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jc w:val="center"/>
        <w:rPr>
          <w:rFonts w:ascii="黑体" w:hAnsi="黑体" w:eastAsia="黑体" w:cs="黑体"/>
          <w:b/>
          <w:sz w:val="44"/>
          <w:szCs w:val="44"/>
        </w:rPr>
      </w:pPr>
      <w:r>
        <w:rPr>
          <w:rFonts w:hint="eastAsia" w:ascii="黑体" w:hAnsi="黑体" w:eastAsia="黑体" w:cs="黑体"/>
          <w:b/>
          <w:sz w:val="44"/>
          <w:szCs w:val="44"/>
        </w:rPr>
        <w:t>服务类项目采购需求（通用）</w:t>
      </w:r>
    </w:p>
    <w:tbl>
      <w:tblPr>
        <w:tblStyle w:val="8"/>
        <w:tblW w:w="89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50"/>
        <w:gridCol w:w="2930"/>
        <w:gridCol w:w="1366"/>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560" w:type="dxa"/>
            <w:vAlign w:val="center"/>
          </w:tcPr>
          <w:p>
            <w:pPr>
              <w:jc w:val="left"/>
              <w:rPr>
                <w:rFonts w:ascii="仿宋" w:hAnsi="仿宋" w:eastAsia="仿宋"/>
                <w:szCs w:val="21"/>
              </w:rPr>
            </w:pPr>
            <w:r>
              <w:rPr>
                <w:rFonts w:ascii="仿宋" w:hAnsi="仿宋" w:eastAsia="仿宋"/>
                <w:b/>
                <w:szCs w:val="21"/>
              </w:rPr>
              <w:t>*</w:t>
            </w:r>
            <w:r>
              <w:rPr>
                <w:rFonts w:ascii="仿宋" w:hAnsi="仿宋" w:eastAsia="仿宋"/>
                <w:szCs w:val="21"/>
              </w:rPr>
              <w:t>项目名称</w:t>
            </w:r>
          </w:p>
        </w:tc>
        <w:tc>
          <w:tcPr>
            <w:tcW w:w="7407" w:type="dxa"/>
            <w:gridSpan w:val="4"/>
            <w:vAlign w:val="center"/>
          </w:tcPr>
          <w:p>
            <w:pPr>
              <w:jc w:val="left"/>
              <w:rPr>
                <w:rFonts w:ascii="仿宋" w:hAnsi="仿宋" w:eastAsia="仿宋"/>
                <w:szCs w:val="21"/>
              </w:rPr>
            </w:pPr>
            <w:r>
              <w:rPr>
                <w:rFonts w:hint="eastAsia" w:ascii="仿宋" w:hAnsi="仿宋" w:eastAsia="仿宋" w:cs="仿宋"/>
                <w:szCs w:val="21"/>
                <w:lang w:val="en-US" w:eastAsia="zh-CN"/>
              </w:rPr>
              <w:t>2024年度</w:t>
            </w:r>
            <w:r>
              <w:rPr>
                <w:rFonts w:hint="eastAsia" w:ascii="仿宋" w:hAnsi="仿宋" w:eastAsia="仿宋" w:cs="仿宋"/>
                <w:szCs w:val="21"/>
                <w:lang w:val="en"/>
              </w:rPr>
              <w:t>深圳市规划土地督察政策建议及专项行动实施跟踪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60" w:type="dxa"/>
            <w:vAlign w:val="center"/>
          </w:tcPr>
          <w:p>
            <w:pPr>
              <w:jc w:val="left"/>
              <w:rPr>
                <w:rFonts w:ascii="仿宋" w:hAnsi="仿宋" w:eastAsia="仿宋"/>
                <w:szCs w:val="21"/>
              </w:rPr>
            </w:pPr>
            <w:r>
              <w:rPr>
                <w:rFonts w:ascii="仿宋" w:hAnsi="仿宋" w:eastAsia="仿宋"/>
                <w:b/>
                <w:szCs w:val="21"/>
              </w:rPr>
              <w:t>*</w:t>
            </w:r>
            <w:r>
              <w:rPr>
                <w:rFonts w:ascii="仿宋" w:hAnsi="仿宋" w:eastAsia="仿宋"/>
                <w:szCs w:val="21"/>
              </w:rPr>
              <w:t>采购人名称</w:t>
            </w:r>
          </w:p>
        </w:tc>
        <w:tc>
          <w:tcPr>
            <w:tcW w:w="3780" w:type="dxa"/>
            <w:gridSpan w:val="2"/>
            <w:vAlign w:val="center"/>
          </w:tcPr>
          <w:p>
            <w:pPr>
              <w:jc w:val="left"/>
              <w:rPr>
                <w:rFonts w:ascii="仿宋" w:hAnsi="仿宋" w:eastAsia="仿宋"/>
                <w:szCs w:val="21"/>
              </w:rPr>
            </w:pPr>
            <w:r>
              <w:rPr>
                <w:rFonts w:hint="eastAsia" w:ascii="仿宋" w:hAnsi="仿宋" w:eastAsia="仿宋"/>
                <w:szCs w:val="21"/>
              </w:rPr>
              <w:t>深圳市规划和自然资源局</w:t>
            </w:r>
          </w:p>
        </w:tc>
        <w:tc>
          <w:tcPr>
            <w:tcW w:w="1366" w:type="dxa"/>
            <w:vAlign w:val="center"/>
          </w:tcPr>
          <w:p>
            <w:pPr>
              <w:jc w:val="left"/>
              <w:rPr>
                <w:rFonts w:ascii="仿宋" w:hAnsi="仿宋" w:eastAsia="仿宋"/>
                <w:szCs w:val="21"/>
              </w:rPr>
            </w:pPr>
            <w:r>
              <w:rPr>
                <w:rFonts w:ascii="仿宋" w:hAnsi="仿宋" w:eastAsia="仿宋"/>
                <w:b/>
                <w:szCs w:val="21"/>
              </w:rPr>
              <w:t>*</w:t>
            </w:r>
            <w:r>
              <w:rPr>
                <w:rFonts w:ascii="仿宋" w:hAnsi="仿宋" w:eastAsia="仿宋"/>
                <w:szCs w:val="21"/>
              </w:rPr>
              <w:t>采购方式</w:t>
            </w:r>
          </w:p>
        </w:tc>
        <w:tc>
          <w:tcPr>
            <w:tcW w:w="2261" w:type="dxa"/>
            <w:vAlign w:val="center"/>
          </w:tcPr>
          <w:p>
            <w:pPr>
              <w:jc w:val="left"/>
              <w:rPr>
                <w:rFonts w:ascii="仿宋" w:hAnsi="仿宋" w:eastAsia="仿宋"/>
                <w:szCs w:val="21"/>
              </w:rPr>
            </w:pPr>
            <w:r>
              <w:rPr>
                <w:rFonts w:hint="eastAsia" w:ascii="仿宋" w:hAnsi="仿宋" w:eastAsia="仿宋"/>
                <w:szCs w:val="21"/>
              </w:rPr>
              <w:t>单一来源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560" w:type="dxa"/>
            <w:vAlign w:val="center"/>
          </w:tcPr>
          <w:p>
            <w:pPr>
              <w:jc w:val="left"/>
              <w:rPr>
                <w:rFonts w:ascii="仿宋" w:hAnsi="仿宋" w:eastAsia="仿宋"/>
                <w:szCs w:val="21"/>
              </w:rPr>
            </w:pPr>
            <w:r>
              <w:rPr>
                <w:rFonts w:ascii="仿宋" w:hAnsi="仿宋" w:eastAsia="仿宋"/>
                <w:szCs w:val="21"/>
              </w:rPr>
              <w:t>计划立项批文号</w:t>
            </w:r>
          </w:p>
        </w:tc>
        <w:tc>
          <w:tcPr>
            <w:tcW w:w="3780" w:type="dxa"/>
            <w:gridSpan w:val="2"/>
            <w:vAlign w:val="center"/>
          </w:tcPr>
          <w:p>
            <w:pPr>
              <w:jc w:val="left"/>
              <w:rPr>
                <w:rFonts w:ascii="仿宋" w:hAnsi="仿宋" w:eastAsia="仿宋"/>
                <w:szCs w:val="21"/>
              </w:rPr>
            </w:pPr>
          </w:p>
        </w:tc>
        <w:tc>
          <w:tcPr>
            <w:tcW w:w="1366" w:type="dxa"/>
            <w:vAlign w:val="center"/>
          </w:tcPr>
          <w:p>
            <w:pPr>
              <w:jc w:val="left"/>
              <w:rPr>
                <w:rFonts w:ascii="仿宋" w:hAnsi="仿宋" w:eastAsia="仿宋"/>
                <w:szCs w:val="21"/>
              </w:rPr>
            </w:pPr>
            <w:r>
              <w:rPr>
                <w:rFonts w:ascii="仿宋" w:hAnsi="仿宋" w:eastAsia="仿宋"/>
                <w:b/>
                <w:szCs w:val="21"/>
              </w:rPr>
              <w:t>*</w:t>
            </w:r>
            <w:r>
              <w:rPr>
                <w:rFonts w:ascii="仿宋" w:hAnsi="仿宋" w:eastAsia="仿宋"/>
                <w:szCs w:val="21"/>
              </w:rPr>
              <w:t>资金来源</w:t>
            </w:r>
          </w:p>
        </w:tc>
        <w:tc>
          <w:tcPr>
            <w:tcW w:w="2261" w:type="dxa"/>
            <w:vAlign w:val="center"/>
          </w:tcPr>
          <w:p>
            <w:pPr>
              <w:jc w:val="left"/>
              <w:rPr>
                <w:rFonts w:ascii="仿宋" w:hAnsi="仿宋" w:eastAsia="仿宋"/>
                <w:szCs w:val="21"/>
              </w:rPr>
            </w:pPr>
            <w:r>
              <w:rPr>
                <w:rFonts w:hint="eastAsia" w:ascii="仿宋" w:hAnsi="仿宋" w:eastAsia="仿宋"/>
                <w:szCs w:val="21"/>
              </w:rPr>
              <w:t>一般公共预算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trPr>
        <w:tc>
          <w:tcPr>
            <w:tcW w:w="1560" w:type="dxa"/>
            <w:vAlign w:val="center"/>
          </w:tcPr>
          <w:p>
            <w:pPr>
              <w:jc w:val="left"/>
              <w:rPr>
                <w:rFonts w:ascii="仿宋" w:hAnsi="仿宋" w:eastAsia="仿宋"/>
                <w:szCs w:val="21"/>
              </w:rPr>
            </w:pPr>
            <w:r>
              <w:rPr>
                <w:rFonts w:ascii="仿宋" w:hAnsi="仿宋" w:eastAsia="仿宋"/>
                <w:b/>
                <w:szCs w:val="21"/>
              </w:rPr>
              <w:t>*</w:t>
            </w:r>
            <w:r>
              <w:rPr>
                <w:rFonts w:ascii="仿宋" w:hAnsi="仿宋" w:eastAsia="仿宋"/>
                <w:szCs w:val="21"/>
              </w:rPr>
              <w:t>财政预算限额（元）</w:t>
            </w:r>
          </w:p>
        </w:tc>
        <w:tc>
          <w:tcPr>
            <w:tcW w:w="7407" w:type="dxa"/>
            <w:gridSpan w:val="4"/>
            <w:vAlign w:val="center"/>
          </w:tcPr>
          <w:p>
            <w:pPr>
              <w:jc w:val="left"/>
              <w:rPr>
                <w:rFonts w:ascii="仿宋" w:hAnsi="仿宋" w:eastAsia="仿宋"/>
                <w:szCs w:val="21"/>
              </w:rPr>
            </w:pPr>
            <w:r>
              <w:rPr>
                <w:rFonts w:hint="eastAsia" w:ascii="仿宋" w:hAnsi="仿宋" w:eastAsia="仿宋"/>
                <w:szCs w:val="21"/>
              </w:rPr>
              <w:t>壹佰叁拾壹万元（￥1,310,000）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8" w:hRule="atLeast"/>
        </w:trPr>
        <w:tc>
          <w:tcPr>
            <w:tcW w:w="1560" w:type="dxa"/>
            <w:vAlign w:val="center"/>
          </w:tcPr>
          <w:p>
            <w:pPr>
              <w:jc w:val="left"/>
              <w:rPr>
                <w:rFonts w:ascii="仿宋" w:hAnsi="仿宋" w:eastAsia="仿宋"/>
                <w:szCs w:val="21"/>
              </w:rPr>
            </w:pPr>
            <w:r>
              <w:rPr>
                <w:rFonts w:ascii="仿宋" w:hAnsi="仿宋" w:eastAsia="仿宋"/>
                <w:szCs w:val="21"/>
              </w:rPr>
              <w:t>项目背景</w:t>
            </w:r>
          </w:p>
        </w:tc>
        <w:tc>
          <w:tcPr>
            <w:tcW w:w="7407" w:type="dxa"/>
            <w:gridSpan w:val="4"/>
          </w:tcPr>
          <w:p>
            <w:pPr>
              <w:ind w:firstLine="420" w:firstLineChars="200"/>
              <w:rPr>
                <w:rFonts w:ascii="仿宋" w:hAnsi="仿宋" w:eastAsia="仿宋"/>
                <w:szCs w:val="21"/>
              </w:rPr>
            </w:pPr>
            <w:r>
              <w:rPr>
                <w:rFonts w:hint="eastAsia" w:ascii="仿宋" w:hAnsi="仿宋" w:eastAsia="仿宋"/>
                <w:kern w:val="0"/>
                <w:szCs w:val="21"/>
              </w:rPr>
              <w:t>强区放权体制改革后，市规划土地执法机构须落实监督职责。执法实权下放后，市规划土地执法机构必须落实监察职责。自然资源体制机制改革后，市规划土地执法机构承上启下，衔接国家、广东省关于自然资源执法监督工作的各项要求，按照部门职能严守执法监督职责，严肃查处重大违法违规案件，积极落实各专项督察整改工作，创新执法监督机制，提升执法综合监管效能，指导和督促辖区基层规划土地执法部门做好规划土地执法工作。本项目是落实国家、省各项规划土地执法和专项行动工作要求，市规划土地执法机构履行监督检查工作职责的重要支撑项目，全面支撑规划土地执法政策制定、规划土地执法情况评估、专项行动实施政策制定及跟踪评估等技术性工作</w:t>
            </w:r>
            <w:r>
              <w:rPr>
                <w:rFonts w:hint="eastAsia" w:ascii="仿宋" w:hAnsi="仿宋" w:eastAsia="仿宋" w:cs="仿宋"/>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1560" w:type="dxa"/>
            <w:vAlign w:val="center"/>
          </w:tcPr>
          <w:p>
            <w:pPr>
              <w:jc w:val="left"/>
              <w:rPr>
                <w:rFonts w:ascii="仿宋" w:hAnsi="仿宋" w:eastAsia="仿宋"/>
                <w:szCs w:val="21"/>
              </w:rPr>
            </w:pPr>
            <w:r>
              <w:rPr>
                <w:rFonts w:ascii="仿宋" w:hAnsi="仿宋" w:eastAsia="仿宋"/>
                <w:szCs w:val="21"/>
              </w:rPr>
              <w:t>项目前期设计、规划论证单位</w:t>
            </w:r>
          </w:p>
        </w:tc>
        <w:tc>
          <w:tcPr>
            <w:tcW w:w="7407" w:type="dxa"/>
            <w:gridSpan w:val="4"/>
            <w:vAlign w:val="center"/>
          </w:tcPr>
          <w:p>
            <w:pPr>
              <w:jc w:val="left"/>
              <w:rPr>
                <w:rFonts w:ascii="仿宋" w:hAnsi="仿宋" w:eastAsia="仿宋"/>
                <w:szCs w:val="21"/>
              </w:rPr>
            </w:pPr>
            <w:r>
              <w:rPr>
                <w:rFonts w:hint="eastAsia" w:ascii="仿宋" w:hAnsi="仿宋" w:eastAsia="仿宋"/>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1560" w:type="dxa"/>
            <w:vAlign w:val="center"/>
          </w:tcPr>
          <w:p>
            <w:pPr>
              <w:jc w:val="center"/>
              <w:rPr>
                <w:rFonts w:ascii="仿宋" w:hAnsi="仿宋" w:eastAsia="仿宋"/>
                <w:szCs w:val="21"/>
              </w:rPr>
            </w:pPr>
            <w:r>
              <w:rPr>
                <w:rFonts w:ascii="仿宋" w:hAnsi="仿宋" w:eastAsia="仿宋" w:cs="宋体"/>
                <w:kern w:val="0"/>
                <w:szCs w:val="21"/>
              </w:rPr>
              <w:t>投标人资质要求</w:t>
            </w:r>
          </w:p>
        </w:tc>
        <w:tc>
          <w:tcPr>
            <w:tcW w:w="7407" w:type="dxa"/>
            <w:gridSpan w:val="4"/>
          </w:tcPr>
          <w:p>
            <w:pPr>
              <w:jc w:val="left"/>
              <w:rPr>
                <w:rFonts w:ascii="仿宋" w:hAnsi="仿宋" w:eastAsia="仿宋" w:cs="宋体"/>
                <w:kern w:val="0"/>
                <w:szCs w:val="21"/>
              </w:rPr>
            </w:pPr>
            <w:r>
              <w:rPr>
                <w:rFonts w:ascii="仿宋" w:hAnsi="仿宋" w:eastAsia="仿宋" w:cs="宋体"/>
                <w:kern w:val="0"/>
                <w:szCs w:val="21"/>
              </w:rPr>
              <w:t>1）具有独立法人资格；</w:t>
            </w:r>
          </w:p>
          <w:p>
            <w:pPr>
              <w:jc w:val="left"/>
              <w:rPr>
                <w:rFonts w:ascii="仿宋" w:hAnsi="仿宋" w:eastAsia="仿宋" w:cs="宋体"/>
                <w:kern w:val="0"/>
                <w:szCs w:val="21"/>
              </w:rPr>
            </w:pPr>
            <w:r>
              <w:rPr>
                <w:rFonts w:ascii="仿宋" w:hAnsi="仿宋" w:eastAsia="仿宋" w:cs="宋体"/>
                <w:kern w:val="0"/>
                <w:szCs w:val="21"/>
              </w:rPr>
              <w:t>2）本项目不接受联合体投标，不允许分包，（不接受投标人选用进口产品参与投标）。</w:t>
            </w:r>
          </w:p>
          <w:p>
            <w:pPr>
              <w:jc w:val="left"/>
              <w:rPr>
                <w:rFonts w:ascii="仿宋" w:hAnsi="仿宋" w:eastAsia="仿宋" w:cs="宋体"/>
                <w:kern w:val="0"/>
                <w:szCs w:val="21"/>
              </w:rPr>
            </w:pPr>
            <w:r>
              <w:rPr>
                <w:rFonts w:ascii="仿宋" w:hAnsi="仿宋" w:eastAsia="仿宋" w:cs="宋体"/>
                <w:kern w:val="0"/>
                <w:szCs w:val="21"/>
              </w:rPr>
              <w:t>3）近三年内（即从</w:t>
            </w:r>
            <w:r>
              <w:rPr>
                <w:rFonts w:hint="eastAsia" w:ascii="仿宋" w:hAnsi="仿宋" w:eastAsia="仿宋" w:cs="宋体"/>
                <w:kern w:val="0"/>
                <w:szCs w:val="21"/>
              </w:rPr>
              <w:t>2021</w:t>
            </w:r>
            <w:r>
              <w:rPr>
                <w:rFonts w:ascii="仿宋" w:hAnsi="仿宋" w:eastAsia="仿宋" w:cs="宋体"/>
                <w:kern w:val="0"/>
                <w:szCs w:val="21"/>
              </w:rPr>
              <w:t>年</w:t>
            </w:r>
            <w:r>
              <w:rPr>
                <w:rFonts w:hint="eastAsia" w:ascii="仿宋" w:hAnsi="仿宋" w:eastAsia="仿宋" w:cs="宋体"/>
                <w:kern w:val="0"/>
                <w:szCs w:val="21"/>
              </w:rPr>
              <w:t>1</w:t>
            </w:r>
            <w:r>
              <w:rPr>
                <w:rFonts w:ascii="仿宋" w:hAnsi="仿宋" w:eastAsia="仿宋" w:cs="宋体"/>
                <w:kern w:val="0"/>
                <w:szCs w:val="21"/>
              </w:rPr>
              <w:t>月至本项目招标公告发布之日）无行贿犯罪记录。</w:t>
            </w:r>
          </w:p>
          <w:p>
            <w:pPr>
              <w:jc w:val="left"/>
              <w:rPr>
                <w:rFonts w:ascii="仿宋" w:hAnsi="仿宋" w:eastAsia="仿宋" w:cs="宋体"/>
                <w:kern w:val="0"/>
                <w:szCs w:val="21"/>
              </w:rPr>
            </w:pPr>
            <w:r>
              <w:rPr>
                <w:rFonts w:ascii="仿宋" w:hAnsi="仿宋" w:eastAsia="仿宋" w:cs="宋体"/>
                <w:kern w:val="0"/>
                <w:szCs w:val="21"/>
              </w:rPr>
              <w:t>4)</w:t>
            </w:r>
            <w:r>
              <w:rPr>
                <w:rFonts w:ascii="仿宋" w:hAnsi="仿宋" w:eastAsia="仿宋" w:cs="宋体"/>
                <w:color w:val="000000"/>
                <w:kern w:val="0"/>
                <w:szCs w:val="21"/>
              </w:rPr>
              <w:t>投标人须签署《政府采购投标及履约承诺函》（附件），否则做废标处理。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0" w:hRule="atLeast"/>
        </w:trPr>
        <w:tc>
          <w:tcPr>
            <w:tcW w:w="1560" w:type="dxa"/>
            <w:vAlign w:val="center"/>
          </w:tcPr>
          <w:p>
            <w:pPr>
              <w:jc w:val="center"/>
              <w:rPr>
                <w:rFonts w:ascii="仿宋" w:hAnsi="仿宋" w:eastAsia="仿宋" w:cs="宋体"/>
                <w:kern w:val="0"/>
                <w:szCs w:val="21"/>
              </w:rPr>
            </w:pPr>
            <w:r>
              <w:rPr>
                <w:rFonts w:ascii="仿宋" w:hAnsi="仿宋" w:eastAsia="仿宋"/>
                <w:bCs/>
                <w:szCs w:val="21"/>
              </w:rPr>
              <w:t>需求内容</w:t>
            </w:r>
          </w:p>
        </w:tc>
        <w:tc>
          <w:tcPr>
            <w:tcW w:w="7407" w:type="dxa"/>
            <w:gridSpan w:val="4"/>
          </w:tcPr>
          <w:p>
            <w:pPr>
              <w:jc w:val="left"/>
              <w:rPr>
                <w:rFonts w:ascii="仿宋" w:hAnsi="仿宋" w:eastAsia="仿宋"/>
                <w:szCs w:val="21"/>
              </w:rPr>
            </w:pPr>
            <w:r>
              <w:rPr>
                <w:rFonts w:hint="eastAsia" w:ascii="仿宋" w:hAnsi="仿宋" w:eastAsia="仿宋"/>
                <w:szCs w:val="21"/>
              </w:rPr>
              <w:t>*1、报价要求</w:t>
            </w:r>
          </w:p>
          <w:p>
            <w:pPr>
              <w:jc w:val="left"/>
              <w:rPr>
                <w:rFonts w:ascii="仿宋" w:hAnsi="仿宋" w:eastAsia="仿宋"/>
                <w:szCs w:val="21"/>
              </w:rPr>
            </w:pPr>
            <w:bookmarkStart w:id="0" w:name="_toc222480776"/>
            <w:r>
              <w:rPr>
                <w:rFonts w:hint="eastAsia" w:ascii="仿宋" w:hAnsi="仿宋" w:eastAsia="仿宋"/>
                <w:szCs w:val="21"/>
              </w:rPr>
              <w:t>（1）</w:t>
            </w:r>
            <w:bookmarkEnd w:id="0"/>
            <w:r>
              <w:rPr>
                <w:rFonts w:hint="eastAsia" w:ascii="仿宋" w:hAnsi="仿宋" w:eastAsia="仿宋"/>
                <w:szCs w:val="21"/>
              </w:rPr>
              <w:t>投标人不得以低于企业成本的报价竞标；中标价格包含企业利润、税额、专家评审费等一切与项目相关的费用，超出部分不予结算。</w:t>
            </w:r>
          </w:p>
          <w:p>
            <w:pPr>
              <w:jc w:val="left"/>
              <w:rPr>
                <w:rFonts w:ascii="仿宋" w:hAnsi="仿宋" w:eastAsia="仿宋"/>
                <w:szCs w:val="21"/>
              </w:rPr>
            </w:pPr>
            <w:r>
              <w:rPr>
                <w:rFonts w:hint="eastAsia" w:ascii="仿宋" w:hAnsi="仿宋" w:eastAsia="仿宋"/>
                <w:szCs w:val="21"/>
              </w:rPr>
              <w:t>（2）为保证项目服务质量，投标人投标报价或分项报价中的某项明显低于市场正常价格而导致不能正常履约或可能影响项目质量，评标委员会专家有权根据财政部令第87号第六十条进行废标处理。</w:t>
            </w:r>
          </w:p>
          <w:p>
            <w:pPr>
              <w:jc w:val="left"/>
              <w:rPr>
                <w:rFonts w:ascii="仿宋" w:hAnsi="仿宋" w:eastAsia="仿宋"/>
                <w:szCs w:val="21"/>
              </w:rPr>
            </w:pPr>
            <w:r>
              <w:rPr>
                <w:rFonts w:hint="eastAsia" w:ascii="仿宋" w:hAnsi="仿宋" w:eastAsia="仿宋"/>
                <w:szCs w:val="21"/>
              </w:rPr>
              <w:t>*2、付款方式</w:t>
            </w:r>
          </w:p>
          <w:p>
            <w:pPr>
              <w:jc w:val="left"/>
              <w:rPr>
                <w:rFonts w:ascii="仿宋" w:hAnsi="仿宋" w:eastAsia="仿宋"/>
                <w:szCs w:val="21"/>
              </w:rPr>
            </w:pPr>
            <w:r>
              <w:rPr>
                <w:rFonts w:hint="eastAsia" w:ascii="仿宋" w:hAnsi="仿宋" w:eastAsia="仿宋" w:cs="仿宋"/>
                <w:color w:val="000000" w:themeColor="text1"/>
                <w:szCs w:val="21"/>
                <w14:textFill>
                  <w14:solidFill>
                    <w14:schemeClr w14:val="tx1"/>
                  </w14:solidFill>
                </w14:textFill>
              </w:rPr>
              <w:t>本项目总价款分4期支付：合同生效后，投标人提交工作方案并经采购人审核同意后</w:t>
            </w:r>
            <w:r>
              <w:rPr>
                <w:rFonts w:hint="eastAsia" w:ascii="仿宋" w:hAnsi="仿宋" w:eastAsia="仿宋"/>
                <w:szCs w:val="21"/>
              </w:rPr>
              <w:t>可申请支付</w:t>
            </w:r>
            <w:r>
              <w:rPr>
                <w:rFonts w:hint="default" w:ascii="仿宋" w:hAnsi="仿宋" w:eastAsia="仿宋"/>
                <w:szCs w:val="21"/>
                <w:lang w:val="en"/>
              </w:rPr>
              <w:t>30</w:t>
            </w:r>
            <w:r>
              <w:rPr>
                <w:rFonts w:hint="eastAsia" w:ascii="仿宋" w:hAnsi="仿宋" w:eastAsia="仿宋"/>
                <w:szCs w:val="21"/>
              </w:rPr>
              <w:t>%的合同总价款，完成初期成果和中期成果经</w:t>
            </w:r>
            <w:r>
              <w:rPr>
                <w:rFonts w:hint="eastAsia" w:ascii="仿宋" w:hAnsi="仿宋" w:eastAsia="仿宋" w:cs="仿宋"/>
                <w:color w:val="000000" w:themeColor="text1"/>
                <w:szCs w:val="21"/>
                <w14:textFill>
                  <w14:solidFill>
                    <w14:schemeClr w14:val="tx1"/>
                  </w14:solidFill>
                </w14:textFill>
              </w:rPr>
              <w:t>采购人审核同意后</w:t>
            </w:r>
            <w:r>
              <w:rPr>
                <w:rFonts w:hint="eastAsia" w:ascii="仿宋" w:hAnsi="仿宋" w:eastAsia="仿宋"/>
                <w:szCs w:val="21"/>
              </w:rPr>
              <w:t>可分别申请支付</w:t>
            </w:r>
            <w:r>
              <w:rPr>
                <w:rFonts w:hint="default" w:ascii="仿宋" w:hAnsi="仿宋" w:eastAsia="仿宋"/>
                <w:szCs w:val="21"/>
                <w:lang w:val="en"/>
              </w:rPr>
              <w:t>30</w:t>
            </w:r>
            <w:r>
              <w:rPr>
                <w:rFonts w:hint="eastAsia" w:ascii="仿宋" w:hAnsi="仿宋" w:eastAsia="仿宋"/>
                <w:szCs w:val="21"/>
              </w:rPr>
              <w:t>%和</w:t>
            </w:r>
            <w:r>
              <w:rPr>
                <w:rFonts w:hint="default" w:ascii="仿宋" w:hAnsi="仿宋" w:eastAsia="仿宋"/>
                <w:szCs w:val="21"/>
                <w:lang w:val="en"/>
              </w:rPr>
              <w:t>3</w:t>
            </w:r>
            <w:r>
              <w:rPr>
                <w:rFonts w:hint="eastAsia" w:ascii="仿宋" w:hAnsi="仿宋" w:eastAsia="仿宋"/>
                <w:szCs w:val="21"/>
              </w:rPr>
              <w:t>0%的合同价款，投</w:t>
            </w:r>
            <w:r>
              <w:rPr>
                <w:rFonts w:hint="eastAsia" w:ascii="仿宋" w:hAnsi="仿宋" w:eastAsia="仿宋" w:cs="仿宋"/>
                <w:color w:val="000000" w:themeColor="text1"/>
                <w:szCs w:val="21"/>
                <w14:textFill>
                  <w14:solidFill>
                    <w14:schemeClr w14:val="tx1"/>
                  </w14:solidFill>
                </w14:textFill>
              </w:rPr>
              <w:t>标人提交全部项目成果并经采购人验收通过后，支付项目尾款</w:t>
            </w:r>
            <w:r>
              <w:rPr>
                <w:rFonts w:hint="eastAsia" w:ascii="仿宋" w:hAnsi="仿宋" w:eastAsia="仿宋"/>
                <w:szCs w:val="21"/>
              </w:rPr>
              <w:t>。</w:t>
            </w:r>
          </w:p>
          <w:p>
            <w:pPr>
              <w:jc w:val="left"/>
              <w:rPr>
                <w:rFonts w:ascii="仿宋" w:hAnsi="仿宋" w:eastAsia="仿宋"/>
                <w:szCs w:val="21"/>
              </w:rPr>
            </w:pPr>
            <w:r>
              <w:rPr>
                <w:rFonts w:hint="eastAsia" w:ascii="仿宋" w:hAnsi="仿宋" w:eastAsia="仿宋"/>
                <w:szCs w:val="21"/>
              </w:rPr>
              <w:t>*3、履约保证金</w:t>
            </w:r>
          </w:p>
          <w:p>
            <w:pPr>
              <w:jc w:val="left"/>
              <w:rPr>
                <w:rFonts w:ascii="仿宋" w:hAnsi="仿宋" w:eastAsia="仿宋"/>
                <w:szCs w:val="21"/>
              </w:rPr>
            </w:pPr>
            <w:r>
              <w:rPr>
                <w:rFonts w:hint="eastAsia" w:ascii="仿宋" w:hAnsi="仿宋" w:eastAsia="仿宋"/>
                <w:szCs w:val="21"/>
              </w:rPr>
              <w:t>由双方协商并写于合同内。</w:t>
            </w:r>
            <w:bookmarkStart w:id="1" w:name="_GoBack"/>
            <w:bookmarkEnd w:id="1"/>
          </w:p>
          <w:p>
            <w:pPr>
              <w:jc w:val="left"/>
              <w:rPr>
                <w:rFonts w:ascii="仿宋" w:hAnsi="仿宋" w:eastAsia="仿宋"/>
                <w:szCs w:val="21"/>
              </w:rPr>
            </w:pPr>
            <w:r>
              <w:rPr>
                <w:rFonts w:hint="eastAsia" w:ascii="仿宋" w:hAnsi="仿宋" w:eastAsia="仿宋"/>
                <w:szCs w:val="21"/>
              </w:rPr>
              <w:t>*4、违约责任</w:t>
            </w:r>
          </w:p>
          <w:p>
            <w:pPr>
              <w:jc w:val="left"/>
              <w:rPr>
                <w:rFonts w:ascii="仿宋" w:hAnsi="仿宋" w:eastAsia="仿宋"/>
                <w:szCs w:val="21"/>
              </w:rPr>
            </w:pPr>
            <w:r>
              <w:rPr>
                <w:rFonts w:hint="eastAsia" w:ascii="仿宋" w:hAnsi="仿宋" w:eastAsia="仿宋"/>
                <w:szCs w:val="21"/>
              </w:rPr>
              <w:t>由双方协商并写于合同内。</w:t>
            </w:r>
          </w:p>
          <w:p>
            <w:pPr>
              <w:jc w:val="left"/>
              <w:rPr>
                <w:rFonts w:ascii="仿宋" w:hAnsi="仿宋" w:eastAsia="仿宋"/>
                <w:szCs w:val="21"/>
              </w:rPr>
            </w:pPr>
            <w:r>
              <w:rPr>
                <w:rFonts w:hint="eastAsia" w:ascii="仿宋" w:hAnsi="仿宋" w:eastAsia="仿宋"/>
                <w:szCs w:val="21"/>
              </w:rPr>
              <w:t>*5、服务质量监督和项目验收要求</w:t>
            </w:r>
          </w:p>
          <w:p>
            <w:pPr>
              <w:jc w:val="left"/>
              <w:rPr>
                <w:rFonts w:ascii="仿宋" w:hAnsi="仿宋" w:eastAsia="仿宋"/>
                <w:szCs w:val="21"/>
              </w:rPr>
            </w:pPr>
            <w:r>
              <w:rPr>
                <w:rFonts w:hint="eastAsia" w:ascii="仿宋" w:hAnsi="仿宋" w:eastAsia="仿宋"/>
                <w:kern w:val="0"/>
                <w:szCs w:val="21"/>
              </w:rPr>
              <w:t xml:space="preserve">    由深圳市规划和自然资源局业务会对中标人完成的项目成果进行验收。深圳市规划和自然资源局出具通过验收的意见或凭证。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60" w:type="dxa"/>
            <w:vAlign w:val="center"/>
          </w:tcPr>
          <w:p>
            <w:pPr>
              <w:jc w:val="center"/>
              <w:rPr>
                <w:rFonts w:ascii="仿宋" w:hAnsi="仿宋" w:eastAsia="仿宋" w:cs="宋体"/>
                <w:kern w:val="0"/>
                <w:szCs w:val="21"/>
              </w:rPr>
            </w:pPr>
            <w:r>
              <w:rPr>
                <w:rFonts w:ascii="仿宋" w:hAnsi="仿宋" w:eastAsia="仿宋" w:cs="宋体"/>
                <w:kern w:val="0"/>
                <w:szCs w:val="21"/>
              </w:rPr>
              <w:t>具体技术要求</w:t>
            </w:r>
          </w:p>
        </w:tc>
        <w:tc>
          <w:tcPr>
            <w:tcW w:w="7407" w:type="dxa"/>
            <w:gridSpan w:val="4"/>
          </w:tcPr>
          <w:p>
            <w:pPr>
              <w:jc w:val="left"/>
              <w:rPr>
                <w:rFonts w:ascii="仿宋" w:hAnsi="仿宋" w:eastAsia="仿宋"/>
                <w:b/>
                <w:bCs/>
                <w:szCs w:val="21"/>
              </w:rPr>
            </w:pPr>
            <w:r>
              <w:rPr>
                <w:rFonts w:ascii="仿宋" w:hAnsi="仿宋" w:eastAsia="仿宋"/>
                <w:b/>
                <w:bCs/>
                <w:szCs w:val="21"/>
              </w:rPr>
              <w:t>1</w:t>
            </w:r>
            <w:r>
              <w:rPr>
                <w:rFonts w:hint="eastAsia" w:ascii="仿宋" w:hAnsi="仿宋" w:eastAsia="仿宋"/>
                <w:b/>
                <w:bCs/>
                <w:szCs w:val="21"/>
              </w:rPr>
              <w:t>、总体要求</w:t>
            </w:r>
          </w:p>
          <w:p>
            <w:pPr>
              <w:ind w:firstLine="420" w:firstLineChars="200"/>
              <w:jc w:val="left"/>
              <w:rPr>
                <w:rFonts w:ascii="仿宋" w:hAnsi="仿宋" w:eastAsia="仿宋"/>
                <w:szCs w:val="21"/>
              </w:rPr>
            </w:pPr>
            <w:r>
              <w:rPr>
                <w:rFonts w:hint="eastAsia" w:ascii="仿宋" w:hAnsi="仿宋" w:eastAsia="仿宋"/>
                <w:szCs w:val="21"/>
              </w:rPr>
              <w:t>项目成果要严格依照国家颁布的有关法律、法规及政策要求，符合相关的技术规范和标准。</w:t>
            </w:r>
          </w:p>
          <w:p>
            <w:pPr>
              <w:jc w:val="left"/>
              <w:rPr>
                <w:rFonts w:ascii="仿宋" w:hAnsi="仿宋" w:eastAsia="仿宋"/>
                <w:b/>
                <w:bCs/>
                <w:szCs w:val="21"/>
              </w:rPr>
            </w:pPr>
            <w:r>
              <w:rPr>
                <w:rFonts w:ascii="仿宋" w:hAnsi="仿宋" w:eastAsia="仿宋"/>
                <w:b/>
                <w:bCs/>
                <w:szCs w:val="21"/>
              </w:rPr>
              <w:t>2</w:t>
            </w:r>
            <w:r>
              <w:rPr>
                <w:rFonts w:hint="eastAsia" w:ascii="仿宋" w:hAnsi="仿宋" w:eastAsia="仿宋"/>
                <w:b/>
                <w:bCs/>
                <w:szCs w:val="21"/>
              </w:rPr>
              <w:t>、工作范围</w:t>
            </w:r>
          </w:p>
          <w:p>
            <w:pPr>
              <w:ind w:firstLine="420" w:firstLineChars="200"/>
              <w:jc w:val="left"/>
              <w:rPr>
                <w:rFonts w:ascii="仿宋" w:hAnsi="仿宋" w:eastAsia="仿宋"/>
                <w:szCs w:val="21"/>
              </w:rPr>
            </w:pPr>
            <w:r>
              <w:rPr>
                <w:rFonts w:hint="eastAsia" w:ascii="仿宋" w:hAnsi="仿宋" w:eastAsia="仿宋"/>
                <w:szCs w:val="21"/>
              </w:rPr>
              <w:t>深圳市域范围（不含深汕合作区）</w:t>
            </w:r>
          </w:p>
          <w:p>
            <w:pPr>
              <w:jc w:val="left"/>
              <w:rPr>
                <w:rFonts w:ascii="仿宋" w:hAnsi="仿宋" w:eastAsia="仿宋"/>
                <w:b/>
                <w:bCs/>
                <w:szCs w:val="21"/>
              </w:rPr>
            </w:pPr>
            <w:r>
              <w:rPr>
                <w:rFonts w:ascii="仿宋" w:hAnsi="仿宋" w:eastAsia="仿宋"/>
                <w:b/>
                <w:bCs/>
                <w:szCs w:val="21"/>
              </w:rPr>
              <w:t>3</w:t>
            </w:r>
            <w:r>
              <w:rPr>
                <w:rFonts w:hint="eastAsia" w:ascii="仿宋" w:hAnsi="仿宋" w:eastAsia="仿宋"/>
                <w:b/>
                <w:bCs/>
                <w:szCs w:val="21"/>
              </w:rPr>
              <w:t>、工作内容</w:t>
            </w:r>
          </w:p>
          <w:p>
            <w:pPr>
              <w:spacing w:line="276" w:lineRule="auto"/>
              <w:ind w:firstLine="420" w:firstLineChars="200"/>
              <w:rPr>
                <w:rFonts w:ascii="仿宋" w:hAnsi="仿宋" w:eastAsia="仿宋"/>
                <w:szCs w:val="21"/>
              </w:rPr>
            </w:pPr>
            <w:r>
              <w:rPr>
                <w:rFonts w:hint="eastAsia" w:ascii="仿宋" w:hAnsi="仿宋" w:eastAsia="仿宋"/>
                <w:szCs w:val="21"/>
              </w:rPr>
              <w:t>（1）规划土地执法政策动态跟踪、焦点问题分析</w:t>
            </w:r>
          </w:p>
          <w:p>
            <w:pPr>
              <w:spacing w:line="276" w:lineRule="auto"/>
              <w:ind w:firstLine="420" w:firstLineChars="200"/>
              <w:rPr>
                <w:rFonts w:ascii="仿宋" w:hAnsi="仿宋" w:eastAsia="仿宋"/>
                <w:szCs w:val="21"/>
              </w:rPr>
            </w:pPr>
            <w:r>
              <w:rPr>
                <w:rFonts w:hint="eastAsia" w:ascii="仿宋" w:hAnsi="仿宋" w:eastAsia="仿宋"/>
                <w:szCs w:val="21"/>
              </w:rPr>
              <w:t>跟踪本年度国家、省、市有关国家自然资源督察、规划土地执法领域政策要点，研究分析焦点问题；梳理汇总国家自然资源督察、规划土地执法领域政策文件、标准规范等。</w:t>
            </w:r>
          </w:p>
          <w:p>
            <w:pPr>
              <w:spacing w:line="276" w:lineRule="auto"/>
              <w:ind w:firstLine="420" w:firstLineChars="200"/>
              <w:rPr>
                <w:rFonts w:ascii="仿宋" w:hAnsi="仿宋" w:eastAsia="仿宋"/>
                <w:szCs w:val="21"/>
              </w:rPr>
            </w:pPr>
            <w:r>
              <w:rPr>
                <w:rFonts w:hint="eastAsia" w:ascii="仿宋" w:hAnsi="仿宋" w:eastAsia="仿宋"/>
                <w:szCs w:val="21"/>
              </w:rPr>
              <w:t>（2）深圳市规划土地执法领域各类专项行动总体实施跟踪与分析</w:t>
            </w:r>
          </w:p>
          <w:p>
            <w:pPr>
              <w:spacing w:line="276" w:lineRule="auto"/>
              <w:ind w:firstLine="420" w:firstLineChars="200"/>
              <w:rPr>
                <w:rFonts w:ascii="宋体" w:hAnsi="宋体" w:eastAsia="仿宋"/>
                <w:szCs w:val="21"/>
              </w:rPr>
            </w:pPr>
            <w:r>
              <w:rPr>
                <w:rFonts w:hint="eastAsia" w:ascii="宋体" w:hAnsi="宋体" w:eastAsia="仿宋"/>
                <w:szCs w:val="21"/>
              </w:rPr>
              <w:t>针对国家、省市指定由市规划和自然资源局统筹组织的规划土地执法领域各类专</w:t>
            </w:r>
            <w:r>
              <w:rPr>
                <w:rFonts w:hint="eastAsia" w:ascii="仿宋" w:hAnsi="仿宋" w:eastAsia="仿宋"/>
                <w:szCs w:val="21"/>
              </w:rPr>
              <w:t>项整治行动，全过程跟踪实施进度，协助总结分析专项行动完成情况及存在问题。</w:t>
            </w:r>
          </w:p>
          <w:p>
            <w:pPr>
              <w:spacing w:line="276" w:lineRule="auto"/>
              <w:ind w:firstLine="420" w:firstLineChars="200"/>
              <w:rPr>
                <w:rFonts w:ascii="仿宋" w:hAnsi="仿宋" w:eastAsia="仿宋"/>
                <w:szCs w:val="21"/>
              </w:rPr>
            </w:pPr>
            <w:r>
              <w:rPr>
                <w:rFonts w:hint="eastAsia" w:ascii="仿宋" w:hAnsi="仿宋" w:eastAsia="仿宋"/>
                <w:szCs w:val="21"/>
              </w:rPr>
              <w:t>（3）</w:t>
            </w:r>
            <w:r>
              <w:rPr>
                <w:rFonts w:ascii="仿宋" w:hAnsi="仿宋" w:eastAsia="仿宋"/>
                <w:szCs w:val="21"/>
              </w:rPr>
              <w:t>2023年国家自然资源督察发现涉及深圳市的问题</w:t>
            </w:r>
            <w:r>
              <w:rPr>
                <w:rFonts w:hint="eastAsia" w:ascii="仿宋" w:hAnsi="仿宋" w:eastAsia="仿宋"/>
                <w:szCs w:val="21"/>
              </w:rPr>
              <w:t>跟踪与</w:t>
            </w:r>
            <w:r>
              <w:rPr>
                <w:rFonts w:ascii="仿宋" w:hAnsi="仿宋" w:eastAsia="仿宋"/>
                <w:szCs w:val="21"/>
              </w:rPr>
              <w:t>分析</w:t>
            </w:r>
          </w:p>
          <w:p>
            <w:pPr>
              <w:spacing w:line="276" w:lineRule="auto"/>
              <w:ind w:firstLine="420" w:firstLineChars="200"/>
              <w:rPr>
                <w:rFonts w:ascii="仿宋" w:hAnsi="仿宋" w:eastAsia="仿宋"/>
                <w:b/>
                <w:bCs/>
                <w:szCs w:val="21"/>
              </w:rPr>
            </w:pPr>
            <w:r>
              <w:rPr>
                <w:rFonts w:hint="eastAsia" w:ascii="仿宋" w:hAnsi="仿宋" w:eastAsia="仿宋"/>
                <w:szCs w:val="21"/>
              </w:rPr>
              <w:t>根据</w:t>
            </w:r>
            <w:r>
              <w:rPr>
                <w:rFonts w:ascii="仿宋" w:hAnsi="仿宋" w:eastAsia="仿宋"/>
                <w:szCs w:val="21"/>
              </w:rPr>
              <w:t>2023年国家自然资源督察要求，针对国家自然资源督察发现问题清单，</w:t>
            </w:r>
            <w:r>
              <w:rPr>
                <w:rFonts w:hint="eastAsia" w:ascii="宋体" w:hAnsi="宋体" w:eastAsia="仿宋"/>
                <w:szCs w:val="21"/>
              </w:rPr>
              <w:t>做好督察重点问题研究与跟踪</w:t>
            </w:r>
            <w:r>
              <w:rPr>
                <w:rFonts w:ascii="仿宋" w:hAnsi="仿宋" w:eastAsia="仿宋"/>
                <w:szCs w:val="21"/>
              </w:rPr>
              <w:t>，为我市2023年度督察发现问题整改提供工作建议</w:t>
            </w:r>
            <w:r>
              <w:rPr>
                <w:rFonts w:hint="eastAsia" w:ascii="仿宋" w:hAnsi="仿宋" w:eastAsia="仿宋"/>
                <w:sz w:val="20"/>
                <w:szCs w:val="20"/>
              </w:rPr>
              <w:t>。</w:t>
            </w:r>
          </w:p>
          <w:p>
            <w:pPr>
              <w:spacing w:line="276" w:lineRule="auto"/>
              <w:ind w:firstLine="420" w:firstLineChars="200"/>
              <w:rPr>
                <w:rFonts w:ascii="仿宋" w:hAnsi="仿宋" w:eastAsia="仿宋"/>
                <w:szCs w:val="21"/>
              </w:rPr>
            </w:pPr>
            <w:r>
              <w:rPr>
                <w:rFonts w:hint="eastAsia" w:ascii="仿宋" w:hAnsi="仿宋" w:eastAsia="仿宋"/>
                <w:szCs w:val="21"/>
              </w:rPr>
              <w:t>（4）历年国家自然资源督察发现涉及深圳市的问题整治进展跟踪与动态更新</w:t>
            </w:r>
          </w:p>
          <w:p>
            <w:pPr>
              <w:spacing w:line="276" w:lineRule="auto"/>
              <w:ind w:firstLine="420" w:firstLineChars="200"/>
              <w:rPr>
                <w:rFonts w:ascii="仿宋" w:hAnsi="仿宋" w:eastAsia="仿宋"/>
                <w:szCs w:val="21"/>
              </w:rPr>
            </w:pPr>
            <w:r>
              <w:rPr>
                <w:rFonts w:hint="eastAsia" w:ascii="仿宋" w:hAnsi="仿宋" w:eastAsia="仿宋"/>
                <w:szCs w:val="21"/>
              </w:rPr>
              <w:t>针对深圳市</w:t>
            </w:r>
            <w:r>
              <w:rPr>
                <w:rFonts w:ascii="仿宋" w:hAnsi="仿宋" w:eastAsia="仿宋"/>
                <w:szCs w:val="21"/>
              </w:rPr>
              <w:t>2022年及以前历年国家自然资源督察发现的问题清单，跟踪进展情况，为历年督察发现问题整改提供政策依据</w:t>
            </w:r>
            <w:r>
              <w:rPr>
                <w:rFonts w:hint="eastAsia" w:ascii="仿宋" w:hAnsi="仿宋" w:eastAsia="仿宋"/>
                <w:szCs w:val="21"/>
              </w:rPr>
              <w:t>及技术支撑。</w:t>
            </w:r>
          </w:p>
          <w:p>
            <w:pPr>
              <w:spacing w:line="276" w:lineRule="auto"/>
              <w:ind w:firstLine="420" w:firstLineChars="200"/>
              <w:rPr>
                <w:rFonts w:ascii="仿宋" w:hAnsi="仿宋" w:eastAsia="仿宋"/>
                <w:szCs w:val="21"/>
              </w:rPr>
            </w:pPr>
            <w:r>
              <w:rPr>
                <w:rFonts w:hint="eastAsia" w:ascii="仿宋" w:hAnsi="仿宋" w:eastAsia="仿宋"/>
                <w:szCs w:val="21"/>
              </w:rPr>
              <w:t>（5）深圳市规划土地执法监督检查实施评估及优化策略</w:t>
            </w:r>
          </w:p>
          <w:p>
            <w:pPr>
              <w:ind w:firstLine="420" w:firstLineChars="200"/>
              <w:jc w:val="left"/>
              <w:rPr>
                <w:rFonts w:ascii="仿宋" w:hAnsi="仿宋" w:eastAsia="仿宋"/>
                <w:szCs w:val="21"/>
              </w:rPr>
            </w:pPr>
            <w:r>
              <w:rPr>
                <w:rFonts w:hint="eastAsia" w:ascii="仿宋" w:hAnsi="仿宋" w:eastAsia="仿宋"/>
                <w:szCs w:val="21"/>
              </w:rPr>
              <w:t>研究分析本年度部、省、市涉及规划土地执法领域监督检查重点；协助市规划土地执法机构开展不定期监督检查工作，提供检查发现问题研究分析等日常技术支持。</w:t>
            </w:r>
          </w:p>
          <w:p>
            <w:pPr>
              <w:jc w:val="left"/>
              <w:rPr>
                <w:rFonts w:ascii="仿宋" w:hAnsi="仿宋" w:eastAsia="仿宋"/>
                <w:b/>
                <w:bCs/>
                <w:szCs w:val="21"/>
              </w:rPr>
            </w:pPr>
            <w:r>
              <w:rPr>
                <w:rFonts w:ascii="仿宋" w:hAnsi="仿宋" w:eastAsia="仿宋"/>
                <w:b/>
                <w:bCs/>
                <w:szCs w:val="21"/>
              </w:rPr>
              <w:t>4</w:t>
            </w:r>
            <w:r>
              <w:rPr>
                <w:rFonts w:hint="eastAsia" w:ascii="仿宋" w:hAnsi="仿宋" w:eastAsia="仿宋"/>
                <w:b/>
                <w:bCs/>
                <w:szCs w:val="21"/>
              </w:rPr>
              <w:t>、成果要求</w:t>
            </w:r>
          </w:p>
          <w:p>
            <w:pPr>
              <w:ind w:firstLine="42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项目预期成果包括：</w:t>
            </w:r>
          </w:p>
          <w:p>
            <w:pPr>
              <w:spacing w:line="276" w:lineRule="auto"/>
              <w:ind w:firstLine="400" w:firstLineChars="200"/>
              <w:rPr>
                <w:rFonts w:ascii="仿宋" w:hAnsi="仿宋" w:eastAsia="仿宋"/>
                <w:sz w:val="20"/>
                <w:szCs w:val="20"/>
              </w:rPr>
            </w:pPr>
            <w:r>
              <w:rPr>
                <w:rFonts w:hint="eastAsia" w:ascii="仿宋" w:hAnsi="仿宋" w:eastAsia="仿宋"/>
                <w:sz w:val="20"/>
                <w:szCs w:val="20"/>
              </w:rPr>
              <w:t>（1）</w:t>
            </w:r>
            <w:r>
              <w:rPr>
                <w:rFonts w:ascii="仿宋" w:hAnsi="仿宋" w:eastAsia="仿宋"/>
                <w:sz w:val="20"/>
                <w:szCs w:val="20"/>
              </w:rPr>
              <w:t>2024年度深圳市规划土地</w:t>
            </w:r>
            <w:r>
              <w:rPr>
                <w:rFonts w:hint="eastAsia" w:ascii="仿宋" w:hAnsi="仿宋" w:eastAsia="仿宋"/>
                <w:sz w:val="20"/>
                <w:szCs w:val="20"/>
              </w:rPr>
              <w:t>执法</w:t>
            </w:r>
            <w:r>
              <w:rPr>
                <w:rFonts w:ascii="仿宋" w:hAnsi="仿宋" w:eastAsia="仿宋"/>
                <w:sz w:val="20"/>
                <w:szCs w:val="20"/>
              </w:rPr>
              <w:t>政策分析报告</w:t>
            </w:r>
          </w:p>
          <w:p>
            <w:pPr>
              <w:spacing w:line="276" w:lineRule="auto"/>
              <w:ind w:firstLine="400" w:firstLineChars="200"/>
              <w:rPr>
                <w:rFonts w:ascii="仿宋" w:hAnsi="仿宋" w:eastAsia="仿宋"/>
                <w:sz w:val="20"/>
                <w:szCs w:val="20"/>
              </w:rPr>
            </w:pPr>
            <w:r>
              <w:rPr>
                <w:rFonts w:hint="eastAsia" w:ascii="仿宋" w:hAnsi="仿宋" w:eastAsia="仿宋"/>
                <w:sz w:val="20"/>
                <w:szCs w:val="20"/>
              </w:rPr>
              <w:t>（2）</w:t>
            </w:r>
            <w:r>
              <w:rPr>
                <w:rFonts w:ascii="仿宋" w:hAnsi="仿宋" w:eastAsia="仿宋"/>
                <w:sz w:val="20"/>
                <w:szCs w:val="20"/>
              </w:rPr>
              <w:t>2024年度深圳市规划土地</w:t>
            </w:r>
            <w:r>
              <w:rPr>
                <w:rFonts w:hint="eastAsia" w:ascii="仿宋" w:hAnsi="仿宋" w:eastAsia="仿宋"/>
                <w:sz w:val="20"/>
                <w:szCs w:val="20"/>
              </w:rPr>
              <w:t>执法</w:t>
            </w:r>
            <w:r>
              <w:rPr>
                <w:rFonts w:ascii="仿宋" w:hAnsi="仿宋" w:eastAsia="仿宋"/>
                <w:sz w:val="20"/>
                <w:szCs w:val="20"/>
              </w:rPr>
              <w:t>领域专项行动实施分析报告</w:t>
            </w:r>
          </w:p>
          <w:p>
            <w:pPr>
              <w:spacing w:line="276" w:lineRule="auto"/>
              <w:ind w:firstLine="400" w:firstLineChars="200"/>
              <w:rPr>
                <w:rFonts w:ascii="仿宋" w:hAnsi="仿宋" w:eastAsia="仿宋"/>
                <w:sz w:val="20"/>
                <w:szCs w:val="20"/>
              </w:rPr>
            </w:pPr>
            <w:r>
              <w:rPr>
                <w:rFonts w:hint="eastAsia" w:ascii="仿宋" w:hAnsi="仿宋" w:eastAsia="仿宋"/>
                <w:sz w:val="20"/>
                <w:szCs w:val="20"/>
              </w:rPr>
              <w:t>（3）国家自然资源督察发现涉及深圳市的问题情况梳理及整改情况分析报告</w:t>
            </w:r>
          </w:p>
          <w:p>
            <w:pPr>
              <w:ind w:firstLine="40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sz w:val="20"/>
                <w:szCs w:val="20"/>
              </w:rPr>
              <w:t>（4）</w:t>
            </w:r>
            <w:r>
              <w:rPr>
                <w:rFonts w:ascii="仿宋" w:hAnsi="仿宋" w:eastAsia="仿宋"/>
                <w:sz w:val="20"/>
                <w:szCs w:val="20"/>
              </w:rPr>
              <w:t>2024年度深圳市规划土地执法监督检查实施评估报告</w:t>
            </w:r>
          </w:p>
          <w:p>
            <w:pPr>
              <w:ind w:firstLine="420" w:firstLineChars="200"/>
              <w:jc w:val="left"/>
              <w:rPr>
                <w:rFonts w:ascii="仿宋" w:hAnsi="仿宋" w:eastAsia="仿宋"/>
                <w:szCs w:val="21"/>
              </w:rPr>
            </w:pPr>
            <w:r>
              <w:rPr>
                <w:rFonts w:hint="eastAsia" w:ascii="仿宋" w:hAnsi="仿宋" w:eastAsia="仿宋" w:cs="仿宋"/>
                <w:color w:val="000000" w:themeColor="text1"/>
                <w:szCs w:val="21"/>
                <w14:textFill>
                  <w14:solidFill>
                    <w14:schemeClr w14:val="tx1"/>
                  </w14:solidFill>
                </w14:textFill>
              </w:rPr>
              <w:t>项目成果形式：分析报告的电子和纸质文档</w:t>
            </w:r>
            <w:r>
              <w:rPr>
                <w:rFonts w:hint="eastAsia" w:ascii="仿宋" w:hAnsi="仿宋" w:eastAsia="仿宋"/>
                <w:szCs w:val="21"/>
              </w:rPr>
              <w:t>。</w:t>
            </w:r>
          </w:p>
          <w:p>
            <w:pPr>
              <w:jc w:val="left"/>
              <w:rPr>
                <w:rFonts w:ascii="仿宋" w:hAnsi="仿宋" w:eastAsia="仿宋"/>
                <w:b/>
                <w:bCs/>
                <w:szCs w:val="21"/>
              </w:rPr>
            </w:pPr>
            <w:r>
              <w:rPr>
                <w:rFonts w:ascii="仿宋" w:hAnsi="仿宋" w:eastAsia="仿宋"/>
                <w:b/>
                <w:bCs/>
                <w:szCs w:val="21"/>
              </w:rPr>
              <w:t>5</w:t>
            </w:r>
            <w:r>
              <w:rPr>
                <w:rFonts w:hint="eastAsia" w:ascii="仿宋" w:hAnsi="仿宋" w:eastAsia="仿宋"/>
                <w:b/>
                <w:bCs/>
                <w:szCs w:val="21"/>
              </w:rPr>
              <w:t>、人员安排</w:t>
            </w:r>
          </w:p>
          <w:p>
            <w:pPr>
              <w:ind w:firstLine="420" w:firstLineChars="200"/>
              <w:jc w:val="left"/>
              <w:rPr>
                <w:rFonts w:ascii="仿宋" w:hAnsi="仿宋" w:eastAsia="仿宋"/>
                <w:szCs w:val="21"/>
              </w:rPr>
            </w:pPr>
            <w:r>
              <w:rPr>
                <w:rFonts w:hint="eastAsia" w:ascii="仿宋" w:hAnsi="仿宋" w:eastAsia="仿宋"/>
                <w:szCs w:val="21"/>
              </w:rPr>
              <w:t>（1）投标方需安排至少10名专职人员参与本课题；有团队成员近3年参与过深圳市规划土地督察相关研究课题；</w:t>
            </w:r>
          </w:p>
          <w:p>
            <w:pPr>
              <w:ind w:firstLine="420" w:firstLineChars="200"/>
              <w:jc w:val="left"/>
              <w:rPr>
                <w:rFonts w:ascii="仿宋" w:hAnsi="仿宋" w:eastAsia="仿宋"/>
                <w:szCs w:val="21"/>
              </w:rPr>
            </w:pPr>
            <w:r>
              <w:rPr>
                <w:rFonts w:hint="eastAsia" w:ascii="仿宋" w:hAnsi="仿宋" w:eastAsia="仿宋"/>
                <w:szCs w:val="21"/>
              </w:rPr>
              <w:t>（2）中标单位必须独立设置项目组，有固定的项目负责人和联系人；项目负责人在实施过程中不能更换，如需更换，必须得到采购人的同意。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1560" w:type="dxa"/>
          </w:tcPr>
          <w:p>
            <w:pPr>
              <w:jc w:val="left"/>
              <w:rPr>
                <w:rFonts w:ascii="仿宋" w:hAnsi="仿宋" w:eastAsia="仿宋" w:cs="宋体"/>
                <w:kern w:val="0"/>
                <w:szCs w:val="21"/>
              </w:rPr>
            </w:pPr>
            <w:r>
              <w:rPr>
                <w:rFonts w:ascii="仿宋" w:hAnsi="仿宋" w:eastAsia="仿宋" w:cs="宋体"/>
                <w:kern w:val="0"/>
                <w:szCs w:val="21"/>
              </w:rPr>
              <w:t>商务需求</w:t>
            </w:r>
          </w:p>
        </w:tc>
        <w:tc>
          <w:tcPr>
            <w:tcW w:w="7407" w:type="dxa"/>
            <w:gridSpan w:val="4"/>
          </w:tcPr>
          <w:p>
            <w:pPr>
              <w:numPr>
                <w:ilvl w:val="255"/>
                <w:numId w:val="0"/>
              </w:numPr>
              <w:jc w:val="left"/>
              <w:rPr>
                <w:rFonts w:ascii="仿宋" w:hAnsi="仿宋" w:eastAsia="仿宋" w:cs="宋体"/>
                <w:b/>
                <w:bCs/>
                <w:kern w:val="0"/>
                <w:szCs w:val="21"/>
              </w:rPr>
            </w:pPr>
            <w:r>
              <w:rPr>
                <w:rFonts w:hint="eastAsia" w:ascii="仿宋" w:hAnsi="仿宋" w:eastAsia="仿宋" w:cs="宋体"/>
                <w:b/>
                <w:bCs/>
                <w:kern w:val="0"/>
                <w:szCs w:val="21"/>
              </w:rPr>
              <w:t>1、项目概况</w:t>
            </w:r>
          </w:p>
          <w:p>
            <w:pPr>
              <w:ind w:firstLine="42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在自然资源督察和执法趋严趋紧的新形势下，深圳市规划土地执法工作要衔接国家、省市对于自然资源执法监督和督察工作的各项工作要求，按照部门职能严守执法监督职责，积极落实各专项督察整改工作。自2016年深圳市落实强区放权以来，规划土地监察执法实权下放，明确市、区职责划分，强化市级机构的政策制定、统筹协调、监督检查职责，突出基层规划土地执法机构的执法职责，深圳市规划土地监察局作为全市规划土地执法工作统筹和指导部门，需研究政策要求，部署全市工作任务，组织各类专项行动，督办重大案件，全面监督和指导各区规划土地执法部门开展具体的执法工作，创新执法监督机制，提升执法综合监管效能。</w:t>
            </w:r>
          </w:p>
          <w:p>
            <w:pPr>
              <w:ind w:firstLine="420" w:firstLineChars="200"/>
              <w:jc w:val="left"/>
              <w:rPr>
                <w:rFonts w:ascii="仿宋" w:hAnsi="仿宋" w:eastAsia="仿宋" w:cs="宋体"/>
                <w:kern w:val="0"/>
                <w:szCs w:val="21"/>
              </w:rPr>
            </w:pPr>
            <w:r>
              <w:rPr>
                <w:rFonts w:hint="eastAsia" w:ascii="仿宋" w:hAnsi="仿宋" w:eastAsia="仿宋" w:cs="仿宋"/>
                <w:color w:val="000000" w:themeColor="text1"/>
                <w:szCs w:val="21"/>
                <w14:textFill>
                  <w14:solidFill>
                    <w14:schemeClr w14:val="tx1"/>
                  </w14:solidFill>
                </w14:textFill>
              </w:rPr>
              <w:t>本项目贯彻落实国家自然资源执法监督和各类督察工作要求，确保国家自然资源督察和各类专项行动的顺利推进，梳理解读涉及规划土地执法领域相关政策规则文件，加强对深圳市规划土地督察工作实施跟踪与形势研判，为国家自然资源督察及各类专项整治行动等工作提供重要保障</w:t>
            </w:r>
            <w:r>
              <w:rPr>
                <w:rFonts w:hint="eastAsia" w:ascii="仿宋" w:hAnsi="仿宋" w:eastAsia="仿宋" w:cs="宋体"/>
                <w:kern w:val="0"/>
                <w:szCs w:val="21"/>
              </w:rPr>
              <w:t>。</w:t>
            </w:r>
          </w:p>
          <w:p>
            <w:pPr>
              <w:numPr>
                <w:ilvl w:val="255"/>
                <w:numId w:val="0"/>
              </w:numPr>
              <w:jc w:val="left"/>
              <w:rPr>
                <w:rFonts w:ascii="仿宋" w:hAnsi="仿宋" w:eastAsia="仿宋" w:cs="宋体"/>
                <w:b/>
                <w:bCs/>
                <w:kern w:val="0"/>
                <w:szCs w:val="21"/>
              </w:rPr>
            </w:pPr>
            <w:r>
              <w:rPr>
                <w:rFonts w:hint="eastAsia" w:ascii="仿宋" w:hAnsi="仿宋" w:eastAsia="仿宋" w:cs="宋体"/>
                <w:b/>
                <w:bCs/>
                <w:kern w:val="0"/>
                <w:szCs w:val="21"/>
              </w:rPr>
              <w:t>2、项目采购范围</w:t>
            </w:r>
          </w:p>
          <w:p>
            <w:pPr>
              <w:ind w:firstLine="420" w:firstLineChars="200"/>
              <w:jc w:val="left"/>
              <w:rPr>
                <w:rFonts w:ascii="仿宋" w:hAnsi="仿宋" w:eastAsia="仿宋" w:cs="宋体"/>
                <w:kern w:val="0"/>
                <w:szCs w:val="21"/>
              </w:rPr>
            </w:pPr>
            <w:r>
              <w:rPr>
                <w:rFonts w:hint="eastAsia" w:ascii="仿宋" w:hAnsi="仿宋" w:eastAsia="仿宋" w:cs="宋体"/>
                <w:kern w:val="0"/>
                <w:szCs w:val="21"/>
              </w:rPr>
              <w:t>（1）服务名称</w:t>
            </w:r>
          </w:p>
          <w:p>
            <w:pPr>
              <w:ind w:firstLine="420" w:firstLineChars="200"/>
              <w:jc w:val="left"/>
              <w:rPr>
                <w:rFonts w:ascii="仿宋" w:hAnsi="仿宋" w:eastAsia="仿宋" w:cs="宋体"/>
                <w:kern w:val="0"/>
                <w:szCs w:val="21"/>
              </w:rPr>
            </w:pPr>
            <w:r>
              <w:rPr>
                <w:rFonts w:hint="eastAsia" w:ascii="仿宋" w:hAnsi="仿宋" w:eastAsia="仿宋" w:cs="宋体"/>
                <w:kern w:val="0"/>
                <w:szCs w:val="21"/>
              </w:rPr>
              <w:t>《</w:t>
            </w:r>
            <w:r>
              <w:rPr>
                <w:rFonts w:hint="eastAsia" w:ascii="仿宋" w:hAnsi="仿宋" w:eastAsia="仿宋" w:cs="仿宋"/>
                <w:szCs w:val="21"/>
                <w:lang w:val="en"/>
              </w:rPr>
              <w:t>深圳市规划土地督察政策建议及专项行动实施跟踪</w:t>
            </w:r>
            <w:r>
              <w:rPr>
                <w:rFonts w:hint="eastAsia" w:ascii="仿宋" w:hAnsi="仿宋" w:eastAsia="仿宋" w:cs="宋体"/>
                <w:kern w:val="0"/>
                <w:szCs w:val="21"/>
              </w:rPr>
              <w:t>》</w:t>
            </w:r>
          </w:p>
          <w:p>
            <w:pPr>
              <w:ind w:firstLine="420" w:firstLineChars="200"/>
              <w:jc w:val="left"/>
              <w:rPr>
                <w:rFonts w:ascii="仿宋" w:hAnsi="仿宋" w:eastAsia="仿宋" w:cs="宋体"/>
                <w:kern w:val="0"/>
                <w:szCs w:val="21"/>
              </w:rPr>
            </w:pPr>
            <w:r>
              <w:rPr>
                <w:rFonts w:hint="eastAsia" w:ascii="仿宋" w:hAnsi="仿宋" w:eastAsia="仿宋" w:cs="宋体"/>
                <w:kern w:val="0"/>
                <w:szCs w:val="21"/>
              </w:rPr>
              <w:t>（2）服务地点</w:t>
            </w:r>
          </w:p>
          <w:p>
            <w:pPr>
              <w:ind w:left="360" w:firstLine="420" w:firstLineChars="200"/>
              <w:jc w:val="left"/>
              <w:rPr>
                <w:rFonts w:ascii="仿宋" w:hAnsi="仿宋" w:eastAsia="仿宋" w:cs="宋体"/>
                <w:kern w:val="0"/>
                <w:szCs w:val="21"/>
              </w:rPr>
            </w:pPr>
            <w:r>
              <w:rPr>
                <w:rFonts w:hint="eastAsia" w:ascii="仿宋" w:hAnsi="仿宋" w:eastAsia="仿宋" w:cs="宋体"/>
                <w:kern w:val="0"/>
                <w:szCs w:val="21"/>
              </w:rPr>
              <w:t>深圳市（不含深汕特别合作区）。</w:t>
            </w:r>
          </w:p>
          <w:p>
            <w:pPr>
              <w:numPr>
                <w:ilvl w:val="255"/>
                <w:numId w:val="0"/>
              </w:numPr>
              <w:ind w:firstLine="421" w:firstLineChars="200"/>
              <w:jc w:val="left"/>
              <w:rPr>
                <w:rFonts w:ascii="仿宋" w:hAnsi="仿宋" w:eastAsia="仿宋" w:cs="宋体"/>
                <w:b/>
                <w:bCs/>
                <w:kern w:val="0"/>
                <w:szCs w:val="21"/>
              </w:rPr>
            </w:pPr>
            <w:r>
              <w:rPr>
                <w:rFonts w:hint="eastAsia" w:ascii="仿宋" w:hAnsi="仿宋" w:eastAsia="仿宋" w:cs="宋体"/>
                <w:b/>
                <w:bCs/>
                <w:kern w:val="0"/>
                <w:szCs w:val="21"/>
              </w:rPr>
              <w:t>3、项目服务期限</w:t>
            </w:r>
          </w:p>
          <w:p>
            <w:pPr>
              <w:ind w:firstLine="420" w:firstLineChars="200"/>
              <w:jc w:val="left"/>
              <w:rPr>
                <w:rFonts w:ascii="仿宋" w:hAnsi="仿宋" w:eastAsia="仿宋" w:cs="宋体"/>
                <w:kern w:val="0"/>
                <w:szCs w:val="21"/>
              </w:rPr>
            </w:pPr>
            <w:r>
              <w:rPr>
                <w:rFonts w:hint="eastAsia" w:eastAsia="仿宋"/>
                <w:bCs/>
                <w:color w:val="000000"/>
                <w:kern w:val="0"/>
                <w:szCs w:val="21"/>
              </w:rPr>
              <w:t>本项目服务期限为自合同生效之日起1</w:t>
            </w:r>
            <w:r>
              <w:rPr>
                <w:rFonts w:eastAsia="仿宋"/>
                <w:bCs/>
                <w:color w:val="000000"/>
                <w:kern w:val="0"/>
                <w:szCs w:val="21"/>
              </w:rPr>
              <w:t>2</w:t>
            </w:r>
            <w:r>
              <w:rPr>
                <w:rFonts w:hint="eastAsia" w:eastAsia="仿宋"/>
                <w:bCs/>
                <w:color w:val="000000"/>
                <w:kern w:val="0"/>
                <w:szCs w:val="21"/>
              </w:rPr>
              <w:t>个月</w:t>
            </w:r>
            <w:r>
              <w:rPr>
                <w:rFonts w:hint="eastAsia" w:ascii="仿宋" w:hAnsi="仿宋" w:eastAsia="仿宋" w:cs="宋体"/>
                <w:kern w:val="0"/>
                <w:szCs w:val="21"/>
              </w:rPr>
              <w:t>。</w:t>
            </w:r>
          </w:p>
          <w:p>
            <w:pPr>
              <w:numPr>
                <w:ilvl w:val="255"/>
                <w:numId w:val="0"/>
              </w:numPr>
              <w:ind w:firstLine="421" w:firstLineChars="200"/>
              <w:jc w:val="left"/>
              <w:rPr>
                <w:rFonts w:ascii="仿宋" w:hAnsi="仿宋" w:eastAsia="仿宋" w:cs="宋体"/>
                <w:b/>
                <w:bCs/>
                <w:kern w:val="0"/>
                <w:szCs w:val="21"/>
              </w:rPr>
            </w:pPr>
            <w:r>
              <w:rPr>
                <w:rFonts w:hint="eastAsia" w:ascii="仿宋" w:hAnsi="仿宋" w:eastAsia="仿宋" w:cs="宋体"/>
                <w:b/>
                <w:bCs/>
                <w:kern w:val="0"/>
                <w:szCs w:val="21"/>
              </w:rPr>
              <w:t>4、组织实施要求</w:t>
            </w:r>
          </w:p>
          <w:p>
            <w:pPr>
              <w:ind w:firstLine="420" w:firstLineChars="200"/>
              <w:jc w:val="left"/>
              <w:rPr>
                <w:rFonts w:ascii="仿宋" w:hAnsi="仿宋" w:eastAsia="仿宋" w:cs="宋体"/>
                <w:kern w:val="0"/>
                <w:szCs w:val="21"/>
              </w:rPr>
            </w:pPr>
            <w:r>
              <w:rPr>
                <w:rFonts w:hint="eastAsia" w:ascii="仿宋" w:hAnsi="仿宋" w:eastAsia="仿宋" w:cs="宋体"/>
                <w:kern w:val="0"/>
                <w:szCs w:val="21"/>
              </w:rPr>
              <w:t>为确保本次项目招标工作管理规范、实施有力，中标人应成立项目组，按采购人要求完成项目成果。中标人须配合采购人组织、举办本项目各工作阶段的汇报、审查等工作，并负责解答相关的问题。</w:t>
            </w:r>
          </w:p>
          <w:p>
            <w:pPr>
              <w:numPr>
                <w:ilvl w:val="255"/>
                <w:numId w:val="0"/>
              </w:numPr>
              <w:ind w:firstLine="421" w:firstLineChars="200"/>
              <w:jc w:val="left"/>
              <w:rPr>
                <w:rFonts w:ascii="仿宋" w:hAnsi="仿宋" w:eastAsia="仿宋" w:cs="宋体"/>
                <w:b/>
                <w:bCs/>
                <w:kern w:val="0"/>
                <w:szCs w:val="21"/>
              </w:rPr>
            </w:pPr>
            <w:r>
              <w:rPr>
                <w:rFonts w:hint="eastAsia" w:ascii="仿宋" w:hAnsi="仿宋" w:eastAsia="仿宋" w:cs="宋体"/>
                <w:b/>
                <w:bCs/>
                <w:kern w:val="0"/>
                <w:szCs w:val="21"/>
              </w:rPr>
              <w:t>5、技术培训要求</w:t>
            </w:r>
          </w:p>
          <w:p>
            <w:pPr>
              <w:ind w:firstLine="420" w:firstLineChars="200"/>
              <w:jc w:val="left"/>
              <w:rPr>
                <w:rFonts w:ascii="仿宋" w:hAnsi="仿宋" w:eastAsia="仿宋" w:cs="宋体"/>
                <w:kern w:val="0"/>
                <w:szCs w:val="21"/>
              </w:rPr>
            </w:pPr>
            <w:r>
              <w:rPr>
                <w:rFonts w:hint="eastAsia" w:ascii="仿宋" w:hAnsi="仿宋" w:eastAsia="仿宋" w:cs="宋体"/>
                <w:kern w:val="0"/>
                <w:szCs w:val="21"/>
              </w:rPr>
              <w:t>中标人应按采购人需求，对采购人的相关技术人员进行技术培训，使采购人能全面理解成果内容。</w:t>
            </w:r>
          </w:p>
          <w:p>
            <w:pPr>
              <w:numPr>
                <w:ilvl w:val="255"/>
                <w:numId w:val="0"/>
              </w:numPr>
              <w:ind w:firstLine="421" w:firstLineChars="200"/>
              <w:jc w:val="left"/>
              <w:rPr>
                <w:rFonts w:ascii="仿宋" w:hAnsi="仿宋" w:eastAsia="仿宋" w:cs="宋体"/>
                <w:b/>
                <w:bCs/>
                <w:kern w:val="0"/>
                <w:szCs w:val="21"/>
              </w:rPr>
            </w:pPr>
            <w:r>
              <w:rPr>
                <w:rFonts w:hint="eastAsia" w:ascii="仿宋" w:hAnsi="仿宋" w:eastAsia="仿宋" w:cs="宋体"/>
                <w:b/>
                <w:bCs/>
                <w:kern w:val="0"/>
                <w:szCs w:val="21"/>
              </w:rPr>
              <w:t>6、售后服务内容、要求和期限</w:t>
            </w:r>
          </w:p>
          <w:p>
            <w:pPr>
              <w:ind w:firstLine="420" w:firstLineChars="200"/>
              <w:jc w:val="left"/>
              <w:rPr>
                <w:rFonts w:ascii="仿宋" w:hAnsi="仿宋" w:eastAsia="仿宋" w:cs="宋体"/>
                <w:kern w:val="0"/>
                <w:szCs w:val="21"/>
              </w:rPr>
            </w:pPr>
            <w:r>
              <w:rPr>
                <w:rFonts w:hint="eastAsia" w:ascii="仿宋" w:hAnsi="仿宋" w:eastAsia="仿宋" w:cs="宋体"/>
                <w:kern w:val="0"/>
                <w:szCs w:val="21"/>
              </w:rPr>
              <w:t>（1）售后服务期限从最后成果提交采购人之日起一年。</w:t>
            </w:r>
          </w:p>
          <w:p>
            <w:pPr>
              <w:ind w:firstLine="420" w:firstLineChars="200"/>
              <w:jc w:val="left"/>
              <w:rPr>
                <w:rFonts w:ascii="仿宋" w:hAnsi="仿宋" w:eastAsia="仿宋" w:cs="宋体"/>
                <w:kern w:val="0"/>
                <w:szCs w:val="21"/>
              </w:rPr>
            </w:pPr>
            <w:r>
              <w:rPr>
                <w:rFonts w:hint="eastAsia" w:ascii="仿宋" w:hAnsi="仿宋" w:eastAsia="仿宋" w:cs="宋体"/>
                <w:kern w:val="0"/>
                <w:szCs w:val="21"/>
              </w:rPr>
              <w:t>（2）在售后服务期限内提供相关数据核查、咨询和汇报等技术支持。</w:t>
            </w:r>
          </w:p>
          <w:p>
            <w:pPr>
              <w:ind w:firstLine="420" w:firstLineChars="200"/>
              <w:jc w:val="left"/>
              <w:rPr>
                <w:rFonts w:ascii="仿宋" w:hAnsi="仿宋" w:eastAsia="仿宋" w:cs="宋体"/>
                <w:kern w:val="0"/>
                <w:szCs w:val="21"/>
              </w:rPr>
            </w:pPr>
            <w:r>
              <w:rPr>
                <w:rFonts w:hint="eastAsia" w:ascii="仿宋" w:hAnsi="仿宋" w:eastAsia="仿宋" w:cs="宋体"/>
                <w:kern w:val="0"/>
                <w:szCs w:val="21"/>
              </w:rPr>
              <w:t>（3）安排专人负责售后技术支持，并提供其联系手机、电话、传真、email；如人员需要调整应及时通知采购人。</w:t>
            </w:r>
          </w:p>
          <w:p>
            <w:pPr>
              <w:ind w:firstLine="421" w:firstLineChars="200"/>
              <w:jc w:val="left"/>
              <w:rPr>
                <w:rFonts w:ascii="仿宋" w:hAnsi="仿宋" w:eastAsia="仿宋" w:cs="宋体"/>
                <w:b/>
                <w:bCs/>
                <w:kern w:val="0"/>
                <w:szCs w:val="21"/>
              </w:rPr>
            </w:pPr>
            <w:r>
              <w:rPr>
                <w:rFonts w:hint="eastAsia" w:ascii="仿宋" w:hAnsi="仿宋" w:eastAsia="仿宋" w:cs="宋体"/>
                <w:b/>
                <w:bCs/>
                <w:kern w:val="0"/>
                <w:szCs w:val="21"/>
              </w:rPr>
              <w:t>7、投标人需提交的资料：</w:t>
            </w:r>
          </w:p>
          <w:p>
            <w:pPr>
              <w:ind w:firstLine="420" w:firstLineChars="200"/>
              <w:jc w:val="left"/>
              <w:rPr>
                <w:rFonts w:ascii="仿宋" w:hAnsi="仿宋" w:eastAsia="仿宋"/>
                <w:szCs w:val="21"/>
              </w:rPr>
            </w:pPr>
            <w:r>
              <w:rPr>
                <w:rFonts w:hint="eastAsia" w:ascii="仿宋" w:hAnsi="仿宋" w:eastAsia="仿宋"/>
                <w:szCs w:val="21"/>
              </w:rPr>
              <w:t>（1）营业执照；</w:t>
            </w:r>
          </w:p>
          <w:p>
            <w:pPr>
              <w:ind w:firstLine="420" w:firstLineChars="200"/>
              <w:jc w:val="left"/>
              <w:rPr>
                <w:rFonts w:ascii="仿宋" w:hAnsi="仿宋" w:eastAsia="仿宋"/>
                <w:szCs w:val="21"/>
              </w:rPr>
            </w:pPr>
            <w:r>
              <w:rPr>
                <w:rFonts w:hint="eastAsia" w:ascii="仿宋" w:hAnsi="仿宋" w:eastAsia="仿宋"/>
                <w:szCs w:val="21"/>
              </w:rPr>
              <w:t>（2）投标报价表；</w:t>
            </w:r>
          </w:p>
          <w:p>
            <w:pPr>
              <w:ind w:firstLine="420" w:firstLineChars="200"/>
              <w:jc w:val="left"/>
              <w:rPr>
                <w:rFonts w:ascii="仿宋" w:hAnsi="仿宋" w:eastAsia="仿宋"/>
                <w:szCs w:val="21"/>
              </w:rPr>
            </w:pPr>
            <w:r>
              <w:rPr>
                <w:rFonts w:hint="eastAsia" w:ascii="仿宋" w:hAnsi="仿宋" w:eastAsia="仿宋"/>
                <w:szCs w:val="21"/>
              </w:rPr>
              <w:t>（3）政府采购投标及履约承诺函；</w:t>
            </w:r>
          </w:p>
          <w:p>
            <w:pPr>
              <w:ind w:firstLine="420" w:firstLineChars="200"/>
              <w:jc w:val="left"/>
              <w:rPr>
                <w:rFonts w:ascii="仿宋" w:hAnsi="仿宋" w:eastAsia="仿宋"/>
                <w:szCs w:val="21"/>
              </w:rPr>
            </w:pPr>
            <w:r>
              <w:rPr>
                <w:rFonts w:hint="eastAsia" w:ascii="仿宋" w:hAnsi="仿宋" w:eastAsia="仿宋"/>
                <w:szCs w:val="21"/>
              </w:rPr>
              <w:t>（4）供应商认为需要的其他材料；</w:t>
            </w:r>
          </w:p>
          <w:p>
            <w:pPr>
              <w:ind w:firstLine="420" w:firstLineChars="200"/>
              <w:jc w:val="left"/>
              <w:rPr>
                <w:rFonts w:ascii="仿宋" w:hAnsi="仿宋" w:eastAsia="仿宋" w:cs="宋体"/>
                <w:kern w:val="0"/>
                <w:szCs w:val="21"/>
              </w:rPr>
            </w:pPr>
            <w:r>
              <w:rPr>
                <w:rFonts w:hint="eastAsia" w:ascii="仿宋" w:hAnsi="仿宋" w:eastAsia="仿宋"/>
                <w:szCs w:val="21"/>
              </w:rPr>
              <w:t>（5）安排人员明细清单及联系方式。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560" w:type="dxa"/>
            <w:vMerge w:val="restart"/>
          </w:tcPr>
          <w:p>
            <w:pPr>
              <w:jc w:val="center"/>
              <w:rPr>
                <w:rFonts w:ascii="仿宋" w:hAnsi="仿宋" w:eastAsia="仿宋" w:cs="宋体"/>
                <w:kern w:val="0"/>
                <w:szCs w:val="21"/>
              </w:rPr>
            </w:pPr>
            <w:r>
              <w:rPr>
                <w:rFonts w:ascii="仿宋" w:hAnsi="仿宋" w:eastAsia="仿宋" w:cs="宋体"/>
                <w:kern w:val="0"/>
                <w:szCs w:val="21"/>
              </w:rPr>
              <w:t>其他要求</w:t>
            </w:r>
          </w:p>
        </w:tc>
        <w:tc>
          <w:tcPr>
            <w:tcW w:w="7407" w:type="dxa"/>
            <w:gridSpan w:val="4"/>
          </w:tcPr>
          <w:p>
            <w:pPr>
              <w:jc w:val="left"/>
              <w:rPr>
                <w:rFonts w:ascii="仿宋" w:hAnsi="仿宋" w:eastAsia="仿宋" w:cs="宋体"/>
                <w:kern w:val="0"/>
                <w:szCs w:val="21"/>
              </w:rPr>
            </w:pPr>
            <w:r>
              <w:rPr>
                <w:rFonts w:ascii="仿宋" w:hAnsi="仿宋" w:eastAsia="仿宋"/>
                <w:b/>
                <w:szCs w:val="21"/>
              </w:rPr>
              <w:t>特定供应商的名称、项目负责人及联系方式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60" w:type="dxa"/>
            <w:vMerge w:val="continue"/>
          </w:tcPr>
          <w:p>
            <w:pPr>
              <w:jc w:val="left"/>
              <w:rPr>
                <w:rFonts w:ascii="仿宋" w:hAnsi="仿宋" w:eastAsia="仿宋" w:cs="宋体"/>
                <w:kern w:val="0"/>
                <w:szCs w:val="21"/>
              </w:rPr>
            </w:pPr>
          </w:p>
        </w:tc>
        <w:tc>
          <w:tcPr>
            <w:tcW w:w="850" w:type="dxa"/>
            <w:vMerge w:val="restart"/>
          </w:tcPr>
          <w:p>
            <w:pPr>
              <w:jc w:val="left"/>
              <w:rPr>
                <w:rFonts w:ascii="仿宋" w:hAnsi="仿宋" w:eastAsia="仿宋" w:cs="宋体"/>
                <w:bCs/>
                <w:kern w:val="0"/>
                <w:szCs w:val="21"/>
              </w:rPr>
            </w:pPr>
            <w:r>
              <w:rPr>
                <w:rFonts w:ascii="仿宋" w:hAnsi="仿宋" w:eastAsia="仿宋"/>
                <w:bCs/>
                <w:szCs w:val="21"/>
              </w:rPr>
              <w:t>特定供应商</w:t>
            </w:r>
          </w:p>
        </w:tc>
        <w:tc>
          <w:tcPr>
            <w:tcW w:w="6557" w:type="dxa"/>
            <w:gridSpan w:val="3"/>
          </w:tcPr>
          <w:p>
            <w:pPr>
              <w:jc w:val="left"/>
              <w:rPr>
                <w:rFonts w:ascii="仿宋" w:hAnsi="仿宋" w:eastAsia="仿宋" w:cs="宋体"/>
                <w:bCs/>
                <w:kern w:val="0"/>
                <w:szCs w:val="21"/>
              </w:rPr>
            </w:pPr>
            <w:r>
              <w:rPr>
                <w:rFonts w:ascii="仿宋" w:hAnsi="仿宋" w:eastAsia="仿宋"/>
                <w:bCs/>
                <w:szCs w:val="21"/>
              </w:rPr>
              <w:t>单位名称：</w:t>
            </w:r>
            <w:r>
              <w:rPr>
                <w:rFonts w:hint="eastAsia" w:ascii="仿宋" w:hAnsi="仿宋" w:eastAsia="仿宋"/>
                <w:bCs/>
                <w:szCs w:val="21"/>
              </w:rPr>
              <w:t>深圳市规划国土发展研究中心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60" w:type="dxa"/>
            <w:vMerge w:val="continue"/>
          </w:tcPr>
          <w:p>
            <w:pPr>
              <w:jc w:val="left"/>
              <w:rPr>
                <w:rFonts w:ascii="仿宋" w:hAnsi="仿宋" w:eastAsia="仿宋" w:cs="宋体"/>
                <w:kern w:val="0"/>
                <w:szCs w:val="21"/>
              </w:rPr>
            </w:pPr>
          </w:p>
        </w:tc>
        <w:tc>
          <w:tcPr>
            <w:tcW w:w="850" w:type="dxa"/>
            <w:vMerge w:val="continue"/>
          </w:tcPr>
          <w:p>
            <w:pPr>
              <w:jc w:val="left"/>
              <w:rPr>
                <w:rFonts w:ascii="仿宋" w:hAnsi="仿宋" w:eastAsia="仿宋" w:cs="宋体"/>
                <w:bCs/>
                <w:kern w:val="0"/>
                <w:szCs w:val="21"/>
              </w:rPr>
            </w:pPr>
          </w:p>
        </w:tc>
        <w:tc>
          <w:tcPr>
            <w:tcW w:w="6557" w:type="dxa"/>
            <w:gridSpan w:val="3"/>
          </w:tcPr>
          <w:p>
            <w:pPr>
              <w:jc w:val="left"/>
              <w:rPr>
                <w:rFonts w:ascii="仿宋" w:hAnsi="仿宋" w:eastAsia="仿宋" w:cs="宋体"/>
                <w:bCs/>
                <w:kern w:val="0"/>
                <w:szCs w:val="21"/>
              </w:rPr>
            </w:pPr>
            <w:r>
              <w:rPr>
                <w:rFonts w:ascii="仿宋" w:hAnsi="仿宋" w:eastAsia="仿宋"/>
                <w:bCs/>
                <w:szCs w:val="21"/>
              </w:rPr>
              <w:t>项目经办人：</w:t>
            </w:r>
            <w:r>
              <w:rPr>
                <w:rFonts w:hint="eastAsia" w:ascii="仿宋" w:hAnsi="仿宋" w:eastAsia="仿宋"/>
                <w:bCs/>
                <w:szCs w:val="21"/>
              </w:rPr>
              <w:t>朱丽萍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60" w:type="dxa"/>
            <w:vMerge w:val="continue"/>
          </w:tcPr>
          <w:p>
            <w:pPr>
              <w:jc w:val="left"/>
              <w:rPr>
                <w:rFonts w:ascii="仿宋" w:hAnsi="仿宋" w:eastAsia="仿宋" w:cs="宋体"/>
                <w:kern w:val="0"/>
                <w:szCs w:val="21"/>
              </w:rPr>
            </w:pPr>
          </w:p>
        </w:tc>
        <w:tc>
          <w:tcPr>
            <w:tcW w:w="850" w:type="dxa"/>
            <w:vMerge w:val="continue"/>
          </w:tcPr>
          <w:p>
            <w:pPr>
              <w:jc w:val="left"/>
              <w:rPr>
                <w:rFonts w:ascii="仿宋" w:hAnsi="仿宋" w:eastAsia="仿宋" w:cs="宋体"/>
                <w:bCs/>
                <w:kern w:val="0"/>
                <w:szCs w:val="21"/>
              </w:rPr>
            </w:pPr>
          </w:p>
        </w:tc>
        <w:tc>
          <w:tcPr>
            <w:tcW w:w="6557" w:type="dxa"/>
            <w:gridSpan w:val="3"/>
          </w:tcPr>
          <w:p>
            <w:pPr>
              <w:jc w:val="left"/>
              <w:rPr>
                <w:rFonts w:ascii="仿宋" w:hAnsi="仿宋" w:eastAsia="仿宋" w:cs="宋体"/>
                <w:bCs/>
                <w:kern w:val="0"/>
                <w:szCs w:val="21"/>
              </w:rPr>
            </w:pPr>
            <w:r>
              <w:rPr>
                <w:rFonts w:ascii="仿宋" w:hAnsi="仿宋" w:eastAsia="仿宋"/>
                <w:bCs/>
                <w:szCs w:val="21"/>
              </w:rPr>
              <w:t>联系电话：</w:t>
            </w:r>
            <w:r>
              <w:rPr>
                <w:rFonts w:hint="eastAsia" w:ascii="仿宋" w:hAnsi="仿宋" w:eastAsia="仿宋"/>
                <w:bCs/>
                <w:szCs w:val="21"/>
              </w:rPr>
              <w:t>0755-23481280;18603032095</w:t>
            </w:r>
          </w:p>
        </w:tc>
      </w:tr>
    </w:tbl>
    <w:p>
      <w:pPr>
        <w:spacing w:line="360" w:lineRule="exact"/>
        <w:jc w:val="left"/>
        <w:rPr>
          <w:rFonts w:ascii="仿宋" w:hAnsi="仿宋" w:eastAsia="仿宋"/>
          <w:bCs/>
          <w:szCs w:val="21"/>
        </w:rPr>
      </w:pPr>
      <w:r>
        <w:rPr>
          <w:rFonts w:hint="eastAsia" w:ascii="仿宋" w:hAnsi="仿宋" w:eastAsia="仿宋"/>
          <w:bCs/>
          <w:szCs w:val="21"/>
        </w:rPr>
        <w:t>注：1、带“*”号的为必填表内容，其他内容可根据项目作适当增减。</w:t>
      </w:r>
    </w:p>
    <w:p>
      <w:pPr>
        <w:spacing w:line="360" w:lineRule="exact"/>
        <w:ind w:firstLine="420" w:firstLineChars="200"/>
        <w:jc w:val="left"/>
        <w:rPr>
          <w:rFonts w:ascii="仿宋" w:hAnsi="仿宋" w:eastAsia="仿宋"/>
          <w:bCs/>
          <w:szCs w:val="21"/>
        </w:rPr>
      </w:pPr>
      <w:r>
        <w:rPr>
          <w:rFonts w:hint="eastAsia" w:ascii="仿宋" w:hAnsi="仿宋" w:eastAsia="仿宋"/>
          <w:bCs/>
          <w:szCs w:val="21"/>
        </w:rPr>
        <w:t>2、其他要求栏目仅适用非公开招标采购方式项目，采购推荐供应商名单必须经过主管部门报批，并将主管部门批复材料提交至采购中心。根据采购条例第十九条规定适用非公开招标方式需要公示的，应同时向采购中心提交公示的证明材料。</w:t>
      </w:r>
    </w:p>
    <w:p>
      <w:pPr>
        <w:spacing w:line="360" w:lineRule="exact"/>
        <w:rPr>
          <w:rFonts w:ascii="仿宋" w:hAnsi="仿宋" w:eastAsia="仿宋"/>
          <w:bCs/>
          <w:szCs w:val="21"/>
        </w:rPr>
      </w:pPr>
      <w:r>
        <w:rPr>
          <w:rFonts w:hint="eastAsia" w:ascii="仿宋" w:hAnsi="仿宋" w:eastAsia="仿宋"/>
          <w:bCs/>
          <w:szCs w:val="21"/>
        </w:rPr>
        <w:t>3、采购单位以上填报的商务条款、技术条款若存在倾向性或不公正性条款，由此引起的不良后果将由采购单位自行承担。</w:t>
      </w:r>
    </w:p>
    <w:p>
      <w:pPr>
        <w:adjustRightInd w:val="0"/>
        <w:spacing w:line="580" w:lineRule="exact"/>
        <w:rPr>
          <w:rFonts w:ascii="仿宋" w:hAnsi="仿宋" w:eastAsia="仿宋"/>
        </w:rPr>
      </w:pPr>
      <w:r>
        <w:rPr>
          <w:rFonts w:ascii="仿宋" w:hAnsi="仿宋" w:eastAsia="仿宋"/>
          <w:bCs/>
          <w:szCs w:val="21"/>
        </w:rPr>
        <w:br w:type="page"/>
      </w:r>
      <w:r>
        <w:rPr>
          <w:rFonts w:hint="eastAsia" w:ascii="仿宋" w:hAnsi="仿宋" w:eastAsia="仿宋"/>
          <w:sz w:val="32"/>
          <w:szCs w:val="24"/>
        </w:rPr>
        <w:t>附件：</w:t>
      </w:r>
    </w:p>
    <w:p>
      <w:pPr>
        <w:jc w:val="center"/>
        <w:rPr>
          <w:rFonts w:ascii="黑体" w:hAnsi="黑体" w:eastAsia="黑体" w:cs="黑体"/>
          <w:sz w:val="44"/>
          <w:szCs w:val="44"/>
        </w:rPr>
      </w:pPr>
      <w:r>
        <w:rPr>
          <w:rFonts w:hint="eastAsia" w:ascii="黑体" w:hAnsi="黑体" w:eastAsia="黑体" w:cs="黑体"/>
          <w:b/>
          <w:bCs/>
          <w:kern w:val="0"/>
          <w:sz w:val="44"/>
          <w:szCs w:val="44"/>
        </w:rPr>
        <w:t>政府采购投标及履约承诺函</w:t>
      </w:r>
    </w:p>
    <w:p>
      <w:pPr>
        <w:spacing w:line="500" w:lineRule="exact"/>
        <w:rPr>
          <w:rFonts w:ascii="仿宋" w:hAnsi="仿宋" w:eastAsia="仿宋"/>
          <w:sz w:val="30"/>
          <w:szCs w:val="30"/>
        </w:rPr>
      </w:pPr>
      <w:r>
        <w:rPr>
          <w:rFonts w:hint="eastAsia" w:ascii="仿宋" w:hAnsi="仿宋" w:eastAsia="仿宋"/>
          <w:sz w:val="30"/>
          <w:szCs w:val="30"/>
        </w:rPr>
        <w:t>深圳市规划和自然资源局：</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我单位深知本项目对贵局的重要性和紧迫性，亦了解贵局对廉政建设的相关要求，因此我单位承诺如下：</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1.我单位本招标项目所提供的货物或服务未侵犯知识产权。</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2.我单位参与本项目投标前三年内，在经营活动中没有违法记录。</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3.我单位参与本项目政府采购活动时不存在被有关部门禁止参与政府采购活动且在有效期内的情况。</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4.我单位具备《中华人民共和国政府采购法》第二十二条第一款的条件。</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5.我单位未被列入失信被执行人、税收违法案件当事人名单、政府采购严重违法失信行为记录名单。</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6.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7.我单位如果中标，做到诚实守信，依照本项目招标文件需求内容、签署的采购合同及本单位在投标中所作的一切承诺履约。</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9.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10.我单位承诺不非法转包、分包。</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11.我单位承诺未参与本项目的采购需求、技术指标、商务指标等内容的设定，不存在对其他投标单位不公平的行为。</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11.我单位承诺不对采购人进行贿赂，进行有偿报答。</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12.我单位承诺不对采购人进行任何形式的利益输送。</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13.我单位承诺不对采购人进行宴请和娱乐等消费活动。</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14.我单位承诺不对采购人进行赠送各种礼品、现金、有价证券、中介费、好处费等行为。</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以上承诺，如有违反，愿依照国家相关法律处理，并承担由此给采购人带来的损失。</w:t>
      </w:r>
    </w:p>
    <w:p>
      <w:pPr>
        <w:spacing w:line="500" w:lineRule="exact"/>
        <w:rPr>
          <w:rFonts w:ascii="仿宋" w:hAnsi="仿宋" w:eastAsia="仿宋"/>
          <w:sz w:val="30"/>
          <w:szCs w:val="30"/>
        </w:rPr>
      </w:pPr>
    </w:p>
    <w:p>
      <w:pPr>
        <w:spacing w:line="500" w:lineRule="exact"/>
        <w:rPr>
          <w:rFonts w:ascii="仿宋" w:hAnsi="仿宋" w:eastAsia="仿宋"/>
          <w:sz w:val="30"/>
          <w:szCs w:val="30"/>
        </w:rPr>
      </w:pPr>
    </w:p>
    <w:p>
      <w:pPr>
        <w:spacing w:line="500" w:lineRule="exact"/>
        <w:rPr>
          <w:rFonts w:ascii="仿宋" w:hAnsi="仿宋" w:eastAsia="仿宋"/>
          <w:sz w:val="30"/>
          <w:szCs w:val="30"/>
        </w:rPr>
      </w:pPr>
    </w:p>
    <w:p>
      <w:pPr>
        <w:spacing w:line="500" w:lineRule="exact"/>
        <w:ind w:firstLine="600" w:firstLineChars="200"/>
        <w:jc w:val="left"/>
        <w:rPr>
          <w:rFonts w:ascii="仿宋" w:hAnsi="仿宋" w:eastAsia="仿宋"/>
          <w:sz w:val="30"/>
          <w:szCs w:val="30"/>
        </w:rPr>
      </w:pPr>
      <w:r>
        <w:rPr>
          <w:rFonts w:hint="eastAsia" w:ascii="仿宋" w:hAnsi="仿宋" w:eastAsia="仿宋"/>
          <w:sz w:val="30"/>
          <w:szCs w:val="30"/>
        </w:rPr>
        <w:t xml:space="preserve">                                承诺单位（公司）盖章：</w:t>
      </w:r>
    </w:p>
    <w:p>
      <w:pPr>
        <w:spacing w:line="500" w:lineRule="exact"/>
        <w:ind w:firstLine="600" w:firstLineChars="200"/>
        <w:jc w:val="left"/>
        <w:rPr>
          <w:rFonts w:ascii="仿宋" w:hAnsi="仿宋" w:eastAsia="仿宋"/>
          <w:sz w:val="30"/>
          <w:szCs w:val="30"/>
        </w:rPr>
      </w:pPr>
      <w:r>
        <w:rPr>
          <w:rFonts w:hint="eastAsia" w:ascii="仿宋" w:hAnsi="仿宋" w:eastAsia="仿宋"/>
          <w:sz w:val="30"/>
          <w:szCs w:val="30"/>
        </w:rPr>
        <w:t xml:space="preserve">                                      年   月   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3NzVkN2NiN2Y4MjZlZWJiZTdmMjY0ZmMwMDdlMjUifQ=="/>
  </w:docVars>
  <w:rsids>
    <w:rsidRoot w:val="00632C25"/>
    <w:rsid w:val="000026DF"/>
    <w:rsid w:val="000557DF"/>
    <w:rsid w:val="0007659C"/>
    <w:rsid w:val="001521B4"/>
    <w:rsid w:val="001753BF"/>
    <w:rsid w:val="00176812"/>
    <w:rsid w:val="001A4B9E"/>
    <w:rsid w:val="00225EA4"/>
    <w:rsid w:val="0027373A"/>
    <w:rsid w:val="00283F5A"/>
    <w:rsid w:val="003A5DA0"/>
    <w:rsid w:val="003D7003"/>
    <w:rsid w:val="00445A10"/>
    <w:rsid w:val="00452A00"/>
    <w:rsid w:val="0049526D"/>
    <w:rsid w:val="004B7A3C"/>
    <w:rsid w:val="00542B95"/>
    <w:rsid w:val="0056008B"/>
    <w:rsid w:val="005B1672"/>
    <w:rsid w:val="005F1388"/>
    <w:rsid w:val="00632C25"/>
    <w:rsid w:val="007F3427"/>
    <w:rsid w:val="007F52F4"/>
    <w:rsid w:val="00805C0F"/>
    <w:rsid w:val="008940EC"/>
    <w:rsid w:val="008B08EF"/>
    <w:rsid w:val="008C6385"/>
    <w:rsid w:val="008E686A"/>
    <w:rsid w:val="009047D1"/>
    <w:rsid w:val="0095124A"/>
    <w:rsid w:val="009745C4"/>
    <w:rsid w:val="00990B04"/>
    <w:rsid w:val="009C0F5A"/>
    <w:rsid w:val="00A26FE3"/>
    <w:rsid w:val="00A321E8"/>
    <w:rsid w:val="00A54CD7"/>
    <w:rsid w:val="00A7125F"/>
    <w:rsid w:val="00B1386F"/>
    <w:rsid w:val="00B60C05"/>
    <w:rsid w:val="00BF337D"/>
    <w:rsid w:val="00BF358E"/>
    <w:rsid w:val="00C10F07"/>
    <w:rsid w:val="00C236F2"/>
    <w:rsid w:val="00CC3340"/>
    <w:rsid w:val="00D14249"/>
    <w:rsid w:val="00D232EE"/>
    <w:rsid w:val="00E20E84"/>
    <w:rsid w:val="00E901B2"/>
    <w:rsid w:val="00E9504E"/>
    <w:rsid w:val="00FD0D27"/>
    <w:rsid w:val="00FD3355"/>
    <w:rsid w:val="00FF75B8"/>
    <w:rsid w:val="04BE62F2"/>
    <w:rsid w:val="04CF19FD"/>
    <w:rsid w:val="0B3708A0"/>
    <w:rsid w:val="0E1F2F7A"/>
    <w:rsid w:val="1E3D7580"/>
    <w:rsid w:val="20866609"/>
    <w:rsid w:val="26137B68"/>
    <w:rsid w:val="27957887"/>
    <w:rsid w:val="283B2756"/>
    <w:rsid w:val="28E21FDB"/>
    <w:rsid w:val="2B884535"/>
    <w:rsid w:val="2FB144D4"/>
    <w:rsid w:val="31355B71"/>
    <w:rsid w:val="33D022FB"/>
    <w:rsid w:val="4232635B"/>
    <w:rsid w:val="4D3D7348"/>
    <w:rsid w:val="56E2274E"/>
    <w:rsid w:val="57FC1EE4"/>
    <w:rsid w:val="589C21D9"/>
    <w:rsid w:val="66236D25"/>
    <w:rsid w:val="69C50524"/>
    <w:rsid w:val="703E2978"/>
    <w:rsid w:val="7240602C"/>
    <w:rsid w:val="7C8B49AD"/>
    <w:rsid w:val="7FF412B5"/>
    <w:rsid w:val="97F3E2BF"/>
    <w:rsid w:val="ACFFDCC7"/>
    <w:rsid w:val="F767FA11"/>
    <w:rsid w:val="FFFF6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spacing w:before="240" w:after="60"/>
      <w:jc w:val="center"/>
      <w:outlineLvl w:val="0"/>
    </w:pPr>
    <w:rPr>
      <w:rFonts w:ascii="Cambria" w:hAnsi="Cambria" w:eastAsia="宋体"/>
      <w:b/>
      <w:bCs/>
    </w:rPr>
  </w:style>
  <w:style w:type="paragraph" w:styleId="4">
    <w:name w:val="Normal Indent"/>
    <w:basedOn w:val="1"/>
    <w:unhideWhenUsed/>
    <w:qFormat/>
    <w:uiPriority w:val="99"/>
    <w:pPr>
      <w:ind w:firstLine="420" w:firstLineChars="200"/>
    </w:p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paragraph" w:styleId="12">
    <w:name w:val="List Paragraph"/>
    <w:basedOn w:val="1"/>
    <w:qFormat/>
    <w:uiPriority w:val="34"/>
    <w:pPr>
      <w:ind w:firstLine="420" w:firstLineChars="200"/>
    </w:pPr>
  </w:style>
  <w:style w:type="paragraph" w:customStyle="1" w:styleId="13">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GhGtw</Company>
  <Pages>6</Pages>
  <Words>627</Words>
  <Characters>3575</Characters>
  <Lines>29</Lines>
  <Paragraphs>8</Paragraphs>
  <TotalTime>1</TotalTime>
  <ScaleCrop>false</ScaleCrop>
  <LinksUpToDate>false</LinksUpToDate>
  <CharactersWithSpaces>4194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2021-03-19T17:46:00Z</dcterms:created>
  <dc:creator>null</dc:creator>
  <cp:lastModifiedBy>lixiaol</cp:lastModifiedBy>
  <dcterms:modified xsi:type="dcterms:W3CDTF">2024-09-09T09:57:06Z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86713C9A8BF949F8BE85BB8667FF809D_12</vt:lpwstr>
  </property>
</Properties>
</file>