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rPr>
          <w:rFonts w:hint="eastAsia" w:ascii="宋体" w:hAnsi="宋体" w:cs="宋体"/>
          <w:b/>
          <w:bCs/>
          <w:sz w:val="44"/>
          <w:szCs w:val="44"/>
        </w:rPr>
      </w:pPr>
      <w:r>
        <w:rPr>
          <w:rFonts w:hint="eastAsia" w:ascii="宋体" w:hAnsi="宋体" w:cs="宋体"/>
          <w:b/>
          <w:bCs/>
          <w:sz w:val="44"/>
          <w:szCs w:val="44"/>
        </w:rPr>
        <w:t>深圳市海洋发展局专项资金管理办法（征求意见稿）</w:t>
      </w:r>
      <w:bookmarkStart w:id="0" w:name="_GoBack"/>
      <w:bookmarkEnd w:id="0"/>
    </w:p>
    <w:p>
      <w:pPr>
        <w:spacing w:line="640" w:lineRule="exact"/>
        <w:rPr>
          <w:rFonts w:ascii="宋体" w:hAnsi="宋体" w:cs="宋体"/>
          <w:b/>
          <w:bCs/>
          <w:sz w:val="44"/>
          <w:szCs w:val="44"/>
        </w:rPr>
      </w:pPr>
    </w:p>
    <w:p>
      <w:pPr>
        <w:overflowPunct w:val="0"/>
        <w:spacing w:line="620" w:lineRule="exact"/>
        <w:jc w:val="center"/>
        <w:rPr>
          <w:rFonts w:ascii="仿宋_GB2312"/>
          <w:szCs w:val="32"/>
        </w:rPr>
      </w:pPr>
    </w:p>
    <w:p>
      <w:pPr>
        <w:overflowPunct w:val="0"/>
        <w:spacing w:after="156" w:afterLines="50" w:line="620" w:lineRule="exact"/>
        <w:jc w:val="center"/>
        <w:rPr>
          <w:rFonts w:ascii="黑体" w:hAnsi="黑体" w:eastAsia="黑体"/>
          <w:sz w:val="32"/>
          <w:szCs w:val="32"/>
        </w:rPr>
      </w:pPr>
      <w:r>
        <w:rPr>
          <w:rFonts w:hint="eastAsia" w:ascii="黑体" w:hAnsi="黑体" w:eastAsia="黑体"/>
          <w:sz w:val="32"/>
          <w:szCs w:val="32"/>
        </w:rPr>
        <w:t>第一章   总则</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一</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为加强和规范深圳市</w:t>
      </w:r>
      <w:r>
        <w:rPr>
          <w:rFonts w:hint="default" w:ascii="仿宋_GB2312"/>
          <w:sz w:val="32"/>
          <w:szCs w:val="32"/>
          <w:lang w:val="en" w:eastAsia="zh-CN"/>
        </w:rPr>
        <w:t>海洋发展局</w:t>
      </w:r>
      <w:r>
        <w:rPr>
          <w:rFonts w:hint="eastAsia" w:ascii="仿宋_GB2312"/>
          <w:sz w:val="32"/>
          <w:szCs w:val="32"/>
        </w:rPr>
        <w:t>所负责的市级财政专项资金管理，提高专项资金使用效益，根据《中华人民共和国预算法》《广东省省级财政专项资金管理试行办法》（粤府〔2016〕86号）和《深圳市市级财政专项资金管理办法》（深府规〔2018〕12号）等有关规定，结合深圳市实际，制定本办法。</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二</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本办法所称深圳市</w:t>
      </w:r>
      <w:r>
        <w:rPr>
          <w:rFonts w:hint="default" w:ascii="仿宋_GB2312"/>
          <w:sz w:val="32"/>
          <w:szCs w:val="32"/>
          <w:lang w:val="en"/>
        </w:rPr>
        <w:t>海洋发展局</w:t>
      </w:r>
      <w:r>
        <w:rPr>
          <w:rFonts w:hint="eastAsia" w:ascii="仿宋_GB2312"/>
          <w:sz w:val="32"/>
          <w:szCs w:val="32"/>
        </w:rPr>
        <w:t>专项资金（以下简称专项资金），是指深圳市</w:t>
      </w:r>
      <w:r>
        <w:rPr>
          <w:rFonts w:hint="default" w:ascii="仿宋_GB2312"/>
          <w:sz w:val="32"/>
          <w:szCs w:val="32"/>
          <w:lang w:val="en"/>
        </w:rPr>
        <w:t>海洋发展局</w:t>
      </w:r>
      <w:r>
        <w:rPr>
          <w:rFonts w:hint="eastAsia" w:ascii="仿宋_GB2312"/>
          <w:sz w:val="32"/>
          <w:szCs w:val="32"/>
        </w:rPr>
        <w:t>（以下简称</w:t>
      </w:r>
      <w:r>
        <w:rPr>
          <w:rFonts w:hint="eastAsia" w:ascii="仿宋_GB2312"/>
          <w:sz w:val="32"/>
          <w:szCs w:val="32"/>
          <w:lang w:eastAsia="zh-CN"/>
        </w:rPr>
        <w:t>“</w:t>
      </w:r>
      <w:r>
        <w:rPr>
          <w:rFonts w:hint="eastAsia" w:ascii="仿宋_GB2312"/>
          <w:sz w:val="32"/>
          <w:szCs w:val="32"/>
        </w:rPr>
        <w:t>市</w:t>
      </w:r>
      <w:r>
        <w:rPr>
          <w:rFonts w:hint="default" w:ascii="仿宋_GB2312"/>
          <w:sz w:val="32"/>
          <w:szCs w:val="32"/>
          <w:lang w:val="en"/>
        </w:rPr>
        <w:t>海洋发展局</w:t>
      </w:r>
      <w:r>
        <w:rPr>
          <w:rFonts w:hint="eastAsia" w:ascii="仿宋_GB2312"/>
          <w:sz w:val="32"/>
          <w:szCs w:val="32"/>
          <w:lang w:eastAsia="zh-CN"/>
        </w:rPr>
        <w:t>”</w:t>
      </w:r>
      <w:r>
        <w:rPr>
          <w:rFonts w:hint="eastAsia" w:ascii="仿宋_GB2312"/>
          <w:sz w:val="32"/>
          <w:szCs w:val="32"/>
        </w:rPr>
        <w:t>）负责主管使用，由市级财政预算安排，具有专门用途和绩效目标的资金。</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三</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专项资金实行目录清单制，目录清单内的专项资金管理适用本办法。市</w:t>
      </w:r>
      <w:r>
        <w:rPr>
          <w:rFonts w:hint="default" w:ascii="仿宋_GB2312"/>
          <w:sz w:val="32"/>
          <w:szCs w:val="32"/>
          <w:lang w:val="en"/>
        </w:rPr>
        <w:t>海洋发展局</w:t>
      </w:r>
      <w:r>
        <w:rPr>
          <w:rFonts w:hint="eastAsia" w:ascii="仿宋_GB2312"/>
          <w:sz w:val="32"/>
          <w:szCs w:val="32"/>
        </w:rPr>
        <w:t>在编制年初预算前提出专项资金目录清单，报市财政部门发布。专项资金目录清单包括专项资金名称、扶持计划类别或事项名称、设立年限、资金规模、绩效目标、主要用途等内容。</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四</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专项资金管理遵循公开透明、依法依规、目标明确、绩效优先、管理规范、统筹安排的原则。</w:t>
      </w:r>
    </w:p>
    <w:p>
      <w:pPr>
        <w:overflowPunct w:val="0"/>
        <w:spacing w:line="620" w:lineRule="exact"/>
        <w:ind w:firstLine="640" w:firstLineChars="200"/>
        <w:rPr>
          <w:rFonts w:ascii="仿宋_GB2312"/>
          <w:sz w:val="32"/>
          <w:szCs w:val="32"/>
        </w:rPr>
      </w:pPr>
    </w:p>
    <w:p>
      <w:pPr>
        <w:overflowPunct w:val="0"/>
        <w:spacing w:after="156" w:afterLines="50" w:line="620" w:lineRule="exact"/>
        <w:jc w:val="center"/>
        <w:rPr>
          <w:rFonts w:ascii="黑体" w:hAnsi="黑体" w:eastAsia="黑体"/>
          <w:sz w:val="32"/>
          <w:szCs w:val="32"/>
        </w:rPr>
      </w:pPr>
      <w:r>
        <w:rPr>
          <w:rFonts w:hint="eastAsia" w:ascii="黑体" w:hAnsi="黑体" w:eastAsia="黑体"/>
          <w:sz w:val="32"/>
          <w:szCs w:val="32"/>
        </w:rPr>
        <w:t>第二章   职责及分工</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五</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市</w:t>
      </w:r>
      <w:r>
        <w:rPr>
          <w:rFonts w:hint="default" w:ascii="仿宋_GB2312"/>
          <w:sz w:val="32"/>
          <w:szCs w:val="32"/>
          <w:lang w:val="en"/>
        </w:rPr>
        <w:t>海洋发展局</w:t>
      </w:r>
      <w:r>
        <w:rPr>
          <w:rFonts w:hint="eastAsia" w:ascii="仿宋_GB2312"/>
          <w:sz w:val="32"/>
          <w:szCs w:val="32"/>
        </w:rPr>
        <w:t>是专项资金的管理执行部门，主要职责为：</w:t>
      </w:r>
    </w:p>
    <w:p>
      <w:pPr>
        <w:overflowPunct w:val="0"/>
        <w:spacing w:line="620" w:lineRule="exact"/>
        <w:ind w:firstLine="640" w:firstLineChars="200"/>
        <w:rPr>
          <w:rFonts w:ascii="仿宋_GB2312"/>
          <w:sz w:val="32"/>
          <w:szCs w:val="32"/>
        </w:rPr>
      </w:pPr>
      <w:r>
        <w:rPr>
          <w:rFonts w:hint="eastAsia" w:ascii="仿宋_GB2312"/>
          <w:sz w:val="32"/>
          <w:szCs w:val="32"/>
        </w:rPr>
        <w:t>（一）会同市财政部门制定或修订专项资金管理办法，制定配套实施细则或操作规程，完善内部业务管理制度，规范审批程序，加强对权力运行各环节的廉政风险防控；</w:t>
      </w:r>
    </w:p>
    <w:p>
      <w:pPr>
        <w:overflowPunct w:val="0"/>
        <w:spacing w:line="620" w:lineRule="exact"/>
        <w:ind w:firstLine="640" w:firstLineChars="200"/>
        <w:rPr>
          <w:rFonts w:ascii="仿宋_GB2312"/>
          <w:sz w:val="32"/>
          <w:szCs w:val="32"/>
        </w:rPr>
      </w:pPr>
      <w:r>
        <w:rPr>
          <w:rFonts w:hint="eastAsia" w:ascii="仿宋_GB2312"/>
          <w:sz w:val="32"/>
          <w:szCs w:val="32"/>
        </w:rPr>
        <w:t>（二）加强对专业机构、有关中介组织以及专家的管理，依法制定相应惩戒措施，确保项目评审规范、资金安全；</w:t>
      </w:r>
    </w:p>
    <w:p>
      <w:pPr>
        <w:overflowPunct w:val="0"/>
        <w:spacing w:line="620" w:lineRule="exact"/>
        <w:ind w:firstLine="640" w:firstLineChars="200"/>
        <w:rPr>
          <w:rFonts w:ascii="仿宋_GB2312"/>
          <w:sz w:val="32"/>
          <w:szCs w:val="32"/>
        </w:rPr>
      </w:pPr>
      <w:r>
        <w:rPr>
          <w:rFonts w:hint="eastAsia" w:ascii="仿宋_GB2312"/>
          <w:sz w:val="32"/>
          <w:szCs w:val="32"/>
        </w:rPr>
        <w:t>（三）负责办理专项资金的设立和续期申请，开展续期评价，清理期满退出或者被撤销的专项资金，编制专项资金目录清单、中期财政规划和部门预算，提出专项资金调整意见，执行已批复的专项资金预算；</w:t>
      </w:r>
    </w:p>
    <w:p>
      <w:pPr>
        <w:overflowPunct w:val="0"/>
        <w:spacing w:line="620" w:lineRule="exact"/>
        <w:ind w:firstLine="640" w:firstLineChars="200"/>
        <w:rPr>
          <w:rFonts w:ascii="仿宋_GB2312"/>
          <w:sz w:val="32"/>
          <w:szCs w:val="32"/>
        </w:rPr>
      </w:pPr>
      <w:r>
        <w:rPr>
          <w:rFonts w:hint="eastAsia" w:ascii="仿宋_GB2312"/>
          <w:sz w:val="32"/>
          <w:szCs w:val="32"/>
        </w:rPr>
        <w:t>（四）</w:t>
      </w:r>
      <w:r>
        <w:rPr>
          <w:rFonts w:ascii="仿宋_GB2312" w:hAnsi="Calibri"/>
          <w:sz w:val="32"/>
          <w:szCs w:val="32"/>
        </w:rPr>
        <w:t>负责项目资金的拨付与使用管理，以及项目退出和资金清算收回等工作</w:t>
      </w:r>
      <w:r>
        <w:rPr>
          <w:rFonts w:hint="eastAsia" w:ascii="仿宋_GB2312"/>
          <w:sz w:val="32"/>
          <w:szCs w:val="32"/>
        </w:rPr>
        <w:t>；</w:t>
      </w:r>
    </w:p>
    <w:p>
      <w:pPr>
        <w:overflowPunct w:val="0"/>
        <w:spacing w:line="620" w:lineRule="exact"/>
        <w:ind w:firstLine="640" w:firstLineChars="200"/>
        <w:rPr>
          <w:rFonts w:ascii="仿宋_GB2312"/>
          <w:sz w:val="32"/>
          <w:szCs w:val="32"/>
        </w:rPr>
      </w:pPr>
      <w:r>
        <w:rPr>
          <w:rFonts w:hint="eastAsia" w:ascii="仿宋_GB2312"/>
          <w:sz w:val="32"/>
          <w:szCs w:val="32"/>
        </w:rPr>
        <w:t>（五）在政府网站上发布专项资金管理相关信息，编制并发布申报指南（通知），负责专项资金的项目受理审核、收集储备、监督检查、验收评价等全流程项目管理工作，对专项资金使用情况和政策执行情况开展绩效管理，配合市财政部门开展专项资金重点绩效评价和再评价；</w:t>
      </w:r>
    </w:p>
    <w:p>
      <w:pPr>
        <w:overflowPunct w:val="0"/>
        <w:spacing w:line="620" w:lineRule="exact"/>
        <w:ind w:firstLine="640" w:firstLineChars="200"/>
        <w:rPr>
          <w:rFonts w:ascii="仿宋_GB2312"/>
          <w:sz w:val="32"/>
          <w:szCs w:val="32"/>
        </w:rPr>
      </w:pPr>
      <w:r>
        <w:rPr>
          <w:rFonts w:hint="eastAsia" w:ascii="仿宋_GB2312"/>
          <w:sz w:val="32"/>
          <w:szCs w:val="32"/>
        </w:rPr>
        <w:t>（六）按照政府信息公开的要求，依法依规办理专项资金信息公开，包括专项资金分配结果、资助项目信息以及公开接受、处理投诉情况等；</w:t>
      </w:r>
    </w:p>
    <w:p>
      <w:pPr>
        <w:overflowPunct w:val="0"/>
        <w:spacing w:line="620" w:lineRule="exact"/>
        <w:ind w:firstLine="640" w:firstLineChars="200"/>
        <w:rPr>
          <w:rFonts w:ascii="仿宋_GB2312"/>
          <w:sz w:val="32"/>
          <w:szCs w:val="32"/>
        </w:rPr>
      </w:pPr>
      <w:r>
        <w:rPr>
          <w:rFonts w:hint="eastAsia" w:ascii="仿宋_GB2312"/>
          <w:sz w:val="32"/>
          <w:szCs w:val="32"/>
        </w:rPr>
        <w:t>（七）职能范围内的其他工作事项。</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六</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市财政部门是专项资金的统筹协调部门，主要职责为：</w:t>
      </w:r>
    </w:p>
    <w:p>
      <w:pPr>
        <w:overflowPunct w:val="0"/>
        <w:spacing w:line="620" w:lineRule="exact"/>
        <w:ind w:firstLine="640" w:firstLineChars="200"/>
        <w:rPr>
          <w:rFonts w:ascii="仿宋_GB2312"/>
          <w:sz w:val="32"/>
          <w:szCs w:val="32"/>
        </w:rPr>
      </w:pPr>
      <w:r>
        <w:rPr>
          <w:rFonts w:hint="eastAsia" w:ascii="仿宋_GB2312"/>
          <w:sz w:val="32"/>
          <w:szCs w:val="32"/>
        </w:rPr>
        <w:t>（一）配合市</w:t>
      </w:r>
      <w:r>
        <w:rPr>
          <w:rFonts w:hint="default" w:ascii="仿宋_GB2312"/>
          <w:sz w:val="32"/>
          <w:szCs w:val="32"/>
          <w:lang w:val="en"/>
        </w:rPr>
        <w:t>海洋发展局</w:t>
      </w:r>
      <w:r>
        <w:rPr>
          <w:rFonts w:hint="eastAsia" w:ascii="仿宋_GB2312"/>
          <w:sz w:val="32"/>
          <w:szCs w:val="32"/>
        </w:rPr>
        <w:t>制定或修订部门专项资金管理办法；</w:t>
      </w:r>
    </w:p>
    <w:p>
      <w:pPr>
        <w:overflowPunct w:val="0"/>
        <w:spacing w:line="620" w:lineRule="exact"/>
        <w:ind w:firstLine="640" w:firstLineChars="200"/>
        <w:rPr>
          <w:rFonts w:ascii="仿宋_GB2312"/>
          <w:sz w:val="32"/>
          <w:szCs w:val="32"/>
        </w:rPr>
      </w:pPr>
      <w:r>
        <w:rPr>
          <w:rFonts w:hint="eastAsia" w:ascii="仿宋_GB2312"/>
          <w:sz w:val="32"/>
          <w:szCs w:val="32"/>
        </w:rPr>
        <w:t>（二）审核专项资金的设立和续期，发布专项资金目录清单；</w:t>
      </w:r>
    </w:p>
    <w:p>
      <w:pPr>
        <w:overflowPunct w:val="0"/>
        <w:spacing w:line="620" w:lineRule="exact"/>
        <w:ind w:firstLine="640" w:firstLineChars="200"/>
        <w:rPr>
          <w:rFonts w:hint="eastAsia" w:ascii="仿宋_GB2312"/>
          <w:sz w:val="32"/>
          <w:szCs w:val="32"/>
        </w:rPr>
      </w:pPr>
      <w:r>
        <w:rPr>
          <w:rFonts w:hint="eastAsia" w:ascii="仿宋_GB2312"/>
          <w:sz w:val="32"/>
          <w:szCs w:val="32"/>
        </w:rPr>
        <w:t>（三）组织开展专项资金中期财政规划编制，统筹平衡专项资金预算规模，做好专项资金整体调度；</w:t>
      </w:r>
    </w:p>
    <w:p>
      <w:pPr>
        <w:overflowPunct w:val="0"/>
        <w:spacing w:line="620" w:lineRule="exact"/>
        <w:ind w:firstLine="640" w:firstLineChars="200"/>
        <w:rPr>
          <w:rFonts w:ascii="仿宋_GB2312"/>
          <w:sz w:val="32"/>
          <w:szCs w:val="32"/>
        </w:rPr>
      </w:pPr>
      <w:r>
        <w:rPr>
          <w:rFonts w:hint="eastAsia" w:ascii="仿宋_GB2312"/>
          <w:sz w:val="32"/>
          <w:szCs w:val="32"/>
        </w:rPr>
        <w:t>（四）根据需要对专项资金实施重点绩效评价和再评价；</w:t>
      </w:r>
    </w:p>
    <w:p>
      <w:pPr>
        <w:overflowPunct w:val="0"/>
        <w:spacing w:line="620" w:lineRule="exact"/>
        <w:ind w:firstLine="640" w:firstLineChars="200"/>
        <w:rPr>
          <w:rFonts w:ascii="仿宋_GB2312"/>
          <w:sz w:val="32"/>
          <w:szCs w:val="32"/>
        </w:rPr>
      </w:pPr>
      <w:r>
        <w:rPr>
          <w:rFonts w:hint="eastAsia" w:ascii="仿宋_GB2312"/>
          <w:sz w:val="32"/>
          <w:szCs w:val="32"/>
        </w:rPr>
        <w:t>（五）职能范围内的其他工作事项。</w:t>
      </w:r>
    </w:p>
    <w:p>
      <w:pPr>
        <w:overflowPunct w:val="0"/>
        <w:spacing w:line="620" w:lineRule="exact"/>
        <w:ind w:firstLine="642" w:firstLineChars="200"/>
        <w:rPr>
          <w:rFonts w:ascii="仿宋_GB2312"/>
          <w:sz w:val="32"/>
          <w:szCs w:val="32"/>
        </w:rPr>
      </w:pPr>
      <w:r>
        <w:rPr>
          <w:rFonts w:hint="eastAsia" w:ascii="仿宋_GB2312"/>
          <w:b/>
          <w:sz w:val="32"/>
          <w:szCs w:val="32"/>
        </w:rPr>
        <w:t>第</w:t>
      </w:r>
      <w:r>
        <w:rPr>
          <w:rFonts w:hint="eastAsia" w:ascii="仿宋_GB2312"/>
          <w:b/>
          <w:sz w:val="32"/>
          <w:szCs w:val="32"/>
        </w:rPr>
        <w:fldChar w:fldCharType="begin"/>
      </w:r>
      <w:r>
        <w:rPr>
          <w:rFonts w:hint="eastAsia" w:ascii="仿宋_GB2312"/>
          <w:b/>
          <w:sz w:val="32"/>
          <w:szCs w:val="32"/>
        </w:rPr>
        <w:instrText xml:space="preserve">SEQ 图表 \* CHINESENUM3</w:instrText>
      </w:r>
      <w:r>
        <w:rPr>
          <w:rFonts w:hint="eastAsia" w:ascii="仿宋_GB2312"/>
          <w:b/>
          <w:sz w:val="32"/>
          <w:szCs w:val="32"/>
        </w:rPr>
        <w:fldChar w:fldCharType="separate"/>
      </w:r>
      <w:r>
        <w:rPr>
          <w:rFonts w:hint="eastAsia" w:ascii="仿宋_GB2312"/>
          <w:b/>
          <w:sz w:val="32"/>
          <w:szCs w:val="32"/>
        </w:rPr>
        <w:t>七</w:t>
      </w:r>
      <w:r>
        <w:rPr>
          <w:rFonts w:hint="eastAsia" w:ascii="仿宋_GB2312"/>
          <w:b/>
          <w:sz w:val="32"/>
          <w:szCs w:val="32"/>
        </w:rPr>
        <w:fldChar w:fldCharType="end"/>
      </w:r>
      <w:r>
        <w:rPr>
          <w:rFonts w:hint="eastAsia" w:ascii="仿宋_GB2312"/>
          <w:b/>
          <w:sz w:val="32"/>
          <w:szCs w:val="32"/>
        </w:rPr>
        <w:t xml:space="preserve">条 </w:t>
      </w:r>
      <w:r>
        <w:rPr>
          <w:rFonts w:hint="eastAsia" w:ascii="仿宋_GB2312"/>
          <w:sz w:val="32"/>
          <w:szCs w:val="32"/>
        </w:rPr>
        <w:t>专项资金申报主体应当对申报事项和申报材料的真实性、合法性和有效性负责，履行申报项目批复或合同（协议）的有关承诺和约定内容，对专项资金实行专账管理、专款专用、单独核算，建立完善档案资料，配合市</w:t>
      </w:r>
      <w:r>
        <w:rPr>
          <w:rFonts w:hint="default" w:ascii="仿宋_GB2312"/>
          <w:sz w:val="32"/>
          <w:szCs w:val="32"/>
          <w:lang w:val="en"/>
        </w:rPr>
        <w:t>海洋发展局</w:t>
      </w:r>
      <w:r>
        <w:rPr>
          <w:rFonts w:hint="eastAsia" w:ascii="仿宋_GB2312"/>
          <w:sz w:val="32"/>
          <w:szCs w:val="32"/>
        </w:rPr>
        <w:t>、财政部门和审计部门等有关部门完成相关监督检查、验收评价、调研统计等工作，承担专项资金使用责任。</w:t>
      </w:r>
    </w:p>
    <w:p>
      <w:pPr>
        <w:overflowPunct w:val="0"/>
        <w:spacing w:line="620" w:lineRule="exact"/>
        <w:ind w:firstLine="640" w:firstLineChars="200"/>
        <w:rPr>
          <w:rFonts w:ascii="仿宋_GB2312"/>
          <w:sz w:val="32"/>
          <w:szCs w:val="32"/>
        </w:rPr>
      </w:pPr>
    </w:p>
    <w:p>
      <w:pPr>
        <w:overflowPunct w:val="0"/>
        <w:spacing w:after="156" w:afterLines="50" w:line="620" w:lineRule="exact"/>
        <w:jc w:val="center"/>
        <w:rPr>
          <w:rFonts w:ascii="黑体" w:hAnsi="黑体" w:eastAsia="黑体"/>
          <w:sz w:val="32"/>
          <w:szCs w:val="32"/>
        </w:rPr>
      </w:pPr>
      <w:r>
        <w:rPr>
          <w:rFonts w:hint="eastAsia" w:ascii="黑体" w:hAnsi="黑体" w:eastAsia="黑体"/>
          <w:sz w:val="32"/>
          <w:szCs w:val="32"/>
        </w:rPr>
        <w:t>第三章   预算管理</w:t>
      </w:r>
    </w:p>
    <w:p>
      <w:pPr>
        <w:overflowPunct w:val="0"/>
        <w:spacing w:line="620" w:lineRule="exact"/>
        <w:ind w:firstLine="642" w:firstLineChars="200"/>
        <w:rPr>
          <w:rFonts w:ascii="仿宋_GB2312"/>
          <w:sz w:val="32"/>
          <w:szCs w:val="32"/>
        </w:rPr>
      </w:pPr>
      <w:r>
        <w:rPr>
          <w:rFonts w:hint="eastAsia" w:ascii="仿宋_GB2312"/>
          <w:b/>
          <w:sz w:val="32"/>
          <w:szCs w:val="32"/>
        </w:rPr>
        <w:t xml:space="preserve">第八条 </w:t>
      </w:r>
      <w:r>
        <w:rPr>
          <w:rFonts w:hint="eastAsia" w:ascii="仿宋_GB2312"/>
          <w:sz w:val="32"/>
          <w:szCs w:val="32"/>
        </w:rPr>
        <w:t>专项资金经市政府批准设立后，市</w:t>
      </w:r>
      <w:r>
        <w:rPr>
          <w:rFonts w:hint="default" w:ascii="仿宋_GB2312"/>
          <w:sz w:val="32"/>
          <w:szCs w:val="32"/>
          <w:lang w:val="en"/>
        </w:rPr>
        <w:t>海洋发展局</w:t>
      </w:r>
      <w:r>
        <w:rPr>
          <w:rFonts w:hint="eastAsia" w:ascii="仿宋_GB2312"/>
          <w:sz w:val="32"/>
          <w:szCs w:val="32"/>
        </w:rPr>
        <w:t>按照年度预算编制程序，结合上一年度专项资金预算执行情况、绩效目标完成情况和下一年度任务目标，提出下一年度专项资金目录清单，在年初预算编制前报送市财政部门。专项资金目录清单编制完成后，如因新增扶持计划或事项等原因须调整目录的，市</w:t>
      </w:r>
      <w:r>
        <w:rPr>
          <w:rFonts w:hint="default" w:ascii="仿宋_GB2312"/>
          <w:sz w:val="32"/>
          <w:szCs w:val="32"/>
          <w:lang w:val="en"/>
        </w:rPr>
        <w:t>海洋发展局</w:t>
      </w:r>
      <w:r>
        <w:rPr>
          <w:rFonts w:hint="eastAsia" w:ascii="仿宋_GB2312"/>
          <w:sz w:val="32"/>
          <w:szCs w:val="32"/>
        </w:rPr>
        <w:t>应按照规定程序进行调整。</w:t>
      </w:r>
    </w:p>
    <w:p>
      <w:pPr>
        <w:overflowPunct w:val="0"/>
        <w:spacing w:line="620" w:lineRule="exact"/>
        <w:ind w:firstLine="640" w:firstLineChars="200"/>
        <w:rPr>
          <w:rFonts w:ascii="仿宋_GB2312"/>
          <w:sz w:val="32"/>
          <w:szCs w:val="32"/>
        </w:rPr>
      </w:pPr>
      <w:r>
        <w:rPr>
          <w:rFonts w:hint="eastAsia" w:ascii="仿宋_GB2312"/>
          <w:sz w:val="32"/>
          <w:szCs w:val="32"/>
        </w:rPr>
        <w:t>未列入专项资金目录清单的资金需求，市财政部门不予安排预算。</w:t>
      </w:r>
    </w:p>
    <w:p>
      <w:pPr>
        <w:overflowPunct w:val="0"/>
        <w:spacing w:line="620" w:lineRule="exact"/>
        <w:ind w:firstLine="642" w:firstLineChars="200"/>
        <w:rPr>
          <w:rFonts w:ascii="仿宋_GB2312"/>
          <w:sz w:val="32"/>
          <w:szCs w:val="32"/>
        </w:rPr>
      </w:pPr>
      <w:r>
        <w:rPr>
          <w:rFonts w:hint="eastAsia" w:ascii="仿宋_GB2312"/>
          <w:b/>
          <w:sz w:val="32"/>
          <w:szCs w:val="32"/>
        </w:rPr>
        <w:t xml:space="preserve">第九条 </w:t>
      </w:r>
      <w:r>
        <w:rPr>
          <w:rFonts w:hint="eastAsia" w:ascii="仿宋_GB2312"/>
          <w:sz w:val="32"/>
          <w:szCs w:val="32"/>
        </w:rPr>
        <w:t>市</w:t>
      </w:r>
      <w:r>
        <w:rPr>
          <w:rFonts w:hint="default" w:ascii="仿宋_GB2312"/>
          <w:sz w:val="32"/>
          <w:szCs w:val="32"/>
          <w:lang w:val="en"/>
        </w:rPr>
        <w:t>海洋发展局</w:t>
      </w:r>
      <w:r>
        <w:rPr>
          <w:rFonts w:hint="eastAsia" w:ascii="仿宋_GB2312"/>
          <w:sz w:val="32"/>
          <w:szCs w:val="32"/>
        </w:rPr>
        <w:t>按照预算管理要求及相关规定编制专项资金预算。</w:t>
      </w:r>
    </w:p>
    <w:p>
      <w:pPr>
        <w:overflowPunct w:val="0"/>
        <w:spacing w:line="620" w:lineRule="exact"/>
        <w:ind w:firstLine="640" w:firstLineChars="200"/>
        <w:rPr>
          <w:rFonts w:ascii="仿宋_GB2312"/>
          <w:sz w:val="32"/>
          <w:szCs w:val="32"/>
        </w:rPr>
      </w:pPr>
      <w:r>
        <w:rPr>
          <w:rFonts w:hint="eastAsia" w:ascii="仿宋_GB2312"/>
          <w:sz w:val="32"/>
          <w:szCs w:val="32"/>
        </w:rPr>
        <w:t>（一）市</w:t>
      </w:r>
      <w:r>
        <w:rPr>
          <w:rFonts w:hint="default" w:ascii="仿宋_GB2312"/>
          <w:sz w:val="32"/>
          <w:szCs w:val="32"/>
          <w:lang w:val="en"/>
        </w:rPr>
        <w:t>海洋发展局</w:t>
      </w:r>
      <w:r>
        <w:rPr>
          <w:rFonts w:hint="eastAsia" w:ascii="仿宋_GB2312"/>
          <w:sz w:val="32"/>
          <w:szCs w:val="32"/>
        </w:rPr>
        <w:t>根据专项资金目录和中期财政规划编报专项资金预算，将</w:t>
      </w:r>
      <w:r>
        <w:rPr>
          <w:rFonts w:ascii="仿宋_GB2312" w:hAnsi="Calibri"/>
          <w:sz w:val="32"/>
          <w:szCs w:val="32"/>
        </w:rPr>
        <w:t>经细化后的专项资金预算纳入部门预算</w:t>
      </w:r>
      <w:r>
        <w:rPr>
          <w:rFonts w:hint="eastAsia" w:ascii="仿宋_GB2312"/>
          <w:sz w:val="32"/>
          <w:szCs w:val="32"/>
        </w:rPr>
        <w:t>一并报送市财政部门，市财政部门审核后下达专项资金预算编报控制数。</w:t>
      </w:r>
    </w:p>
    <w:p>
      <w:pPr>
        <w:overflowPunct w:val="0"/>
        <w:spacing w:line="620" w:lineRule="exact"/>
        <w:ind w:firstLine="640" w:firstLineChars="200"/>
        <w:rPr>
          <w:rFonts w:ascii="仿宋_GB2312"/>
          <w:sz w:val="32"/>
          <w:szCs w:val="32"/>
        </w:rPr>
      </w:pPr>
      <w:r>
        <w:rPr>
          <w:rFonts w:hint="eastAsia" w:ascii="仿宋_GB2312"/>
          <w:sz w:val="32"/>
          <w:szCs w:val="32"/>
        </w:rPr>
        <w:t>（二）根据专项资金预算编报控制数，市</w:t>
      </w:r>
      <w:r>
        <w:rPr>
          <w:rFonts w:hint="default" w:ascii="仿宋_GB2312"/>
          <w:sz w:val="32"/>
          <w:szCs w:val="32"/>
          <w:lang w:val="en"/>
        </w:rPr>
        <w:t>海洋发展局</w:t>
      </w:r>
      <w:r>
        <w:rPr>
          <w:rFonts w:hint="eastAsia" w:ascii="仿宋_GB2312"/>
          <w:sz w:val="32"/>
          <w:szCs w:val="32"/>
        </w:rPr>
        <w:t>进一步细化资金分配方案和对应项目，按规定格式编入部门预算草案并再次报送市财政部门；涉及跨年度资金安排的，应当按照当年度实际需要编报预算。</w:t>
      </w:r>
    </w:p>
    <w:p>
      <w:pPr>
        <w:overflowPunct w:val="0"/>
        <w:spacing w:line="620" w:lineRule="exact"/>
        <w:ind w:firstLine="640" w:firstLineChars="200"/>
        <w:rPr>
          <w:rFonts w:ascii="仿宋_GB2312"/>
          <w:sz w:val="32"/>
          <w:szCs w:val="32"/>
        </w:rPr>
      </w:pPr>
      <w:r>
        <w:rPr>
          <w:rFonts w:hint="eastAsia" w:ascii="仿宋_GB2312"/>
          <w:sz w:val="32"/>
          <w:szCs w:val="32"/>
        </w:rPr>
        <w:t>（三）市人大审议通过市</w:t>
      </w:r>
      <w:r>
        <w:rPr>
          <w:rFonts w:hint="default" w:ascii="仿宋_GB2312"/>
          <w:sz w:val="32"/>
          <w:szCs w:val="32"/>
          <w:lang w:val="en"/>
        </w:rPr>
        <w:t>海洋发展局</w:t>
      </w:r>
      <w:r>
        <w:rPr>
          <w:rFonts w:hint="eastAsia" w:ascii="仿宋_GB2312"/>
          <w:sz w:val="32"/>
          <w:szCs w:val="32"/>
        </w:rPr>
        <w:t>部门预算草案后，市财政部门批复下达部门预算，市</w:t>
      </w:r>
      <w:r>
        <w:rPr>
          <w:rFonts w:hint="default" w:ascii="仿宋_GB2312"/>
          <w:sz w:val="32"/>
          <w:szCs w:val="32"/>
          <w:lang w:val="en"/>
        </w:rPr>
        <w:t>海洋发展局</w:t>
      </w:r>
      <w:r>
        <w:rPr>
          <w:rFonts w:hint="eastAsia" w:ascii="仿宋_GB2312"/>
          <w:sz w:val="32"/>
          <w:szCs w:val="32"/>
        </w:rPr>
        <w:t>按照批复下达的预算执行。</w:t>
      </w:r>
    </w:p>
    <w:p>
      <w:pPr>
        <w:overflowPunct w:val="0"/>
        <w:spacing w:line="620" w:lineRule="exact"/>
        <w:ind w:firstLine="640" w:firstLineChars="200"/>
        <w:rPr>
          <w:rFonts w:ascii="仿宋_GB2312"/>
          <w:sz w:val="32"/>
          <w:szCs w:val="32"/>
        </w:rPr>
      </w:pPr>
      <w:r>
        <w:rPr>
          <w:rFonts w:hint="eastAsia" w:ascii="仿宋_GB2312"/>
          <w:sz w:val="32"/>
          <w:szCs w:val="32"/>
        </w:rPr>
        <w:t>（四）专项资金预算编报过程中，对申报主体为预算管理单位的，市</w:t>
      </w:r>
      <w:r>
        <w:rPr>
          <w:rFonts w:hint="default" w:ascii="仿宋_GB2312"/>
          <w:sz w:val="32"/>
          <w:szCs w:val="32"/>
          <w:lang w:val="en"/>
        </w:rPr>
        <w:t>海洋发展局</w:t>
      </w:r>
      <w:r>
        <w:rPr>
          <w:rFonts w:hint="eastAsia" w:ascii="仿宋_GB2312"/>
          <w:sz w:val="32"/>
          <w:szCs w:val="32"/>
        </w:rPr>
        <w:t>负责通知申报主体将资助资金编入其部门预算。</w:t>
      </w:r>
    </w:p>
    <w:p>
      <w:pPr>
        <w:overflowPunct w:val="0"/>
        <w:spacing w:line="620" w:lineRule="exact"/>
        <w:ind w:firstLine="642" w:firstLineChars="200"/>
        <w:rPr>
          <w:rFonts w:ascii="仿宋_GB2312"/>
          <w:sz w:val="32"/>
          <w:szCs w:val="32"/>
        </w:rPr>
      </w:pPr>
      <w:r>
        <w:rPr>
          <w:rFonts w:hint="eastAsia" w:ascii="仿宋_GB2312"/>
          <w:b/>
          <w:sz w:val="32"/>
          <w:szCs w:val="32"/>
        </w:rPr>
        <w:t xml:space="preserve">第十条 </w:t>
      </w:r>
      <w:r>
        <w:rPr>
          <w:rFonts w:hint="eastAsia" w:ascii="仿宋_GB2312"/>
          <w:sz w:val="32"/>
          <w:szCs w:val="32"/>
        </w:rPr>
        <w:t>市</w:t>
      </w:r>
      <w:r>
        <w:rPr>
          <w:rFonts w:hint="default" w:ascii="仿宋_GB2312"/>
          <w:sz w:val="32"/>
          <w:szCs w:val="32"/>
          <w:lang w:val="en"/>
        </w:rPr>
        <w:t>海洋发展局</w:t>
      </w:r>
      <w:r>
        <w:rPr>
          <w:rFonts w:hint="eastAsia" w:ascii="仿宋_GB2312"/>
          <w:sz w:val="32"/>
          <w:szCs w:val="32"/>
        </w:rPr>
        <w:t>根据市财政部门批复下达的部门预算，编制当年专项资金支出进度计划，跟踪预算支出情况，将专项资金纳入年度部门决算，并依法依规向社会公开。</w:t>
      </w:r>
    </w:p>
    <w:p>
      <w:pPr>
        <w:overflowPunct w:val="0"/>
        <w:spacing w:line="620" w:lineRule="exact"/>
        <w:ind w:firstLine="642" w:firstLineChars="200"/>
        <w:rPr>
          <w:rFonts w:ascii="仿宋_GB2312"/>
          <w:sz w:val="32"/>
          <w:szCs w:val="32"/>
        </w:rPr>
      </w:pPr>
      <w:r>
        <w:rPr>
          <w:rFonts w:hint="eastAsia" w:ascii="仿宋_GB2312"/>
          <w:b/>
          <w:sz w:val="32"/>
          <w:szCs w:val="32"/>
        </w:rPr>
        <w:t xml:space="preserve">第十一条 </w:t>
      </w:r>
      <w:r>
        <w:rPr>
          <w:rFonts w:hint="eastAsia" w:ascii="仿宋_GB2312"/>
          <w:sz w:val="32"/>
          <w:szCs w:val="32"/>
        </w:rPr>
        <w:t>专项资金的拨付实行国库集中支付制度。</w:t>
      </w:r>
    </w:p>
    <w:p>
      <w:pPr>
        <w:overflowPunct w:val="0"/>
        <w:spacing w:line="620" w:lineRule="exact"/>
        <w:ind w:firstLine="640" w:firstLineChars="200"/>
        <w:rPr>
          <w:rFonts w:ascii="仿宋_GB2312"/>
          <w:sz w:val="32"/>
          <w:szCs w:val="32"/>
        </w:rPr>
      </w:pPr>
      <w:r>
        <w:rPr>
          <w:rFonts w:hint="eastAsia" w:ascii="仿宋_GB2312"/>
          <w:sz w:val="32"/>
          <w:szCs w:val="32"/>
        </w:rPr>
        <w:t>（一）申报主体为市级预算管理单位的，在市财政部门批复申报主体部门预算、市</w:t>
      </w:r>
      <w:r>
        <w:rPr>
          <w:rFonts w:hint="default" w:ascii="仿宋_GB2312"/>
          <w:sz w:val="32"/>
          <w:szCs w:val="32"/>
          <w:lang w:val="en"/>
        </w:rPr>
        <w:t>海洋发展局</w:t>
      </w:r>
      <w:r>
        <w:rPr>
          <w:rFonts w:hint="eastAsia" w:ascii="仿宋_GB2312"/>
          <w:sz w:val="32"/>
          <w:szCs w:val="32"/>
        </w:rPr>
        <w:t>下达扶持计划后，申报主体按扶持计划和部门预算管理制度支出。对于因特殊情况未编入年初本单位预算的项目，由市</w:t>
      </w:r>
      <w:r>
        <w:rPr>
          <w:rFonts w:hint="default" w:ascii="仿宋_GB2312"/>
          <w:sz w:val="32"/>
          <w:szCs w:val="32"/>
          <w:lang w:val="en"/>
        </w:rPr>
        <w:t>海洋发展局</w:t>
      </w:r>
      <w:r>
        <w:rPr>
          <w:rFonts w:hint="eastAsia" w:ascii="仿宋_GB2312"/>
          <w:sz w:val="32"/>
          <w:szCs w:val="32"/>
        </w:rPr>
        <w:t>发文通知市财政部门办理预算指标划转；</w:t>
      </w:r>
    </w:p>
    <w:p>
      <w:pPr>
        <w:overflowPunct w:val="0"/>
        <w:spacing w:line="620" w:lineRule="exact"/>
        <w:ind w:firstLine="640" w:firstLineChars="200"/>
        <w:rPr>
          <w:rFonts w:ascii="仿宋_GB2312"/>
          <w:sz w:val="32"/>
          <w:szCs w:val="32"/>
        </w:rPr>
      </w:pPr>
      <w:r>
        <w:rPr>
          <w:rFonts w:hint="eastAsia" w:ascii="仿宋_GB2312"/>
          <w:sz w:val="32"/>
          <w:szCs w:val="32"/>
        </w:rPr>
        <w:t>（二）申报主体为非预算管理单位的，在市财政部门批复下达市</w:t>
      </w:r>
      <w:r>
        <w:rPr>
          <w:rFonts w:hint="default" w:ascii="仿宋_GB2312"/>
          <w:sz w:val="32"/>
          <w:szCs w:val="32"/>
          <w:lang w:val="en"/>
        </w:rPr>
        <w:t>海洋发展局</w:t>
      </w:r>
      <w:r>
        <w:rPr>
          <w:rFonts w:hint="eastAsia" w:ascii="仿宋_GB2312"/>
          <w:sz w:val="32"/>
          <w:szCs w:val="32"/>
        </w:rPr>
        <w:t>预算后，市</w:t>
      </w:r>
      <w:r>
        <w:rPr>
          <w:rFonts w:hint="default" w:ascii="仿宋_GB2312"/>
          <w:sz w:val="32"/>
          <w:szCs w:val="32"/>
          <w:lang w:val="en"/>
        </w:rPr>
        <w:t>海洋发展局</w:t>
      </w:r>
      <w:r>
        <w:rPr>
          <w:rFonts w:hint="eastAsia" w:ascii="仿宋_GB2312"/>
          <w:sz w:val="32"/>
          <w:szCs w:val="32"/>
        </w:rPr>
        <w:t>按照国库集中支付制度办理资金拨付，可通过与申报主体签订项目资金合同等方式，对具备条件的项目实施进度管理；</w:t>
      </w:r>
    </w:p>
    <w:p>
      <w:pPr>
        <w:overflowPunct w:val="0"/>
        <w:spacing w:line="620" w:lineRule="exact"/>
        <w:ind w:firstLine="640" w:firstLineChars="200"/>
        <w:rPr>
          <w:rFonts w:ascii="仿宋_GB2312"/>
          <w:sz w:val="32"/>
          <w:szCs w:val="32"/>
        </w:rPr>
      </w:pPr>
      <w:r>
        <w:rPr>
          <w:rFonts w:hint="eastAsia" w:ascii="仿宋_GB2312"/>
          <w:sz w:val="32"/>
          <w:szCs w:val="32"/>
        </w:rPr>
        <w:t>（三）申报主体为区级预算管理单位的，市</w:t>
      </w:r>
      <w:r>
        <w:rPr>
          <w:rFonts w:hint="default" w:ascii="仿宋_GB2312"/>
          <w:sz w:val="32"/>
          <w:szCs w:val="32"/>
          <w:lang w:val="en"/>
        </w:rPr>
        <w:t>海洋发展局</w:t>
      </w:r>
      <w:r>
        <w:rPr>
          <w:rFonts w:hint="eastAsia" w:ascii="仿宋_GB2312"/>
          <w:sz w:val="32"/>
          <w:szCs w:val="32"/>
        </w:rPr>
        <w:t>应组织各区预算管理单位办理资金拨付和管理。在市财政部门按照市、区转移支付有关规定下达指标后，申报主体按扶持计划和预算管理制度办理支出；</w:t>
      </w:r>
    </w:p>
    <w:p>
      <w:pPr>
        <w:overflowPunct w:val="0"/>
        <w:spacing w:line="620" w:lineRule="exact"/>
        <w:ind w:firstLine="640" w:firstLineChars="200"/>
        <w:rPr>
          <w:rFonts w:ascii="仿宋_GB2312"/>
          <w:sz w:val="32"/>
          <w:szCs w:val="32"/>
        </w:rPr>
      </w:pPr>
      <w:r>
        <w:rPr>
          <w:rFonts w:hint="eastAsia" w:ascii="仿宋_GB2312"/>
          <w:sz w:val="32"/>
          <w:szCs w:val="32"/>
        </w:rPr>
        <w:t>市政府对资金拨付另有规定的，按其规定办理。</w:t>
      </w:r>
    </w:p>
    <w:p>
      <w:pPr>
        <w:overflowPunct w:val="0"/>
        <w:spacing w:line="620" w:lineRule="exact"/>
        <w:ind w:firstLine="640" w:firstLineChars="200"/>
        <w:jc w:val="left"/>
        <w:rPr>
          <w:rFonts w:ascii="黑体" w:hAnsi="黑体" w:eastAsia="黑体"/>
          <w:sz w:val="32"/>
          <w:szCs w:val="32"/>
          <w:highlight w:val="none"/>
        </w:rPr>
      </w:pPr>
    </w:p>
    <w:p>
      <w:pPr>
        <w:overflowPunct w:val="0"/>
        <w:spacing w:after="156" w:afterLines="50" w:line="620" w:lineRule="exact"/>
        <w:jc w:val="center"/>
        <w:rPr>
          <w:rFonts w:ascii="黑体" w:hAnsi="黑体" w:eastAsia="黑体"/>
          <w:sz w:val="32"/>
          <w:szCs w:val="32"/>
          <w:highlight w:val="none"/>
        </w:rPr>
      </w:pPr>
      <w:r>
        <w:rPr>
          <w:rFonts w:hint="eastAsia" w:ascii="黑体" w:hAnsi="黑体" w:eastAsia="黑体"/>
          <w:sz w:val="32"/>
          <w:szCs w:val="32"/>
          <w:highlight w:val="none"/>
        </w:rPr>
        <w:t xml:space="preserve"> 第四章   资金使用</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 xml:space="preserve">第十二条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根据市政府以及上级部门出台的相关规划、政策和措施，结合部门职责分工，</w:t>
      </w:r>
      <w:r>
        <w:rPr>
          <w:rFonts w:ascii="仿宋_GB2312" w:hAnsi="Calibri"/>
          <w:sz w:val="32"/>
          <w:szCs w:val="32"/>
          <w:highlight w:val="none"/>
        </w:rPr>
        <w:t>按程序</w:t>
      </w:r>
      <w:r>
        <w:rPr>
          <w:rFonts w:hint="eastAsia" w:ascii="仿宋_GB2312"/>
          <w:sz w:val="32"/>
          <w:szCs w:val="32"/>
          <w:highlight w:val="none"/>
        </w:rPr>
        <w:t>确定专项资金重点使用范围，主要包括渔业</w:t>
      </w:r>
      <w:r>
        <w:rPr>
          <w:rFonts w:hint="eastAsia" w:ascii="仿宋_GB2312"/>
          <w:sz w:val="32"/>
          <w:szCs w:val="32"/>
          <w:highlight w:val="none"/>
          <w:lang w:eastAsia="zh-CN"/>
        </w:rPr>
        <w:t>、海洋</w:t>
      </w:r>
      <w:r>
        <w:rPr>
          <w:rFonts w:hint="eastAsia" w:ascii="仿宋_GB2312"/>
          <w:sz w:val="32"/>
          <w:szCs w:val="32"/>
          <w:highlight w:val="none"/>
        </w:rPr>
        <w:t>等领域，市政府或上级部门部署的重点工作任务，以及批准设立的新增专项资金重点支持领域。</w:t>
      </w:r>
    </w:p>
    <w:p>
      <w:pPr>
        <w:overflowPunct w:val="0"/>
        <w:spacing w:line="620" w:lineRule="exact"/>
        <w:ind w:firstLine="642" w:firstLineChars="200"/>
        <w:rPr>
          <w:rFonts w:ascii="仿宋_GB2312"/>
          <w:b/>
          <w:sz w:val="32"/>
          <w:szCs w:val="32"/>
          <w:highlight w:val="none"/>
        </w:rPr>
      </w:pPr>
      <w:r>
        <w:rPr>
          <w:rFonts w:hint="eastAsia" w:ascii="仿宋_GB2312"/>
          <w:b/>
          <w:sz w:val="32"/>
          <w:szCs w:val="32"/>
          <w:highlight w:val="none"/>
        </w:rPr>
        <w:t xml:space="preserve">第十三条 </w:t>
      </w:r>
      <w:r>
        <w:rPr>
          <w:rFonts w:hint="eastAsia" w:ascii="仿宋_GB2312"/>
          <w:sz w:val="32"/>
          <w:szCs w:val="32"/>
          <w:highlight w:val="none"/>
        </w:rPr>
        <w:t>专项资金支持渔业领域发展包括以下几个方面：</w:t>
      </w:r>
    </w:p>
    <w:p>
      <w:pPr>
        <w:widowControl/>
        <w:numPr>
          <w:ilvl w:val="0"/>
          <w:numId w:val="1"/>
        </w:numPr>
        <w:ind w:firstLine="640"/>
        <w:rPr>
          <w:rFonts w:ascii="仿宋_GB2312"/>
          <w:color w:val="000000"/>
          <w:sz w:val="32"/>
          <w:szCs w:val="32"/>
          <w:highlight w:val="none"/>
        </w:rPr>
      </w:pPr>
      <w:r>
        <w:rPr>
          <w:rFonts w:hint="eastAsia" w:ascii="仿宋_GB2312"/>
          <w:color w:val="000000"/>
          <w:sz w:val="32"/>
          <w:szCs w:val="32"/>
          <w:highlight w:val="none"/>
        </w:rPr>
        <w:t>现代渔业项目:支持在深圳市区域内开展的渔业生产、加工、配送、储藏保鲜以及休闲渔业所进行的设施建设和设备购置等。对口帮扶合作项目可放宽到深圳对口帮扶合作地区;经认定的深圳市“菜篮子”基地项目可放宽到深圳市外。</w:t>
      </w:r>
    </w:p>
    <w:p>
      <w:pPr>
        <w:shd w:val="clear" w:color="auto" w:fill="FFFFFF"/>
        <w:spacing w:line="525" w:lineRule="atLeast"/>
        <w:ind w:firstLine="640"/>
        <w:jc w:val="left"/>
        <w:rPr>
          <w:rFonts w:ascii="仿宋_GB2312"/>
          <w:color w:val="000000"/>
          <w:sz w:val="32"/>
          <w:szCs w:val="32"/>
          <w:highlight w:val="none"/>
          <w:shd w:val="clear" w:color="auto" w:fill="FFFFFF"/>
        </w:rPr>
      </w:pPr>
      <w:r>
        <w:rPr>
          <w:rFonts w:hint="eastAsia" w:ascii="仿宋_GB2312"/>
          <w:color w:val="000000"/>
          <w:sz w:val="32"/>
          <w:szCs w:val="32"/>
          <w:highlight w:val="none"/>
          <w:shd w:val="clear" w:color="auto" w:fill="FFFFFF"/>
        </w:rPr>
        <w:t>(二)渔业高新技术项目:促进现代渔业高新技术的研发、推广应用和产业化，包括渔业新技术新品种的推广应用、生物育种、水产种质资源保护繁育、智能养殖设施（含深水网箱、深远海养殖平台等）、新型绿色渔业投入品、渔业信息化等方面的项目。</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rPr>
      </w:pPr>
      <w:r>
        <w:rPr>
          <w:rFonts w:hint="eastAsia" w:ascii="仿宋_GB2312" w:eastAsia="宋体"/>
          <w:color w:val="000000"/>
          <w:sz w:val="32"/>
          <w:szCs w:val="32"/>
          <w:highlight w:val="none"/>
          <w:shd w:val="clear" w:color="auto" w:fill="FFFFFF"/>
        </w:rPr>
        <w:t>（三）现代远洋渔业项目：主要支持企业组建现代化远洋船队，鼓励企业落户深圳、开发利用境外渔业资源和提升国际履约能力、回运自捕水产品、建设境内外远洋渔业基地、境外渔业产业园等。</w:t>
      </w:r>
    </w:p>
    <w:p>
      <w:pPr>
        <w:shd w:val="clear" w:color="auto" w:fill="FFFFFF"/>
        <w:spacing w:line="525" w:lineRule="atLeast"/>
        <w:ind w:firstLine="640"/>
        <w:jc w:val="left"/>
        <w:rPr>
          <w:rFonts w:ascii="仿宋_GB2312"/>
          <w:color w:val="000000"/>
          <w:sz w:val="32"/>
          <w:szCs w:val="32"/>
          <w:highlight w:val="none"/>
          <w:shd w:val="clear" w:color="auto" w:fill="FFFFFF"/>
        </w:rPr>
      </w:pPr>
      <w:r>
        <w:rPr>
          <w:rFonts w:hint="eastAsia" w:ascii="仿宋_GB2312"/>
          <w:color w:val="000000"/>
          <w:sz w:val="32"/>
          <w:szCs w:val="32"/>
          <w:highlight w:val="none"/>
          <w:shd w:val="clear" w:color="auto" w:fill="FFFFFF"/>
        </w:rPr>
        <w:t>（四）水产品质量安全项目:主要支持保障水产品质量安全的项目。</w:t>
      </w:r>
    </w:p>
    <w:p>
      <w:pPr>
        <w:shd w:val="clear" w:color="auto" w:fill="FFFFFF"/>
        <w:spacing w:line="525" w:lineRule="atLeast"/>
        <w:ind w:firstLine="640"/>
        <w:jc w:val="left"/>
        <w:rPr>
          <w:rFonts w:ascii="仿宋_GB2312"/>
          <w:color w:val="000000"/>
          <w:sz w:val="32"/>
          <w:szCs w:val="32"/>
          <w:highlight w:val="none"/>
          <w:shd w:val="clear" w:color="auto" w:fill="FFFFFF"/>
        </w:rPr>
      </w:pPr>
      <w:r>
        <w:rPr>
          <w:rFonts w:hint="eastAsia" w:ascii="仿宋_GB2312"/>
          <w:color w:val="000000"/>
          <w:sz w:val="32"/>
          <w:szCs w:val="32"/>
          <w:highlight w:val="none"/>
          <w:shd w:val="clear" w:color="auto" w:fill="FFFFFF"/>
        </w:rPr>
        <w:t>（五）按照国家、省上级部门要求执行并由地方配套安排资金的项目，</w:t>
      </w:r>
      <w:r>
        <w:rPr>
          <w:rFonts w:hint="eastAsia" w:ascii="仿宋_GB2312"/>
          <w:sz w:val="32"/>
          <w:szCs w:val="32"/>
          <w:highlight w:val="none"/>
          <w:shd w:val="clear" w:color="auto" w:fill="FFFFFF"/>
        </w:rPr>
        <w:t>以及经市政府同意支持的渔业</w:t>
      </w:r>
      <w:r>
        <w:rPr>
          <w:rFonts w:hint="eastAsia" w:ascii="仿宋_GB2312"/>
          <w:color w:val="000000"/>
          <w:sz w:val="32"/>
          <w:szCs w:val="32"/>
          <w:highlight w:val="none"/>
          <w:shd w:val="clear" w:color="auto" w:fill="FFFFFF"/>
        </w:rPr>
        <w:t>扶持领域或项目。</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rPr>
      </w:pPr>
      <w:r>
        <w:rPr>
          <w:rFonts w:hint="eastAsia" w:ascii="仿宋_GB2312"/>
          <w:b/>
          <w:sz w:val="32"/>
          <w:szCs w:val="32"/>
          <w:highlight w:val="none"/>
        </w:rPr>
        <w:t xml:space="preserve">第十四条 </w:t>
      </w:r>
      <w:r>
        <w:rPr>
          <w:rFonts w:hint="eastAsia" w:ascii="仿宋_GB2312" w:eastAsia="宋体"/>
          <w:color w:val="000000"/>
          <w:sz w:val="32"/>
          <w:szCs w:val="32"/>
          <w:highlight w:val="none"/>
          <w:shd w:val="clear" w:color="auto" w:fill="FFFFFF"/>
          <w:lang w:val="en-US" w:eastAsia="zh-CN"/>
        </w:rPr>
        <w:t>专项资金</w:t>
      </w:r>
      <w:r>
        <w:rPr>
          <w:rFonts w:hint="eastAsia" w:ascii="仿宋_GB2312" w:eastAsia="宋体"/>
          <w:color w:val="000000"/>
          <w:sz w:val="32"/>
          <w:szCs w:val="32"/>
          <w:highlight w:val="none"/>
          <w:shd w:val="clear" w:color="auto" w:fill="FFFFFF"/>
        </w:rPr>
        <w:t>支持</w:t>
      </w:r>
      <w:r>
        <w:rPr>
          <w:rFonts w:hint="eastAsia" w:ascii="仿宋_GB2312" w:eastAsia="宋体"/>
          <w:color w:val="000000"/>
          <w:sz w:val="32"/>
          <w:szCs w:val="32"/>
          <w:highlight w:val="none"/>
          <w:shd w:val="clear" w:color="auto" w:fill="FFFFFF"/>
          <w:lang w:eastAsia="zh-CN"/>
        </w:rPr>
        <w:t>海洋</w:t>
      </w:r>
      <w:r>
        <w:rPr>
          <w:rFonts w:hint="eastAsia" w:ascii="仿宋_GB2312" w:eastAsia="宋体"/>
          <w:color w:val="000000"/>
          <w:sz w:val="32"/>
          <w:szCs w:val="32"/>
          <w:highlight w:val="none"/>
          <w:shd w:val="clear" w:color="auto" w:fill="FFFFFF"/>
        </w:rPr>
        <w:t>领域</w:t>
      </w:r>
      <w:r>
        <w:rPr>
          <w:rFonts w:hint="eastAsia" w:ascii="仿宋_GB2312" w:eastAsia="宋体"/>
          <w:color w:val="000000"/>
          <w:sz w:val="32"/>
          <w:szCs w:val="32"/>
          <w:highlight w:val="none"/>
          <w:shd w:val="clear" w:color="auto" w:fill="FFFFFF"/>
          <w:lang w:eastAsia="zh-CN"/>
        </w:rPr>
        <w:t>发展</w:t>
      </w:r>
      <w:r>
        <w:rPr>
          <w:rFonts w:hint="eastAsia" w:ascii="仿宋_GB2312" w:eastAsia="宋体"/>
          <w:color w:val="000000"/>
          <w:sz w:val="32"/>
          <w:szCs w:val="32"/>
          <w:highlight w:val="none"/>
          <w:shd w:val="clear" w:color="auto" w:fill="FFFFFF"/>
        </w:rPr>
        <w:t>包括以下几个方面：</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一</w:t>
      </w: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海洋机构落户投资项目：</w:t>
      </w:r>
      <w:r>
        <w:rPr>
          <w:rFonts w:hint="eastAsia" w:ascii="仿宋_GB2312" w:eastAsia="宋体"/>
          <w:color w:val="000000"/>
          <w:sz w:val="32"/>
          <w:szCs w:val="32"/>
          <w:highlight w:val="none"/>
          <w:shd w:val="clear" w:color="auto" w:fill="FFFFFF"/>
        </w:rPr>
        <w:t>重点支持具有国际竞争力的涉海企业在深圳设立子公司、研发机构并投资重大产业项目；知名海洋科研机构和高校等在深圳建设新型研发机构并运营，国际知名海洋组织、船级社等在深圳设立分支机构并运营。</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二</w:t>
      </w: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rPr>
        <w:t>海洋产业科技研发</w:t>
      </w:r>
      <w:r>
        <w:rPr>
          <w:rFonts w:hint="eastAsia" w:ascii="仿宋_GB2312" w:eastAsia="宋体"/>
          <w:color w:val="000000"/>
          <w:sz w:val="32"/>
          <w:szCs w:val="32"/>
          <w:highlight w:val="none"/>
          <w:shd w:val="clear" w:color="auto" w:fill="FFFFFF"/>
          <w:lang w:val="en-US" w:eastAsia="zh-CN"/>
        </w:rPr>
        <w:t>项目：</w:t>
      </w:r>
      <w:r>
        <w:rPr>
          <w:rFonts w:hint="eastAsia" w:ascii="仿宋_GB2312" w:eastAsia="宋体"/>
          <w:color w:val="000000"/>
          <w:sz w:val="32"/>
          <w:szCs w:val="32"/>
          <w:highlight w:val="none"/>
          <w:shd w:val="clear" w:color="auto" w:fill="FFFFFF"/>
        </w:rPr>
        <w:t>重点支持符合深圳市海洋领域规划和政策导向、针对产业发展重大技术瓶颈的产业科技研发</w:t>
      </w:r>
      <w:r>
        <w:rPr>
          <w:rFonts w:hint="eastAsia" w:ascii="仿宋_GB2312" w:eastAsia="宋体"/>
          <w:color w:val="000000"/>
          <w:sz w:val="32"/>
          <w:szCs w:val="32"/>
          <w:highlight w:val="none"/>
          <w:shd w:val="clear" w:color="auto" w:fill="FFFFFF"/>
          <w:lang w:eastAsia="zh-CN"/>
        </w:rPr>
        <w:t>。</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三</w:t>
      </w: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rPr>
        <w:t>海洋科技成果转化</w:t>
      </w:r>
      <w:r>
        <w:rPr>
          <w:rFonts w:hint="eastAsia" w:ascii="仿宋_GB2312" w:eastAsia="宋体"/>
          <w:color w:val="000000"/>
          <w:sz w:val="32"/>
          <w:szCs w:val="32"/>
          <w:highlight w:val="none"/>
          <w:shd w:val="clear" w:color="auto" w:fill="FFFFFF"/>
          <w:lang w:val="en-US" w:eastAsia="zh-CN"/>
        </w:rPr>
        <w:t>项目：</w:t>
      </w:r>
      <w:r>
        <w:rPr>
          <w:rFonts w:hint="eastAsia" w:ascii="仿宋_GB2312" w:eastAsia="宋体"/>
          <w:color w:val="000000"/>
          <w:sz w:val="32"/>
          <w:szCs w:val="32"/>
          <w:highlight w:val="none"/>
          <w:shd w:val="clear" w:color="auto" w:fill="FFFFFF"/>
        </w:rPr>
        <w:t>重点支持通过专利许可、成果二次开发、联合研发、技术入股等方式在深圳实施的海洋技术成果转化</w:t>
      </w:r>
      <w:r>
        <w:rPr>
          <w:rFonts w:hint="eastAsia" w:ascii="仿宋_GB2312" w:eastAsia="宋体"/>
          <w:color w:val="000000"/>
          <w:sz w:val="32"/>
          <w:szCs w:val="32"/>
          <w:highlight w:val="none"/>
          <w:shd w:val="clear" w:color="auto" w:fill="FFFFFF"/>
          <w:lang w:eastAsia="zh-CN"/>
        </w:rPr>
        <w:t>。</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四</w:t>
      </w: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rPr>
        <w:t>产业公共服务平台组建</w:t>
      </w:r>
      <w:r>
        <w:rPr>
          <w:rFonts w:hint="eastAsia" w:ascii="仿宋_GB2312" w:eastAsia="宋体"/>
          <w:color w:val="000000"/>
          <w:sz w:val="32"/>
          <w:szCs w:val="32"/>
          <w:highlight w:val="none"/>
          <w:shd w:val="clear" w:color="auto" w:fill="FFFFFF"/>
          <w:lang w:val="en-US" w:eastAsia="zh-CN"/>
        </w:rPr>
        <w:t>项目：重点支持依托相关机构搭建的，面向各类市场主体提供技术研发、试验研究、工艺验证、检验检测、设备共享、信息咨询等技术支撑，具备公共性、开放性和资源共享性的服务平台。</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五</w:t>
      </w:r>
      <w:r>
        <w:rPr>
          <w:rFonts w:hint="eastAsia" w:ascii="仿宋_GB2312" w:eastAsia="宋体"/>
          <w:color w:val="000000"/>
          <w:sz w:val="32"/>
          <w:szCs w:val="32"/>
          <w:highlight w:val="none"/>
          <w:shd w:val="clear" w:color="auto" w:fill="FFFFFF"/>
          <w:lang w:eastAsia="zh-CN"/>
        </w:rPr>
        <w:t>）新兴产业创新示范项目：重点支持</w:t>
      </w:r>
      <w:r>
        <w:rPr>
          <w:rFonts w:hint="eastAsia" w:ascii="仿宋_GB2312" w:eastAsia="宋体"/>
          <w:color w:val="000000"/>
          <w:sz w:val="32"/>
          <w:szCs w:val="32"/>
          <w:highlight w:val="none"/>
          <w:shd w:val="clear" w:color="auto" w:fill="FFFFFF"/>
          <w:lang w:val="en-US" w:eastAsia="zh-CN"/>
        </w:rPr>
        <w:t>聚焦海洋产业领域</w:t>
      </w:r>
      <w:r>
        <w:rPr>
          <w:rFonts w:hint="eastAsia" w:ascii="仿宋_GB2312" w:eastAsia="宋体"/>
          <w:color w:val="000000"/>
          <w:sz w:val="32"/>
          <w:szCs w:val="32"/>
          <w:highlight w:val="none"/>
          <w:shd w:val="clear" w:color="auto" w:fill="FFFFFF"/>
        </w:rPr>
        <w:t>国产化、智能化、高端化、绿色化转型需求或应用场景</w:t>
      </w:r>
      <w:r>
        <w:rPr>
          <w:rFonts w:hint="eastAsia" w:ascii="仿宋_GB2312" w:eastAsia="宋体"/>
          <w:color w:val="000000"/>
          <w:sz w:val="32"/>
          <w:szCs w:val="32"/>
          <w:highlight w:val="none"/>
          <w:shd w:val="clear" w:color="auto" w:fill="FFFFFF"/>
          <w:lang w:eastAsia="zh-CN"/>
        </w:rPr>
        <w:t>，以技术创新为引领，具有显著示范带动作用的产业化项目。</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六</w:t>
      </w:r>
      <w:r>
        <w:rPr>
          <w:rFonts w:hint="eastAsia" w:ascii="仿宋_GB2312" w:eastAsia="宋体"/>
          <w:color w:val="000000"/>
          <w:sz w:val="32"/>
          <w:szCs w:val="32"/>
          <w:highlight w:val="none"/>
          <w:shd w:val="clear" w:color="auto" w:fill="FFFFFF"/>
          <w:lang w:eastAsia="zh-CN"/>
        </w:rPr>
        <w:t>）海洋企业成长</w:t>
      </w:r>
      <w:r>
        <w:rPr>
          <w:rFonts w:hint="eastAsia" w:ascii="仿宋_GB2312" w:eastAsia="宋体"/>
          <w:color w:val="000000"/>
          <w:sz w:val="32"/>
          <w:szCs w:val="32"/>
          <w:highlight w:val="none"/>
          <w:shd w:val="clear" w:color="auto" w:fill="FFFFFF"/>
          <w:lang w:val="en-US" w:eastAsia="zh-CN"/>
        </w:rPr>
        <w:t>项目：重点支持深圳市海洋领域新注册海洋企业和高成长企业。</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七</w:t>
      </w:r>
      <w:r>
        <w:rPr>
          <w:rFonts w:hint="eastAsia" w:ascii="仿宋_GB2312" w:eastAsia="宋体"/>
          <w:color w:val="000000"/>
          <w:sz w:val="32"/>
          <w:szCs w:val="32"/>
          <w:highlight w:val="none"/>
          <w:shd w:val="clear" w:color="auto" w:fill="FFFFFF"/>
          <w:lang w:eastAsia="zh-CN"/>
        </w:rPr>
        <w:t>）海试成本补贴</w:t>
      </w:r>
      <w:r>
        <w:rPr>
          <w:rFonts w:hint="eastAsia" w:ascii="仿宋_GB2312" w:eastAsia="宋体"/>
          <w:color w:val="000000"/>
          <w:sz w:val="32"/>
          <w:szCs w:val="32"/>
          <w:highlight w:val="none"/>
          <w:shd w:val="clear" w:color="auto" w:fill="FFFFFF"/>
          <w:lang w:val="en-US" w:eastAsia="zh-CN"/>
        </w:rPr>
        <w:t>项目：重点支持在受认可的海上试验场、第三方机构开展的测试试验活动。</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eastAsia="zh-CN"/>
        </w:rPr>
        <w:t>（</w:t>
      </w:r>
      <w:r>
        <w:rPr>
          <w:rFonts w:hint="eastAsia" w:ascii="仿宋_GB2312" w:eastAsia="宋体"/>
          <w:color w:val="000000"/>
          <w:sz w:val="32"/>
          <w:szCs w:val="32"/>
          <w:highlight w:val="none"/>
          <w:shd w:val="clear" w:color="auto" w:fill="FFFFFF"/>
          <w:lang w:val="en-US" w:eastAsia="zh-CN"/>
        </w:rPr>
        <w:t>八</w:t>
      </w:r>
      <w:r>
        <w:rPr>
          <w:rFonts w:hint="eastAsia" w:ascii="仿宋_GB2312" w:eastAsia="宋体"/>
          <w:color w:val="000000"/>
          <w:sz w:val="32"/>
          <w:szCs w:val="32"/>
          <w:highlight w:val="none"/>
          <w:shd w:val="clear" w:color="auto" w:fill="FFFFFF"/>
          <w:lang w:eastAsia="zh-CN"/>
        </w:rPr>
        <w:t>）陆海融合</w:t>
      </w:r>
      <w:r>
        <w:rPr>
          <w:rFonts w:hint="eastAsia" w:ascii="仿宋_GB2312" w:eastAsia="宋体"/>
          <w:color w:val="000000"/>
          <w:sz w:val="32"/>
          <w:szCs w:val="32"/>
          <w:highlight w:val="none"/>
          <w:shd w:val="clear" w:color="auto" w:fill="FFFFFF"/>
          <w:lang w:val="en-US" w:eastAsia="zh-CN"/>
        </w:rPr>
        <w:t>项目：重点支持项目单位将开发的产品或服务首次应用于海洋领域，或将海洋科技成果首次应用于非海洋领域。</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val="en-US" w:eastAsia="zh-CN"/>
        </w:rPr>
        <w:t>（九）国家/省级项目配套：重点支持获得国家和广东省自然资源主管部门财政资助的涉海项目。</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val="en-US" w:eastAsia="zh-CN"/>
        </w:rPr>
        <w:t>（十）产业公共服务平台运营项目：重点支持获深圳市海洋产业高质量发展专项资金支持组建的产业公共服务平台。</w:t>
      </w:r>
    </w:p>
    <w:p>
      <w:pPr>
        <w:shd w:val="clear" w:color="auto" w:fill="FFFFFF"/>
        <w:spacing w:line="525" w:lineRule="atLeast"/>
        <w:ind w:firstLine="640"/>
        <w:jc w:val="left"/>
        <w:rPr>
          <w:rFonts w:hint="eastAsia" w:ascii="仿宋_GB2312" w:eastAsia="宋体"/>
          <w:color w:val="000000"/>
          <w:sz w:val="32"/>
          <w:szCs w:val="32"/>
          <w:highlight w:val="none"/>
          <w:shd w:val="clear" w:color="auto" w:fill="FFFFFF"/>
          <w:lang w:val="en-US" w:eastAsia="zh-CN"/>
        </w:rPr>
      </w:pPr>
      <w:r>
        <w:rPr>
          <w:rFonts w:hint="eastAsia" w:ascii="仿宋_GB2312" w:eastAsia="宋体"/>
          <w:color w:val="000000"/>
          <w:sz w:val="32"/>
          <w:szCs w:val="32"/>
          <w:highlight w:val="none"/>
          <w:shd w:val="clear" w:color="auto" w:fill="FFFFFF"/>
          <w:lang w:val="en-US" w:eastAsia="zh-CN"/>
        </w:rPr>
        <w:t>(十一)涉海项目贴息：重点支持使用银行贷款开展实施的深圳市海洋产业高质量发展专项资金项目。</w:t>
      </w:r>
    </w:p>
    <w:p>
      <w:pPr>
        <w:shd w:val="clear" w:color="auto" w:fill="FFFFFF"/>
        <w:spacing w:line="525" w:lineRule="atLeast"/>
        <w:ind w:firstLine="640"/>
        <w:jc w:val="left"/>
        <w:rPr>
          <w:rFonts w:hint="eastAsia" w:ascii="仿宋_GB2312"/>
          <w:b/>
          <w:sz w:val="32"/>
          <w:szCs w:val="32"/>
          <w:highlight w:val="none"/>
        </w:rPr>
      </w:pPr>
      <w:r>
        <w:rPr>
          <w:rFonts w:hint="eastAsia" w:ascii="仿宋_GB2312" w:eastAsia="宋体"/>
          <w:color w:val="000000"/>
          <w:sz w:val="32"/>
          <w:szCs w:val="32"/>
          <w:highlight w:val="none"/>
          <w:shd w:val="clear" w:color="auto" w:fill="FFFFFF"/>
          <w:lang w:val="en-US" w:eastAsia="zh-CN"/>
        </w:rPr>
        <w:t>（十二）高端论坛会议项目：重点支持在深圳市内举办海洋国际高端论坛或会议。</w:t>
      </w:r>
    </w:p>
    <w:p>
      <w:pPr>
        <w:overflowPunct w:val="0"/>
        <w:spacing w:line="620" w:lineRule="exact"/>
        <w:ind w:firstLine="642" w:firstLineChars="200"/>
        <w:rPr>
          <w:rFonts w:ascii="仿宋_GB2312" w:hAnsi="微软雅黑" w:cs="宋体"/>
          <w:kern w:val="0"/>
          <w:sz w:val="32"/>
          <w:szCs w:val="32"/>
          <w:highlight w:val="none"/>
        </w:rPr>
      </w:pPr>
      <w:r>
        <w:rPr>
          <w:rFonts w:hint="eastAsia" w:ascii="仿宋_GB2312"/>
          <w:b/>
          <w:sz w:val="32"/>
          <w:szCs w:val="32"/>
          <w:highlight w:val="none"/>
        </w:rPr>
        <w:t>第十</w:t>
      </w:r>
      <w:r>
        <w:rPr>
          <w:rFonts w:hint="eastAsia" w:ascii="仿宋_GB2312"/>
          <w:b/>
          <w:sz w:val="32"/>
          <w:szCs w:val="32"/>
          <w:highlight w:val="none"/>
          <w:lang w:eastAsia="zh-CN"/>
        </w:rPr>
        <w:t>五</w:t>
      </w:r>
      <w:r>
        <w:rPr>
          <w:rFonts w:hint="eastAsia" w:ascii="仿宋_GB2312"/>
          <w:b/>
          <w:sz w:val="32"/>
          <w:szCs w:val="32"/>
          <w:highlight w:val="none"/>
        </w:rPr>
        <w:t>条</w:t>
      </w:r>
      <w:r>
        <w:rPr>
          <w:rFonts w:hint="eastAsia" w:ascii="仿宋_GB2312" w:hAnsi="微软雅黑" w:cs="宋体"/>
          <w:kern w:val="0"/>
          <w:sz w:val="32"/>
          <w:szCs w:val="32"/>
          <w:highlight w:val="none"/>
        </w:rPr>
        <w:t>市</w:t>
      </w:r>
      <w:r>
        <w:rPr>
          <w:rFonts w:hint="default" w:ascii="仿宋_GB2312" w:hAnsi="微软雅黑" w:cs="宋体"/>
          <w:kern w:val="0"/>
          <w:sz w:val="32"/>
          <w:szCs w:val="32"/>
          <w:highlight w:val="none"/>
          <w:lang w:val="en"/>
        </w:rPr>
        <w:t>海洋发展局</w:t>
      </w:r>
      <w:r>
        <w:rPr>
          <w:rFonts w:hint="eastAsia" w:ascii="仿宋_GB2312" w:hAnsi="微软雅黑" w:cs="宋体"/>
          <w:kern w:val="0"/>
          <w:sz w:val="32"/>
          <w:szCs w:val="32"/>
          <w:highlight w:val="none"/>
        </w:rPr>
        <w:t>根据分类管理的需要，可以采取直接资助、贷款贴息等多元化扶持方式对项目进行资助。</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一）事前事中资助类。对创新能力建设、基础能力建设、前沿领域中试、关键技术和重大装备研制等类别项目，主要采取事前事中资助方式，资金分期拨付；对资助金额较大、关键节点指标较为明确的项目，应实施阶段考核，并将考核结果作为资金拨付的依据；</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（二）</w:t>
      </w:r>
      <w:r>
        <w:rPr>
          <w:rFonts w:hint="eastAsia" w:ascii="仿宋_GB2312" w:eastAsia="宋体"/>
          <w:sz w:val="32"/>
          <w:szCs w:val="32"/>
          <w:highlight w:val="none"/>
        </w:rPr>
        <w:t>事后资助</w:t>
      </w:r>
      <w:r>
        <w:rPr>
          <w:rFonts w:hint="eastAsia" w:ascii="仿宋_GB2312"/>
          <w:sz w:val="32"/>
          <w:szCs w:val="32"/>
          <w:highlight w:val="none"/>
        </w:rPr>
        <w:t>类。对产业化、市场准入认证、新技术新产品研发和应用示范推广等类别项目，建立由市场决定资金分配的扶持机制，根据申报项目的技术档次、资金投入、建设规模、推广应用力度、专项费用支出金额等因素的一定比例或相应标准予以</w:t>
      </w:r>
      <w:r>
        <w:rPr>
          <w:rFonts w:hint="eastAsia" w:ascii="仿宋_GB2312" w:eastAsia="宋体"/>
          <w:sz w:val="32"/>
          <w:szCs w:val="32"/>
          <w:highlight w:val="none"/>
        </w:rPr>
        <w:t>事后资助</w:t>
      </w:r>
      <w:r>
        <w:rPr>
          <w:rFonts w:hint="eastAsia" w:ascii="仿宋_GB2312"/>
          <w:sz w:val="32"/>
          <w:szCs w:val="32"/>
          <w:highlight w:val="none"/>
        </w:rPr>
        <w:t>。</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市政府或上级部门有明确要求的扶持领域，按照相关规定办理。</w:t>
      </w:r>
    </w:p>
    <w:p>
      <w:pPr>
        <w:overflowPunct w:val="0"/>
        <w:spacing w:after="156" w:afterLines="50" w:line="620" w:lineRule="exact"/>
        <w:jc w:val="center"/>
        <w:rPr>
          <w:rFonts w:ascii="黑体" w:hAnsi="黑体" w:eastAsia="黑体"/>
          <w:sz w:val="32"/>
          <w:szCs w:val="32"/>
          <w:highlight w:val="none"/>
        </w:rPr>
      </w:pPr>
    </w:p>
    <w:p>
      <w:pPr>
        <w:overflowPunct w:val="0"/>
        <w:spacing w:after="156" w:afterLines="50" w:line="620" w:lineRule="exact"/>
        <w:jc w:val="center"/>
        <w:rPr>
          <w:rFonts w:ascii="黑体" w:hAnsi="黑体" w:eastAsia="黑体"/>
          <w:sz w:val="32"/>
          <w:szCs w:val="32"/>
          <w:highlight w:val="none"/>
        </w:rPr>
      </w:pPr>
      <w:r>
        <w:rPr>
          <w:rFonts w:hint="eastAsia" w:ascii="黑体" w:hAnsi="黑体" w:eastAsia="黑体"/>
          <w:sz w:val="32"/>
          <w:szCs w:val="32"/>
          <w:highlight w:val="none"/>
        </w:rPr>
        <w:t>第五章   项目管理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第十</w:t>
      </w:r>
      <w:r>
        <w:rPr>
          <w:rFonts w:hint="eastAsia" w:ascii="仿宋_GB2312"/>
          <w:b/>
          <w:sz w:val="32"/>
          <w:szCs w:val="32"/>
          <w:highlight w:val="none"/>
          <w:lang w:eastAsia="zh-CN"/>
        </w:rPr>
        <w:t>六</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根据专项资金重点使用范围和具体支持领域，按规定制定或修订配套实施细则或操作规程，明确申报条件、资助标准、业务流程等内容。配套实施细则或操作规程应结合专项资金实施效果，按照相关规定进行动态调整。</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第十</w:t>
      </w:r>
      <w:r>
        <w:rPr>
          <w:rFonts w:hint="eastAsia" w:ascii="仿宋_GB2312"/>
          <w:b/>
          <w:sz w:val="32"/>
          <w:szCs w:val="32"/>
          <w:highlight w:val="none"/>
          <w:lang w:eastAsia="zh-CN"/>
        </w:rPr>
        <w:t>七</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根据配套实施细则或操作规程等，制定年度申报指南（通知），细化重点支持对象、用途范围、申报时间、申报条件、申报材料编制要求、具体审核程序等内容。</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第十</w:t>
      </w:r>
      <w:r>
        <w:rPr>
          <w:rFonts w:hint="eastAsia" w:ascii="仿宋_GB2312"/>
          <w:b/>
          <w:sz w:val="32"/>
          <w:szCs w:val="32"/>
          <w:highlight w:val="none"/>
          <w:lang w:eastAsia="zh-CN"/>
        </w:rPr>
        <w:t>八</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在政府网站对外发布申请指南（通知）,符合条件的申报主体可按照相关规定和申报指南（通知）要求提交申请。</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第十</w:t>
      </w:r>
      <w:r>
        <w:rPr>
          <w:rFonts w:hint="eastAsia" w:ascii="仿宋_GB2312"/>
          <w:b/>
          <w:sz w:val="32"/>
          <w:szCs w:val="32"/>
          <w:highlight w:val="none"/>
          <w:lang w:eastAsia="zh-CN"/>
        </w:rPr>
        <w:t>九</w:t>
      </w:r>
      <w:r>
        <w:rPr>
          <w:rFonts w:hint="eastAsia" w:ascii="仿宋_GB2312"/>
          <w:b/>
          <w:sz w:val="32"/>
          <w:szCs w:val="32"/>
          <w:highlight w:val="none"/>
        </w:rPr>
        <w:t xml:space="preserve">条 </w:t>
      </w:r>
      <w:r>
        <w:rPr>
          <w:rFonts w:hint="eastAsia" w:ascii="仿宋_GB2312"/>
          <w:sz w:val="32"/>
          <w:szCs w:val="32"/>
          <w:highlight w:val="none"/>
        </w:rPr>
        <w:t>申报主体应当符合以下基本条件：</w:t>
      </w:r>
    </w:p>
    <w:p>
      <w:pPr>
        <w:overflowPunct w:val="0"/>
        <w:spacing w:line="620" w:lineRule="exact"/>
        <w:ind w:firstLine="640" w:firstLineChars="200"/>
        <w:rPr>
          <w:rFonts w:hint="eastAsia" w:ascii="仿宋_GB2312" w:eastAsia="宋体"/>
          <w:sz w:val="32"/>
          <w:szCs w:val="32"/>
          <w:highlight w:val="none"/>
          <w:lang w:eastAsia="zh-CN"/>
        </w:rPr>
      </w:pPr>
      <w:r>
        <w:rPr>
          <w:rFonts w:hint="eastAsia" w:ascii="仿宋_GB2312" w:eastAsia="宋体"/>
          <w:sz w:val="32"/>
          <w:szCs w:val="32"/>
          <w:highlight w:val="none"/>
        </w:rPr>
        <w:t>（一）申报主体为在深圳市内（含深汕特别合作区）依法登记注册，具备独立法人资格的企事业单位（含国家统计局印发的《统计单位划分及具体处理办法》所规定的视同法人单位）或其他社会组织</w:t>
      </w:r>
      <w:r>
        <w:rPr>
          <w:rFonts w:hint="eastAsia" w:ascii="仿宋_GB2312" w:eastAsia="宋体"/>
          <w:sz w:val="32"/>
          <w:szCs w:val="32"/>
          <w:highlight w:val="none"/>
          <w:lang w:eastAsia="zh-CN"/>
        </w:rPr>
        <w:t>，</w:t>
      </w:r>
      <w:r>
        <w:rPr>
          <w:rFonts w:hint="eastAsia" w:ascii="仿宋_GB2312" w:eastAsia="宋体"/>
          <w:sz w:val="32"/>
          <w:szCs w:val="32"/>
          <w:highlight w:val="none"/>
        </w:rPr>
        <w:t>符合申报指南（通知）规定的要求和条件</w:t>
      </w:r>
      <w:r>
        <w:rPr>
          <w:rFonts w:hint="eastAsia" w:ascii="仿宋_GB2312" w:eastAsia="宋体"/>
          <w:sz w:val="32"/>
          <w:szCs w:val="32"/>
          <w:highlight w:val="none"/>
          <w:lang w:eastAsia="zh-CN"/>
        </w:rPr>
        <w:t>；</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（二）项目计划或者实施方案切实可行，项目预期效益或绩效目标明确清晰、合理、可考核；</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（三）申报主体原则上不得以同一事项重复或多头申报市级专项资金，同一事项确因政策允许需申报多项专项资金的，应当在申报材料中予以标明并注明原因；</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（四）申报主体应当对提交的申报材料真实性、合法性、有效性负责，不得弄虚作假、套取、骗取专项资金。</w:t>
      </w:r>
    </w:p>
    <w:p>
      <w:pPr>
        <w:overflowPunct w:val="0"/>
        <w:spacing w:line="620" w:lineRule="exact"/>
        <w:ind w:firstLine="642" w:firstLineChars="200"/>
        <w:rPr>
          <w:rFonts w:hint="eastAsia" w:ascii="仿宋_GB2312"/>
          <w:sz w:val="32"/>
          <w:szCs w:val="32"/>
          <w:highlight w:val="none"/>
        </w:rPr>
      </w:pPr>
      <w:r>
        <w:rPr>
          <w:rFonts w:hint="eastAsia" w:ascii="仿宋_GB2312"/>
          <w:b/>
          <w:sz w:val="32"/>
          <w:szCs w:val="32"/>
          <w:highlight w:val="none"/>
        </w:rPr>
        <w:t>第</w:t>
      </w:r>
      <w:r>
        <w:rPr>
          <w:rFonts w:hint="eastAsia" w:ascii="仿宋_GB2312"/>
          <w:b/>
          <w:sz w:val="32"/>
          <w:szCs w:val="32"/>
          <w:highlight w:val="none"/>
          <w:lang w:eastAsia="zh-CN"/>
        </w:rPr>
        <w:t>二十</w:t>
      </w:r>
      <w:r>
        <w:rPr>
          <w:rFonts w:hint="eastAsia" w:ascii="仿宋_GB2312"/>
          <w:b/>
          <w:sz w:val="32"/>
          <w:szCs w:val="32"/>
          <w:highlight w:val="none"/>
        </w:rPr>
        <w:t xml:space="preserve">条 </w:t>
      </w:r>
      <w:r>
        <w:rPr>
          <w:rFonts w:hint="eastAsia" w:ascii="仿宋_GB2312"/>
          <w:sz w:val="32"/>
          <w:szCs w:val="32"/>
          <w:highlight w:val="none"/>
        </w:rPr>
        <w:t>项目审核立项一般按照以下程序实施：</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（一）评审制项目</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1.市海洋发展局对申报主体进行资质审查，对其提交的申报材料进行审核，申报主体符合申报条件且材料符合要求的，予以受理；申报主体符合申报条件但材料不齐备的，一次性告知申报主体在规定期限内补齐材料；申报主体不符合申报条件或申报材料不符合要求的，不予受理并告知申报主体项目未通过原因；</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2.市海洋发展局在进行审核时，可根据需要委托第三方专业机构按照有关规定对申报主体和项目组织专家评审、资料查验、现场核查以及专项审计，第三方专业机构将形成的项目审查报告或专项审计报告提交市海洋发展局；</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3.市海洋发展局在进行审核时，结合项目审查报告或专项审计报告，提出项目初步审核意见和资金分配方案，可根据需要向相关部门征求意见，并将征求意见无异议拟予审核通过的项目提交局长办公会议集体研究决策；</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4.经集体研究决策确定的拟资助项目，除涉及保密、行业要求的内容外,应按规定向社会公示，公示时间不少于5个工作日；对于按照市政府明确要求扶持方式确定的资助项目，须集体研究决策后报市政府审定，经市政府审定同意后予以立项；</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5.公示期满后，对公示无异议和经核查异议不成立的项目，市海洋发展局经收集储备、分类筛选、择优排序后分年度编入项目库并纳入部门预算草案；对于异议成立的项目暂缓资助，待调查处理结果明确后另行处理；</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6.市海洋发展局应在部门预算“一上”时基本完成项目审核并编报专项资金预算，“二上”前按要求进一步细化专项资金预算，并通知预算管理单位按规定将当年度项目资金编入单位部门预算；</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7.市财政部门批复下达部门预算后，市海洋发展局下达专项资金扶持计划，可根据需要下达项目批复文件或与申报主体签订合同（协议），明确项目预算明细并按规定办理资金拨付手续；</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8.市政府和上级部门有相关规定的，按其规定办理。</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（二）免申即享类项目</w:t>
      </w:r>
    </w:p>
    <w:p>
      <w:pPr>
        <w:overflowPunct w:val="0"/>
        <w:spacing w:line="620" w:lineRule="exact"/>
        <w:ind w:firstLine="640" w:firstLineChars="200"/>
        <w:rPr>
          <w:rFonts w:hint="default" w:ascii="仿宋_GB2312" w:eastAsia="宋体"/>
          <w:sz w:val="32"/>
          <w:szCs w:val="32"/>
          <w:highlight w:val="none"/>
          <w:lang w:val="en-US" w:eastAsia="zh-CN"/>
        </w:rPr>
      </w:pPr>
      <w:r>
        <w:rPr>
          <w:rFonts w:hint="eastAsia" w:ascii="仿宋_GB2312" w:eastAsia="宋体"/>
          <w:sz w:val="32"/>
          <w:szCs w:val="32"/>
          <w:highlight w:val="none"/>
          <w:lang w:val="en-US" w:eastAsia="zh-CN"/>
        </w:rPr>
        <w:t>对于前置的资格评定程序已完成，或者已获得上级政府补助并由市级专项资金予以配套的情形，相关单位无需申报，由主管部门根据评定批复文件或者补助下达文件拟定扶持计划。实施程序如下：</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1.市海洋发展局根据认定批复文件或者补助下达文件拟定扶持计划。</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2.市海洋发展局就申报单位是否存在不予资助情形向相关部门征求意见，并结合部门反馈意见完善扶持计划。对征求意见反馈不符合资助条件的项目，终止审核程序。征求意见无异议拟予审核通过的项目提交局长办公会议集体研究决策。</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3.经集体研究决策确定的拟资助项目，除涉及保密、行业要求的内容外,应按规定向社会公示，公示时间不少于5个工作日；对于按照市政府明确要求扶持方式确定的资助项目，须集体研究决策后报市政府审定，经市政府审定同意后予以立项；</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4.公示期满后，对公示无异议和经核查异议不成立的项目，市海洋发展局经收集储备、分类筛选、择优排序后分年度编入项目库并纳入部门预算草案；对于异议成立的项目暂缓资助，待调查处理结果明确后另行处理；</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5.市海洋发展局应在部门预算“一上”时基本完成项目审核并编报专项资金预算，“二上”前按要求进一步细化专项资金预算，并通知预算管理单位按规定将当年度项目资金编入单位部门预算；</w:t>
      </w:r>
    </w:p>
    <w:p>
      <w:pPr>
        <w:overflowPunct w:val="0"/>
        <w:spacing w:line="620" w:lineRule="exact"/>
        <w:ind w:firstLine="640" w:firstLineChars="200"/>
        <w:rPr>
          <w:rFonts w:hint="eastAsia" w:ascii="仿宋_GB2312" w:eastAsia="宋体"/>
          <w:sz w:val="32"/>
          <w:szCs w:val="32"/>
          <w:highlight w:val="none"/>
          <w:lang w:val="en-US" w:eastAsia="zh-CN"/>
        </w:rPr>
      </w:pPr>
      <w:r>
        <w:rPr>
          <w:rFonts w:hint="eastAsia" w:ascii="仿宋_GB2312" w:eastAsia="宋体"/>
          <w:sz w:val="32"/>
          <w:szCs w:val="32"/>
          <w:highlight w:val="none"/>
          <w:lang w:val="en-US" w:eastAsia="zh-CN"/>
        </w:rPr>
        <w:t>6.市财政部门批复下达部门预算后，市海洋发展局下达专项资金扶持计划，可根据需要下达项目批复文件或与申报主体签订合同（协议），明确项目预算明细并按规定办理资金拨付手续；</w:t>
      </w:r>
    </w:p>
    <w:p>
      <w:pPr>
        <w:overflowPunct w:val="0"/>
        <w:spacing w:line="620" w:lineRule="exact"/>
        <w:ind w:firstLine="640" w:firstLineChars="200"/>
        <w:rPr>
          <w:highlight w:val="none"/>
        </w:rPr>
      </w:pPr>
      <w:r>
        <w:rPr>
          <w:rFonts w:hint="eastAsia" w:ascii="仿宋_GB2312" w:eastAsia="宋体"/>
          <w:sz w:val="32"/>
          <w:szCs w:val="32"/>
          <w:highlight w:val="none"/>
          <w:lang w:val="en-US" w:eastAsia="zh-CN"/>
        </w:rPr>
        <w:t>7.市政府和上级部门有相关规定的，按其规定办理。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一</w:t>
      </w:r>
      <w:r>
        <w:rPr>
          <w:rFonts w:hint="eastAsia" w:ascii="仿宋_GB2312"/>
          <w:b/>
          <w:sz w:val="32"/>
          <w:szCs w:val="32"/>
          <w:highlight w:val="none"/>
        </w:rPr>
        <w:t xml:space="preserve">条 </w:t>
      </w:r>
      <w:r>
        <w:rPr>
          <w:rFonts w:hint="eastAsia" w:ascii="仿宋_GB2312"/>
          <w:sz w:val="32"/>
          <w:szCs w:val="32"/>
          <w:highlight w:val="none"/>
        </w:rPr>
        <w:t>除涉密事项内容外，市</w:t>
      </w:r>
      <w:r>
        <w:rPr>
          <w:rFonts w:hint="default" w:ascii="仿宋_GB2312"/>
          <w:sz w:val="32"/>
          <w:szCs w:val="32"/>
          <w:highlight w:val="none"/>
          <w:lang w:val="en"/>
        </w:rPr>
        <w:t>海洋发展局</w:t>
      </w:r>
      <w:r>
        <w:rPr>
          <w:rFonts w:hint="eastAsia" w:ascii="仿宋_GB2312"/>
          <w:sz w:val="32"/>
          <w:szCs w:val="32"/>
          <w:highlight w:val="none"/>
        </w:rPr>
        <w:t>应积极在规定信息平台向社会公开产业扶持资金的相关信息。</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二</w:t>
      </w:r>
      <w:r>
        <w:rPr>
          <w:rFonts w:hint="eastAsia" w:ascii="仿宋_GB2312"/>
          <w:b/>
          <w:sz w:val="32"/>
          <w:szCs w:val="32"/>
          <w:highlight w:val="none"/>
        </w:rPr>
        <w:t xml:space="preserve">条 </w:t>
      </w:r>
      <w:r>
        <w:rPr>
          <w:rFonts w:hint="eastAsia" w:ascii="仿宋_GB2312"/>
          <w:sz w:val="32"/>
          <w:szCs w:val="32"/>
          <w:highlight w:val="none"/>
        </w:rPr>
        <w:t>专项资金实行申报主体定期报告制度，申报主体应按要求定期向市</w:t>
      </w:r>
      <w:r>
        <w:rPr>
          <w:rFonts w:hint="default" w:ascii="仿宋_GB2312"/>
          <w:sz w:val="32"/>
          <w:szCs w:val="32"/>
          <w:highlight w:val="none"/>
          <w:lang w:val="en"/>
        </w:rPr>
        <w:t>海洋发展局</w:t>
      </w:r>
      <w:r>
        <w:rPr>
          <w:rFonts w:hint="eastAsia" w:ascii="仿宋_GB2312"/>
          <w:sz w:val="32"/>
          <w:szCs w:val="32"/>
          <w:highlight w:val="none"/>
        </w:rPr>
        <w:t>报告项目进展和专项资金使用情况，配合市</w:t>
      </w:r>
      <w:r>
        <w:rPr>
          <w:rFonts w:hint="default" w:ascii="仿宋_GB2312"/>
          <w:sz w:val="32"/>
          <w:szCs w:val="32"/>
          <w:highlight w:val="none"/>
          <w:lang w:val="en"/>
        </w:rPr>
        <w:t>海洋发展局</w:t>
      </w:r>
      <w:r>
        <w:rPr>
          <w:rFonts w:hint="eastAsia" w:ascii="仿宋_GB2312"/>
          <w:sz w:val="32"/>
          <w:szCs w:val="32"/>
          <w:highlight w:val="none"/>
        </w:rPr>
        <w:t>和其他相关部门开展项目和专项资金评估检查。</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在项目跟踪管理过程中，若发现申报主体违反规定使用专项资金、项目实施进展和资金使用与原定绩效目标发生偏离、申报主体自筹资金未如期到位、项目发生重大变更调整或无法继续实施等情形的，应及时停止专项资金拨付，并采取责令整改、变更、撤项、中止等处理措施，视情况收回全部或未使用部分的专项资金。</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三</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应当在配套的操作规程中明确项目验收的完成时限。申报主体在项目实施完成后按要求向市</w:t>
      </w:r>
      <w:r>
        <w:rPr>
          <w:rFonts w:hint="default" w:ascii="仿宋_GB2312"/>
          <w:sz w:val="32"/>
          <w:szCs w:val="32"/>
          <w:highlight w:val="none"/>
          <w:lang w:val="en"/>
        </w:rPr>
        <w:t>海洋发展局</w:t>
      </w:r>
      <w:r>
        <w:rPr>
          <w:rFonts w:hint="eastAsia" w:ascii="仿宋_GB2312"/>
          <w:sz w:val="32"/>
          <w:szCs w:val="32"/>
          <w:highlight w:val="none"/>
        </w:rPr>
        <w:t>申请项目验收，市</w:t>
      </w:r>
      <w:r>
        <w:rPr>
          <w:rFonts w:hint="default" w:ascii="仿宋_GB2312"/>
          <w:sz w:val="32"/>
          <w:szCs w:val="32"/>
          <w:highlight w:val="none"/>
          <w:lang w:val="en"/>
        </w:rPr>
        <w:t>海洋发展局</w:t>
      </w:r>
      <w:r>
        <w:rPr>
          <w:rFonts w:hint="eastAsia" w:ascii="仿宋_GB2312"/>
          <w:sz w:val="32"/>
          <w:szCs w:val="32"/>
          <w:highlight w:val="none"/>
        </w:rPr>
        <w:t>可自行或委托第三方专业机构组织项目验收。</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验收报告应当明确专项资金使用、结余资金处置、绩效目标完成情况等内容。市</w:t>
      </w:r>
      <w:r>
        <w:rPr>
          <w:rFonts w:hint="default" w:ascii="仿宋_GB2312"/>
          <w:sz w:val="32"/>
          <w:szCs w:val="32"/>
          <w:highlight w:val="none"/>
          <w:lang w:val="en"/>
        </w:rPr>
        <w:t>海洋发展局</w:t>
      </w:r>
      <w:r>
        <w:rPr>
          <w:rFonts w:hint="eastAsia" w:ascii="仿宋_GB2312"/>
          <w:sz w:val="32"/>
          <w:szCs w:val="32"/>
          <w:highlight w:val="none"/>
        </w:rPr>
        <w:t>应当监督项目单位根据验收意见按照相关规定处置结余资金。</w:t>
      </w:r>
    </w:p>
    <w:p>
      <w:pPr>
        <w:overflowPunct w:val="0"/>
        <w:spacing w:line="620" w:lineRule="exact"/>
        <w:ind w:firstLine="640" w:firstLineChars="200"/>
        <w:rPr>
          <w:rFonts w:ascii="仿宋_GB2312"/>
          <w:sz w:val="32"/>
          <w:szCs w:val="32"/>
          <w:highlight w:val="none"/>
        </w:rPr>
      </w:pPr>
    </w:p>
    <w:p>
      <w:pPr>
        <w:overflowPunct w:val="0"/>
        <w:spacing w:after="156" w:afterLines="50" w:line="620" w:lineRule="exact"/>
        <w:jc w:val="center"/>
        <w:rPr>
          <w:rFonts w:ascii="黑体" w:hAnsi="黑体" w:eastAsia="黑体"/>
          <w:sz w:val="32"/>
          <w:szCs w:val="32"/>
          <w:highlight w:val="none"/>
        </w:rPr>
      </w:pPr>
      <w:r>
        <w:rPr>
          <w:rFonts w:hint="eastAsia" w:ascii="黑体" w:hAnsi="黑体" w:eastAsia="黑体"/>
          <w:sz w:val="32"/>
          <w:szCs w:val="32"/>
          <w:highlight w:val="none"/>
        </w:rPr>
        <w:t>第六章   绩效管理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四</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在部门预算编制阶段向市财政部门报送专项资金绩效目标，绩效目标作为专项资金预算执行、项目运行跟踪监控和绩效评价的依据。绩效目标须调整的，市</w:t>
      </w:r>
      <w:r>
        <w:rPr>
          <w:rFonts w:hint="default" w:ascii="仿宋_GB2312"/>
          <w:sz w:val="32"/>
          <w:szCs w:val="32"/>
          <w:highlight w:val="none"/>
          <w:lang w:val="en"/>
        </w:rPr>
        <w:t>海洋发展局</w:t>
      </w:r>
      <w:r>
        <w:rPr>
          <w:rFonts w:hint="eastAsia" w:ascii="仿宋_GB2312"/>
          <w:sz w:val="32"/>
          <w:szCs w:val="32"/>
          <w:highlight w:val="none"/>
        </w:rPr>
        <w:t>按照规定程序报送市财政部门。</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五</w:t>
      </w:r>
      <w:r>
        <w:rPr>
          <w:rFonts w:hint="eastAsia" w:ascii="仿宋_GB2312"/>
          <w:b/>
          <w:sz w:val="32"/>
          <w:szCs w:val="32"/>
          <w:highlight w:val="none"/>
        </w:rPr>
        <w:t xml:space="preserve">条 </w:t>
      </w:r>
      <w:r>
        <w:rPr>
          <w:rFonts w:hint="eastAsia" w:ascii="仿宋_GB2312"/>
          <w:sz w:val="32"/>
          <w:szCs w:val="32"/>
          <w:highlight w:val="none"/>
        </w:rPr>
        <w:t>资金使用单位应按照要求对项目实施和资金使用情况开展绩效自评。</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可自行或委托第三方专业机构对专项资金整体使用情况和政策执行情况进行绩效评价，并将绩效评价情况报送市财政部门，专项资金和政策绩效评价结果作为市</w:t>
      </w:r>
      <w:r>
        <w:rPr>
          <w:rFonts w:hint="default" w:ascii="仿宋_GB2312"/>
          <w:sz w:val="32"/>
          <w:szCs w:val="32"/>
          <w:highlight w:val="none"/>
          <w:lang w:val="en"/>
        </w:rPr>
        <w:t>海洋发展局</w:t>
      </w:r>
      <w:r>
        <w:rPr>
          <w:rFonts w:hint="eastAsia" w:ascii="仿宋_GB2312"/>
          <w:sz w:val="32"/>
          <w:szCs w:val="32"/>
          <w:highlight w:val="none"/>
        </w:rPr>
        <w:t>内部预算统筹和下一年度专项资金预算安排及政策调整完善的重要依据。</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市财政部门可以根据需要组织开展专项资金重点绩效评价和再评价。</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六</w:t>
      </w:r>
      <w:r>
        <w:rPr>
          <w:rFonts w:hint="eastAsia" w:ascii="仿宋_GB2312"/>
          <w:b/>
          <w:sz w:val="32"/>
          <w:szCs w:val="32"/>
          <w:highlight w:val="none"/>
        </w:rPr>
        <w:t xml:space="preserve">条 </w:t>
      </w:r>
      <w:r>
        <w:rPr>
          <w:rFonts w:hint="eastAsia" w:ascii="仿宋_GB2312"/>
          <w:sz w:val="32"/>
          <w:szCs w:val="32"/>
          <w:highlight w:val="none"/>
        </w:rPr>
        <w:t>市</w:t>
      </w:r>
      <w:r>
        <w:rPr>
          <w:rFonts w:hint="default" w:ascii="仿宋_GB2312"/>
          <w:sz w:val="32"/>
          <w:szCs w:val="32"/>
          <w:highlight w:val="none"/>
          <w:lang w:val="en"/>
        </w:rPr>
        <w:t>海洋发展局</w:t>
      </w:r>
      <w:r>
        <w:rPr>
          <w:rFonts w:hint="eastAsia" w:ascii="仿宋_GB2312"/>
          <w:sz w:val="32"/>
          <w:szCs w:val="32"/>
          <w:highlight w:val="none"/>
        </w:rPr>
        <w:t>建立重大政策、项目绩效监控机制，按照项目进度和绩效情况拨款，对存在严重问题的应该暂缓或停止预算拨款。</w:t>
      </w:r>
    </w:p>
    <w:p>
      <w:pPr>
        <w:overflowPunct w:val="0"/>
        <w:spacing w:line="620" w:lineRule="exact"/>
        <w:ind w:firstLine="640" w:firstLineChars="200"/>
        <w:rPr>
          <w:rFonts w:ascii="仿宋_GB2312"/>
          <w:sz w:val="32"/>
          <w:szCs w:val="32"/>
          <w:highlight w:val="none"/>
        </w:rPr>
      </w:pPr>
    </w:p>
    <w:p>
      <w:pPr>
        <w:overflowPunct w:val="0"/>
        <w:spacing w:after="156" w:afterLines="50" w:line="620" w:lineRule="exact"/>
        <w:jc w:val="center"/>
        <w:rPr>
          <w:rFonts w:ascii="黑体" w:hAnsi="黑体" w:eastAsia="黑体"/>
          <w:sz w:val="32"/>
          <w:szCs w:val="32"/>
          <w:highlight w:val="none"/>
        </w:rPr>
      </w:pPr>
      <w:r>
        <w:rPr>
          <w:rFonts w:hint="eastAsia" w:ascii="黑体" w:hAnsi="黑体" w:eastAsia="黑体"/>
          <w:sz w:val="32"/>
          <w:szCs w:val="32"/>
          <w:highlight w:val="none"/>
        </w:rPr>
        <w:t>第七章   监督检查</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七</w:t>
      </w:r>
      <w:r>
        <w:rPr>
          <w:rFonts w:hint="eastAsia" w:ascii="仿宋_GB2312"/>
          <w:b/>
          <w:sz w:val="32"/>
          <w:szCs w:val="32"/>
          <w:highlight w:val="none"/>
        </w:rPr>
        <w:t xml:space="preserve">条 </w:t>
      </w:r>
      <w:r>
        <w:rPr>
          <w:rFonts w:hint="eastAsia" w:ascii="仿宋_GB2312"/>
          <w:sz w:val="32"/>
          <w:szCs w:val="32"/>
          <w:highlight w:val="none"/>
        </w:rPr>
        <w:t>专业机构、中介组织和专家应当按约履责，按规定做好相关信息的安全和保密工作。</w:t>
      </w:r>
    </w:p>
    <w:p>
      <w:pPr>
        <w:overflowPunct w:val="0"/>
        <w:spacing w:line="620" w:lineRule="exact"/>
        <w:ind w:firstLine="640" w:firstLineChars="200"/>
        <w:rPr>
          <w:rFonts w:ascii="仿宋_GB2312"/>
          <w:sz w:val="32"/>
          <w:szCs w:val="32"/>
          <w:highlight w:val="none"/>
        </w:rPr>
      </w:pPr>
      <w:r>
        <w:rPr>
          <w:rFonts w:hint="eastAsia" w:ascii="仿宋_GB2312"/>
          <w:sz w:val="32"/>
          <w:szCs w:val="32"/>
          <w:highlight w:val="none"/>
        </w:rPr>
        <w:t>委托专业机构、中介组织和专家评审、核查、管理、验收的项目，市</w:t>
      </w:r>
      <w:r>
        <w:rPr>
          <w:rFonts w:hint="default" w:ascii="仿宋_GB2312"/>
          <w:sz w:val="32"/>
          <w:szCs w:val="32"/>
          <w:highlight w:val="none"/>
          <w:lang w:val="en"/>
        </w:rPr>
        <w:t>海洋发展局</w:t>
      </w:r>
      <w:r>
        <w:rPr>
          <w:rFonts w:hint="eastAsia" w:ascii="仿宋_GB2312"/>
          <w:sz w:val="32"/>
          <w:szCs w:val="32"/>
          <w:highlight w:val="none"/>
        </w:rPr>
        <w:t>应当采取定期检查、不定期抽查、事后评价等方式，对项目实施情况和工作质量进行检查和监督。监督结果作为选择专业机构、中介组织和专家的重要依据。</w:t>
      </w:r>
    </w:p>
    <w:p>
      <w:pPr>
        <w:overflowPunct w:val="0"/>
        <w:spacing w:line="620" w:lineRule="exact"/>
        <w:ind w:firstLine="630" w:firstLineChars="200"/>
        <w:rPr>
          <w:rFonts w:ascii="仿宋_GB2312"/>
          <w:spacing w:val="-3"/>
          <w:sz w:val="32"/>
          <w:szCs w:val="32"/>
          <w:highlight w:val="none"/>
        </w:rPr>
      </w:pPr>
      <w:r>
        <w:rPr>
          <w:rFonts w:hint="eastAsia" w:ascii="仿宋_GB2312"/>
          <w:b/>
          <w:spacing w:val="-3"/>
          <w:sz w:val="32"/>
          <w:szCs w:val="32"/>
          <w:highlight w:val="none"/>
        </w:rPr>
        <w:t>第二十</w:t>
      </w:r>
      <w:r>
        <w:rPr>
          <w:rFonts w:hint="eastAsia" w:ascii="仿宋_GB2312"/>
          <w:b/>
          <w:spacing w:val="-3"/>
          <w:sz w:val="32"/>
          <w:szCs w:val="32"/>
          <w:highlight w:val="none"/>
          <w:lang w:eastAsia="zh-CN"/>
        </w:rPr>
        <w:t>八</w:t>
      </w:r>
      <w:r>
        <w:rPr>
          <w:rFonts w:hint="eastAsia" w:ascii="仿宋_GB2312"/>
          <w:b/>
          <w:spacing w:val="-3"/>
          <w:sz w:val="32"/>
          <w:szCs w:val="32"/>
          <w:highlight w:val="none"/>
        </w:rPr>
        <w:t xml:space="preserve">条 </w:t>
      </w:r>
      <w:r>
        <w:rPr>
          <w:rFonts w:hint="eastAsia" w:ascii="仿宋_GB2312"/>
          <w:spacing w:val="-3"/>
          <w:sz w:val="32"/>
          <w:szCs w:val="32"/>
          <w:highlight w:val="none"/>
        </w:rPr>
        <w:t>申报</w:t>
      </w:r>
      <w:r>
        <w:rPr>
          <w:rFonts w:hint="eastAsia" w:ascii="仿宋_GB2312"/>
          <w:sz w:val="32"/>
          <w:szCs w:val="32"/>
          <w:highlight w:val="none"/>
        </w:rPr>
        <w:t>主体</w:t>
      </w:r>
      <w:r>
        <w:rPr>
          <w:rFonts w:hint="eastAsia" w:ascii="仿宋_GB2312"/>
          <w:spacing w:val="-3"/>
          <w:sz w:val="32"/>
          <w:szCs w:val="32"/>
          <w:highlight w:val="none"/>
        </w:rPr>
        <w:t>、专业机构、中介组织及其相关人员在专项资金的申报、使用等过程中，存在利用不正当手段或协助骗取、截留、挤占、挪用专项资金等行为的，按照《深圳市市级财政专项资金管理办法》（深府规〔2018〕12号）第三十九条处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第二十</w:t>
      </w:r>
      <w:r>
        <w:rPr>
          <w:rFonts w:hint="eastAsia" w:ascii="仿宋_GB2312"/>
          <w:b/>
          <w:sz w:val="32"/>
          <w:szCs w:val="32"/>
          <w:highlight w:val="none"/>
          <w:lang w:eastAsia="zh-CN"/>
        </w:rPr>
        <w:t>九</w:t>
      </w:r>
      <w:r>
        <w:rPr>
          <w:rFonts w:hint="eastAsia" w:ascii="仿宋_GB2312"/>
          <w:b/>
          <w:sz w:val="32"/>
          <w:szCs w:val="32"/>
          <w:highlight w:val="none"/>
        </w:rPr>
        <w:t xml:space="preserve">条 </w:t>
      </w:r>
      <w:r>
        <w:rPr>
          <w:rFonts w:hint="eastAsia" w:ascii="仿宋_GB2312"/>
          <w:sz w:val="32"/>
          <w:szCs w:val="32"/>
          <w:highlight w:val="none"/>
        </w:rPr>
        <w:t>申报主体、专业机构、中介组织及其相关人员在专项资金申报、评审和使用过程中受到行政处罚的，按照《深圳市市级财政专项资金管理办法》（深府规〔2018〕12号）第四十条第二款处理。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w:t>
      </w:r>
      <w:r>
        <w:rPr>
          <w:rFonts w:hint="eastAsia" w:ascii="仿宋_GB2312"/>
          <w:b/>
          <w:sz w:val="32"/>
          <w:szCs w:val="32"/>
          <w:highlight w:val="none"/>
          <w:lang w:eastAsia="zh-CN"/>
        </w:rPr>
        <w:t>三</w:t>
      </w:r>
      <w:r>
        <w:rPr>
          <w:rFonts w:hint="eastAsia" w:ascii="仿宋_GB2312"/>
          <w:b/>
          <w:sz w:val="32"/>
          <w:szCs w:val="32"/>
          <w:highlight w:val="none"/>
        </w:rPr>
        <w:t xml:space="preserve">十条 </w:t>
      </w:r>
      <w:r>
        <w:rPr>
          <w:rFonts w:hint="eastAsia" w:ascii="仿宋_GB2312"/>
          <w:sz w:val="32"/>
          <w:szCs w:val="32"/>
          <w:highlight w:val="none"/>
        </w:rPr>
        <w:t>申报主体、专业机构、中介组织及其相关主要责任人员在专项资金申报、评审和使用过程中存在多头申报、申报材料数据不真实、拒不执行信息报告制度的，以及无正当理由不按期申请项目验收或提供的验收材料不真实的，按照《深圳市市级财政专项资金管理办法》（深府规〔2018〕12号）第四十条第三款处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一</w:t>
      </w:r>
      <w:r>
        <w:rPr>
          <w:rFonts w:hint="eastAsia" w:ascii="仿宋_GB2312"/>
          <w:b/>
          <w:sz w:val="32"/>
          <w:szCs w:val="32"/>
          <w:highlight w:val="none"/>
        </w:rPr>
        <w:t xml:space="preserve">条 </w:t>
      </w:r>
      <w:r>
        <w:rPr>
          <w:rFonts w:hint="eastAsia" w:ascii="仿宋_GB2312"/>
          <w:sz w:val="32"/>
          <w:szCs w:val="32"/>
          <w:highlight w:val="none"/>
        </w:rPr>
        <w:t>按照“谁审批、谁负责”和“谁使用、谁负责”的原则，市</w:t>
      </w:r>
      <w:r>
        <w:rPr>
          <w:rFonts w:hint="default" w:ascii="仿宋_GB2312"/>
          <w:sz w:val="32"/>
          <w:szCs w:val="32"/>
          <w:highlight w:val="none"/>
          <w:lang w:val="en"/>
        </w:rPr>
        <w:t>海洋发展局</w:t>
      </w:r>
      <w:r>
        <w:rPr>
          <w:rFonts w:hint="eastAsia" w:ascii="仿宋_GB2312"/>
          <w:sz w:val="32"/>
          <w:szCs w:val="32"/>
          <w:highlight w:val="none"/>
        </w:rPr>
        <w:t>、财政部门等相关部门工作人员在专项资金审核、分配及下达等过程中存在利用不正当手段套取资金、违反规定分配资金等行为的，以及滥用职权、玩忽职守、徇私舞弊、索贿受贿等违法违纪行为的，按照《中华人民共和国预算法》《中华人民共和国公务员法》《中华人民共和国行政监察法》《财政违法行为处罚处分条例》《深圳市行政过错责任追究办法》等有关规定追究相应责任；涉嫌犯罪的，依法移送司法机关处理。</w:t>
      </w:r>
    </w:p>
    <w:p>
      <w:pPr>
        <w:overflowPunct w:val="0"/>
        <w:spacing w:line="620" w:lineRule="exact"/>
        <w:ind w:firstLine="640" w:firstLineChars="200"/>
        <w:rPr>
          <w:rFonts w:ascii="仿宋_GB2312"/>
          <w:sz w:val="32"/>
          <w:szCs w:val="32"/>
          <w:highlight w:val="none"/>
        </w:rPr>
      </w:pPr>
    </w:p>
    <w:p>
      <w:pPr>
        <w:overflowPunct w:val="0"/>
        <w:spacing w:after="156" w:afterLines="50" w:line="620" w:lineRule="exact"/>
        <w:jc w:val="center"/>
        <w:rPr>
          <w:rFonts w:ascii="黑体" w:hAnsi="黑体" w:eastAsia="黑体"/>
          <w:sz w:val="32"/>
          <w:szCs w:val="32"/>
          <w:highlight w:val="none"/>
        </w:rPr>
      </w:pPr>
      <w:r>
        <w:rPr>
          <w:rFonts w:hint="eastAsia" w:ascii="黑体" w:hAnsi="黑体" w:eastAsia="黑体"/>
          <w:sz w:val="32"/>
          <w:szCs w:val="32"/>
          <w:highlight w:val="none"/>
        </w:rPr>
        <w:t>第八章   附则</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二</w:t>
      </w:r>
      <w:r>
        <w:rPr>
          <w:rFonts w:hint="eastAsia" w:ascii="仿宋_GB2312"/>
          <w:b/>
          <w:sz w:val="32"/>
          <w:szCs w:val="32"/>
          <w:highlight w:val="none"/>
        </w:rPr>
        <w:t xml:space="preserve">条 </w:t>
      </w:r>
      <w:r>
        <w:rPr>
          <w:rFonts w:hint="eastAsia" w:ascii="仿宋_GB2312"/>
          <w:sz w:val="32"/>
          <w:szCs w:val="32"/>
          <w:highlight w:val="none"/>
        </w:rPr>
        <w:t>专项资金管理费用按照有关规定列入市</w:t>
      </w:r>
      <w:r>
        <w:rPr>
          <w:rFonts w:hint="default" w:ascii="仿宋_GB2312"/>
          <w:sz w:val="32"/>
          <w:szCs w:val="32"/>
          <w:highlight w:val="none"/>
          <w:lang w:val="en"/>
        </w:rPr>
        <w:t>海洋发展局</w:t>
      </w:r>
      <w:r>
        <w:rPr>
          <w:rFonts w:hint="eastAsia" w:ascii="仿宋_GB2312"/>
          <w:sz w:val="32"/>
          <w:szCs w:val="32"/>
          <w:highlight w:val="none"/>
        </w:rPr>
        <w:t>年度部门预算安排。</w:t>
      </w:r>
    </w:p>
    <w:p>
      <w:pPr>
        <w:spacing w:line="620" w:lineRule="exact"/>
        <w:ind w:firstLine="642" w:firstLineChars="200"/>
        <w:rPr>
          <w:rFonts w:ascii="仿宋_GB2312"/>
          <w:bCs/>
          <w:color w:val="000000"/>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三</w:t>
      </w:r>
      <w:r>
        <w:rPr>
          <w:rFonts w:hint="eastAsia" w:ascii="仿宋_GB2312"/>
          <w:b/>
          <w:sz w:val="32"/>
          <w:szCs w:val="32"/>
          <w:highlight w:val="none"/>
        </w:rPr>
        <w:t xml:space="preserve">条 </w:t>
      </w:r>
      <w:r>
        <w:rPr>
          <w:rFonts w:hint="eastAsia" w:ascii="仿宋_GB2312" w:hAnsi="仿宋"/>
          <w:sz w:val="32"/>
          <w:szCs w:val="32"/>
          <w:highlight w:val="none"/>
        </w:rPr>
        <w:t>在业务上归口市</w:t>
      </w:r>
      <w:r>
        <w:rPr>
          <w:rFonts w:hint="default" w:ascii="仿宋_GB2312" w:hAnsi="仿宋"/>
          <w:sz w:val="32"/>
          <w:szCs w:val="32"/>
          <w:highlight w:val="none"/>
          <w:lang w:val="en"/>
        </w:rPr>
        <w:t>海洋发展局</w:t>
      </w:r>
      <w:r>
        <w:rPr>
          <w:rFonts w:hint="eastAsia" w:ascii="仿宋_GB2312" w:hAnsi="仿宋"/>
          <w:sz w:val="32"/>
          <w:szCs w:val="32"/>
          <w:highlight w:val="none"/>
        </w:rPr>
        <w:t>的上级转移支付资金纳入市</w:t>
      </w:r>
      <w:r>
        <w:rPr>
          <w:rFonts w:hint="default" w:ascii="仿宋_GB2312" w:hAnsi="仿宋"/>
          <w:sz w:val="32"/>
          <w:szCs w:val="32"/>
          <w:highlight w:val="none"/>
          <w:lang w:val="en"/>
        </w:rPr>
        <w:t>海洋发展局</w:t>
      </w:r>
      <w:r>
        <w:rPr>
          <w:rFonts w:hint="eastAsia" w:ascii="仿宋_GB2312" w:hAnsi="仿宋"/>
          <w:sz w:val="32"/>
          <w:szCs w:val="32"/>
          <w:highlight w:val="none"/>
        </w:rPr>
        <w:t>年度预算统一管理，上级部门有具体管理规定的从其规定，无明确规定的事项参照本办法实施管理</w:t>
      </w:r>
      <w:r>
        <w:rPr>
          <w:rFonts w:hint="eastAsia" w:ascii="仿宋_GB2312"/>
          <w:bCs/>
          <w:color w:val="000000"/>
          <w:sz w:val="32"/>
          <w:szCs w:val="32"/>
          <w:highlight w:val="none"/>
        </w:rPr>
        <w:t>。</w:t>
      </w:r>
    </w:p>
    <w:p>
      <w:pPr>
        <w:spacing w:line="620" w:lineRule="exact"/>
        <w:ind w:firstLine="642" w:firstLineChars="200"/>
        <w:rPr>
          <w:rFonts w:ascii="仿宋_GB2312"/>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四</w:t>
      </w:r>
      <w:r>
        <w:rPr>
          <w:rFonts w:hint="eastAsia" w:ascii="仿宋_GB2312"/>
          <w:b/>
          <w:sz w:val="32"/>
          <w:szCs w:val="32"/>
          <w:highlight w:val="none"/>
        </w:rPr>
        <w:t xml:space="preserve">条 </w:t>
      </w:r>
      <w:r>
        <w:rPr>
          <w:rFonts w:hint="eastAsia" w:ascii="仿宋_GB2312"/>
          <w:sz w:val="32"/>
          <w:szCs w:val="32"/>
          <w:highlight w:val="none"/>
        </w:rPr>
        <w:t>扶持项目中涉及政府投资的，按照我市政府投资相关规定循政府投资渠道解决资金问题，不纳入专项资金安排。</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五</w:t>
      </w:r>
      <w:r>
        <w:rPr>
          <w:rFonts w:hint="eastAsia" w:ascii="仿宋_GB2312"/>
          <w:b/>
          <w:sz w:val="32"/>
          <w:szCs w:val="32"/>
          <w:highlight w:val="none"/>
        </w:rPr>
        <w:t xml:space="preserve">条 </w:t>
      </w:r>
      <w:r>
        <w:rPr>
          <w:rFonts w:hint="eastAsia" w:ascii="仿宋_GB2312"/>
          <w:sz w:val="32"/>
          <w:szCs w:val="32"/>
          <w:highlight w:val="none"/>
        </w:rPr>
        <w:t>因保密需求无法采用公开受理和信息公示的项目，按照国家、省、市保密制度以及上级部门相关文件要求办理。</w:t>
      </w:r>
    </w:p>
    <w:p>
      <w:pPr>
        <w:overflowPunct w:val="0"/>
        <w:spacing w:line="620" w:lineRule="exact"/>
        <w:ind w:firstLine="642" w:firstLineChars="200"/>
        <w:rPr>
          <w:rFonts w:ascii="仿宋_GB2312"/>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六</w:t>
      </w:r>
      <w:r>
        <w:rPr>
          <w:rFonts w:hint="eastAsia" w:ascii="仿宋_GB2312"/>
          <w:b/>
          <w:sz w:val="32"/>
          <w:szCs w:val="32"/>
          <w:highlight w:val="none"/>
        </w:rPr>
        <w:t xml:space="preserve">条 </w:t>
      </w:r>
      <w:r>
        <w:rPr>
          <w:rFonts w:hint="eastAsia" w:ascii="仿宋_GB2312"/>
          <w:sz w:val="32"/>
          <w:szCs w:val="32"/>
          <w:highlight w:val="none"/>
        </w:rPr>
        <w:t>本办法由市</w:t>
      </w:r>
      <w:r>
        <w:rPr>
          <w:rFonts w:hint="default" w:ascii="仿宋_GB2312"/>
          <w:sz w:val="32"/>
          <w:szCs w:val="32"/>
          <w:highlight w:val="none"/>
          <w:lang w:val="en"/>
        </w:rPr>
        <w:t>海洋发展局</w:t>
      </w:r>
      <w:r>
        <w:rPr>
          <w:rFonts w:hint="eastAsia" w:ascii="仿宋_GB2312"/>
          <w:sz w:val="32"/>
          <w:szCs w:val="32"/>
          <w:highlight w:val="none"/>
        </w:rPr>
        <w:t>会同市财政部门负责解释。</w:t>
      </w:r>
    </w:p>
    <w:p>
      <w:pPr>
        <w:overflowPunct w:val="0"/>
        <w:adjustRightInd w:val="0"/>
        <w:snapToGrid w:val="0"/>
        <w:spacing w:line="620" w:lineRule="exact"/>
        <w:ind w:firstLine="642" w:firstLineChars="200"/>
        <w:jc w:val="left"/>
        <w:rPr>
          <w:rFonts w:hint="eastAsia" w:ascii="仿宋_GB2312" w:eastAsia="宋体"/>
          <w:sz w:val="32"/>
          <w:szCs w:val="32"/>
          <w:highlight w:val="none"/>
        </w:rPr>
      </w:pPr>
      <w:r>
        <w:rPr>
          <w:rFonts w:hint="eastAsia" w:ascii="仿宋_GB2312"/>
          <w:b/>
          <w:sz w:val="32"/>
          <w:szCs w:val="32"/>
          <w:highlight w:val="none"/>
        </w:rPr>
        <w:t>第三十</w:t>
      </w:r>
      <w:r>
        <w:rPr>
          <w:rFonts w:hint="eastAsia" w:ascii="仿宋_GB2312"/>
          <w:b/>
          <w:sz w:val="32"/>
          <w:szCs w:val="32"/>
          <w:highlight w:val="none"/>
          <w:lang w:eastAsia="zh-CN"/>
        </w:rPr>
        <w:t>七</w:t>
      </w:r>
      <w:r>
        <w:rPr>
          <w:rFonts w:hint="eastAsia" w:ascii="仿宋_GB2312"/>
          <w:b/>
          <w:sz w:val="32"/>
          <w:szCs w:val="32"/>
          <w:highlight w:val="none"/>
        </w:rPr>
        <w:t>条</w:t>
      </w:r>
      <w:r>
        <w:rPr>
          <w:rFonts w:hint="eastAsia" w:ascii="仿宋_GB2312"/>
          <w:b/>
          <w:sz w:val="32"/>
          <w:szCs w:val="32"/>
          <w:highlight w:val="none"/>
          <w:lang w:val="en-US" w:eastAsia="zh-CN"/>
        </w:rPr>
        <w:t xml:space="preserve"> </w:t>
      </w:r>
      <w:r>
        <w:rPr>
          <w:rFonts w:hint="eastAsia" w:ascii="仿宋_GB2312"/>
          <w:sz w:val="32"/>
          <w:szCs w:val="32"/>
          <w:highlight w:val="none"/>
        </w:rPr>
        <w:t>本办法自</w:t>
      </w:r>
      <w:r>
        <w:rPr>
          <w:rFonts w:hint="eastAsia" w:ascii="仿宋_GB2312"/>
          <w:sz w:val="32"/>
          <w:szCs w:val="32"/>
          <w:highlight w:val="none"/>
          <w:lang w:val="en-US" w:eastAsia="zh-CN"/>
        </w:rPr>
        <w:t>202</w:t>
      </w:r>
      <w:r>
        <w:rPr>
          <w:rFonts w:hint="default" w:ascii="仿宋_GB2312"/>
          <w:sz w:val="32"/>
          <w:szCs w:val="32"/>
          <w:highlight w:val="none"/>
          <w:lang w:val="en" w:eastAsia="zh-CN"/>
        </w:rPr>
        <w:t>4</w:t>
      </w:r>
      <w:r>
        <w:rPr>
          <w:rFonts w:hint="eastAsia" w:ascii="仿宋_GB2312"/>
          <w:sz w:val="32"/>
          <w:szCs w:val="32"/>
          <w:highlight w:val="none"/>
        </w:rPr>
        <w:t>年</w:t>
      </w:r>
      <w:r>
        <w:rPr>
          <w:rFonts w:hint="default" w:ascii="仿宋_GB2312"/>
          <w:sz w:val="32"/>
          <w:szCs w:val="32"/>
          <w:highlight w:val="none"/>
          <w:lang w:val="en"/>
        </w:rPr>
        <w:t xml:space="preserve">  </w:t>
      </w:r>
      <w:r>
        <w:rPr>
          <w:rFonts w:hint="eastAsia" w:ascii="仿宋_GB2312"/>
          <w:sz w:val="32"/>
          <w:szCs w:val="32"/>
          <w:highlight w:val="none"/>
        </w:rPr>
        <w:t>月</w:t>
      </w:r>
      <w:r>
        <w:rPr>
          <w:rFonts w:hint="default" w:ascii="仿宋_GB2312"/>
          <w:sz w:val="32"/>
          <w:szCs w:val="32"/>
          <w:highlight w:val="none"/>
          <w:lang w:val="en"/>
        </w:rPr>
        <w:t xml:space="preserve">  </w:t>
      </w:r>
      <w:r>
        <w:rPr>
          <w:rFonts w:hint="eastAsia" w:ascii="仿宋_GB2312"/>
          <w:sz w:val="32"/>
          <w:szCs w:val="32"/>
          <w:highlight w:val="none"/>
        </w:rPr>
        <w:t>日起施行，有效期5年。市</w:t>
      </w:r>
      <w:r>
        <w:rPr>
          <w:rFonts w:hint="default" w:ascii="仿宋_GB2312"/>
          <w:sz w:val="32"/>
          <w:szCs w:val="32"/>
          <w:highlight w:val="none"/>
          <w:lang w:val="en"/>
        </w:rPr>
        <w:t>海洋发展局</w:t>
      </w:r>
      <w:r>
        <w:rPr>
          <w:rFonts w:hint="eastAsia" w:ascii="仿宋_GB2312"/>
          <w:sz w:val="32"/>
          <w:szCs w:val="32"/>
          <w:highlight w:val="none"/>
        </w:rPr>
        <w:t>主管使用的既有专项资金管理规定与本办法不一致的，适用本办</w:t>
      </w:r>
      <w:r>
        <w:rPr>
          <w:rFonts w:hint="eastAsia" w:ascii="仿宋_GB2312" w:eastAsia="宋体"/>
          <w:sz w:val="32"/>
          <w:szCs w:val="32"/>
          <w:highlight w:val="none"/>
        </w:rPr>
        <w:t>法。</w:t>
      </w:r>
      <w:r>
        <w:rPr>
          <w:rFonts w:hint="eastAsia" w:ascii="仿宋_GB2312" w:eastAsia="宋体"/>
          <w:sz w:val="32"/>
          <w:szCs w:val="32"/>
          <w:highlight w:val="none"/>
          <w:lang w:val="en-US" w:eastAsia="zh-CN"/>
        </w:rPr>
        <w:t>《</w:t>
      </w:r>
      <w:r>
        <w:rPr>
          <w:rFonts w:hint="eastAsia" w:ascii="仿宋_GB2312" w:eastAsia="宋体"/>
          <w:sz w:val="32"/>
          <w:szCs w:val="32"/>
          <w:highlight w:val="none"/>
        </w:rPr>
        <w:t>深圳市规划和自然资源局专项资金管理办法</w:t>
      </w:r>
      <w:r>
        <w:rPr>
          <w:rFonts w:hint="eastAsia" w:ascii="仿宋_GB2312" w:eastAsia="宋体"/>
          <w:sz w:val="32"/>
          <w:szCs w:val="32"/>
          <w:highlight w:val="none"/>
          <w:lang w:val="en-US" w:eastAsia="zh-CN"/>
        </w:rPr>
        <w:t>》（深规划资源规〔2021〕1 号）同时废止。</w:t>
      </w:r>
    </w:p>
    <w:sectPr>
      <w:footerReference r:id="rId5" w:type="first"/>
      <w:footerReference r:id="rId3" w:type="default"/>
      <w:footerReference r:id="rId4" w:type="even"/>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仿宋_GB2312" w:hAnsi="宋体" w:eastAsia="仿宋_GB2312"/>
        <w:sz w:val="32"/>
      </w:rPr>
    </w:pPr>
    <w:r>
      <w:rPr>
        <w:rFonts w:hint="eastAsia" w:ascii="仿宋_GB2312" w:hAnsi="宋体" w:eastAsia="仿宋_GB2312"/>
        <w:kern w:val="0"/>
        <w:sz w:val="32"/>
        <w:szCs w:val="21"/>
      </w:rPr>
      <w:t xml:space="preserve">- </w:t>
    </w:r>
    <w:r>
      <w:rPr>
        <w:rFonts w:hint="eastAsia" w:ascii="仿宋_GB2312" w:hAnsi="宋体" w:eastAsia="仿宋_GB2312"/>
        <w:kern w:val="0"/>
        <w:sz w:val="32"/>
        <w:szCs w:val="21"/>
      </w:rPr>
      <w:fldChar w:fldCharType="begin"/>
    </w:r>
    <w:r>
      <w:rPr>
        <w:rFonts w:hint="eastAsia" w:ascii="仿宋_GB2312" w:hAnsi="宋体" w:eastAsia="仿宋_GB2312"/>
        <w:kern w:val="0"/>
        <w:sz w:val="32"/>
        <w:szCs w:val="21"/>
      </w:rPr>
      <w:instrText xml:space="preserve"> PAGE </w:instrText>
    </w:r>
    <w:r>
      <w:rPr>
        <w:rFonts w:hint="eastAsia" w:ascii="仿宋_GB2312" w:hAnsi="宋体" w:eastAsia="仿宋_GB2312"/>
        <w:kern w:val="0"/>
        <w:sz w:val="32"/>
        <w:szCs w:val="21"/>
      </w:rPr>
      <w:fldChar w:fldCharType="separate"/>
    </w:r>
    <w:r>
      <w:rPr>
        <w:rFonts w:ascii="仿宋_GB2312" w:hAnsi="宋体" w:eastAsia="仿宋_GB2312"/>
        <w:kern w:val="0"/>
        <w:sz w:val="32"/>
        <w:szCs w:val="21"/>
      </w:rPr>
      <w:t>3</w:t>
    </w:r>
    <w:r>
      <w:rPr>
        <w:rFonts w:hint="eastAsia" w:ascii="仿宋_GB2312" w:hAnsi="宋体" w:eastAsia="仿宋_GB2312"/>
        <w:kern w:val="0"/>
        <w:sz w:val="32"/>
        <w:szCs w:val="21"/>
      </w:rPr>
      <w:fldChar w:fldCharType="end"/>
    </w:r>
    <w:r>
      <w:rPr>
        <w:rFonts w:hint="eastAsia" w:ascii="仿宋_GB2312" w:hAnsi="宋体" w:eastAsia="仿宋_GB2312"/>
        <w:kern w:val="0"/>
        <w:sz w:val="32"/>
        <w:szCs w:val="21"/>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hint="eastAsia" w:ascii="仿宋_GB2312" w:hAnsi="宋体" w:eastAsia="仿宋_GB2312"/>
        <w:sz w:val="28"/>
      </w:rPr>
    </w:pPr>
    <w:r>
      <w:rPr>
        <w:rFonts w:hint="eastAsia" w:ascii="仿宋_GB2312" w:hAnsi="宋体" w:eastAsia="仿宋_GB2312"/>
        <w:kern w:val="0"/>
        <w:sz w:val="28"/>
        <w:szCs w:val="21"/>
      </w:rPr>
      <w:t xml:space="preserve">- </w:t>
    </w:r>
    <w:r>
      <w:rPr>
        <w:rFonts w:hint="eastAsia" w:ascii="仿宋_GB2312" w:hAnsi="宋体" w:eastAsia="仿宋_GB2312"/>
        <w:kern w:val="0"/>
        <w:sz w:val="28"/>
        <w:szCs w:val="21"/>
      </w:rPr>
      <w:fldChar w:fldCharType="begin"/>
    </w:r>
    <w:r>
      <w:rPr>
        <w:rFonts w:hint="eastAsia" w:ascii="仿宋_GB2312" w:hAnsi="宋体" w:eastAsia="仿宋_GB2312"/>
        <w:kern w:val="0"/>
        <w:sz w:val="28"/>
        <w:szCs w:val="21"/>
      </w:rPr>
      <w:instrText xml:space="preserve"> PAGE </w:instrText>
    </w:r>
    <w:r>
      <w:rPr>
        <w:rFonts w:hint="eastAsia" w:ascii="仿宋_GB2312" w:hAnsi="宋体" w:eastAsia="仿宋_GB2312"/>
        <w:kern w:val="0"/>
        <w:sz w:val="28"/>
        <w:szCs w:val="21"/>
      </w:rPr>
      <w:fldChar w:fldCharType="separate"/>
    </w:r>
    <w:r>
      <w:rPr>
        <w:rFonts w:ascii="仿宋_GB2312" w:hAnsi="宋体" w:eastAsia="仿宋_GB2312"/>
        <w:kern w:val="0"/>
        <w:sz w:val="28"/>
        <w:szCs w:val="21"/>
      </w:rPr>
      <w:t>2</w:t>
    </w:r>
    <w:r>
      <w:rPr>
        <w:rFonts w:hint="eastAsia" w:ascii="仿宋_GB2312" w:hAnsi="宋体" w:eastAsia="仿宋_GB2312"/>
        <w:kern w:val="0"/>
        <w:sz w:val="28"/>
        <w:szCs w:val="21"/>
      </w:rPr>
      <w:fldChar w:fldCharType="end"/>
    </w:r>
    <w:r>
      <w:rPr>
        <w:rFonts w:hint="eastAsia" w:ascii="仿宋_GB2312" w:hAnsi="宋体" w:eastAsia="仿宋_GB2312"/>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7"/>
      <w:jc w:val="right"/>
      <w:rPr>
        <w:rFonts w:hint="eastAsia" w:ascii="仿宋_GB2312"/>
        <w:kern w:val="0"/>
        <w:sz w:val="28"/>
        <w:szCs w:val="21"/>
      </w:rPr>
    </w:pPr>
    <w:r>
      <w:rPr>
        <w:rFonts w:ascii="仿宋_GB2312"/>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ascii="仿宋_GB2312"/>
        <w:kern w:val="0"/>
        <w:sz w:val="28"/>
        <w:szCs w:val="21"/>
      </w:rPr>
      <w:t xml:space="preserve"> –</w:t>
    </w:r>
  </w:p>
  <w:p>
    <w:pPr>
      <w:pStyle w:val="5"/>
      <w:ind w:firstLine="357"/>
      <w:jc w:val="right"/>
      <w:rPr>
        <w:rFonts w:hint="eastAsia" w:ascii="仿宋_GB2312"/>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C0FC9"/>
    <w:multiLevelType w:val="multilevel"/>
    <w:tmpl w:val="26DC0FC9"/>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522D"/>
    <w:rsid w:val="1DF7B485"/>
    <w:rsid w:val="1DFFCB64"/>
    <w:rsid w:val="2F3D8141"/>
    <w:rsid w:val="3EF22A7E"/>
    <w:rsid w:val="4BE26A76"/>
    <w:rsid w:val="55FC4FEE"/>
    <w:rsid w:val="56DF7453"/>
    <w:rsid w:val="57DF754A"/>
    <w:rsid w:val="5FFAB197"/>
    <w:rsid w:val="6FD3873C"/>
    <w:rsid w:val="769F5540"/>
    <w:rsid w:val="7AED5577"/>
    <w:rsid w:val="7BB490E5"/>
    <w:rsid w:val="7E97F244"/>
    <w:rsid w:val="7F1FAA44"/>
    <w:rsid w:val="7F7D4F2F"/>
    <w:rsid w:val="7FEFB278"/>
    <w:rsid w:val="9DEEFF4D"/>
    <w:rsid w:val="9DFB01FA"/>
    <w:rsid w:val="BF7E934E"/>
    <w:rsid w:val="BFCDDBA9"/>
    <w:rsid w:val="C7EF821D"/>
    <w:rsid w:val="CE7F228C"/>
    <w:rsid w:val="D27F1DC0"/>
    <w:rsid w:val="D7DF3C8B"/>
    <w:rsid w:val="DCBFAC24"/>
    <w:rsid w:val="DEFBE880"/>
    <w:rsid w:val="EE5E1BB2"/>
    <w:rsid w:val="EEE5C7D7"/>
    <w:rsid w:val="F7DBFC7D"/>
    <w:rsid w:val="FB2B7C66"/>
    <w:rsid w:val="FB7F76A6"/>
    <w:rsid w:val="FBDB0F2A"/>
    <w:rsid w:val="FDFBE551"/>
    <w:rsid w:val="FEBFC5C4"/>
    <w:rsid w:val="FF7D4F71"/>
    <w:rsid w:val="FFDD137A"/>
    <w:rsid w:val="FFEB9F03"/>
    <w:rsid w:val="FFFFA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next w:val="3"/>
    <w:qFormat/>
    <w:uiPriority w:val="99"/>
  </w:style>
  <w:style w:type="paragraph" w:customStyle="1" w:styleId="3">
    <w:name w:val="正文_0_0"/>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2021-01-22T01:48:00Z</dcterms:created>
  <dc:creator>hej.ISC</dc:creator>
  <cp:lastModifiedBy>qilin</cp:lastModifiedBy>
  <cp:lastPrinted>2024-09-07T09:06:00Z</cp:lastPrinted>
  <dcterms:modified xsi:type="dcterms:W3CDTF">2024-09-10T10:52:14Z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