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20220840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关于地铁20号线在高新园区合理设置地铁站的建议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王志栋</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一、相关背景及现状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市规划自然资源局于2021年11月22日发布的《关于深圳市轨道交通20号线交通详细规划（草案）的公示》，轨道20号线是深圳市西部发展轴上的一条市域快线，承担完善快线网络的功能，同时承担福田中心、南山中心对宝安北中心、东莞临深片区的辐射带动作用和缓解西部走廊交通压力的功能，实现福田中心与宝安北中心45分钟、临深片区60分钟通达的规划目标。线路起自深港科技创新合作区，终止于海洋新城片区，并预留至东莞的延伸条件。线路沿线途经福田、南山和宝安3个行政区，联系深港科技创新合作区、车公庙、香蜜湖、高新园、宝安新安、机场枢纽、国际会展城、海洋新城等片区，并与轨道网络多条线路衔接换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二、存在问题及主要原因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20号线规划方案图中可以看到，在南山区高新园区段沿深南大道东西走向，依然只覆盖高新园和深大两个地铁站点，远远无法满足高新园中区西部的出行需求。从深大站向西到深大北门附近有腾讯、研祥、大族激光、汉京大厦等众多商务楼宇和多家上市公司，每天上下班企业员工人数高达数万人，大量的私家车、公交车、250多辆的腾讯员工班车，高密度的车辆造成附近道路严重拥堵。每天上下班高峰期间短短数百米的5分钟的道路，车辆通行时间经常要花半小时以上，出现外面的车辆进不来，里面的车辆出不去的情况，交通拥堵情况极为严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南海立交靠近麻岭片区附近几乎每天都水泄不通，核心原因之一是南海大道西侧片区（含南头片区）大量居民需开车、步行至高新园区工作。南海立交桥洞及周边成了拥堵重灾区及交通事故高发区，时常混乱不堪。</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高新园区内急需更多个地铁线路和车站布局园区缓解交通拥堵压力，快速输送上下班员工。地铁20号线在高新技术园区深大北门西面与腾讯大厦之间增设一个地铁站深大北站，可有效缓解南海大道、深南大道、北环大道等道路拥堵问题，满足高新园区中区西部的出行需求。</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