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20220378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关于高标准建设银湖山，打造“山海连城”标杆的建议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吴冰,杨长江,马芹花,肖婷萍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市城市管理和综合执法局,市规划和自然资源局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一、基本情况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市规划和自然资源局编制完成了《深圳“山海连城计划”概念城市设计》及《深圳“山海连城计划”概念城市设计规划建设指导手册》。该成果提出了山海连城计划的目标愿景、方案框架及实施建议，并明确了近、远期建设项目安排，要求各区根据一脊十八廊结构，梳理计划中的建设项目，形成项目库及建设指引，并明确周边地区的建设管控要求，以指导相关责任单位开展具体项目建设实施工作，协调周边地区开发。在市级层面顶层布局下，各区推动山海连城计划具体落实工作。同时，结合山海连廊主轴线，对公园、碧道、公共空间进行梳理、连接城市重要节点和公共建筑，形成跨区绿色网络；将大大提升周边片区城市价值和环境品质，助力深圳美好城区建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北部山体海拔整体高于南部，银湖山最高峰——鸡公山（海拔445米）拔地而起矗立在深圳湾东北部，与东部的梧桐山（944米）、西部的塘朗顶（430米）构成深圳经济特区北部的一道天然屏障，也是一条绿色风景线，是深圳重要的绿肺之一。银湖山郊野径全长约8.5公里，横跨龙华、龙岗、福田、罗湖四个区，这里是天然的城市观景台，公园内侵蚀沟较多，沟深林茂，岩石秀美，时有流水，植被茂盛，极富生物多样性，是很好的入谷寻幽之处，走上一遍就相当于把深圳4个片区打卡了个遍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二、存在问题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长期以来，虽然银湖山自然景观优美，由于银湖山地处四区边缘地带，各区均未把其作为发展重点，绿道周边缺少配套及休闲娱乐节点，上下山路径过于单一、下山后交通不便等问题，导致空有宝山而不得用，在深圳原关内外交驳处如此缺少自然休闲的地方，银湖山长期得不到充分利用。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三、有关建议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有鉴于此，建议以梅林山、大脑壳山、银湖山为整体打造深圳城市中央山，加快登山绿道系统建设及网红节点打造。同时，建议近期推动中央山与福田区（梅林街道）、龙岗区（坂田街道）、龙华区（北站）的慢行系统连接，探讨登山缆车等特色交通连接方式建设可能性。具体建议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1、工作机制创新：由市级投资建设，各区（福田区、罗湖、龙岗区、龙华区）组建中央山“山海连城”工作小组，保障跨区合作工作顺利畅通，组织开展建设工作，定期整理报送 “山海连城计划”有关工作落实情况；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规划设计引领：尽快开展《中央山“山海连城计划”城市设计实施方案》，衔接《深圳市“山海连城计划”概念城市设计》等深圳总体层面规划和各片区相关城市规划和城市设计内容；综合考虑周边历史文化脉络、自然资源特征和社会组织结构，构建山海连城有机连接的生态系统网络和城市体验系统，打造城市与自然有机融合的共同体，确定连廊线位、交通方式、公共空间等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3、建立项目库：制定山海连城计划的近、中、远期实施方案，并结合各区相关部门职责分工，明确各项工作牵头部门，有序推进项目实施建设。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4、开展示范段绿道和缆车建设：龙岗区坂田街道作为世界百强企业华为公司的所在地，也是广深科技创新走廊的十个重要节点之一，经济发展势头良好，但片区规划建设和环境品质却一直是个“短板”，基础设施比较薄弱，公共配套严重滞后，与龙头企业所需求的“高品质、绿色、人文”环境非常不相匹配。因此近期优先示范段设计和建设，主要聚焦坂田街道与中央山的连接，建设内容包括链接三区的主干绿道和登山道，跨中央山山海缆车示范段，打通坂田街道慢行系统、内部绿道碧道、现有公园和公共空间到中央山的连接段。（具体示范段长度和选线需要开展规划研究确定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