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20220212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关于加快推进福城街道轨道布局的建议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钟永健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市发展和改革委员会,市规划和自然资源局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2020年龙华区领跑全市提出加速发展“数字龙华”，2021年深圳“十四五”规划明确定位龙华为“都市核心区”，为龙华数字化时代高质量发展引航定向。近年来龙华区陆续发布系列政策，加快构建数字经济产业生态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龙华作为深圳的产业大区、外贸大区和人口大区，位于深圳地理几何中心和城市发展中轴，毗邻“六区一市”。龙华区已具备建设数字龙华的坚实产业基础和独特区位优势，但现状城市轨道交通建设相对滞后，尤其是西北部片区福城街道，辖区内轨道交通线网密度不足，与片区的发展定位、区域位置、经济体量、人口规模等尚不匹配。建议加强轨道交通对区域发展的引导作用，引领“中轴提升战略”实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目前存在问题如下：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福城街道辖区人口密度高，城市轨道交通建设滞后。福城街道位于深圳市龙华区西北部，地处深莞交接，辖区常住人口约45万人，同时也承接着大量临深片区进入深圳的人流，人口密度较高。作为深圳实施中轴提升战略中至关重要的交通枢纽，轨道建设滞后，居民出行不便，长此以往将制约经济发展。此外，龙华区职住分离现象显著，市民交通出行潮汐特征明显、公共交通需求大，但福城街道北部片区目前缺乏城市轨道交通建设，现状仅轨道4号线邻近福城街道东南侧边缘，沿龙澜制造走廊的诸多重要基地周边1公里内的轨道交通服务均为空白，公共交通出行方式不足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打造重点区域和新兴产业发展增加出行需求，轨道交通服务匮乏。福城街道辖区内九龙山数字城现已纳入市级重点区域，随着产业项目等陆续落地九龙山片区，预计5年左右建成后该区域将形成产业新城，新增超过10万人口日常通勤。但现状短期内缺少轨道交通支持，目前规划中的6号线支线南延线路经过片区，尚未纳入第五期规划；18号线线位基本稳定，与九龙山数字城核心区的距离达到2公里，因而该区域轨道交通服务极为匮乏，且片区与前海、南山、罗湖等重点区域缺乏直连直通的轨道线路，轨道网络换乘不便，尚不足以支撑片区产业发展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加强福城街道辖区的轨道交通建设，聚焦九龙山数字城核心区和龙澜制造走廊等重点区域，并利用城市更新项目推进城市轨道交通建设工作。建立更为高效、畅达、绿色的交通体系，促进重点区域功能集聚、产城融合发展，助力龙华区城市发展、提升片区居民出行品质。具体建议如下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加快龙华区西北片区轨道线网布局。1.建议将6号线支线南延线、17号线及其西延长段、18号线、龙南快线等线路研究纳入轨道交通五期建设规划。2.建议将17号线西延线沿龙澜大道敷设，并在章阁、九龙山数字城附近设置站点。3.加快推进龙南快线相关研究，并在九龙山数字城设置站点，提升片区至市域的可达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加快城际轨道交通布局。建议结合区域引进重大项目的出行需求，将深广中轴城际线沿“人民路-龙澜大道”布设，并在九龙山数字城核心区（狮径站）设置站点，以便带动九龙山数字城及龙澜智造走廊沿线发展，串联九龙山与鹭湖两大市重点区域核心区建设，有助于加快建设龙华北部中心，实现大湾区1小时轨道交通通达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