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20220204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关于加强龙华区九龙山数字城及福城北章阁等片区轨道覆盖的建议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徐亮,谢春,钟华,贾西贝,卢边芳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分办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市规划和自然资源局,市发展和改革委员会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一、案由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2020年11月，龙华区发布《关于建设数字龙华、打造“一圈一区三廊”区域发展格局的决定》，提出以“数字龙华、都市核心”为总引擎，重点依托九龙山数字城，充分发挥重点片区核心带动作用，构筑北部数字经济圈核心引擎，支撑龙华全面提速推动建成中轴新城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九龙山目前已纳入市级重点片区，未来将建设以智能制造为主导的数字经济集聚区，打造粤港澳大湾区智造中心、生态科技城和世界级人工智能产业集聚区。在此背景下，轨道交通作为先导性、战略性基础设施，在带动城市发展方面意义凸显，亟需要打造符合重点片区发展定位，有力支撑重点片区发展的轨道交通体系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然而，九龙山数字城及福城北部现状尚无轨道覆盖。现状福城北部樟阁路、观光路周边密集职住区仅能通过常规公交出行，且发车班次少、出行时间成本高，严重制约了片区发展。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九龙山及福城北部片区规划仅有18号线、6支南两条线路。其中，轨道18号线为第三圈层轨道快线，仅在九龙山数字城拓展区边缘设站，未深入服务核心区腹地。6支南为联系光明、龙华、福田的一条快速线路，目前暂未纳入轨网规划，且仅在九龙山数字城南端设有一站，站点500米范围内建设用地覆盖率仅20%，轨道覆盖严重不足，难以匹配九龙山数字城市级重点片区的发展定位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（一）将轨道18号线纳入五期建设规划，支撑九龙山数字城重点片区发展。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轨道18号线为深圳第三圈层市域快线，是深圳市中北部重要的轨道交通走廊，是带动龙华北部地区产业发展，加强外围组团快速直连的重要支点。轨道18号线串联覆盖九龙山数字城北侧拓展区及空港新城、光明科学城等多个市级重点发展片区，同时与轨道4、22号线等南北向轨道线路换乘，能够进一步提升片区对外通达性，支撑九龙山数字城等龙华北部区域发展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（二）积极推动观前快线、17号线西延线、6支南纳入远期城市轨道交通线网，补足九龙山数字城轨道规划的短板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是增加观澜至前海的快线。既有轨网规划中缺乏龙华北部至南山前海片区的快速联系轨道，建议在新一轮轨道线网规划修编中，新增将龙华北部福城、九龙山数字城、大浪至南山前海片区直连直通的轨道线路——观前快线，实现九龙山数字城与前海中心的30分钟通达，强化与前海核心服务业间的产业联动，推动九龙山数字城产业空间拓展及能级提升。同时，在福城街道观兴西路、樟阁路上尽可能多设站，满足现状福城北章阁、桔岭、塘前社区居民和硅谷动力科技园等企业的对外出行需求的同时，也满足未来福城南片区新兴产业进驻、大面积居住区建成后急剧增长的交通出行需求，以便支撑片区发展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是将17号线西延至九龙山数字城。轨道17号线，为深圳市普速线路，承担平湖、李朗、布吉等片区与罗湖中心区的联系功能。将17号线西延至九龙山片区，能够实现九龙山与大布吉、罗湖等都市核心区的直接联系。17号线西延线在观澜企坪、库坑、章阁社区设站，能有效弥补观澜北部轨道规划空白。同时，17号线沿线可串联轨道4、18、22号线多条等轨道线路，能够进一步增强网络效益，提升九龙山数字城及福城北部章阁、大水坑等社区对外出行可达性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三是将6支南纳入城市轨道交通线网。6支南为轨道快线，承担加强龙华与光明、福田的快速联系，是目前唯一能增加九龙山数字城核心区轨道覆盖的线路，实现了九龙山与福田中心区的30分钟通达。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（三）建议深广中轴城际规划在九龙山北设站并加快建设，强化九龙山数字城片区与湾区上下游的产业联系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深广中轴城际是串联广州、东莞松山湖、光明科学城、坂雪岗科技城、河套等湾区重点产业的关键城际线路，随着九龙山数字城片区持续引进华为、美团等重点产业项目，建议优化深广中轴城际线位，在九龙山北片区设站，与18号线、17号线西延线形成九龙山北枢纽，强化大湾区上下游产业联动，同时加快推进深广中轴城际的前期研究及建设工作，增强重点片区的区域联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