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20220005</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关于加快粤港澳大湾区深港西部一体化建设的建议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王希耘,曾滔,黄源浩,崔军红,梁沪明,梁桂华,林伟斌,葛岩峰,曾常青,唐红,曾俊英,王传启,王小斌,孔小凯,王志国,王志栋,王启文,黄正龙,王艳梅</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19</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市政府口岸办公室,市规划和自然资源局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案由：《粤港澳大湾区发展规划纲要》提出要发挥香港－深圳引领带动作用，深化港深合作，提升整体实力和全球影响力，引领粤港澳大湾区深度参与国际合作。香港特区行政正式提出打造香港北部都会区，提出了“双城三圈”的发展设想，覆盖由西至东的深港口岸经济带及更纵深的腹地，希望香港政府以更高的站位、更大的格局，进一步深化深港合作发展，体现了香港决心全面融入国家发展战略，拉开香港与粤港澳大湾区战略全面对接的序幕。前海合作区扩区迎来新一轮的重要发展机遇，将全面对接国际规则和资源，在“双城三圈”发展构想中，作为深港合作重要平台的深圳湾优质发展圈（港深西部），是最具有广阔合作前景的核心引擎。粤港澳大湾区港深西部的协同发展，一方面是需要实现双方的一体化规划，另一方面需要重点推动交通基础设施的一体化建设，才能真正实现港深一体化发展，形成区域发展合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市规划自然资源局协调香港规划署，依托《前海合作区国土空间规划（2021-2035年）》，主动对接香港北部都会区，听取港方意见，推动蛇口国际海洋城与洪水桥/厦村、元朗南一体规划。按照“前港、中区、后城”的总体思路，完善蛇口国际海洋城的产业布局、空间开发、民生事业、基础设施以及实施路径和保障机制，推动港产城融合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市规划自然资源局和市交通运输局加快推动穗莞深城际引入深圳湾口岸和“港深西部铁路”规划建设，同时在深圳湾口岸和前海设站，并设立“一地两检”口岸，将深圳湾口岸打造成粤港澳大湾区的交通枢纽和香港对外联系的纽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市规划自然资源局和市交通运输局加快推动新增港深连接线，结合妈湾跨海通道向南延伸至港珠澳大桥，增强港珠澳大桥深圳侧联系功能，将西部跨境货运功能西移，释放东滨隧道压力，优化调整货运交通组织，净化蛇口国际海洋城核心区交通环境。</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（四）市口岸办向国家口岸办争取推动深圳湾口岸改造，释放深圳湾口岸的0.5平方公里的潜力用地建立深港科创合作平台，创新通关模式，打造成人才自由流通的高水平人才高地。</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