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20220569</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关于调整福田红树林生态公园法定图则</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吴刘菊兰,陈汉清,张质良,闵齐双,戴冯军,郭万达,刘震国,吴清标,刘建琪,张庆杰,李学武,周创彬,肖幼美,金诗玮,黄迈,蔡建光,刘正</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17</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市规划和自然资源局(主办),市工业和信息化局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第一部分、案由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2018年市政府批复的《深圳市电力设施及高压走廊专项规划2018-2035》，南方电网深圳供电局500千伏皇岗输变电工程（以下简称“工程”）拟规划建设的输变电站选址于福田红树林生态公园（以下简称“生态公园”）内，占地约2.8万㎡，为半地下模式。目前项目规划进入选址和环评阶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红树林生态公园毗邻福田红树林国家级自然保护区和香港米浦国际湿地，是东亚-澳大利西亚鸟类迁飞线路上重要的停歇地和越冬地。同时作为半开放的市民公园，这里也是市民近距离接触鸟类的重要科普场所，每年为超过130万人次提供了休憩、科普和环境教育。</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鉴于拟建输变电工程高度的生态和社会敏感性，建议修改福田红树林生态公园法定图则，重新调整输变电工程选址。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第二部分、案据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一、保护生态屏障，巩固生态公园建设成果。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红树林是热带、亚热带海岸带海陆交错区生产能力最高的海洋生态系统之一，在净化海水、防风消浪、维持生物多样性、固碳储碳等方面发挥着极为重要的作用。自然资源部、国家林业和草原局于2020年8月制定并颁布了《红树林保护修复专项行动计划（2020-2025年）》。全球气候变化海平面上升的背景下，我市海平面每年上升2cm，红树林作为最好的天然防护堤，是我市沿海最重要的生态安全屏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的红树林生态公园是基于上世纪90年代以前的原生态红树林生态修复的成果。6年多来，公园监测到黑脸琵鹭、白肩雕、欧亚水獭、金猫等国家一、二级重点保护动物超过33种。公园的16公顷植被修复区也是19届世界植物学大会确立的百年观察永久保留地。生态公园已成为连接深圳河口、深圳湾与大湾区的重要生态节点，经中科院测算，该公园的生态服务价值（GEP）约为1.92亿元/年，是我市重要的生态产品供给区域。</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二、应客观权衡利弊，审慎评估环境和社会风险。</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于历史原因，生态公园所处区域的法定图则仍属于“林地和一般控制区”，原规划中重大基础设施建设项目仍然延续建园之前的规划要求。50千伏皇岗输变电工程根据该法定图则和2018年5月《深圳市电力设施及高压走廊专项规划（2018-2035）》，经多次方案修改，选址均在福田红树林生态公园范围内。从现行法定图则看，工程选址具有合规性；但从生态安全、环境和社会影响看，可能对生态屏障造成重大影响。因此需要全面客观权衡利弊，审慎应对环境风险和社会风险。</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首先，潜在环境风险需厘清。拟建工程为该区域唯一的淡水滞留区，一旦占用对咸淡水交界地的生物（如欧亚水獭等）带来的影响需明确；拟建工程输变电站带来的磁场是否会影响候鸟迁徙路径需评估；拟建工程距离国家级保护区仅50米，在高度敏感区开展工程建设面临重大的环境评估的压力。根据生态环境部颁布的输变电站选址的规范文件要求，该工程也应该避开高度敏感的自然保护区和生态公园。</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其次，与新的国土空间要求不相适应。我省刚刚发布《广东省国土空间生态修复规划2021-2035》，生态公园处于全球生物多样性保护深港协同保护的实践区域，是规划中“三屏”之一的蓝色海洋生态屏障的核心节点，对大湾区的生态安全、城市品质、人居品质提升均将发挥重要的作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第三，与巩固生态文明成果不相适应。作为我市首个国家级科普教育基地，生态公园充分发挥着保护、科研、修复、科普、宣传等多重功能，得到了国内外和社会各界的广泛认可。生态公园和毗邻的福田国家级自然保护区联合开展的生态修复实践2021年入选国际自然保护联盟（IUCN）与自然资源部首批联合颁布的“基于自然的解决方案”十佳案例。国家住建部2021年全国智慧水务典型案例清单的“智慧海绵管理系统”的四项目之一。生态公园的红树林保护与修复是我市生态保护修复的建设成果，也是我市展示生态文明的一扇窗口。</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第四，与人民群众的生态需求不相适应。目前，生态公园年均访问人次为130万人次，年举行科普教育获益人次1.1万人次，志愿者参与服务时长累计年超过达12000多个小时。在半径2公里范围内为约150万平方米建筑空间提供各类型景观增值服务，文化类生态产品价值年均约1.61亿元/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2022年元旦以来，仅一只国际濒危物种、国家一级保护动物、深圳市鸟—黑脸琵鹭在生态公园里唯一的淡水湖-蓝云湖持续停留和觅食。引起国内外机构、媒体和市民的高度关注，一致赞誉深圳是人与黑脸琵鹭实现零距离接触的城市，是黑脸琵鹭保护的全球典范。这是生态文明建设的深圳成果，是实现人与自然和谐的深圳模式。</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第三部分、建议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一、依法调整法定图则。</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应在尊重历史沿革、尊重实际情况、尊重自然规律、尊重改革开放成果的基础上，规避因重大基础设施建设和民生建设项目与生态空间保护修复的冲突。建议在评估环境和社会风险基础上，依法调整生态公园的法定图则。重新定位并确立其红树林生态公园在我市生态保护、修复及国土空间规划中发挥的重要作用，正视其作为生物多样性保护、提升城市品质和人居品质以及深港合作中所处的高度敏感性，共同维护大湾区的生态安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二、建设工程重新选址。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生态保护完整性、城市发展基本理念角度来看，输变电工程选址是否在生态公园，反映了一个城市发展的基本理念。拟建输变电站工程，普通建设仅需4亿，而建在生态公园则需60亿，既侵占自然资源又消耗财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综上，建议依“谁受益谁贡献”原则，将南方电网深圳供电局500千伏皇岗输变电工程重新选址。</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