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20220200</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关于增设深圳地铁21号线“华南物流园”地铁站的建议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卢创坤</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1</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市规划和自然资源局(主办),市轨道办</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一、案由</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随着南山、龙华、龙岗各区城市重点区域建设快速推进，及城市功能定位提升，对道路功能及交通组织提出更高的要求。特别是南山和龙华，两区直接接壤。交通需求迅猛增长，既有留仙大道、南坪快速路及福龙路等通道已全面饱和，迫切需要新增通道，缓解南山与龙华间交通压力。目前，沙河东路北延至龙华人民路已经立项，尚未动工。除公路外，从地铁轨道来看，深圳地铁5号线（环中线）作为南山中部地区与龙华北站商务中心区之间唯一的联系通道，一直属于客运量上升的趋势，它在全国客运量排名中已经排至前20位。</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为了解决南山、龙华、龙岗三区交通瓶颈，深圳地铁21号线应运而生。从《深圳市轨道交通线网规划（2016-2030）》中了解到：深圳地铁21号线(也称前龙快线、南龙线)，全长62.5千米，是连接南山前海至龙岗坪地的快速地铁线。线路起于前海妈湾保税区、串联前海自贸区、前海中心、南山科技园、西丽大学城、民治、布吉、大运新城、龙城北枢纽、国际低碳城，终至坪地，运行时间预计约40分钟。21号线不单串联了深圳18个重点区域中的</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南山：留仙洞总部基地、高新区北区 </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龙华：深圳北站商务中心区 </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龙岗：大运新城、国际低碳城 </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同时也串联了不在18个重点区域内，但也是列入深圳市重点建设区域的前海自贸区、西丽枢纽、西丽大学城。 21号线强化东部龙岗中心城与中部龙华中心区，西部前海自贸区的快速联系，对疏解东中西部中心职能，缓解产业资源西密东疏格局，助推深圳东进战略以及辐射惠州，带动粤港澳大湾区一体化发展有着极为深刻的意义。</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华南物流园作为龙华、福田、龙岗三区交汇的重要交通节点，在深圳地铁21号线增设华南物流园地铁站点具有重要意义，一是有利于解决华南物流园片区周边居民出行难题，解改地区的交通之困。目前道路、公共和轨道交通状况均不容乐观，周边居民出行问题亟待解决。首先片区人口密度高，附近皆是大型居民区，商业区和学校。按照每户人数4人估计，片区日常生活人口超过4.5万（不包括华南物流园）。若后续华南物流园城市更新落地，片区生活人口预计会至少再增加3至4万人。其次各种交通方式均出行不便，由于民康路是双向六车道市政路，无法承载过多的公交线路，目前的公交线路有限且多数在龙华区内运行，无法满足居民跨区出行要求，民康路工作日早高峰常态化拥堵。尽管附近有五号线和十号线三个地铁站可以选择，但实际上是地铁三不靠，步行路程均超过一公里，时间达半小时以上，加上地铁乘坐时间，通勤时间过长。地铁受益居民十分有限，特别是大型小区春华四季园和碧水龙庭居民出行尤为不便。此外除日常社区居民驾车上班出行外，不足500米距离的华南实验学校和万科双语学校的学生家长用私家车接送学生，增加了交通的拥堵。若增设华南物流园地铁站点，驾车出行居民将会大幅降低，符合国家“绿色低碳出行”倡导。二是有利于打造成为龙华“打造数字经济先行区”的梅林关片区的核心轨道交通功能节点，提升龙华世界级国际会客厅的都市核心区新形象。根据地方政府的区域发展规划，华南物流园所处区域已纳入龙华区重点开发片区范围，作为深圳北站新城核心组成部分，对标福田香蜜湖片区和欢乐海岸片区的城市功能定位，拟打造为“国际会客厅”， 在华南物流园设立地铁站点，是除了正常的道路交通外，最有效的引流和分流方式。此外“华南物流园”与坂田南“深圳科技博览中心”站点形成互补关系，可承接参展商和观展群众在展会期间后续合作洽谈或旅游休闲功能，也可为后续“梅观大道”预留轨道交通接口。</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建议修改21号线原有设计路线，在目前华南国际物流中心（又名华南物流园）北部附近增设华南物流园站点。 </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议具体站点位置为民康路上，华南实验学校正大门南面，华南物流园北门附近。增设该站点后，800米范围内覆盖到5个居民小区，1和商业区和两个学校，有效缓解日常交通拥堵，响应绿色低碳出行方式，解改该片区的交通之困，同时形成南北走向和东西走向的两大轨道交通换乘节点，为华南物流园城市更新项目进行有效分流和引流，促进更多深圳人了解龙华。</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