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20220152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关于地铁11号线延伸至罗湖口岸的建议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刘楚文,许少琼,李咏霞,杨瑞,杨乐,刘信群,王国彪,闵齐双,罗江萍,蔡建光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市规划和自然资源局(主办),市发展和改革委员会,市轨道办,罗湖区人民政府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一、基本情况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罗湖口岸枢纽汇集了口岸、铁路、城轨、汽运等交通方式，是深圳最复合、最悠久的枢纽，同时也是深港联系最为频繁与紧密的转换轴心。国土空间规划城市体系下，东西向城市主轴应优先布局快线，依托市域快线加强组团间的快速联系，促成城市空间体系的形成。作为深圳东西向的轨道快线，11号线现阶段终止于红岭南站，对罗湖中心区的服务不足，从加强中心体系快速联系、实现快线功能和提高出行服务水平，有必要对11号线末端进行较短距离的延伸以优化线网结构。为推进大湾区陆空口岸一体化建设、支撑打造罗湖深港社会融合发展区，有必要引入轨道快线至罗湖核心区，以加强罗湖中心与香港、福田、前海-南山、机场的快速联系，促进人员、物资高效便捷流动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鉴于此，罗湖区对11号线东延段线路通道、终点设置等方案进行了深入研究，综合考虑中心区联系、功能需求、核心区发展、轨道换乘便捷性、轨网布局等因素，认为11号线有必要继续延伸至罗湖口岸，以更好深化深港合作，支撑口岸经济带和深港社会融合发展区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目前，11号线东延至罗湖口岸段暂未纳入《深圳市轨道交通线网规划（2016-2022）》，缺少上位规划依据。此外，11号线延伸至罗湖口岸方案需穿越建筑量大，且涉及多栋高层，协调难度较大。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综合考虑促进深港全面合作、构建湾区东部核心枢纽、支撑罗湖深港社会融合发展区建设、弥补罗湖核心区轨道快线不足等战略意义，请市规划和自然资源局支持11号线延伸至罗湖口岸，并会同市发改委、市轨道办、罗湖区政府等就11号线东延至罗湖口岸事宜开展相关研究工作，尽快稳定规划方案，并请市规自局支持将11号线东延至罗湖口岸段纳入国土空间规划和轨道线网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