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20220043</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关于进一步加快推进东部过境高速建设的建议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武肇玲,赵大运,王丽(坪山),谌凯,汪之涵,宫清,洪巍</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7</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市规划和自然资源局(主办),坪山区人民政府,市交通运输局,市发展和改革委员会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深圳市高度重视坪山区道路交通规划建设，市区联动加快补齐交通短板，坪盐通道、外环高速深圳段二期、宝坪路等建成通车，逐步形成“三横四纵”的高快速路网（三横即深汕高速、宝鹏通道、南坪三期-深汕第二高速；四纵即东部过境、龙坪盐通道、绿梓大道、外环高速），坪山区加速迎来“路网加密、内外畅通”时代。但是，目前东部过境高速尚未全线建成，深汕西高速改扩建项目正在建设，还不能很好地减轻沈海高速、南坪三期等道路的通行压力，坪山区对外高快速交通亟需进一步加快规划建设。接下来，坪山区将开展综合交通短板攻坚行动，推动东部过境、深汕西高速改扩建等项目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其中，东部过境高速起于罗湖莲塘口岸连接线，经龙岗、坪山终于龙岗金钱坳立交，全长32.4公里。该项目自2003年9月启动，除莲塘口岸连接线至梧桐立交段（保通段）的10.3公里于2019年底建成通车外，剩余梧桐立交至金钱坳立交段（简称“东部过境高速北段”）22.1公里历时18年至今尚未建成。为推动东部过境高速建设工作，市政府及相关部门大力协调省交通运输厅于2018年底将本项目基建程序审批下放至深圳市进行，明确由我市按照城市道路相关规定完善基建程序。随后，市政府与华昱集团就概算修编计价原则基本达成一致意见，项目初步设计（修改）通过市交通运输局审查。施工招标手续已于2020年12月底完成，目前市发改委评审中心已完成概算初审，但仍未批复概算。</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（二）重要意义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加快推进东部过境高速建设，是深圳深入推动“双区”建设和全面推进东进发展战略的重要举措，对于区域互联互通及深莞惠都市圈融合发展、粤港澳大湾区建设等均具有重要意义。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有利于促进坪山对外交通联系，推动坪山经济社会发展。东部过境高速作为深圳干线道路网的重要组成，是坪山通往罗湖、福田中心的重要城市快速通道，承担坪山、罗湖、福田之间部分城市交通功能。东部过境高速建成后，可加强坪山与罗湖、福田等中心区域的快速联系，为坪山居民的快速出行提供支撑，缓解深汕公路、南坪快速三期、沈海高速（坪山段）等道路的拥堵，解决坪山对外高快速路少、交通压力大的问题，极大地降低往来市中心的交通成本，促进坪山经济社会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有利于提高深圳东部地区道路交通的通行能力和服务水平，更好融入粤港澳大湾区发展。东部过境高速向南直通莲塘口岸连接香港北部都会区，北与沈海高速、长深高速互通。东部过境高速建成后，将进一步完善深圳东部地区交通基础设施，实现香港、深圳与珠江三角洲高等级路网合理衔接，一方面对促进深圳东部地区与香港之间的资源要素自由流动，进一步加快深港两地“同频共振”具有重大意义，另一方面可加强深圳与东莞、惠州及珠江东岸城市的联系，促进深莞惠都市圈融合发展，推动东部地区更好融入粤港澳大湾区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有利于加强深圳与粤东、赣南、闽南等地区快速联系，强化区域交通枢纽和对外开放门户的地位。东部过境高速是东南沿海沟通华南港口的又一重要通道。东部过境通道建成后，主要承担起东部过境交通、城市东向对外交通重任，将成为深圳与粤东、赣南、闽南等地快速往来的“大动脉”，加快实现过境车辆“东进东出、西进西出”，进一步提升深圳的辐射作用和影响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该项目于2021年4月29日取得市交通运输局原批复6车道用地范围内施工许可，在原批复用地内（除林地范围外）开展复工。但是，由于原省发展改革委批复的核准文件未涵盖项目新增建设范围，市发展改革委无法重新核准，市规划和自然资源局要求须在概算批复文件中明确项目工程规模和建设内容等信息，目前东部过境高速修编的概算文件暂未获得市发改委批复。东部过境高速概算修编审查进度缓慢，影响项目用地基建手续办理，导致无法全面复工。</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了让坪山、龙岗早日享受到东部过境高速带来的交通便利，进一步助推深圳东进战略实施，促进东部地区经济社会发展，建议市级层面各部门进一步加快完善东部过境通道北段项目基建手续，加快基建程序的审批进展，尽快全面复工，确保全线尽早建成通车。</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