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240" w:beforeAutospacing="0" w:after="240" w:afterAutospacing="0"/>
        <w:jc w:val="center"/>
        <w:rPr>
          <w:rFonts w:ascii="黑体" w:hAnsi="黑体" w:eastAsia="黑体"/>
          <w:bCs/>
          <w:kern w:val="2"/>
          <w:sz w:val="36"/>
          <w:szCs w:val="36"/>
        </w:rPr>
      </w:pPr>
      <w:bookmarkStart w:id="0" w:name="_GoBack"/>
      <w:bookmarkEnd w:id="0"/>
      <w:r>
        <w:rPr>
          <w:rFonts w:hint="eastAsia" w:ascii="黑体" w:hAnsi="黑体" w:eastAsia="黑体"/>
          <w:kern w:val="2"/>
          <w:sz w:val="36"/>
          <w:szCs w:val="36"/>
        </w:rPr>
        <w:t>《深圳市地热矿泉水绿色矿山建设规程》起草说明</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一、起草背景</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ascii="仿宋" w:hAnsi="仿宋" w:eastAsia="仿宋"/>
          <w:spacing w:val="8"/>
          <w:sz w:val="32"/>
          <w:szCs w:val="32"/>
        </w:rPr>
        <w:t>地热资源是宝贵的矿产资源，是重要的清洁能源之一，矿泉水是直接关系到人们饮用健康的一种矿产资源。</w:t>
      </w:r>
      <w:r>
        <w:rPr>
          <w:rFonts w:hint="eastAsia" w:ascii="仿宋" w:hAnsi="仿宋" w:eastAsia="仿宋"/>
          <w:spacing w:val="8"/>
          <w:sz w:val="32"/>
          <w:szCs w:val="32"/>
        </w:rPr>
        <w:t>特别在当今世界性水资源危机的严峻形势下，地热、矿泉水的价值尤其珍贵。对地热矿泉水的不当与过度开发可能造成地下水位下降、地面沉降、生态环境遭受破坏、资源枯竭等环境问题。为保护生态环境，合理开发和利用地热矿泉水资源，需构建科技含量高、资源消耗低、环境污染少的绿色矿业发展新模式。坚持生态保护第一，建设绿色矿山、发展绿色矿业是促进生态文明建设、落实新发展理念、实现地热矿泉水资源的可持续利用的重要举措。因此，为加快推进我市地热矿泉水绿色矿山建设，在现有法律法规和行业标准的基础上，结合深圳实际，因地制宜，细化量化矿山环境面貌、开发利用方式、资源节约集约利用、智能矿山建设、矿地和谐和企业文化形象等地热矿泉水绿色矿山建设考核指标要求，发挥“标尺”作用，编制《深圳市地热矿泉水绿色矿山建设规程》（以下简称《规程》）势在必行。</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二、起草过程</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本次《规程》的编制由深圳市规划和自然资源局牵头，深圳市不动产评估中心（深圳市地质环境监测中心）负责编写，旨在明确我市地热矿泉水绿色矿山建设各方面建设要求，推动新建矿山按照绿色矿山建设规范进行规划、设计、建设和运营管理，对生产矿山积极推动升级改造，逐步达到绿色矿山建设标准要求。争取能够作为深圳市地方标准进行发布，将来为推动全市地热矿泉水绿色矿山建设工作提供有力的支撑。</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三、主要内容</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规程》分为10个章节，1至5章是范围、规范性引用文件、术语和定义、总则以及规范管理，第6章为矿区环境，包括矿区布局、配套设施、安全标识和矿区绿化等方面的要求。第7章为资源开发和综合利用，其中对合理开发和综合利用、节能降耗等主要工作环节进行了叙述。第8章为环境保护，其中废气和噪声排放控制、尾水和废水处置、矿区环境保护等主要工作内容进行了明确。第9章为科技创新与智能矿山包括科技创新和智能矿山建设等主要工作内容要求。第10章为企业管理与企业形象。包括企业文化、企业管理、企业诚信和企业形象等要求。其中，第6、7、8、9章为本《规程》的重点章节，</w:t>
      </w:r>
      <w:r>
        <w:rPr>
          <w:rFonts w:ascii="仿宋" w:hAnsi="仿宋" w:eastAsia="仿宋"/>
          <w:spacing w:val="8"/>
          <w:sz w:val="32"/>
          <w:szCs w:val="32"/>
        </w:rPr>
        <w:t>基本涵盖了</w:t>
      </w:r>
      <w:r>
        <w:rPr>
          <w:rFonts w:hint="eastAsia" w:ascii="仿宋" w:hAnsi="仿宋" w:eastAsia="仿宋"/>
          <w:spacing w:val="8"/>
          <w:sz w:val="32"/>
          <w:szCs w:val="32"/>
        </w:rPr>
        <w:t>矿产资源开发全过程中的资源开发与综合利用、环境保护、科技创新等</w:t>
      </w:r>
      <w:r>
        <w:rPr>
          <w:rFonts w:ascii="仿宋" w:hAnsi="仿宋" w:eastAsia="仿宋"/>
          <w:spacing w:val="8"/>
          <w:sz w:val="32"/>
          <w:szCs w:val="32"/>
        </w:rPr>
        <w:t>主要建设内容和要求。</w:t>
      </w:r>
    </w:p>
    <w:p>
      <w:pPr>
        <w:pStyle w:val="4"/>
        <w:shd w:val="clear" w:color="auto" w:fill="FFFFFF"/>
        <w:spacing w:before="0" w:beforeAutospacing="0" w:after="0" w:afterAutospacing="0" w:line="360" w:lineRule="auto"/>
        <w:ind w:firstLine="672" w:firstLineChars="200"/>
        <w:jc w:val="both"/>
        <w:rPr>
          <w:rFonts w:ascii="黑体" w:hAnsi="黑体" w:eastAsia="黑体"/>
          <w:spacing w:val="8"/>
          <w:sz w:val="32"/>
          <w:szCs w:val="32"/>
        </w:rPr>
      </w:pPr>
      <w:r>
        <w:rPr>
          <w:rFonts w:hint="eastAsia" w:ascii="黑体" w:hAnsi="黑体" w:eastAsia="黑体"/>
          <w:spacing w:val="8"/>
          <w:sz w:val="32"/>
          <w:szCs w:val="32"/>
        </w:rPr>
        <w:t>四、需要说明的问题</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我们在编写过程中，广东省自然资源厅于2017年12月印发了《广东省地热、矿泉水绿色矿山建设要求及评估标准》，这给我们的编制工作起到了一定的启发和帮助。我们部分的章节条款参照了包括上述规范在内的部分行业标准的条款内容，保证《规程》与国家、省级标准体系建设的衔接。同时，为贯彻落实粤港澳大湾区发展规划纲要和深圳建设中国特色社会主义先行示范区要求，以及建设海绵城市和“无废城市”的相关要求，对一些具体指标提出了更高要求。</w:t>
      </w:r>
    </w:p>
    <w:p>
      <w:pPr>
        <w:pStyle w:val="4"/>
        <w:shd w:val="clear" w:color="auto" w:fill="FFFFFF"/>
        <w:spacing w:before="0" w:beforeAutospacing="0" w:after="0" w:afterAutospacing="0" w:line="360" w:lineRule="auto"/>
        <w:ind w:firstLine="672" w:firstLineChars="200"/>
        <w:jc w:val="both"/>
        <w:rPr>
          <w:rFonts w:ascii="仿宋" w:hAnsi="仿宋" w:eastAsia="仿宋"/>
          <w:spacing w:val="8"/>
          <w:sz w:val="32"/>
          <w:szCs w:val="32"/>
        </w:rPr>
      </w:pPr>
      <w:r>
        <w:rPr>
          <w:rFonts w:hint="eastAsia" w:ascii="仿宋" w:hAnsi="仿宋" w:eastAsia="仿宋"/>
          <w:spacing w:val="8"/>
          <w:sz w:val="32"/>
          <w:szCs w:val="32"/>
        </w:rPr>
        <w:t>目前，《规程》征求意见稿已完成，将挂外网征求意见，同时我们也将《规程》征求意见稿发给相关单位征求意见，下一步将按照《规程》编制要求做好意见处理和报审工作。</w:t>
      </w:r>
    </w:p>
    <w:p>
      <w:pPr>
        <w:ind w:firstLine="592" w:firstLineChars="200"/>
        <w:rPr>
          <w:rFonts w:ascii="仿宋" w:hAnsi="仿宋" w:eastAsia="仿宋" w:cs="宋体"/>
          <w:spacing w:val="8"/>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798427"/>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6F"/>
    <w:rsid w:val="000322A3"/>
    <w:rsid w:val="0006570A"/>
    <w:rsid w:val="00093582"/>
    <w:rsid w:val="000D1576"/>
    <w:rsid w:val="000E01BA"/>
    <w:rsid w:val="00100122"/>
    <w:rsid w:val="00104383"/>
    <w:rsid w:val="00130DA2"/>
    <w:rsid w:val="00133256"/>
    <w:rsid w:val="0013777F"/>
    <w:rsid w:val="00174E8E"/>
    <w:rsid w:val="001A2F9F"/>
    <w:rsid w:val="001A4D70"/>
    <w:rsid w:val="001B774F"/>
    <w:rsid w:val="001C4CC7"/>
    <w:rsid w:val="002130ED"/>
    <w:rsid w:val="00217822"/>
    <w:rsid w:val="00230CCF"/>
    <w:rsid w:val="00255CAB"/>
    <w:rsid w:val="00267A74"/>
    <w:rsid w:val="002923CF"/>
    <w:rsid w:val="002A1EAC"/>
    <w:rsid w:val="002B0B0B"/>
    <w:rsid w:val="002B65A4"/>
    <w:rsid w:val="002B74A9"/>
    <w:rsid w:val="002D4F35"/>
    <w:rsid w:val="00350873"/>
    <w:rsid w:val="00356D47"/>
    <w:rsid w:val="00367EAA"/>
    <w:rsid w:val="0037483D"/>
    <w:rsid w:val="003803BA"/>
    <w:rsid w:val="003B2141"/>
    <w:rsid w:val="003B4D82"/>
    <w:rsid w:val="003D4B72"/>
    <w:rsid w:val="003E08BA"/>
    <w:rsid w:val="004122C9"/>
    <w:rsid w:val="00445461"/>
    <w:rsid w:val="00452F73"/>
    <w:rsid w:val="0048013A"/>
    <w:rsid w:val="004B0E8E"/>
    <w:rsid w:val="004C2C87"/>
    <w:rsid w:val="004D372D"/>
    <w:rsid w:val="004E0EBF"/>
    <w:rsid w:val="005005EF"/>
    <w:rsid w:val="00512FF4"/>
    <w:rsid w:val="005170BA"/>
    <w:rsid w:val="00531944"/>
    <w:rsid w:val="00550808"/>
    <w:rsid w:val="00561DAB"/>
    <w:rsid w:val="0056422B"/>
    <w:rsid w:val="005837BB"/>
    <w:rsid w:val="0059531B"/>
    <w:rsid w:val="005E08D3"/>
    <w:rsid w:val="005E60AE"/>
    <w:rsid w:val="005F5169"/>
    <w:rsid w:val="00604836"/>
    <w:rsid w:val="00606070"/>
    <w:rsid w:val="00612C2E"/>
    <w:rsid w:val="0061335D"/>
    <w:rsid w:val="00654893"/>
    <w:rsid w:val="00657463"/>
    <w:rsid w:val="00666DBB"/>
    <w:rsid w:val="006D3920"/>
    <w:rsid w:val="006E2EF1"/>
    <w:rsid w:val="006F5283"/>
    <w:rsid w:val="00734782"/>
    <w:rsid w:val="00734FDF"/>
    <w:rsid w:val="00735691"/>
    <w:rsid w:val="0074082A"/>
    <w:rsid w:val="00740F3A"/>
    <w:rsid w:val="00754316"/>
    <w:rsid w:val="00772500"/>
    <w:rsid w:val="007743AF"/>
    <w:rsid w:val="007C5958"/>
    <w:rsid w:val="007D54F5"/>
    <w:rsid w:val="007E4E4E"/>
    <w:rsid w:val="00805E38"/>
    <w:rsid w:val="00832F0E"/>
    <w:rsid w:val="00837D05"/>
    <w:rsid w:val="00846B5E"/>
    <w:rsid w:val="008537D2"/>
    <w:rsid w:val="0085766F"/>
    <w:rsid w:val="00861842"/>
    <w:rsid w:val="00864720"/>
    <w:rsid w:val="00867F1A"/>
    <w:rsid w:val="008871DC"/>
    <w:rsid w:val="008B5599"/>
    <w:rsid w:val="008D6D8D"/>
    <w:rsid w:val="008D78E6"/>
    <w:rsid w:val="008F76EE"/>
    <w:rsid w:val="0092065C"/>
    <w:rsid w:val="00921F4F"/>
    <w:rsid w:val="0092542D"/>
    <w:rsid w:val="00960E8C"/>
    <w:rsid w:val="00962980"/>
    <w:rsid w:val="009630F7"/>
    <w:rsid w:val="00977D46"/>
    <w:rsid w:val="009A5502"/>
    <w:rsid w:val="009B6567"/>
    <w:rsid w:val="009F650F"/>
    <w:rsid w:val="00A002B3"/>
    <w:rsid w:val="00A17B5F"/>
    <w:rsid w:val="00A20EA6"/>
    <w:rsid w:val="00A222BA"/>
    <w:rsid w:val="00A23C71"/>
    <w:rsid w:val="00A32E53"/>
    <w:rsid w:val="00A33CE5"/>
    <w:rsid w:val="00A63912"/>
    <w:rsid w:val="00A80C46"/>
    <w:rsid w:val="00A8311A"/>
    <w:rsid w:val="00A95A31"/>
    <w:rsid w:val="00A95C91"/>
    <w:rsid w:val="00AD5E17"/>
    <w:rsid w:val="00AD66A4"/>
    <w:rsid w:val="00AE1D79"/>
    <w:rsid w:val="00AE68DD"/>
    <w:rsid w:val="00B00A33"/>
    <w:rsid w:val="00B00F0B"/>
    <w:rsid w:val="00B17D3E"/>
    <w:rsid w:val="00B23A05"/>
    <w:rsid w:val="00B25738"/>
    <w:rsid w:val="00B312AE"/>
    <w:rsid w:val="00B65A9D"/>
    <w:rsid w:val="00BB2713"/>
    <w:rsid w:val="00BB6346"/>
    <w:rsid w:val="00BD515D"/>
    <w:rsid w:val="00BF3179"/>
    <w:rsid w:val="00C23F1C"/>
    <w:rsid w:val="00C24EA5"/>
    <w:rsid w:val="00C701B5"/>
    <w:rsid w:val="00C7631A"/>
    <w:rsid w:val="00C776DD"/>
    <w:rsid w:val="00C83FFF"/>
    <w:rsid w:val="00C8518A"/>
    <w:rsid w:val="00CA0435"/>
    <w:rsid w:val="00CB00FA"/>
    <w:rsid w:val="00CC0605"/>
    <w:rsid w:val="00CE36FA"/>
    <w:rsid w:val="00CF6664"/>
    <w:rsid w:val="00D02430"/>
    <w:rsid w:val="00D0591B"/>
    <w:rsid w:val="00D40C6F"/>
    <w:rsid w:val="00D66DAF"/>
    <w:rsid w:val="00D71EBA"/>
    <w:rsid w:val="00D86890"/>
    <w:rsid w:val="00D9208A"/>
    <w:rsid w:val="00D96841"/>
    <w:rsid w:val="00DA483E"/>
    <w:rsid w:val="00DB58D0"/>
    <w:rsid w:val="00DD1427"/>
    <w:rsid w:val="00E2353F"/>
    <w:rsid w:val="00E31A78"/>
    <w:rsid w:val="00E3523A"/>
    <w:rsid w:val="00E62BDA"/>
    <w:rsid w:val="00E70A1F"/>
    <w:rsid w:val="00E82BD1"/>
    <w:rsid w:val="00E84C86"/>
    <w:rsid w:val="00E86A81"/>
    <w:rsid w:val="00EB50CB"/>
    <w:rsid w:val="00EC0378"/>
    <w:rsid w:val="00F030E6"/>
    <w:rsid w:val="00F16DE8"/>
    <w:rsid w:val="00F2658E"/>
    <w:rsid w:val="00F30A49"/>
    <w:rsid w:val="00F317C8"/>
    <w:rsid w:val="00F355DE"/>
    <w:rsid w:val="00F94213"/>
    <w:rsid w:val="00FD12BB"/>
    <w:rsid w:val="00FF2E02"/>
    <w:rsid w:val="6B6B4C4F"/>
    <w:rsid w:val="73FF8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188</Words>
  <Characters>1073</Characters>
  <Lines>8</Lines>
  <Paragraphs>2</Paragraphs>
  <TotalTime>646</TotalTime>
  <ScaleCrop>false</ScaleCrop>
  <LinksUpToDate>false</LinksUpToDate>
  <CharactersWithSpaces>1259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2021-05-19T18:41:00Z</dcterms:created>
  <dc:creator>DELL</dc:creator>
  <cp:lastModifiedBy>ql</cp:lastModifiedBy>
  <dcterms:modified xsi:type="dcterms:W3CDTF">2024-04-17T16:01:21Z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