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Verdana" w:hAnsi="Verdan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Verdana" w:hAnsi="Verdan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Verdana" w:hAnsi="Verdana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非公开招标方式采购公示表</w:t>
      </w:r>
    </w:p>
    <w:p>
      <w:pPr>
        <w:rPr>
          <w:rFonts w:ascii="Verdana" w:hAnsi="Verdan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9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</w:tcPr>
          <w:p>
            <w:pPr>
              <w:spacing w:line="440" w:lineRule="exact"/>
              <w:ind w:firstLine="480" w:firstLineChars="200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依照《深圳经济特区政府采购条例》第二十、二十一条规定，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深圳市规划和自然资源局龙华管理局就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《龙华区202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年薇甘菊及红火蚁防治调查设计》项目采用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邀请招标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方式采购，现将有关情况向潜在政府采购供应商征求意见: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spacing w:line="440" w:lineRule="exact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采购项目名称 ：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龙华区202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年薇甘菊及红火蚁防治调查设计</w:t>
            </w:r>
          </w:p>
          <w:p>
            <w:pPr>
              <w:spacing w:line="440" w:lineRule="exact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项目预算金额：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103600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采购项目描述：(内容、用途、数量、简要技术需求等)</w:t>
            </w:r>
          </w:p>
          <w:p>
            <w:pPr>
              <w:ind w:firstLine="48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一、工作范围</w:t>
            </w:r>
          </w:p>
          <w:p>
            <w:pPr>
              <w:ind w:firstLine="48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在龙华区森林范围内开展薇甘菊</w:t>
            </w:r>
            <w:r>
              <w:rPr>
                <w:rFonts w:hint="eastAsia" w:ascii="仿宋" w:hAnsi="仿宋" w:eastAsia="仿宋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龙华区林地范围内开展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红火蚁调查，摸清分布地点、面积、危害程度（轻中重），制定相应的防治方案及开展作业设计。。</w:t>
            </w:r>
          </w:p>
          <w:p>
            <w:pPr>
              <w:ind w:firstLine="48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二、工作内容</w:t>
            </w:r>
          </w:p>
          <w:p>
            <w:pPr>
              <w:ind w:firstLine="480" w:firstLineChars="200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1.薇甘菊调查设计</w:t>
            </w:r>
          </w:p>
          <w:p>
            <w:pPr>
              <w:ind w:firstLine="480" w:firstLineChars="200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（1）根据薇甘菊分布面积调查和危害程度调查的要求。本次调查主要采取以下方法;一是 “点、线、面”相结合，开展布点调查、样线调查、群落调查区域踩点调查等生态-地理学方法。二是实地调查、无人机监测与GPS测量确定薇甘菊的位置和面积相结合的方法。</w:t>
            </w:r>
          </w:p>
          <w:p>
            <w:pPr>
              <w:ind w:firstLine="480" w:firstLineChars="200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（2）一般分布面积调查。主要调查薇甘菊分布在各个受害类型的位置和分布面积，根据薇甘菊的长势形态和危害时的覆盖气势状况，采用目测（大范围）和踏查（小范围）相结合的方法确认调查面积。并应用GPS</w:t>
            </w:r>
            <w:r>
              <w:rPr>
                <w:rFonts w:hint="eastAsia" w:ascii="仿宋" w:hAnsi="仿宋" w:eastAsia="仿宋" w:cs="宋体"/>
                <w:sz w:val="24"/>
                <w:szCs w:val="24"/>
                <w:lang w:val="en-US" w:eastAsia="zh-CN"/>
              </w:rPr>
              <w:t>定位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结合龙华新区1：10000卫星地形图来核定位置和面积。</w:t>
            </w:r>
          </w:p>
          <w:p>
            <w:pPr>
              <w:ind w:firstLine="480" w:firstLineChars="200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3）危害程度调查。根据薇甘菊对其它植物的危害程度，确定薇甘菊的危害等级（并在图纸上用不同颜色标明）。薇甘菊明显不攀援和不覆盖其它植物记为“0”。轻度危害，其它植物较少受薇甘菊攀援或覆盖，被薇甘菊覆盖度＜20%,生长受到较小或不明显的影响，记为“轻”。中度危害，其它植物已受薇甘菊攀援或覆盖，被薇甘菊覆盖度达20%—50%，生长明显受到影响，生长状态较差，记为“中”。重度危害，其它植物已明显受薇甘菊攀援或覆盖，被薇甘菊覆盖度＞50%，生长极明显受阻或基本停止生长或生长状态极差，植株或植株构件发生死亡，记为“重”。</w:t>
            </w:r>
          </w:p>
          <w:p>
            <w:pPr>
              <w:ind w:firstLine="480" w:firstLineChars="200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（4） 防治方案及作业设计。每一个区域调查结束后，对薇甘菊分布的广度、面积大小，危害轻重、防治的适合方法等调查记录进行汇总，填写薇甘菊调查表，并在龙华区1：10000的地形图/卫星地形图上用不同颜色标记示明调查内容。对调查各项数据进行统计，根据危害程度，地域分布特点，有针对性的制定防治方案，进行防治作业设计。</w:t>
            </w:r>
          </w:p>
          <w:p>
            <w:pPr>
              <w:ind w:firstLine="480" w:firstLineChars="200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2.红火蚁调查设计</w:t>
            </w:r>
          </w:p>
          <w:p>
            <w:pPr>
              <w:ind w:firstLine="480" w:firstLineChars="200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调查红火蚁发生情况，根据危害程度，地域分布特点，有针对性的制定防治方案，进行防治作业设计。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拟定供应商名单：</w:t>
            </w:r>
          </w:p>
          <w:p>
            <w:pPr>
              <w:spacing w:line="440" w:lineRule="exact"/>
              <w:ind w:firstLine="480" w:firstLineChars="200"/>
              <w:rPr>
                <w:rFonts w:ascii="仿宋_GB2312" w:eastAsia="仿宋_GB2312"/>
                <w:sz w:val="24"/>
                <w:szCs w:val="24"/>
                <w:highlight w:val="none"/>
              </w:rPr>
            </w:pPr>
            <w:bookmarkStart w:id="0" w:name="_GoBack"/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1.广东碧然美景观艺术有限公司;</w:t>
            </w:r>
          </w:p>
          <w:p>
            <w:pPr>
              <w:spacing w:line="440" w:lineRule="exact"/>
              <w:ind w:firstLine="480" w:firstLineChars="200"/>
              <w:rPr>
                <w:rFonts w:ascii="仿宋_GB2312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2.广州林芳生态科技有限公司;</w:t>
            </w:r>
          </w:p>
          <w:p>
            <w:pPr>
              <w:spacing w:line="440" w:lineRule="exact"/>
              <w:ind w:firstLine="480" w:firstLineChars="200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</w:rPr>
              <w:t>3.深圳市宏志生态建设有限公司</w:t>
            </w:r>
            <w:r>
              <w:rPr>
                <w:rFonts w:hint="eastAsia" w:ascii="仿宋" w:hAnsi="仿宋" w:eastAsia="仿宋" w:cs="微软雅黑"/>
                <w:kern w:val="0"/>
                <w:sz w:val="24"/>
                <w:szCs w:val="24"/>
                <w:highlight w:val="none"/>
                <w:lang w:val="zh-CN"/>
              </w:rPr>
              <w:t>；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申请理由及相关说明：</w:t>
            </w: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 w:cs="宋体"/>
                <w:color w:val="000000"/>
                <w:sz w:val="24"/>
                <w:szCs w:val="24"/>
                <w:u w:color="000000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u w:color="000000"/>
              </w:rPr>
              <w:t>本项目市场供应商充足，标准统一，价格变化幅度小，拟采用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u w:color="000000"/>
                <w:lang w:val="en-US" w:eastAsia="zh-CN"/>
              </w:rPr>
              <w:t>邀请招标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u w:color="000000"/>
              </w:rPr>
              <w:t>方式开展采购，采用最低价评审方法符合我局的政府采购管理制度规定。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征求意见期限：</w:t>
            </w:r>
          </w:p>
          <w:p>
            <w:pPr>
              <w:spacing w:line="440" w:lineRule="exact"/>
              <w:ind w:firstLine="480" w:firstLineChars="200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联系方式：0755-23335846</w:t>
            </w:r>
          </w:p>
          <w:p>
            <w:pPr>
              <w:widowControl/>
              <w:spacing w:line="320" w:lineRule="exact"/>
              <w:ind w:firstLine="480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采购人:深圳市规划和自然资源局龙华管理局</w:t>
            </w:r>
          </w:p>
          <w:p>
            <w:pPr>
              <w:widowControl/>
              <w:spacing w:line="320" w:lineRule="exact"/>
              <w:ind w:firstLine="480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联系人：何佳</w:t>
            </w:r>
          </w:p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　地址：深圳市龙华区清湖路国鸿大厦5栋</w:t>
            </w:r>
          </w:p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　　联系电话： 0755-23335846       　      传真：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>
            <w:pPr>
              <w:spacing w:line="44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备注：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潜在政府采购供应商对公示内容有异议的，请于</w:t>
            </w:r>
            <w:r>
              <w:rPr>
                <w:rFonts w:hint="eastAsia" w:ascii="仿宋_GB2312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公示之日起至期满后两个工作日内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以实名书面（包括联系人、地址、联系电话）形式将意见反馈至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深圳市规划和自然资源局龙华管理局。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上述内容需包括：</w:t>
      </w:r>
    </w:p>
    <w:p>
      <w:pPr>
        <w:widowControl/>
        <w:jc w:val="left"/>
        <w:rPr>
          <w:rFonts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（一）采购人名称、项目名称、采购计划、项目规模及资金来源情况；</w:t>
      </w:r>
    </w:p>
    <w:p>
      <w:pPr>
        <w:widowControl/>
        <w:jc w:val="left"/>
        <w:rPr>
          <w:rFonts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（二）项目技术需求和标准；</w:t>
      </w:r>
    </w:p>
    <w:p>
      <w:pPr>
        <w:widowControl/>
        <w:jc w:val="left"/>
        <w:rPr>
          <w:rFonts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（三）申请非公开招标的采购方式、理由及证明材料；</w:t>
      </w:r>
    </w:p>
    <w:p>
      <w:pPr>
        <w:widowControl/>
        <w:jc w:val="left"/>
        <w:rPr>
          <w:rFonts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（四）相关行业及潜在供应商情况；</w:t>
      </w:r>
    </w:p>
    <w:p>
      <w:pPr>
        <w:widowControl/>
        <w:jc w:val="left"/>
        <w:rPr>
          <w:rFonts w:ascii="宋体" w:hAnsi="宋体" w:eastAsia="宋体" w:cs="宋体"/>
          <w:kern w:val="0"/>
          <w:sz w:val="20"/>
          <w:szCs w:val="20"/>
        </w:rPr>
      </w:pPr>
      <w:r>
        <w:rPr>
          <w:rFonts w:hint="eastAsia" w:ascii="宋体" w:hAnsi="宋体" w:eastAsia="宋体" w:cs="宋体"/>
          <w:kern w:val="0"/>
          <w:sz w:val="20"/>
          <w:szCs w:val="20"/>
        </w:rPr>
        <w:t>（五）参与非公开招标的供应商的产生方式和理由；</w:t>
      </w:r>
    </w:p>
    <w:p>
      <w:r>
        <w:rPr>
          <w:rFonts w:hint="eastAsia" w:ascii="宋体" w:hAnsi="宋体" w:eastAsia="宋体" w:cs="宋体"/>
          <w:kern w:val="0"/>
          <w:sz w:val="20"/>
          <w:szCs w:val="20"/>
        </w:rPr>
        <w:t>（六）涉密、应急项目的认定材料。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2D"/>
    <w:rsid w:val="00003BAE"/>
    <w:rsid w:val="00023C84"/>
    <w:rsid w:val="0002517F"/>
    <w:rsid w:val="0003350E"/>
    <w:rsid w:val="000374EB"/>
    <w:rsid w:val="00063671"/>
    <w:rsid w:val="00065DC9"/>
    <w:rsid w:val="000A1C68"/>
    <w:rsid w:val="000C2468"/>
    <w:rsid w:val="000D4263"/>
    <w:rsid w:val="000E1D3D"/>
    <w:rsid w:val="000F33C0"/>
    <w:rsid w:val="00110D0C"/>
    <w:rsid w:val="00131E11"/>
    <w:rsid w:val="00141B93"/>
    <w:rsid w:val="0018353E"/>
    <w:rsid w:val="0018439E"/>
    <w:rsid w:val="001A050D"/>
    <w:rsid w:val="001C050B"/>
    <w:rsid w:val="001C2B67"/>
    <w:rsid w:val="001C5906"/>
    <w:rsid w:val="001C7624"/>
    <w:rsid w:val="001E77E3"/>
    <w:rsid w:val="001F578C"/>
    <w:rsid w:val="002449EF"/>
    <w:rsid w:val="00257EEF"/>
    <w:rsid w:val="00292870"/>
    <w:rsid w:val="00294FA1"/>
    <w:rsid w:val="002A0838"/>
    <w:rsid w:val="002C0FB5"/>
    <w:rsid w:val="002C14C8"/>
    <w:rsid w:val="002D5286"/>
    <w:rsid w:val="002F6C0C"/>
    <w:rsid w:val="00330060"/>
    <w:rsid w:val="00397566"/>
    <w:rsid w:val="003C1AF4"/>
    <w:rsid w:val="003C3933"/>
    <w:rsid w:val="003E53F1"/>
    <w:rsid w:val="003E6383"/>
    <w:rsid w:val="003F26BA"/>
    <w:rsid w:val="00406403"/>
    <w:rsid w:val="00424A4F"/>
    <w:rsid w:val="004309AF"/>
    <w:rsid w:val="0047567E"/>
    <w:rsid w:val="00483A36"/>
    <w:rsid w:val="00492B94"/>
    <w:rsid w:val="004A3B61"/>
    <w:rsid w:val="004C01A1"/>
    <w:rsid w:val="004D5F78"/>
    <w:rsid w:val="004F6967"/>
    <w:rsid w:val="00551306"/>
    <w:rsid w:val="00553118"/>
    <w:rsid w:val="00571BB3"/>
    <w:rsid w:val="005729E3"/>
    <w:rsid w:val="00572D97"/>
    <w:rsid w:val="0057615F"/>
    <w:rsid w:val="005773A5"/>
    <w:rsid w:val="005B71CA"/>
    <w:rsid w:val="005D1A35"/>
    <w:rsid w:val="005F4B42"/>
    <w:rsid w:val="0062021B"/>
    <w:rsid w:val="006228FD"/>
    <w:rsid w:val="00634B54"/>
    <w:rsid w:val="00642BF4"/>
    <w:rsid w:val="00643271"/>
    <w:rsid w:val="00661B49"/>
    <w:rsid w:val="00661C52"/>
    <w:rsid w:val="00697188"/>
    <w:rsid w:val="006A6366"/>
    <w:rsid w:val="006A63FF"/>
    <w:rsid w:val="006C6C8A"/>
    <w:rsid w:val="006F4109"/>
    <w:rsid w:val="0071784B"/>
    <w:rsid w:val="0072780C"/>
    <w:rsid w:val="00757679"/>
    <w:rsid w:val="00757D2D"/>
    <w:rsid w:val="00791AC9"/>
    <w:rsid w:val="00791CA6"/>
    <w:rsid w:val="007B5684"/>
    <w:rsid w:val="007C1EF7"/>
    <w:rsid w:val="007D5554"/>
    <w:rsid w:val="007E3768"/>
    <w:rsid w:val="007E7CBF"/>
    <w:rsid w:val="00814949"/>
    <w:rsid w:val="00831201"/>
    <w:rsid w:val="0083196C"/>
    <w:rsid w:val="00832ACE"/>
    <w:rsid w:val="0083373B"/>
    <w:rsid w:val="0085502B"/>
    <w:rsid w:val="008C1005"/>
    <w:rsid w:val="008C739A"/>
    <w:rsid w:val="0092159E"/>
    <w:rsid w:val="009246AA"/>
    <w:rsid w:val="009300B5"/>
    <w:rsid w:val="00955719"/>
    <w:rsid w:val="009676F8"/>
    <w:rsid w:val="009B2BAA"/>
    <w:rsid w:val="009D77B8"/>
    <w:rsid w:val="009F68C0"/>
    <w:rsid w:val="00A24E47"/>
    <w:rsid w:val="00A27765"/>
    <w:rsid w:val="00A54248"/>
    <w:rsid w:val="00AC2A2D"/>
    <w:rsid w:val="00AE291D"/>
    <w:rsid w:val="00B510E5"/>
    <w:rsid w:val="00B9025C"/>
    <w:rsid w:val="00B958FC"/>
    <w:rsid w:val="00B964DB"/>
    <w:rsid w:val="00BA0970"/>
    <w:rsid w:val="00BE5C91"/>
    <w:rsid w:val="00BE61DD"/>
    <w:rsid w:val="00C01BEC"/>
    <w:rsid w:val="00C039A1"/>
    <w:rsid w:val="00C03D22"/>
    <w:rsid w:val="00C04E63"/>
    <w:rsid w:val="00C124FC"/>
    <w:rsid w:val="00C21260"/>
    <w:rsid w:val="00C3439C"/>
    <w:rsid w:val="00C3793C"/>
    <w:rsid w:val="00C7191D"/>
    <w:rsid w:val="00C8004E"/>
    <w:rsid w:val="00C84029"/>
    <w:rsid w:val="00C8719A"/>
    <w:rsid w:val="00CA5EA4"/>
    <w:rsid w:val="00CC69B7"/>
    <w:rsid w:val="00CE73A7"/>
    <w:rsid w:val="00CF164A"/>
    <w:rsid w:val="00D1486A"/>
    <w:rsid w:val="00D4603E"/>
    <w:rsid w:val="00D504DA"/>
    <w:rsid w:val="00D61DBA"/>
    <w:rsid w:val="00DE5E84"/>
    <w:rsid w:val="00DF13A1"/>
    <w:rsid w:val="00E02BF4"/>
    <w:rsid w:val="00E107D4"/>
    <w:rsid w:val="00E1161C"/>
    <w:rsid w:val="00E2002F"/>
    <w:rsid w:val="00E26498"/>
    <w:rsid w:val="00E31190"/>
    <w:rsid w:val="00E36826"/>
    <w:rsid w:val="00E43138"/>
    <w:rsid w:val="00E45F40"/>
    <w:rsid w:val="00E65467"/>
    <w:rsid w:val="00E73256"/>
    <w:rsid w:val="00EA3C12"/>
    <w:rsid w:val="00EB2EAE"/>
    <w:rsid w:val="00EB58D1"/>
    <w:rsid w:val="00EB6EFD"/>
    <w:rsid w:val="00EC0AA1"/>
    <w:rsid w:val="00EC54F3"/>
    <w:rsid w:val="00EE7D4C"/>
    <w:rsid w:val="00F0022B"/>
    <w:rsid w:val="00F13D3B"/>
    <w:rsid w:val="00F14593"/>
    <w:rsid w:val="00F14A2B"/>
    <w:rsid w:val="00F21043"/>
    <w:rsid w:val="00F32B4F"/>
    <w:rsid w:val="00F402A5"/>
    <w:rsid w:val="00F510FC"/>
    <w:rsid w:val="00F736E2"/>
    <w:rsid w:val="00F86A64"/>
    <w:rsid w:val="00F914CF"/>
    <w:rsid w:val="00FC5411"/>
    <w:rsid w:val="00FD6863"/>
    <w:rsid w:val="00FE0CA5"/>
    <w:rsid w:val="00FE0E31"/>
    <w:rsid w:val="00FE1793"/>
    <w:rsid w:val="01CB68E1"/>
    <w:rsid w:val="0268233A"/>
    <w:rsid w:val="038652FB"/>
    <w:rsid w:val="08D37178"/>
    <w:rsid w:val="0945334C"/>
    <w:rsid w:val="0C650132"/>
    <w:rsid w:val="12C21883"/>
    <w:rsid w:val="13656661"/>
    <w:rsid w:val="1B4035A8"/>
    <w:rsid w:val="1F0B5BFD"/>
    <w:rsid w:val="322C048F"/>
    <w:rsid w:val="355901D8"/>
    <w:rsid w:val="36AA597D"/>
    <w:rsid w:val="433D0462"/>
    <w:rsid w:val="46A22B5C"/>
    <w:rsid w:val="4FBD5955"/>
    <w:rsid w:val="51BA28D7"/>
    <w:rsid w:val="554A05FC"/>
    <w:rsid w:val="57BD1EE4"/>
    <w:rsid w:val="597451C1"/>
    <w:rsid w:val="5E0C41CD"/>
    <w:rsid w:val="5E643C10"/>
    <w:rsid w:val="63966100"/>
    <w:rsid w:val="65423629"/>
    <w:rsid w:val="67533480"/>
    <w:rsid w:val="6C9534C3"/>
    <w:rsid w:val="70873CA9"/>
    <w:rsid w:val="736308DE"/>
    <w:rsid w:val="748A59D2"/>
    <w:rsid w:val="797F1AE7"/>
    <w:rsid w:val="79EB1200"/>
    <w:rsid w:val="7FE1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4"/>
    <w:link w:val="13"/>
    <w:qFormat/>
    <w:uiPriority w:val="0"/>
    <w:pPr>
      <w:keepNext/>
      <w:keepLines/>
      <w:spacing w:before="120" w:after="120" w:line="360" w:lineRule="auto"/>
      <w:outlineLvl w:val="1"/>
    </w:pPr>
    <w:rPr>
      <w:rFonts w:ascii="黑体" w:hAnsi="Times New Roman" w:eastAsia="黑体" w:cs="Times New Roman"/>
      <w:sz w:val="3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标题 2 Char"/>
    <w:basedOn w:val="10"/>
    <w:link w:val="3"/>
    <w:qFormat/>
    <w:uiPriority w:val="0"/>
    <w:rPr>
      <w:rFonts w:ascii="黑体" w:hAnsi="Times New Roman" w:eastAsia="黑体" w:cs="Times New Roman"/>
      <w:sz w:val="30"/>
      <w:szCs w:val="20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0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5BE57-F473-42BD-BFA7-DE97D97E9D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143</Words>
  <Characters>821</Characters>
  <Lines>6</Lines>
  <Paragraphs>1</Paragraphs>
  <TotalTime>0</TotalTime>
  <ScaleCrop>false</ScaleCrop>
  <LinksUpToDate>false</LinksUpToDate>
  <CharactersWithSpaces>963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2020-12-17T02:00:00Z</dcterms:created>
  <dc:creator>Windows 用户</dc:creator>
  <cp:lastModifiedBy>null</cp:lastModifiedBy>
  <cp:lastPrinted>2019-06-13T02:35:00Z</cp:lastPrinted>
  <dcterms:modified xsi:type="dcterms:W3CDTF">2024-01-25T04:14:13Z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AF4D81C4AE5249EE8597D37CE815F480</vt:lpwstr>
  </property>
</Properties>
</file>