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5</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20230446</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关于高标准高质量建设“国际红树林中心”的提案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农工党深圳市委会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承办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2022年11月5日，国家主席习近平以视频方式出席《湿地公约》第十四届缔约方大会开幕式并发表题为《珍爱湿地 守护未来 推进湿地保护全球行动》的致辞，提出“中国将建设人与自然和谐共生的现代化，推进湿地保护事业高质量发展”“中国将推动国际交流合作，保护4条途经中国的候鸟迁飞通道，在深圳建立&amp;lsquo;国际红树林中心&amp;rsquo;，支持举办全球滨海论坛会议”。2021年最新湿地调查结果显示深圳市（不含深汕特别合作区）红树林总面积为296.18公顷，约占全省的2.1%、全国的1.0%，但是深圳在红树林生态环境管理及保护修复方面具备独特优势：一是拥有全国城市腹地唯一的国家自然保护区&amp;mdash;&amp;mdash;福田红树林自然保护区，以福田红树林湿地为主的深圳湾区是东半球候鸟重要栖息地和南北迁徙通道上重要的“中转站”，“4条途经中国的候鸟迁飞通道”其中2条以深圳为中转站。二是市政府在全力推进中国红树林博物馆建设工作，设立粤港高校联合的“大湾区红树林湿地研发中心”，成立了中国首家由民间发起的地方性环保公募基金会“深圳市红树林湿地保护基金会”等有影响力的NGO。三是深圳重视湿地特别是红树林的保护修复，仅“十三五”期间就开展12个湿地保护修复项目。 “国际红树林中心”落户深圳，表明习近平总书记和党中央对深圳的重托和信任，这是对深圳有为、担当的褒奖，更是对下一步深圳把握机遇、勇挑使命的鞭策和激励。深圳应围绕“国际红树林中心”的筹建、落地、运行、管理全过程，建立“红树林&amp;mdash;湿地&amp;mdash;生物多样性&amp;mdash;自然生态保护&amp;mdash;生态文明建设”递次推进的绿色低碳发展体系，助力深圳打造人与自然和谐共生的现代化典范，努力创造让世界刮目相看的新的生态保护奇迹，助力国家在全球环境治理事务中的大国担当。 （执笔人：姜文清）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建议一、诚邀世界嘉宾，组建“国际红树林中心筹建委员会”，共同制定“国际红树林中心”的中长期发展规划。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要高标准高质量建设“国际红树林中心”，该中心业务至少包括全球红树林湿地的技术交流、合作研究、教育培训、保护修复示范项目以及制定全球红树林湿地协同保护战略和行动计划等。建议由深圳国际红树林中心工作专班酝酿，邀请分布有红树林的全球热带滨海国家、其他有兴趣国家和国际组织等共同成立开放透明的“国际红树林中心筹建委员会（以下简称“筹委会”）”，由筹委会协商确定国际红树林中心的使命、职责、架构、资金、运行、管理和其他事宜。建议深圳在推动“昆明－蒙特利尔全球生物多样性框架”执行落地，支持发展中国家生物多样性保护事业，加强与发达国家交流合作，与筹委会协调世界各方共同构建地球生命共同体在大背景下制定“国际红树林中心”的中长期规划，从机制与制度保障方面，形成长期性和稳定性的顶层设计。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建议二、以深圳红树林国家博物馆为基础，建立国际化的会议中心和宣教平台，筹建全球红树林保护发展网络和基金。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以深圳红树林国家博物馆为基础，建设中国红树林生物、基因、化合物和环境的样品库和数据库；推动深圳和香港、澳门、广州等粤港澳大湾区联动城市有关部门的跨界协作，共同推动粤港澳大湾区的红树林研究和保护；以国际候鸟迁飞通道和红树林蓝碳经济为抓手，推进深圳与世界红树林研究机构的密切联系。在由筹委会牵头组建的国际红树林湿地公约框架下，以深圳红树林国家博物馆为基地建立接地气又国际化的新型合作平台，助力深圳“双区”建设，提升深圳的国际影响力。可借鉴“全球发展和南南合作援助基金”“全球红树林保护发展基金”，用于全球红树林在保护、研究、发展、气候变化等领域的项目支持。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建议三、以红树林湿地人才培养为依托，打造全球红树林湿地研究中心。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依托国内在红树林领域有长期科学研究的大学院校，以深圳本地高校为支撑，联合国内红树林研究基础良好的高校如厦门大学、中山大学、香港城市大学、中国科学院大学等，发挥依托于福田红树林自然保护区大湾区红树林研发中心的优势，在深圳建立全球红树林湿地研究中心。加强关于红树林的基础科学研究，研发红树林保护和恢复的技术方针，积极开展红树林生态系统的监测与评估，为全球红树林保护与管理提供强有力的科技支撑体系。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建议四、建立全球的红树林生物多样性云数据体系，服务于多层次需求，推动红树林碳汇核算和交易。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采用云数据的技术手段，将全球在红树林生物多样性方面的研究数据进行整理，建立全球红树林生物多样性云数据平台。在深圳基于5G全球标杆城市的大背景下建设涵盖各环境要素以及自然生态的天地一体化的红树林生态监测体系，为国内及全球的红树林生态监测提供可借鉴的案例。深圳红树林湿地是东亚－澳大利亚和西太平洋两条候鸟迁飞通道的中站足环，候鸟迁飞通道上重要节点或生态斑块数据信息共享与互动可以直接直观反映出某年度候鸟迁飞规律，应坚持长期的数据积累，为科学保护候鸟迁飞或其觅食与栖息场所提供科学依据。红树林的净初级生产力与热带雨林相当，固碳量占全球热带森林固碳量的3%，应完善红树林碳汇核算和交易，探索一条全球滨海红树林经济发展和自然保护之间平衡和双赢之道。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建议五、遵循科学自然原则，创新红树林生态保护模式，在深圳建立红树林生态保护与可持续利用示范。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有序开展深圳市红树林保护修复和营造工作。在设计过程中充分考虑环境保护、人文景观和生态建设等问题，探索生态海堤的建设模式。通过合理规划，形成“柔性岸线”、游憩亲水岸线、“海堤—半红树林地—红树林滩涂”，使岸线既具有较强的防护功能又具有观赏性和实用性。结合生态旅游的目标，制定详细的规划和设计，建立以培养红树林生态旅游新业态新产品为目标的试点建设基地，示范打造出各具特色、主线清晰、产品完整并符合社会需求的红树林生态旅游产品。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