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tbl>
      <w:tblPr>
        <w:tblStyle w:val="TableGrid"/>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4</w:t>
            </w:r>
          </w:p>
        </w:tc>
        <w:tc>
          <w:tcPr>
            <w:tcW w:w="1281" w:type="dxa"/>
            <w:gridSpan w:val="2"/>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20230139</w:t>
            </w:r>
          </w:p>
        </w:tc>
        <w:tc>
          <w:tcPr>
            <w:tcW w:w="5245" w:type="dxa"/>
          </w:tcPr>
          <w:p>
            <w:pPr>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关于将地铁25号线大浪西车辆段推荐方案调整为石环路车辆段的提案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王朝成,吴联喜,戴景华,冯国章,陈秋娴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市轨道办,市发展和改革委员会,宝安区人民政府,市规划和自然资源局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依据25号线详规方案，推荐大浪西车辆段和布龙停车场，备选石环路车辆段，车辆段最终选址方案尚未稳定。25号线已纳入五期建设规划环评公示方案，待国家发改委于2023年年中批复后，预计最快年底建设，鉴于车辆段是轨道线建设、运营的必要基础设施，明确车辆段方案迫在眉睫。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一、大浪西车辆段情况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大浪西车辆段位于大浪成熟工业区内，拆迁量达36万平米，现状是企业经营用地，有豪恩、立健药业等30家规上企业，涉及多个专精特新产业，地块营业总产值100多亿元，提供3万岗位。因此，车辆段选址于此将严重影响企业的经营和片区经济发展，对上万名就业人员的工作生活造成不利影响，且拆迁实施难度大、赔偿多。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与此同时，大浪西车辆段出入线从25号线创意城站引出，在石龙仔路段与目前市、区重点推动建设的云巴线存在冲突。综合考虑该路两边企业强烈反对云巴路侧敷设的诉求、管线迁改、消防审批等方面问题，云巴推荐路中转路侧敷设方案，但石龙仔路地下有6条铺轨通道，25号线两条出入段线敷设于路中地下一层，25号线和6支南各两条正线叠层敷设于地下二、三层，如图1。云巴线受25号线大浪西车辆段出入线影响，最终方案迟迟难以确定，对云巴建设影响较大。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二、石环路车辆段情况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备选的石环路车辆段位于宝安石岩街道和龙华大浪街道辖区之间的插花地，环境开阔，现状为林地、施工器材及堆料、垃圾站等，不涉及任何科技制造产业或服务民生的经济实体。该地块因行政区界互相穿插、分割，生产组织和土地利用困难，引入车辆段这种公益性重大基建恰能提升该插花地土地利用价值。其次，该地块实施条件很好，仅涉及一栋无规划手续的建筑拆迁，车辆段从石龙站接出，具备良好接轨条件，总体建设成本低、实施难度小，实为最佳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建议一、建议将25号线车辆段的规划推荐方案调整为石环路选址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补充说明：从支撑城市发展、保障用地落实、避免影响云巴建设等角度考虑，建议市规自局与市轨道办共同牵头深化研究石环路车辆段方案，将25号线车辆段的规划推荐方案由大浪西选址调整为石环路选址。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建议二、建议市、区相关单位加强配合、加快研究石环路车辆段上盖开发事宜。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市发改委第六轮市、区财政事权划分文件提出第五期地铁建设资金将由市、区共担，建议市发改委、市轨道办共同牵头，市住建局、宝安和龙华区政府、市地铁集团等单位配合，共同研究石环路车辆段上盖开发事宜，促进国土空间提质增效，补齐保障房、学校、文体设施等民生短板。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建议三、建议市轨道办尽快将石环路车辆段选址和共建开发方案报市政府研究决策。
</w:t>
            </w:r>
            <w:r>
              <w:rPr>
                <w:rFonts w:ascii="华文仿宋" w:hAnsi="华文仿宋" w:eastAsia="华文仿宋"/>
                <w:color w:val="000000" w:themeColor="text1"/>
                <w:sz w:val="28"/>
                <w:szCs w:val="28"/>
                <w14:textFill>
                  <w14:solidFill>
                    <w14:schemeClr w14:val="tx1"/>
                  </w14:solidFill>
                </w14:textFill>
              </w:rPr>
              <w:br/>
            </w:r>
            <w:r>
              <w:rPr>
                <w:rFonts w:ascii="华文仿宋" w:hAnsi="华文仿宋" w:eastAsia="华文仿宋"/>
                <w:color w:val="000000" w:themeColor="text1"/>
                <w:sz w:val="28"/>
                <w:szCs w:val="28"/>
                <w14:textFill>
                  <w14:solidFill>
                    <w14:schemeClr w14:val="tx1"/>
                  </w14:solidFill>
                </w14:textFill>
              </w:rPr>
              <w:t xml:space="preserve">    补充说明：见附件
</w:t>
            </w:r>
            <w:r>
              <w:rPr>
                <w:rFonts w:ascii="华文仿宋" w:hAnsi="华文仿宋" w:eastAsia="华文仿宋"/>
                <w:color w:val="000000" w:themeColor="text1"/>
                <w:sz w:val="28"/>
                <w:szCs w:val="28"/>
                <w14:textFill>
                  <w14:solidFill>
                    <w14:schemeClr w14:val="tx1"/>
                  </w14:solidFill>
                </w14:textFill>
              </w:rPr>
              <w:br/>
            </w:r>
          </w:p>
        </w:tc>
      </w:tr>
    </w:tbl>
    <w:p>
      <w:pPr>
        <w:sect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三思而行丶 </cp:lastModifiedBy>
  <dcterms:modified xsi:type="dcterms:W3CDTF">2021-05-13T06:32:10Z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22EB438B6E71432982BA343865294FE5</vt:lpwstr>
  </property>
</Properties>
</file>