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20230068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关于充分发挥深圳市范围内海域避风港作用的提案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叶石安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避风港是台风侵袭时中小型船只用以抵御烈风和大浪的庇护所。避风港的建设历来都属于海港建设中的重要组成部分，尤其是在台风影响较大的地区。在面对自然灾害时人类终归显得很渺小，虽然我们无法左右它的发生，但是可以尽力将损害降至最小。避风港就是强有力的“台风守卫者”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避风港对于深圳防范台风、保障船舶安全及渔民人身财产安全有至关重要的作用。同时，深圳避风港一般建于海边，周边景色优美，也是深圳人民休闲娱乐的好去处。因此，不管是从人身财产安全的角度，还是从提升深圳城市形象的角度出发，管理和利用好避风港非常重要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近年来，深圳各大避风港停靠了一批常年未挪动的船只，有些船只甚至十几年占用泊位，成了“僵尸船”。这些大部分为执法部门扣押及查封的船只。因为案件处理的周期较长，部分船舶在案件处理完结前便一直停靠在避风港。由于长时间停靠避风港，风吹日晒，缺乏保养，使得船只外形锈迹斑斑，破烂不堪。这大大降低了避风港的利用率，也破坏了避风港的形象，进而影响市容市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建议一、各执法部门扣押的问题船舶按规定可以报废的，就直接按报废流程处理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补充说明：各执法部门扣押的问题船舶按规定可以报废的，就直接按报废流程处理，不要先停泊在避风港；停泊超过三年的船，通过公告等方式进行处理；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建议二、执法流程复杂、期限长的船舶建议在扣押的两年期限内处理，加快拍卖的流程等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补充说明：执法流程复杂、期限长的船舶建议在扣押的两年期限内处理，加快拍卖的流程等，停泊超过三年的必须挪走，不得继续占用泊位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建议三、清理深圳范围内所有避风港内的船舶，停泊超过三年的一律处理，挪出避风港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补充说明：清理深圳范围内所有避风港内的船舶，停泊超过三年的一律处理，挪出避风港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