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autoSpaceDE/>
        <w:autoSpaceDN/>
        <w:bidi w:val="0"/>
        <w:spacing w:line="560" w:lineRule="exact"/>
        <w:jc w:val="right"/>
        <w:textAlignment w:val="auto"/>
        <w:rPr>
          <w:rFonts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市规划和自然资源局关于市政协第七届一次会议第20210368号提案答复意见的函</w:t>
      </w:r>
    </w:p>
    <w:p>
      <w:pPr>
        <w:keepNext w:val="0"/>
        <w:keepLines w:val="0"/>
        <w:pageBreakBefore w:val="0"/>
        <w:widowControl w:val="0"/>
        <w:kinsoku/>
        <w:autoSpaceDE/>
        <w:autoSpaceDN/>
        <w:bidi w:val="0"/>
        <w:spacing w:line="560" w:lineRule="exact"/>
        <w:textAlignment w:val="auto"/>
        <w:rPr>
          <w:rFonts w:hint="eastAsia" w:ascii="仿宋_GB2312" w:eastAsia="仿宋_GB2312"/>
          <w:sz w:val="32"/>
        </w:rPr>
      </w:pPr>
    </w:p>
    <w:p>
      <w:pPr>
        <w:keepNext w:val="0"/>
        <w:keepLines w:val="0"/>
        <w:pageBreakBefore w:val="0"/>
        <w:widowControl w:val="0"/>
        <w:kinsoku/>
        <w:autoSpaceDE/>
        <w:autoSpaceDN/>
        <w:bidi w:val="0"/>
        <w:spacing w:line="560" w:lineRule="exact"/>
        <w:textAlignment w:val="auto"/>
        <w:rPr>
          <w:rFonts w:ascii="仿宋_GB2312" w:eastAsia="仿宋_GB2312"/>
          <w:sz w:val="32"/>
        </w:rPr>
      </w:pPr>
      <w:r>
        <w:rPr>
          <w:rFonts w:hint="eastAsia" w:ascii="仿宋_GB2312" w:eastAsia="仿宋_GB2312"/>
          <w:sz w:val="32"/>
        </w:rPr>
        <w:t>尊敬的</w:t>
      </w:r>
      <w:r>
        <w:rPr>
          <w:rFonts w:hint="eastAsia" w:ascii="仿宋_GB2312" w:hAnsi="仿宋_GB2312" w:eastAsia="仿宋_GB2312" w:cs="仿宋_GB2312"/>
          <w:sz w:val="32"/>
          <w:szCs w:val="32"/>
        </w:rPr>
        <w:t>彭颖</w:t>
      </w:r>
      <w:r>
        <w:rPr>
          <w:rFonts w:hint="eastAsia" w:ascii="仿宋_GB2312" w:eastAsia="仿宋_GB2312"/>
          <w:sz w:val="32"/>
        </w:rPr>
        <w:t>委员：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rPr>
      </w:pPr>
      <w:r>
        <w:rPr>
          <w:rFonts w:hint="eastAsia" w:ascii="仿宋_GB2312" w:eastAsia="仿宋_GB2312"/>
          <w:sz w:val="32"/>
        </w:rPr>
        <w:t>您提出的《</w:t>
      </w:r>
      <w:r>
        <w:rPr>
          <w:rFonts w:hint="eastAsia" w:ascii="仿宋_GB2312" w:hAnsi="仿宋_GB2312" w:eastAsia="仿宋_GB2312" w:cs="仿宋_GB2312"/>
          <w:sz w:val="32"/>
          <w:szCs w:val="32"/>
        </w:rPr>
        <w:t>关于大力发展海洋科技电子产业集群的提案</w:t>
      </w:r>
      <w:r>
        <w:rPr>
          <w:rFonts w:hint="eastAsia" w:ascii="仿宋_GB2312" w:eastAsia="仿宋_GB2312"/>
          <w:sz w:val="32"/>
        </w:rPr>
        <w:t>》</w:t>
      </w:r>
      <w:r>
        <w:rPr>
          <w:rFonts w:hint="eastAsia" w:ascii="仿宋_GB2312" w:eastAsia="仿宋_GB2312"/>
          <w:sz w:val="32"/>
          <w:lang w:eastAsia="zh-CN"/>
        </w:rPr>
        <w:t>（第20210368号）</w:t>
      </w:r>
      <w:r>
        <w:rPr>
          <w:rFonts w:hint="eastAsia" w:ascii="仿宋_GB2312" w:eastAsia="仿宋_GB2312"/>
          <w:sz w:val="32"/>
        </w:rPr>
        <w:t>收悉。</w:t>
      </w:r>
      <w:r>
        <w:rPr>
          <w:rFonts w:hint="eastAsia" w:ascii="仿宋_GB2312" w:hAnsi="宋体" w:eastAsia="仿宋_GB2312"/>
          <w:sz w:val="32"/>
          <w:szCs w:val="32"/>
        </w:rPr>
        <w:t>此件由我局</w:t>
      </w:r>
      <w:r>
        <w:rPr>
          <w:rFonts w:hint="eastAsia" w:ascii="仿宋_GB2312" w:hAnsi="宋体" w:eastAsia="仿宋_GB2312"/>
          <w:sz w:val="32"/>
          <w:szCs w:val="32"/>
          <w:lang w:eastAsia="zh-CN"/>
        </w:rPr>
        <w:t>、</w:t>
      </w:r>
      <w:r>
        <w:rPr>
          <w:rFonts w:hint="eastAsia" w:ascii="仿宋_GB2312" w:hAnsi="仿宋_GB2312" w:eastAsia="仿宋_GB2312" w:cs="仿宋_GB2312"/>
          <w:sz w:val="32"/>
          <w:szCs w:val="32"/>
        </w:rPr>
        <w:t>市科技创新委</w:t>
      </w:r>
      <w:r>
        <w:rPr>
          <w:rFonts w:hint="eastAsia" w:ascii="仿宋_GB2312" w:hAnsi="宋体" w:eastAsia="仿宋_GB2312"/>
          <w:sz w:val="32"/>
          <w:szCs w:val="32"/>
          <w:lang w:val="en-US" w:eastAsia="zh-CN"/>
        </w:rPr>
        <w:t>分</w:t>
      </w:r>
      <w:r>
        <w:rPr>
          <w:rFonts w:hint="eastAsia" w:ascii="仿宋_GB2312" w:hAnsi="宋体" w:eastAsia="仿宋_GB2312"/>
          <w:sz w:val="32"/>
          <w:szCs w:val="32"/>
        </w:rPr>
        <w:t>办</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其中涉及我局职能部分为第三条建议：</w:t>
      </w:r>
      <w:r>
        <w:rPr>
          <w:rFonts w:hint="eastAsia" w:ascii="仿宋_GB2312" w:hAnsi="宋体" w:eastAsia="仿宋_GB2312"/>
          <w:b w:val="0"/>
          <w:bCs w:val="0"/>
          <w:sz w:val="32"/>
          <w:szCs w:val="32"/>
          <w:lang w:val="en-US" w:eastAsia="zh-CN"/>
        </w:rPr>
        <w:t>关于打造海洋科技电子产业集群建议</w:t>
      </w:r>
      <w:r>
        <w:rPr>
          <w:rFonts w:hint="eastAsia" w:ascii="仿宋_GB2312" w:hAnsi="宋体" w:eastAsia="仿宋_GB2312"/>
          <w:b w:val="0"/>
          <w:bCs w:val="0"/>
          <w:sz w:val="32"/>
          <w:szCs w:val="32"/>
          <w:lang w:eastAsia="zh-CN"/>
        </w:rPr>
        <w:t>。</w:t>
      </w:r>
      <w:r>
        <w:rPr>
          <w:rFonts w:hint="eastAsia" w:ascii="仿宋_GB2312" w:eastAsia="仿宋_GB2312"/>
          <w:sz w:val="32"/>
        </w:rPr>
        <w:t>我局对此提案高度重视</w:t>
      </w:r>
      <w:r>
        <w:rPr>
          <w:rFonts w:hint="eastAsia" w:ascii="仿宋_GB2312" w:eastAsia="仿宋_GB2312"/>
          <w:sz w:val="32"/>
          <w:lang w:eastAsia="zh-CN"/>
        </w:rPr>
        <w:t>，</w:t>
      </w:r>
      <w:r>
        <w:rPr>
          <w:rFonts w:hint="eastAsia" w:ascii="仿宋_GB2312" w:hAnsi="仿宋_GB2312" w:eastAsia="仿宋_GB2312" w:cs="仿宋_GB2312"/>
          <w:sz w:val="32"/>
          <w:szCs w:val="32"/>
        </w:rPr>
        <w:t>经认真研究，</w:t>
      </w:r>
      <w:r>
        <w:rPr>
          <w:rFonts w:hint="eastAsia" w:ascii="仿宋_GB2312" w:eastAsia="仿宋_GB2312"/>
          <w:sz w:val="32"/>
        </w:rPr>
        <w:t>现就您的建议事项答复如下：</w:t>
      </w:r>
    </w:p>
    <w:p>
      <w:pPr>
        <w:keepNext w:val="0"/>
        <w:keepLines w:val="0"/>
        <w:pageBreakBefore w:val="0"/>
        <w:widowControl w:val="0"/>
        <w:kinsoku/>
        <w:autoSpaceDE/>
        <w:autoSpaceDN/>
        <w:bidi w:val="0"/>
        <w:spacing w:line="56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贯彻</w:t>
      </w:r>
      <w:r>
        <w:rPr>
          <w:rFonts w:hint="eastAsia" w:ascii="仿宋_GB2312" w:hAnsi="仿宋_GB2312" w:eastAsia="仿宋_GB2312" w:cs="仿宋_GB2312"/>
          <w:sz w:val="32"/>
          <w:szCs w:val="32"/>
        </w:rPr>
        <w:t>伟中市长提出的“推进我市7大战略性新兴产业20个产业集群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四链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融合，构建面向未来的现代产业体系和创新体系</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讲话精神</w:t>
      </w:r>
      <w:r>
        <w:rPr>
          <w:rFonts w:hint="eastAsia" w:ascii="仿宋_GB2312" w:hAnsi="仿宋_GB2312" w:eastAsia="仿宋_GB2312" w:cs="仿宋_GB2312"/>
          <w:sz w:val="32"/>
          <w:szCs w:val="32"/>
        </w:rPr>
        <w:t>，我局正协同各局委梳理海洋产业现状、</w:t>
      </w:r>
      <w:r>
        <w:rPr>
          <w:rFonts w:hint="eastAsia" w:ascii="仿宋_GB2312" w:hAnsi="仿宋_GB2312" w:eastAsia="仿宋_GB2312" w:cs="仿宋_GB2312"/>
          <w:sz w:val="32"/>
          <w:szCs w:val="32"/>
          <w:lang w:val="en-US" w:eastAsia="zh-CN"/>
        </w:rPr>
        <w:t>涉海</w:t>
      </w:r>
      <w:r>
        <w:rPr>
          <w:rFonts w:hint="eastAsia" w:ascii="仿宋_GB2312" w:hAnsi="仿宋_GB2312" w:eastAsia="仿宋_GB2312" w:cs="仿宋_GB2312"/>
          <w:sz w:val="32"/>
          <w:szCs w:val="32"/>
        </w:rPr>
        <w:t>企业</w:t>
      </w:r>
      <w:r>
        <w:rPr>
          <w:rFonts w:hint="eastAsia" w:ascii="仿宋_GB2312" w:hAnsi="仿宋_GB2312" w:eastAsia="仿宋_GB2312" w:cs="仿宋_GB2312"/>
          <w:sz w:val="32"/>
          <w:szCs w:val="32"/>
          <w:lang w:val="en-US" w:eastAsia="zh-CN"/>
        </w:rPr>
        <w:t>发展</w:t>
      </w:r>
      <w:r>
        <w:rPr>
          <w:rFonts w:hint="eastAsia" w:ascii="仿宋_GB2312" w:hAnsi="仿宋_GB2312" w:eastAsia="仿宋_GB2312" w:cs="仿宋_GB2312"/>
          <w:sz w:val="32"/>
          <w:szCs w:val="32"/>
        </w:rPr>
        <w:t>情况，</w:t>
      </w:r>
      <w:r>
        <w:rPr>
          <w:rFonts w:hint="eastAsia" w:ascii="仿宋_GB2312" w:hAnsi="仿宋_GB2312" w:eastAsia="仿宋_GB2312" w:cs="仿宋_GB2312"/>
          <w:sz w:val="32"/>
          <w:szCs w:val="32"/>
          <w:lang w:val="en-US" w:eastAsia="zh-CN"/>
        </w:rPr>
        <w:t>聚焦包含海洋电子信息产业在内的八大领域</w:t>
      </w:r>
      <w:r>
        <w:rPr>
          <w:rFonts w:hint="eastAsia" w:ascii="仿宋_GB2312" w:hAnsi="仿宋_GB2312" w:eastAsia="仿宋_GB2312" w:cs="仿宋_GB2312"/>
          <w:sz w:val="32"/>
          <w:szCs w:val="32"/>
        </w:rPr>
        <w:t>制定集群行动计划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构建包含一套重点企业清单、一份产业集群重点项目清单、一套产业集群创新体系、一个产业集群政策工具包、一家产业集群战略咨询支撑机构的</w:t>
      </w:r>
      <w:r>
        <w:rPr>
          <w:rFonts w:hint="eastAsia" w:ascii="仿宋_GB2312" w:hAnsi="仿宋_GB2312" w:eastAsia="仿宋_GB2312" w:cs="仿宋_GB2312"/>
          <w:sz w:val="32"/>
          <w:szCs w:val="32"/>
        </w:rPr>
        <w:t>“五个一”工作体系，积极推动我市海洋产业集群建设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全力推动海洋产业集聚融合发展</w:t>
      </w:r>
      <w:r>
        <w:rPr>
          <w:rFonts w:hint="eastAsia" w:ascii="仿宋_GB2312" w:hAnsi="仿宋_GB2312" w:eastAsia="仿宋_GB2312" w:cs="仿宋_GB2312"/>
          <w:sz w:val="32"/>
          <w:szCs w:val="32"/>
          <w:lang w:eastAsia="zh-CN"/>
        </w:rPr>
        <w:t>。</w:t>
      </w:r>
    </w:p>
    <w:p>
      <w:pPr>
        <w:keepNext w:val="0"/>
        <w:keepLines w:val="0"/>
        <w:pageBreakBefore w:val="0"/>
        <w:widowControl w:val="0"/>
        <w:kinsoku/>
        <w:autoSpaceDE/>
        <w:autoSpaceDN/>
        <w:bidi w:val="0"/>
        <w:spacing w:line="56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同时，为完成国家赋予深圳建设全球海洋中心城市的使命，我市先后印发《关于勇当海洋强国尖兵 加快建设全球海洋中心城市的决定》及配套两版《实施方案》，</w:t>
      </w:r>
      <w:r>
        <w:rPr>
          <w:rFonts w:hint="eastAsia" w:ascii="仿宋_GB2312" w:hAnsi="仿宋_GB2312" w:eastAsia="仿宋_GB2312" w:cs="仿宋_GB2312"/>
          <w:sz w:val="32"/>
          <w:szCs w:val="32"/>
        </w:rPr>
        <w:t>围绕海洋科技、经济、生态文化、综合管理与全球治理等5个</w:t>
      </w:r>
      <w:r>
        <w:rPr>
          <w:rFonts w:hint="eastAsia" w:ascii="仿宋_GB2312" w:hAnsi="仿宋_GB2312" w:eastAsia="仿宋_GB2312" w:cs="仿宋_GB2312"/>
          <w:sz w:val="32"/>
          <w:szCs w:val="32"/>
          <w:lang w:val="en-US" w:eastAsia="zh-CN"/>
        </w:rPr>
        <w:t>方面</w:t>
      </w:r>
      <w:r>
        <w:rPr>
          <w:rFonts w:hint="eastAsia" w:ascii="仿宋_GB2312" w:hAnsi="仿宋_GB2312" w:eastAsia="仿宋_GB2312" w:cs="仿宋_GB2312"/>
          <w:sz w:val="32"/>
          <w:szCs w:val="32"/>
        </w:rPr>
        <w:t>提出63项重大项目，</w:t>
      </w:r>
      <w:r>
        <w:rPr>
          <w:rFonts w:hint="eastAsia" w:ascii="仿宋_GB2312" w:hAnsi="仿宋_GB2312" w:eastAsia="仿宋_GB2312" w:cs="仿宋_GB2312"/>
          <w:sz w:val="32"/>
          <w:szCs w:val="32"/>
          <w:lang w:val="en-US" w:eastAsia="zh-CN"/>
        </w:rPr>
        <w:t>全面支撑全球海洋中心城市建设。其中，最新版《实施方案》明确以海洋新城为核心，形成以海洋电子信息、海洋高端装备研发、海洋现代服务业、海洋新能源等为主的产业集群，积极推进电子信息产业向海发展，打造海洋电子信息产业创新高地和示范基地。</w:t>
      </w:r>
    </w:p>
    <w:p>
      <w:pPr>
        <w:keepNext w:val="0"/>
        <w:keepLines w:val="0"/>
        <w:pageBreakBefore w:val="0"/>
        <w:widowControl w:val="0"/>
        <w:kinsoku/>
        <w:autoSpaceDE/>
        <w:autoSpaceDN/>
        <w:bidi w:val="0"/>
        <w:spacing w:line="56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此外，</w:t>
      </w:r>
      <w:r>
        <w:rPr>
          <w:rFonts w:hint="eastAsia" w:ascii="仿宋_GB2312" w:hAnsi="仿宋_GB2312" w:eastAsia="仿宋_GB2312" w:cs="仿宋_GB2312"/>
          <w:sz w:val="32"/>
          <w:szCs w:val="32"/>
        </w:rPr>
        <w:t>为稳步推进深圳海洋事业发展，我局正组织编制深圳市海洋发展规划（2020-2035年）（以下简称“规划”），</w:t>
      </w:r>
      <w:r>
        <w:rPr>
          <w:rFonts w:hint="eastAsia" w:ascii="仿宋_GB2312" w:hAnsi="仿宋_GB2312" w:eastAsia="仿宋_GB2312" w:cs="仿宋_GB2312"/>
          <w:sz w:val="32"/>
          <w:szCs w:val="32"/>
          <w:lang w:val="en-US" w:eastAsia="zh-CN"/>
        </w:rPr>
        <w:t>在海洋电子信息产业方面，规划正在谋划布局新型海洋电子信息产业示范园区和孵化基地，通过支持龙头企业与国内外海洋电子信息研究机构合作设立重点实验室等举措促进海洋电子信息关键技术突破和科技成果转化。</w:t>
      </w:r>
    </w:p>
    <w:p>
      <w:pPr>
        <w:keepNext w:val="0"/>
        <w:keepLines w:val="0"/>
        <w:pageBreakBefore w:val="0"/>
        <w:widowControl w:val="0"/>
        <w:kinsoku/>
        <w:autoSpaceDE/>
        <w:autoSpaceDN/>
        <w:bidi w:val="0"/>
        <w:spacing w:line="560" w:lineRule="exact"/>
        <w:ind w:firstLine="640" w:firstLineChars="200"/>
        <w:textAlignment w:val="auto"/>
        <w:outlineLvl w:val="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海洋电子信息业作为深圳海洋产业发展的重点领域之一，发展空间巨大，发展前景广阔，未来我局将借助深圳在电子信息产业方面的优势，与海洋科技进行深度融合，推动电子信息企业下海发展，完善海洋电子信息产业链，使之成为深圳海洋经济产业新的增长点</w:t>
      </w:r>
      <w:r>
        <w:rPr>
          <w:rFonts w:hint="eastAsia" w:ascii="仿宋_GB2312" w:hAnsi="仿宋_GB2312" w:eastAsia="仿宋_GB2312" w:cs="仿宋_GB2312"/>
          <w:sz w:val="32"/>
          <w:szCs w:val="32"/>
          <w:lang w:eastAsia="zh-CN"/>
        </w:rPr>
        <w:t>。</w:t>
      </w:r>
    </w:p>
    <w:p>
      <w:pPr>
        <w:keepNext w:val="0"/>
        <w:keepLines w:val="0"/>
        <w:pageBreakBefore w:val="0"/>
        <w:widowControl w:val="0"/>
        <w:kinsoku/>
        <w:autoSpaceDE/>
        <w:autoSpaceDN/>
        <w:bidi w:val="0"/>
        <w:spacing w:line="560" w:lineRule="exact"/>
        <w:ind w:firstLine="645"/>
        <w:textAlignment w:val="auto"/>
        <w:outlineLvl w:val="0"/>
        <w:rPr>
          <w:rFonts w:ascii="仿宋_GB2312" w:eastAsia="仿宋_GB2312"/>
          <w:sz w:val="32"/>
        </w:rPr>
      </w:pPr>
      <w:r>
        <w:rPr>
          <w:rFonts w:hint="eastAsia" w:ascii="仿宋_GB2312" w:eastAsia="仿宋_GB2312"/>
          <w:sz w:val="32"/>
        </w:rPr>
        <w:t>最后，感谢您对我局工作的关心和支持！</w:t>
      </w:r>
    </w:p>
    <w:p>
      <w:pPr>
        <w:keepNext w:val="0"/>
        <w:keepLines w:val="0"/>
        <w:pageBreakBefore w:val="0"/>
        <w:widowControl w:val="0"/>
        <w:kinsoku/>
        <w:autoSpaceDE/>
        <w:autoSpaceDN/>
        <w:bidi w:val="0"/>
        <w:spacing w:line="560" w:lineRule="exact"/>
        <w:ind w:firstLine="645"/>
        <w:textAlignment w:val="auto"/>
        <w:rPr>
          <w:rFonts w:ascii="仿宋_GB2312" w:eastAsiaTheme="minorEastAsia"/>
          <w:b/>
          <w:sz w:val="32"/>
        </w:rPr>
      </w:pPr>
    </w:p>
    <w:p>
      <w:pPr>
        <w:keepNext w:val="0"/>
        <w:keepLines w:val="0"/>
        <w:pageBreakBefore w:val="0"/>
        <w:widowControl w:val="0"/>
        <w:kinsoku/>
        <w:autoSpaceDE/>
        <w:autoSpaceDN/>
        <w:bidi w:val="0"/>
        <w:spacing w:line="560" w:lineRule="exact"/>
        <w:ind w:firstLine="645"/>
        <w:textAlignment w:val="auto"/>
        <w:rPr>
          <w:rFonts w:ascii="仿宋_GB2312" w:eastAsia="仿宋_GB2312"/>
          <w:sz w:val="32"/>
        </w:rPr>
      </w:pPr>
      <w:r>
        <w:rPr>
          <w:rFonts w:hint="eastAsia" w:ascii="仿宋_GB2312" w:eastAsia="仿宋_GB2312"/>
          <w:sz w:val="32"/>
        </w:rPr>
        <w:t xml:space="preserve">                             市规划和自然资源局</w:t>
      </w:r>
    </w:p>
    <w:p>
      <w:pPr>
        <w:keepNext w:val="0"/>
        <w:keepLines w:val="0"/>
        <w:pageBreakBefore w:val="0"/>
        <w:widowControl w:val="0"/>
        <w:kinsoku/>
        <w:wordWrap w:val="0"/>
        <w:autoSpaceDE/>
        <w:autoSpaceDN/>
        <w:bidi w:val="0"/>
        <w:spacing w:line="560" w:lineRule="exact"/>
        <w:jc w:val="right"/>
        <w:textAlignment w:val="auto"/>
        <w:rPr>
          <w:rFonts w:ascii="仿宋_GB2312" w:eastAsia="仿宋_GB2312"/>
          <w:sz w:val="32"/>
        </w:rPr>
      </w:pPr>
      <w:r>
        <w:rPr>
          <w:rFonts w:hint="eastAsia" w:ascii="仿宋_GB2312" w:eastAsia="仿宋_GB2312"/>
          <w:sz w:val="32"/>
        </w:rPr>
        <w:t>20</w:t>
      </w:r>
      <w:r>
        <w:rPr>
          <w:rFonts w:hint="eastAsia" w:ascii="仿宋_GB2312" w:eastAsiaTheme="minorEastAsia"/>
          <w:sz w:val="32"/>
        </w:rPr>
        <w:t>21</w:t>
      </w:r>
      <w:r>
        <w:rPr>
          <w:rFonts w:hint="eastAsia" w:ascii="仿宋_GB2312" w:eastAsia="仿宋_GB2312"/>
          <w:sz w:val="32"/>
        </w:rPr>
        <w:t>年</w:t>
      </w:r>
      <w:r>
        <w:rPr>
          <w:rFonts w:hint="eastAsia" w:ascii="仿宋_GB2312" w:eastAsia="仿宋_GB2312"/>
          <w:sz w:val="32"/>
          <w:lang w:val="en-US" w:eastAsia="zh-CN"/>
        </w:rPr>
        <w:t>9</w:t>
      </w:r>
      <w:r>
        <w:rPr>
          <w:rFonts w:hint="eastAsia" w:ascii="仿宋_GB2312" w:eastAsia="仿宋_GB2312"/>
          <w:sz w:val="32"/>
        </w:rPr>
        <w:t>月</w:t>
      </w:r>
      <w:r>
        <w:rPr>
          <w:rFonts w:hint="eastAsia" w:ascii="仿宋_GB2312" w:eastAsia="仿宋_GB2312"/>
          <w:sz w:val="32"/>
          <w:lang w:val="en-US" w:eastAsia="zh-CN"/>
        </w:rPr>
        <w:t>7</w:t>
      </w:r>
      <w:bookmarkStart w:id="0" w:name="_GoBack"/>
      <w:bookmarkEnd w:id="0"/>
      <w:r>
        <w:rPr>
          <w:rFonts w:hint="eastAsia" w:ascii="仿宋_GB2312" w:eastAsia="仿宋_GB2312"/>
          <w:sz w:val="32"/>
        </w:rPr>
        <w:t>日</w:t>
      </w:r>
    </w:p>
    <w:p>
      <w:pPr>
        <w:keepNext w:val="0"/>
        <w:keepLines w:val="0"/>
        <w:pageBreakBefore w:val="0"/>
        <w:widowControl w:val="0"/>
        <w:kinsoku/>
        <w:autoSpaceDE/>
        <w:autoSpaceDN/>
        <w:bidi w:val="0"/>
        <w:spacing w:line="560" w:lineRule="exact"/>
        <w:ind w:right="640"/>
        <w:textAlignment w:val="auto"/>
        <w:rPr>
          <w:rFonts w:ascii="仿宋_GB2312" w:eastAsia="仿宋_GB2312"/>
          <w:sz w:val="32"/>
        </w:rPr>
      </w:pPr>
    </w:p>
    <w:p>
      <w:pPr>
        <w:keepNext w:val="0"/>
        <w:keepLines w:val="0"/>
        <w:pageBreakBefore w:val="0"/>
        <w:widowControl w:val="0"/>
        <w:kinsoku/>
        <w:autoSpaceDE/>
        <w:autoSpaceDN/>
        <w:bidi w:val="0"/>
        <w:spacing w:line="560" w:lineRule="exact"/>
        <w:ind w:right="640"/>
        <w:jc w:val="center"/>
        <w:textAlignment w:val="auto"/>
        <w:rPr>
          <w:rFonts w:ascii="仿宋_GB2312" w:eastAsia="仿宋_GB2312"/>
          <w:sz w:val="32"/>
        </w:rPr>
      </w:pPr>
      <w:r>
        <w:rPr>
          <w:rFonts w:hint="eastAsia" w:ascii="仿宋_GB2312" w:eastAsia="仿宋_GB2312"/>
          <w:sz w:val="32"/>
          <w:lang w:eastAsia="zh-CN"/>
        </w:rPr>
        <w:t>（</w:t>
      </w:r>
      <w:r>
        <w:rPr>
          <w:rFonts w:hint="eastAsia" w:ascii="仿宋_GB2312" w:eastAsia="仿宋_GB2312"/>
          <w:sz w:val="32"/>
        </w:rPr>
        <w:t>联系人：</w:t>
      </w:r>
      <w:r>
        <w:rPr>
          <w:rFonts w:hint="eastAsia" w:ascii="仿宋_GB2312" w:eastAsia="仿宋_GB2312"/>
          <w:sz w:val="32"/>
          <w:lang w:val="en-US" w:eastAsia="zh-CN"/>
        </w:rPr>
        <w:t>彭佳龙，</w:t>
      </w:r>
      <w:r>
        <w:rPr>
          <w:rFonts w:hint="eastAsia" w:ascii="仿宋_GB2312" w:eastAsia="仿宋_GB2312"/>
          <w:sz w:val="32"/>
        </w:rPr>
        <w:t>联系电话：83949432</w:t>
      </w:r>
      <w:r>
        <w:rPr>
          <w:rFonts w:hint="eastAsia" w:ascii="仿宋_GB2312" w:eastAsia="仿宋_GB2312"/>
          <w:sz w:val="32"/>
          <w:lang w:eastAsia="zh-CN"/>
        </w:rPr>
        <w:t>）</w:t>
      </w:r>
    </w:p>
    <w:p>
      <w:pPr>
        <w:keepNext w:val="0"/>
        <w:keepLines w:val="0"/>
        <w:pageBreakBefore w:val="0"/>
        <w:widowControl w:val="0"/>
        <w:kinsoku/>
        <w:autoSpaceDE/>
        <w:autoSpaceDN/>
        <w:bidi w:val="0"/>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D7F"/>
    <w:rsid w:val="00020A87"/>
    <w:rsid w:val="000331DF"/>
    <w:rsid w:val="000749FE"/>
    <w:rsid w:val="00093010"/>
    <w:rsid w:val="000D495A"/>
    <w:rsid w:val="0011126A"/>
    <w:rsid w:val="0012790B"/>
    <w:rsid w:val="00150F27"/>
    <w:rsid w:val="001A15CB"/>
    <w:rsid w:val="00251CE8"/>
    <w:rsid w:val="00265E19"/>
    <w:rsid w:val="002923BC"/>
    <w:rsid w:val="00326C22"/>
    <w:rsid w:val="00364682"/>
    <w:rsid w:val="003A149A"/>
    <w:rsid w:val="003A6D5D"/>
    <w:rsid w:val="00444C06"/>
    <w:rsid w:val="00446F83"/>
    <w:rsid w:val="004A51CF"/>
    <w:rsid w:val="004C3FC2"/>
    <w:rsid w:val="004E1546"/>
    <w:rsid w:val="004F386C"/>
    <w:rsid w:val="005101EB"/>
    <w:rsid w:val="005C1001"/>
    <w:rsid w:val="005D3929"/>
    <w:rsid w:val="005D6FA8"/>
    <w:rsid w:val="0061380A"/>
    <w:rsid w:val="00615A06"/>
    <w:rsid w:val="00647C84"/>
    <w:rsid w:val="00661F48"/>
    <w:rsid w:val="00662757"/>
    <w:rsid w:val="00694C8C"/>
    <w:rsid w:val="006A7D09"/>
    <w:rsid w:val="00734872"/>
    <w:rsid w:val="00736D7A"/>
    <w:rsid w:val="007529BC"/>
    <w:rsid w:val="00767D70"/>
    <w:rsid w:val="007D62D6"/>
    <w:rsid w:val="007F0A67"/>
    <w:rsid w:val="008053DB"/>
    <w:rsid w:val="00813975"/>
    <w:rsid w:val="00881A3C"/>
    <w:rsid w:val="00891F61"/>
    <w:rsid w:val="0089626B"/>
    <w:rsid w:val="008A1BF4"/>
    <w:rsid w:val="008A306E"/>
    <w:rsid w:val="009143D8"/>
    <w:rsid w:val="009367AA"/>
    <w:rsid w:val="00982351"/>
    <w:rsid w:val="009B0839"/>
    <w:rsid w:val="009F42E4"/>
    <w:rsid w:val="00A0622E"/>
    <w:rsid w:val="00A330BA"/>
    <w:rsid w:val="00A70630"/>
    <w:rsid w:val="00A9362A"/>
    <w:rsid w:val="00AB21E9"/>
    <w:rsid w:val="00AC2CC8"/>
    <w:rsid w:val="00AE4504"/>
    <w:rsid w:val="00AE6DFD"/>
    <w:rsid w:val="00AF1F82"/>
    <w:rsid w:val="00B54DFC"/>
    <w:rsid w:val="00B55E3E"/>
    <w:rsid w:val="00BB1B6D"/>
    <w:rsid w:val="00BB7D5D"/>
    <w:rsid w:val="00BD7124"/>
    <w:rsid w:val="00C0772E"/>
    <w:rsid w:val="00C22467"/>
    <w:rsid w:val="00D0369F"/>
    <w:rsid w:val="00D06299"/>
    <w:rsid w:val="00D21190"/>
    <w:rsid w:val="00D315FB"/>
    <w:rsid w:val="00D922BE"/>
    <w:rsid w:val="00DC7618"/>
    <w:rsid w:val="00E13450"/>
    <w:rsid w:val="00E53BBD"/>
    <w:rsid w:val="00E67418"/>
    <w:rsid w:val="00EB09D7"/>
    <w:rsid w:val="00EB77F9"/>
    <w:rsid w:val="00F00012"/>
    <w:rsid w:val="00F52410"/>
    <w:rsid w:val="00F73474"/>
    <w:rsid w:val="00F77C25"/>
    <w:rsid w:val="00F8044A"/>
    <w:rsid w:val="00FA4D7F"/>
    <w:rsid w:val="00FB1820"/>
    <w:rsid w:val="00FD28A0"/>
    <w:rsid w:val="00FE72AF"/>
    <w:rsid w:val="064E3F28"/>
    <w:rsid w:val="1100441D"/>
    <w:rsid w:val="171B5007"/>
    <w:rsid w:val="202A7527"/>
    <w:rsid w:val="24B754A9"/>
    <w:rsid w:val="2B787938"/>
    <w:rsid w:val="341E7C28"/>
    <w:rsid w:val="361F630A"/>
    <w:rsid w:val="3D5A4595"/>
    <w:rsid w:val="5104328F"/>
    <w:rsid w:val="5A8A69FA"/>
    <w:rsid w:val="6879198C"/>
    <w:rsid w:val="6FB95084"/>
    <w:rsid w:val="70837803"/>
    <w:rsid w:val="74BF2723"/>
    <w:rsid w:val="77B155D4"/>
    <w:rsid w:val="7A3C2B7A"/>
    <w:rsid w:val="7D091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299</Characters>
  <Lines>2</Lines>
  <Paragraphs>1</Paragraphs>
  <TotalTime>876</TotalTime>
  <ScaleCrop>false</ScaleCrop>
  <LinksUpToDate>false</LinksUpToDate>
  <CharactersWithSpaces>350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2021-06-18T09:30:00Z</dcterms:created>
  <dc:creator>null</dc:creator>
  <cp:lastModifiedBy>南宫</cp:lastModifiedBy>
  <cp:lastPrinted>2021-09-03T01:09:00Z</cp:lastPrinted>
  <dcterms:modified xsi:type="dcterms:W3CDTF">2021-09-07T01:53:53Z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