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D4DD5" w14:textId="77777777" w:rsidR="00921DC3" w:rsidRPr="00921DC3" w:rsidRDefault="00921DC3" w:rsidP="00921DC3">
      <w:pPr>
        <w:autoSpaceDE w:val="0"/>
        <w:autoSpaceDN w:val="0"/>
        <w:spacing w:afterLines="100" w:after="312"/>
        <w:ind w:leftChars="59" w:left="142" w:rightChars="94" w:right="226"/>
        <w:jc w:val="center"/>
        <w:textAlignment w:val="bottom"/>
        <w:rPr>
          <w:rFonts w:ascii="黑体" w:eastAsia="黑体" w:hAnsi="黑体" w:cs="黑体"/>
          <w:bCs/>
          <w:sz w:val="56"/>
          <w:szCs w:val="72"/>
        </w:rPr>
      </w:pPr>
      <w:r>
        <w:rPr>
          <w:rFonts w:ascii="黑体" w:eastAsia="黑体" w:hAnsi="黑体" w:cs="黑体" w:hint="eastAsia"/>
          <w:bCs/>
          <w:sz w:val="56"/>
          <w:szCs w:val="72"/>
          <w:u w:val="single"/>
        </w:rPr>
        <w:t>《</w:t>
      </w:r>
      <w:r w:rsidRPr="00921DC3">
        <w:rPr>
          <w:rFonts w:ascii="黑体" w:eastAsia="黑体" w:hAnsi="黑体" w:cs="黑体" w:hint="eastAsia"/>
          <w:bCs/>
          <w:sz w:val="56"/>
          <w:szCs w:val="72"/>
          <w:u w:val="single"/>
        </w:rPr>
        <w:t>生态修复项目碳汇核算及固碳增汇技术研究</w:t>
      </w:r>
      <w:r>
        <w:rPr>
          <w:rFonts w:ascii="黑体" w:eastAsia="黑体" w:hAnsi="黑体" w:cs="黑体" w:hint="eastAsia"/>
          <w:bCs/>
          <w:sz w:val="56"/>
          <w:szCs w:val="72"/>
          <w:u w:val="single"/>
        </w:rPr>
        <w:t>》</w:t>
      </w:r>
      <w:r>
        <w:rPr>
          <w:rFonts w:ascii="黑体" w:eastAsia="黑体" w:hAnsi="黑体" w:cs="黑体" w:hint="eastAsia"/>
          <w:bCs/>
          <w:sz w:val="56"/>
          <w:szCs w:val="72"/>
        </w:rPr>
        <w:t>项目</w:t>
      </w:r>
    </w:p>
    <w:p w14:paraId="3EFFC21D" w14:textId="77777777" w:rsidR="00921DC3" w:rsidRDefault="00921DC3" w:rsidP="00921DC3">
      <w:pPr>
        <w:autoSpaceDE w:val="0"/>
        <w:autoSpaceDN w:val="0"/>
        <w:spacing w:line="360" w:lineRule="auto"/>
        <w:ind w:right="-36"/>
        <w:jc w:val="center"/>
        <w:textAlignment w:val="bottom"/>
        <w:rPr>
          <w:rFonts w:ascii="黑体" w:eastAsia="黑体" w:hAnsi="黑体" w:cs="黑体"/>
          <w:bCs/>
          <w:sz w:val="28"/>
          <w:szCs w:val="28"/>
          <w:highlight w:val="yellow"/>
        </w:rPr>
      </w:pPr>
    </w:p>
    <w:p w14:paraId="74C6B54A" w14:textId="77777777" w:rsidR="00921DC3" w:rsidRDefault="00921DC3" w:rsidP="00921DC3"/>
    <w:p w14:paraId="0625C129" w14:textId="77777777" w:rsidR="00921DC3" w:rsidRPr="00921DC3" w:rsidRDefault="00921DC3" w:rsidP="00921DC3">
      <w:pPr>
        <w:tabs>
          <w:tab w:val="left" w:pos="1620"/>
        </w:tabs>
        <w:autoSpaceDE w:val="0"/>
        <w:autoSpaceDN w:val="0"/>
        <w:spacing w:line="360" w:lineRule="auto"/>
        <w:ind w:right="-36"/>
        <w:jc w:val="center"/>
        <w:textAlignment w:val="bottom"/>
        <w:rPr>
          <w:rFonts w:ascii="黑体" w:eastAsia="黑体" w:hAnsi="黑体" w:cs="黑体"/>
          <w:bCs/>
          <w:sz w:val="52"/>
          <w:szCs w:val="72"/>
        </w:rPr>
      </w:pPr>
      <w:r w:rsidRPr="00921DC3">
        <w:rPr>
          <w:rFonts w:ascii="黑体" w:eastAsia="黑体" w:hAnsi="黑体" w:cs="黑体" w:hint="eastAsia"/>
          <w:bCs/>
          <w:sz w:val="52"/>
          <w:szCs w:val="72"/>
        </w:rPr>
        <w:t>招 标 文 件</w:t>
      </w:r>
    </w:p>
    <w:p w14:paraId="716FFD4F"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7055C179"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24EC2FE0"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13F57407"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4A70E73E"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6863FFED"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5F5E0F19"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3676106B"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6A60A6A5"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18E5F69D"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4932A360" w14:textId="77777777" w:rsidR="00921DC3" w:rsidRDefault="00921DC3" w:rsidP="00921DC3">
      <w:pPr>
        <w:autoSpaceDE w:val="0"/>
        <w:autoSpaceDN w:val="0"/>
        <w:spacing w:line="360" w:lineRule="auto"/>
        <w:ind w:right="-36"/>
        <w:jc w:val="center"/>
        <w:textAlignment w:val="bottom"/>
        <w:rPr>
          <w:rFonts w:ascii="黑体" w:eastAsia="黑体" w:hAnsi="黑体" w:cs="黑体"/>
          <w:b/>
          <w:sz w:val="28"/>
          <w:szCs w:val="28"/>
        </w:rPr>
      </w:pPr>
    </w:p>
    <w:p w14:paraId="36B27883" w14:textId="77777777" w:rsidR="00921DC3" w:rsidRDefault="00921DC3" w:rsidP="00921DC3">
      <w:pPr>
        <w:autoSpaceDE w:val="0"/>
        <w:autoSpaceDN w:val="0"/>
        <w:spacing w:line="360" w:lineRule="auto"/>
        <w:ind w:right="-36"/>
        <w:textAlignment w:val="bottom"/>
        <w:rPr>
          <w:rFonts w:ascii="黑体" w:eastAsia="黑体" w:hAnsi="黑体" w:cs="黑体"/>
          <w:b/>
          <w:sz w:val="28"/>
          <w:szCs w:val="28"/>
        </w:rPr>
      </w:pPr>
    </w:p>
    <w:p w14:paraId="77C5FCDF" w14:textId="77777777" w:rsidR="00921DC3" w:rsidRDefault="00921DC3" w:rsidP="00921DC3">
      <w:pPr>
        <w:autoSpaceDE w:val="0"/>
        <w:autoSpaceDN w:val="0"/>
        <w:spacing w:line="360" w:lineRule="auto"/>
        <w:ind w:right="-36"/>
        <w:jc w:val="center"/>
        <w:textAlignment w:val="bottom"/>
        <w:rPr>
          <w:rFonts w:ascii="黑体" w:eastAsia="黑体" w:hAnsi="黑体" w:cs="黑体"/>
          <w:bCs/>
          <w:sz w:val="36"/>
          <w:szCs w:val="36"/>
        </w:rPr>
      </w:pPr>
    </w:p>
    <w:p w14:paraId="0182FB90" w14:textId="77777777" w:rsidR="00921DC3" w:rsidRDefault="00921DC3" w:rsidP="00921DC3">
      <w:pPr>
        <w:autoSpaceDE w:val="0"/>
        <w:autoSpaceDN w:val="0"/>
        <w:spacing w:line="360" w:lineRule="auto"/>
        <w:ind w:right="-36"/>
        <w:jc w:val="center"/>
        <w:textAlignment w:val="bottom"/>
        <w:rPr>
          <w:rFonts w:ascii="黑体" w:eastAsia="黑体" w:hAnsi="黑体" w:cs="黑体"/>
          <w:bCs/>
          <w:sz w:val="36"/>
          <w:szCs w:val="36"/>
        </w:rPr>
      </w:pPr>
      <w:r>
        <w:rPr>
          <w:rFonts w:ascii="黑体" w:eastAsia="黑体" w:hAnsi="黑体" w:cs="黑体" w:hint="eastAsia"/>
          <w:bCs/>
          <w:sz w:val="36"/>
          <w:szCs w:val="36"/>
        </w:rPr>
        <w:t>深圳市规划国土发展研究中心</w:t>
      </w:r>
    </w:p>
    <w:p w14:paraId="18F9833B" w14:textId="77777777" w:rsidR="00921DC3" w:rsidRDefault="00921DC3" w:rsidP="00921DC3">
      <w:pPr>
        <w:autoSpaceDE w:val="0"/>
        <w:autoSpaceDN w:val="0"/>
        <w:spacing w:line="360" w:lineRule="auto"/>
        <w:ind w:right="-36"/>
        <w:jc w:val="center"/>
        <w:textAlignment w:val="bottom"/>
        <w:rPr>
          <w:bCs/>
          <w:sz w:val="36"/>
          <w:szCs w:val="36"/>
        </w:rPr>
      </w:pPr>
      <w:r>
        <w:rPr>
          <w:rFonts w:hint="eastAsia"/>
          <w:bCs/>
          <w:sz w:val="36"/>
          <w:szCs w:val="36"/>
        </w:rPr>
        <w:t>（</w:t>
      </w:r>
      <w:r w:rsidRPr="00921DC3">
        <w:rPr>
          <w:rFonts w:hint="eastAsia"/>
          <w:bCs/>
          <w:sz w:val="36"/>
          <w:szCs w:val="36"/>
          <w:highlight w:val="yellow"/>
        </w:rPr>
        <w:t>2</w:t>
      </w:r>
      <w:r w:rsidRPr="00921DC3">
        <w:rPr>
          <w:bCs/>
          <w:sz w:val="36"/>
          <w:szCs w:val="36"/>
          <w:highlight w:val="yellow"/>
        </w:rPr>
        <w:t>023</w:t>
      </w:r>
      <w:r w:rsidRPr="00921DC3">
        <w:rPr>
          <w:rFonts w:hint="eastAsia"/>
          <w:bCs/>
          <w:sz w:val="36"/>
          <w:szCs w:val="36"/>
          <w:highlight w:val="yellow"/>
        </w:rPr>
        <w:t>年</w:t>
      </w:r>
      <w:r w:rsidRPr="00921DC3">
        <w:rPr>
          <w:rFonts w:hint="eastAsia"/>
          <w:bCs/>
          <w:sz w:val="36"/>
          <w:szCs w:val="36"/>
          <w:highlight w:val="yellow"/>
        </w:rPr>
        <w:t>4</w:t>
      </w:r>
      <w:r w:rsidRPr="00921DC3">
        <w:rPr>
          <w:rFonts w:hint="eastAsia"/>
          <w:bCs/>
          <w:sz w:val="36"/>
          <w:szCs w:val="36"/>
          <w:highlight w:val="yellow"/>
        </w:rPr>
        <w:t>月</w:t>
      </w:r>
      <w:r w:rsidRPr="00921DC3">
        <w:rPr>
          <w:rFonts w:hint="eastAsia"/>
          <w:bCs/>
          <w:sz w:val="36"/>
          <w:szCs w:val="36"/>
          <w:highlight w:val="yellow"/>
        </w:rPr>
        <w:t>2</w:t>
      </w:r>
      <w:r w:rsidRPr="00921DC3">
        <w:rPr>
          <w:bCs/>
          <w:sz w:val="36"/>
          <w:szCs w:val="36"/>
          <w:highlight w:val="yellow"/>
        </w:rPr>
        <w:t>8</w:t>
      </w:r>
      <w:r w:rsidRPr="00921DC3">
        <w:rPr>
          <w:rFonts w:hint="eastAsia"/>
          <w:bCs/>
          <w:sz w:val="36"/>
          <w:szCs w:val="36"/>
          <w:highlight w:val="yellow"/>
        </w:rPr>
        <w:t>日</w:t>
      </w:r>
      <w:r>
        <w:rPr>
          <w:rFonts w:hint="eastAsia"/>
          <w:bCs/>
          <w:sz w:val="36"/>
          <w:szCs w:val="36"/>
        </w:rPr>
        <w:t>）</w:t>
      </w:r>
    </w:p>
    <w:p w14:paraId="372C1F97" w14:textId="77777777" w:rsidR="00921DC3" w:rsidRDefault="00921DC3" w:rsidP="00921DC3">
      <w:pPr>
        <w:ind w:leftChars="504" w:left="1210"/>
        <w:rPr>
          <w:bCs/>
        </w:rPr>
      </w:pPr>
    </w:p>
    <w:p w14:paraId="32C4A8D4" w14:textId="77777777" w:rsidR="00921DC3" w:rsidRDefault="00921DC3" w:rsidP="00921DC3">
      <w:pPr>
        <w:autoSpaceDE w:val="0"/>
        <w:autoSpaceDN w:val="0"/>
        <w:adjustRightInd w:val="0"/>
        <w:spacing w:line="360" w:lineRule="auto"/>
        <w:ind w:firstLineChars="150" w:firstLine="360"/>
        <w:jc w:val="center"/>
        <w:rPr>
          <w:rFonts w:ascii="宋体" w:hAnsi="宋体" w:cs="仿宋_GB2312"/>
          <w:b/>
          <w:szCs w:val="21"/>
        </w:rPr>
      </w:pPr>
    </w:p>
    <w:p w14:paraId="3D8D9B64" w14:textId="77777777" w:rsidR="00921DC3" w:rsidRDefault="00921DC3">
      <w:pPr>
        <w:sectPr w:rsidR="00921DC3">
          <w:pgSz w:w="11906" w:h="16838"/>
          <w:pgMar w:top="1440" w:right="1800" w:bottom="1440" w:left="1800" w:header="851" w:footer="992" w:gutter="0"/>
          <w:cols w:space="425"/>
          <w:docGrid w:type="lines" w:linePitch="312"/>
        </w:sectPr>
      </w:pPr>
    </w:p>
    <w:p w14:paraId="7C8F2504" w14:textId="77777777" w:rsidR="00F80A72" w:rsidRPr="00933275" w:rsidRDefault="00CA2980">
      <w:pPr>
        <w:rPr>
          <w:rFonts w:ascii="黑体" w:eastAsia="黑体" w:hAnsi="黑体"/>
          <w:sz w:val="32"/>
        </w:rPr>
      </w:pPr>
      <w:r w:rsidRPr="00933275">
        <w:rPr>
          <w:rFonts w:ascii="黑体" w:eastAsia="黑体" w:hAnsi="黑体" w:hint="eastAsia"/>
          <w:sz w:val="32"/>
        </w:rPr>
        <w:lastRenderedPageBreak/>
        <w:t>一、项目背景</w:t>
      </w:r>
    </w:p>
    <w:p w14:paraId="1A8BF48E" w14:textId="77777777" w:rsidR="00933275" w:rsidRPr="00933275" w:rsidRDefault="00933275" w:rsidP="00933275">
      <w:pPr>
        <w:ind w:firstLineChars="200" w:firstLine="560"/>
        <w:rPr>
          <w:rFonts w:ascii="仿宋_GB2312" w:eastAsia="仿宋_GB2312"/>
          <w:sz w:val="28"/>
        </w:rPr>
      </w:pPr>
      <w:r w:rsidRPr="00933275">
        <w:rPr>
          <w:rFonts w:ascii="仿宋_GB2312" w:eastAsia="仿宋_GB2312" w:hint="eastAsia"/>
          <w:sz w:val="28"/>
        </w:rPr>
        <w:t>2020年9月，习近平总书记在第七十五届联合国大会一般性辩论上提出30</w:t>
      </w:r>
      <w:proofErr w:type="gramStart"/>
      <w:r w:rsidRPr="00933275">
        <w:rPr>
          <w:rFonts w:ascii="仿宋_GB2312" w:eastAsia="仿宋_GB2312" w:hint="eastAsia"/>
          <w:sz w:val="28"/>
        </w:rPr>
        <w:t>碳达峰</w:t>
      </w:r>
      <w:proofErr w:type="gramEnd"/>
      <w:r w:rsidRPr="00933275">
        <w:rPr>
          <w:rFonts w:ascii="仿宋_GB2312" w:eastAsia="仿宋_GB2312" w:hint="eastAsia"/>
          <w:sz w:val="28"/>
        </w:rPr>
        <w:t>、60碳中和的目标，这是我国对国际社会的承诺，也是对国内的动员令。2021年3月，习近平主持召开中央财经委员会第九次会议时强调“要提升生态碳汇能力，强化国土空间规划和用途管控，有效发挥森林、草原、湿地、海洋、土壤、冻土的固碳作用，提升生态系统碳汇增量。”在此背景下，全国各地陆续开展碳中和相关研究，创新探索助力碳中和实现的策略和路径。</w:t>
      </w:r>
    </w:p>
    <w:p w14:paraId="0631A6DC" w14:textId="77777777" w:rsidR="00CA2980" w:rsidRDefault="00933275" w:rsidP="00933275">
      <w:pPr>
        <w:ind w:firstLineChars="200" w:firstLine="560"/>
        <w:rPr>
          <w:rFonts w:ascii="仿宋_GB2312" w:eastAsia="仿宋_GB2312"/>
          <w:sz w:val="28"/>
        </w:rPr>
      </w:pPr>
      <w:r w:rsidRPr="00933275">
        <w:rPr>
          <w:rFonts w:ascii="仿宋_GB2312" w:eastAsia="仿宋_GB2312" w:hint="eastAsia"/>
          <w:sz w:val="28"/>
        </w:rPr>
        <w:t>2022年12月，《深圳市国土空间生态保护修复规划（2021-2035年）》正式印发，统筹谋划了一批生态修复重点工程。为了指导我市生态修复工程实施，提出</w:t>
      </w:r>
      <w:proofErr w:type="gramStart"/>
      <w:r w:rsidRPr="00933275">
        <w:rPr>
          <w:rFonts w:ascii="仿宋_GB2312" w:eastAsia="仿宋_GB2312" w:hint="eastAsia"/>
          <w:sz w:val="28"/>
        </w:rPr>
        <w:t>面向固碳增汇</w:t>
      </w:r>
      <w:proofErr w:type="gramEnd"/>
      <w:r w:rsidRPr="00933275">
        <w:rPr>
          <w:rFonts w:ascii="仿宋_GB2312" w:eastAsia="仿宋_GB2312" w:hint="eastAsia"/>
          <w:sz w:val="28"/>
        </w:rPr>
        <w:t>目标的生态修复关键技术，我中心开展了《面向碳中和目标的生态修复关键技术与价值转换应用》研究，拟提出面向碳中和目标的深圳市国土空间生态修复应对策略，探索契合深圳城市特色的生态修复碳汇价值转换路径以及与相关政策挂钩等的激励机制。</w:t>
      </w:r>
    </w:p>
    <w:p w14:paraId="39DAED09" w14:textId="7661B776" w:rsidR="00933275" w:rsidRDefault="00933275" w:rsidP="00933275">
      <w:pPr>
        <w:ind w:firstLineChars="200" w:firstLine="560"/>
        <w:rPr>
          <w:rFonts w:ascii="仿宋_GB2312" w:eastAsia="仿宋_GB2312"/>
          <w:sz w:val="28"/>
        </w:rPr>
      </w:pPr>
      <w:proofErr w:type="gramStart"/>
      <w:r>
        <w:rPr>
          <w:rFonts w:ascii="仿宋_GB2312" w:eastAsia="仿宋_GB2312" w:hint="eastAsia"/>
          <w:sz w:val="28"/>
        </w:rPr>
        <w:t>碳汇调查及固碳</w:t>
      </w:r>
      <w:proofErr w:type="gramEnd"/>
      <w:r>
        <w:rPr>
          <w:rFonts w:ascii="仿宋_GB2312" w:eastAsia="仿宋_GB2312" w:hint="eastAsia"/>
          <w:sz w:val="28"/>
        </w:rPr>
        <w:t>增汇技术研究一是需要</w:t>
      </w:r>
      <w:proofErr w:type="gramStart"/>
      <w:r>
        <w:rPr>
          <w:rFonts w:ascii="仿宋_GB2312" w:eastAsia="仿宋_GB2312" w:hint="eastAsia"/>
          <w:sz w:val="28"/>
        </w:rPr>
        <w:t>在</w:t>
      </w:r>
      <w:r w:rsidRPr="00933275">
        <w:rPr>
          <w:rFonts w:ascii="仿宋_GB2312" w:eastAsia="仿宋_GB2312" w:hint="eastAsia"/>
          <w:sz w:val="28"/>
        </w:rPr>
        <w:t>碳汇核算</w:t>
      </w:r>
      <w:proofErr w:type="gramEnd"/>
      <w:r w:rsidRPr="00933275">
        <w:rPr>
          <w:rFonts w:ascii="仿宋_GB2312" w:eastAsia="仿宋_GB2312" w:hint="eastAsia"/>
          <w:sz w:val="28"/>
        </w:rPr>
        <w:t>、</w:t>
      </w:r>
      <w:proofErr w:type="gramStart"/>
      <w:r w:rsidRPr="00933275">
        <w:rPr>
          <w:rFonts w:ascii="仿宋_GB2312" w:eastAsia="仿宋_GB2312" w:hint="eastAsia"/>
          <w:sz w:val="28"/>
        </w:rPr>
        <w:t>固碳增汇</w:t>
      </w:r>
      <w:proofErr w:type="gramEnd"/>
      <w:r w:rsidRPr="00933275">
        <w:rPr>
          <w:rFonts w:ascii="仿宋_GB2312" w:eastAsia="仿宋_GB2312" w:hint="eastAsia"/>
          <w:sz w:val="28"/>
        </w:rPr>
        <w:t>技术</w:t>
      </w:r>
      <w:r>
        <w:rPr>
          <w:rFonts w:ascii="仿宋_GB2312" w:eastAsia="仿宋_GB2312" w:hint="eastAsia"/>
          <w:sz w:val="28"/>
        </w:rPr>
        <w:t>等</w:t>
      </w:r>
      <w:r w:rsidRPr="00933275">
        <w:rPr>
          <w:rFonts w:ascii="仿宋_GB2312" w:eastAsia="仿宋_GB2312" w:hint="eastAsia"/>
          <w:sz w:val="28"/>
        </w:rPr>
        <w:t>方法论</w:t>
      </w:r>
      <w:r>
        <w:rPr>
          <w:rFonts w:ascii="仿宋_GB2312" w:eastAsia="仿宋_GB2312" w:hint="eastAsia"/>
          <w:sz w:val="28"/>
        </w:rPr>
        <w:t>方面有扎实的专业基础和项目经验；二是需要</w:t>
      </w:r>
      <w:r w:rsidRPr="00933275">
        <w:rPr>
          <w:rFonts w:ascii="仿宋_GB2312" w:eastAsia="仿宋_GB2312" w:hint="eastAsia"/>
          <w:sz w:val="28"/>
        </w:rPr>
        <w:t>具有丰富外业工作经验</w:t>
      </w:r>
      <w:r>
        <w:rPr>
          <w:rFonts w:ascii="仿宋_GB2312" w:eastAsia="仿宋_GB2312" w:hint="eastAsia"/>
          <w:sz w:val="28"/>
        </w:rPr>
        <w:t>，同时具备</w:t>
      </w:r>
      <w:r w:rsidRPr="00933275">
        <w:rPr>
          <w:rFonts w:ascii="仿宋_GB2312" w:eastAsia="仿宋_GB2312" w:hint="eastAsia"/>
          <w:sz w:val="28"/>
        </w:rPr>
        <w:t>样方调查和</w:t>
      </w:r>
      <w:r>
        <w:rPr>
          <w:rFonts w:ascii="仿宋_GB2312" w:eastAsia="仿宋_GB2312" w:hint="eastAsia"/>
          <w:sz w:val="28"/>
        </w:rPr>
        <w:t>土</w:t>
      </w:r>
      <w:bookmarkStart w:id="0" w:name="_GoBack"/>
      <w:bookmarkEnd w:id="0"/>
      <w:r>
        <w:rPr>
          <w:rFonts w:ascii="仿宋_GB2312" w:eastAsia="仿宋_GB2312" w:hint="eastAsia"/>
          <w:sz w:val="28"/>
        </w:rPr>
        <w:t>壤</w:t>
      </w:r>
      <w:r w:rsidRPr="00933275">
        <w:rPr>
          <w:rFonts w:ascii="仿宋_GB2312" w:eastAsia="仿宋_GB2312" w:hint="eastAsia"/>
          <w:sz w:val="28"/>
        </w:rPr>
        <w:t>样品检测设备</w:t>
      </w:r>
      <w:r w:rsidR="007739B2">
        <w:rPr>
          <w:rFonts w:ascii="仿宋_GB2312" w:eastAsia="仿宋_GB2312" w:hint="eastAsia"/>
          <w:sz w:val="28"/>
        </w:rPr>
        <w:t>的</w:t>
      </w:r>
      <w:r w:rsidR="007739B2" w:rsidRPr="00933275">
        <w:rPr>
          <w:rFonts w:ascii="仿宋_GB2312" w:eastAsia="仿宋_GB2312" w:hint="eastAsia"/>
          <w:sz w:val="28"/>
        </w:rPr>
        <w:t>专业技术团队支撑</w:t>
      </w:r>
      <w:r>
        <w:rPr>
          <w:rFonts w:ascii="仿宋_GB2312" w:eastAsia="仿宋_GB2312" w:hint="eastAsia"/>
          <w:sz w:val="28"/>
        </w:rPr>
        <w:t>。因此，我</w:t>
      </w:r>
      <w:r w:rsidR="007739B2">
        <w:rPr>
          <w:rFonts w:ascii="仿宋_GB2312" w:eastAsia="仿宋_GB2312" w:hint="eastAsia"/>
          <w:sz w:val="28"/>
        </w:rPr>
        <w:t>中心</w:t>
      </w:r>
      <w:r>
        <w:rPr>
          <w:rFonts w:ascii="仿宋_GB2312" w:eastAsia="仿宋_GB2312" w:hint="eastAsia"/>
          <w:sz w:val="28"/>
        </w:rPr>
        <w:t>拟引进</w:t>
      </w:r>
      <w:r w:rsidR="006B34DA">
        <w:rPr>
          <w:rFonts w:ascii="仿宋_GB2312" w:eastAsia="仿宋_GB2312" w:hint="eastAsia"/>
          <w:sz w:val="28"/>
        </w:rPr>
        <w:t>满足以上</w:t>
      </w:r>
      <w:r w:rsidR="00B74DC3">
        <w:rPr>
          <w:rFonts w:ascii="仿宋_GB2312" w:eastAsia="仿宋_GB2312" w:hint="eastAsia"/>
          <w:sz w:val="28"/>
        </w:rPr>
        <w:t>项目需求</w:t>
      </w:r>
      <w:r w:rsidR="006B34DA">
        <w:rPr>
          <w:rFonts w:ascii="仿宋_GB2312" w:eastAsia="仿宋_GB2312" w:hint="eastAsia"/>
          <w:sz w:val="28"/>
        </w:rPr>
        <w:t>的</w:t>
      </w:r>
      <w:r>
        <w:rPr>
          <w:rFonts w:ascii="仿宋_GB2312" w:eastAsia="仿宋_GB2312" w:hint="eastAsia"/>
          <w:sz w:val="28"/>
        </w:rPr>
        <w:t>专业</w:t>
      </w:r>
      <w:r w:rsidR="006B34DA">
        <w:rPr>
          <w:rFonts w:ascii="仿宋_GB2312" w:eastAsia="仿宋_GB2312" w:hint="eastAsia"/>
          <w:sz w:val="28"/>
        </w:rPr>
        <w:t>技术</w:t>
      </w:r>
      <w:r>
        <w:rPr>
          <w:rFonts w:ascii="仿宋_GB2312" w:eastAsia="仿宋_GB2312" w:hint="eastAsia"/>
          <w:sz w:val="28"/>
        </w:rPr>
        <w:t>团队合作开展</w:t>
      </w:r>
      <w:r w:rsidRPr="00933275">
        <w:rPr>
          <w:rFonts w:ascii="仿宋_GB2312" w:eastAsia="仿宋_GB2312" w:hint="eastAsia"/>
          <w:sz w:val="28"/>
        </w:rPr>
        <w:t>生态修复</w:t>
      </w:r>
      <w:proofErr w:type="gramStart"/>
      <w:r w:rsidRPr="00933275">
        <w:rPr>
          <w:rFonts w:ascii="仿宋_GB2312" w:eastAsia="仿宋_GB2312" w:hint="eastAsia"/>
          <w:sz w:val="28"/>
        </w:rPr>
        <w:t>项目碳汇核算及固碳增汇</w:t>
      </w:r>
      <w:proofErr w:type="gramEnd"/>
      <w:r w:rsidRPr="00933275">
        <w:rPr>
          <w:rFonts w:ascii="仿宋_GB2312" w:eastAsia="仿宋_GB2312" w:hint="eastAsia"/>
          <w:sz w:val="28"/>
        </w:rPr>
        <w:t>技术研究</w:t>
      </w:r>
      <w:r>
        <w:rPr>
          <w:rFonts w:ascii="仿宋_GB2312" w:eastAsia="仿宋_GB2312" w:hint="eastAsia"/>
          <w:sz w:val="28"/>
        </w:rPr>
        <w:t>。</w:t>
      </w:r>
    </w:p>
    <w:p w14:paraId="1EC44511" w14:textId="77777777" w:rsidR="00933275" w:rsidRPr="00933275" w:rsidRDefault="00853EDE" w:rsidP="00933275">
      <w:pPr>
        <w:rPr>
          <w:rFonts w:ascii="黑体" w:eastAsia="黑体" w:hAnsi="黑体"/>
          <w:sz w:val="32"/>
        </w:rPr>
      </w:pPr>
      <w:r>
        <w:rPr>
          <w:rFonts w:ascii="黑体" w:eastAsia="黑体" w:hAnsi="黑体" w:hint="eastAsia"/>
          <w:sz w:val="32"/>
        </w:rPr>
        <w:t>二</w:t>
      </w:r>
      <w:r w:rsidR="00933275" w:rsidRPr="00933275">
        <w:rPr>
          <w:rFonts w:ascii="黑体" w:eastAsia="黑体" w:hAnsi="黑体" w:hint="eastAsia"/>
          <w:sz w:val="32"/>
        </w:rPr>
        <w:t>、项目</w:t>
      </w:r>
      <w:r>
        <w:rPr>
          <w:rFonts w:ascii="黑体" w:eastAsia="黑体" w:hAnsi="黑体" w:hint="eastAsia"/>
          <w:sz w:val="32"/>
        </w:rPr>
        <w:t>要求</w:t>
      </w:r>
    </w:p>
    <w:p w14:paraId="6A9A6C00" w14:textId="77777777" w:rsidR="00933275" w:rsidRPr="00853EDE" w:rsidRDefault="00853EDE" w:rsidP="00853EDE">
      <w:pPr>
        <w:rPr>
          <w:rFonts w:ascii="楷体_GB2312" w:eastAsia="楷体_GB2312" w:hAnsi="楷体"/>
          <w:sz w:val="32"/>
        </w:rPr>
      </w:pPr>
      <w:r w:rsidRPr="00853EDE">
        <w:rPr>
          <w:rFonts w:ascii="楷体_GB2312" w:eastAsia="楷体_GB2312" w:hAnsi="楷体" w:hint="eastAsia"/>
          <w:sz w:val="32"/>
        </w:rPr>
        <w:t>（一）工作范围</w:t>
      </w:r>
    </w:p>
    <w:p w14:paraId="412E1923" w14:textId="77777777" w:rsidR="00853EDE" w:rsidRDefault="00853EDE" w:rsidP="00853EDE">
      <w:pPr>
        <w:ind w:firstLineChars="200" w:firstLine="560"/>
        <w:rPr>
          <w:rFonts w:ascii="仿宋_GB2312" w:eastAsia="仿宋_GB2312" w:hAnsi="楷体"/>
          <w:sz w:val="28"/>
        </w:rPr>
      </w:pPr>
      <w:r>
        <w:rPr>
          <w:rFonts w:ascii="仿宋_GB2312" w:eastAsia="仿宋_GB2312" w:hAnsi="楷体" w:hint="eastAsia"/>
          <w:sz w:val="28"/>
        </w:rPr>
        <w:lastRenderedPageBreak/>
        <w:t>深圳市域。</w:t>
      </w:r>
    </w:p>
    <w:p w14:paraId="20872517" w14:textId="77777777" w:rsidR="00853EDE" w:rsidRPr="00853EDE" w:rsidRDefault="00853EDE" w:rsidP="00853EDE">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二</w:t>
      </w:r>
      <w:r w:rsidRPr="00853EDE">
        <w:rPr>
          <w:rFonts w:ascii="楷体_GB2312" w:eastAsia="楷体_GB2312" w:hAnsi="楷体" w:hint="eastAsia"/>
          <w:sz w:val="32"/>
        </w:rPr>
        <w:t>）工作</w:t>
      </w:r>
      <w:r>
        <w:rPr>
          <w:rFonts w:ascii="楷体_GB2312" w:eastAsia="楷体_GB2312" w:hAnsi="楷体" w:hint="eastAsia"/>
          <w:sz w:val="32"/>
        </w:rPr>
        <w:t>内容</w:t>
      </w:r>
    </w:p>
    <w:p w14:paraId="7BA6A0DE"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1.</w:t>
      </w:r>
      <w:proofErr w:type="gramStart"/>
      <w:r w:rsidRPr="00853EDE">
        <w:rPr>
          <w:rFonts w:ascii="仿宋_GB2312" w:eastAsia="仿宋_GB2312" w:hAnsi="楷体" w:hint="eastAsia"/>
          <w:sz w:val="28"/>
        </w:rPr>
        <w:t>碳汇调查</w:t>
      </w:r>
      <w:proofErr w:type="gramEnd"/>
      <w:r w:rsidRPr="00853EDE">
        <w:rPr>
          <w:rFonts w:ascii="仿宋_GB2312" w:eastAsia="仿宋_GB2312" w:hAnsi="楷体" w:hint="eastAsia"/>
          <w:sz w:val="28"/>
        </w:rPr>
        <w:t>、监测、核算技术方法研究</w:t>
      </w:r>
    </w:p>
    <w:p w14:paraId="427669B9"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通过文献研究、案例分析等方式，</w:t>
      </w:r>
      <w:proofErr w:type="gramStart"/>
      <w:r w:rsidRPr="00853EDE">
        <w:rPr>
          <w:rFonts w:ascii="仿宋_GB2312" w:eastAsia="仿宋_GB2312" w:hAnsi="楷体" w:hint="eastAsia"/>
          <w:sz w:val="28"/>
        </w:rPr>
        <w:t>从碳汇调查</w:t>
      </w:r>
      <w:proofErr w:type="gramEnd"/>
      <w:r w:rsidRPr="00853EDE">
        <w:rPr>
          <w:rFonts w:ascii="仿宋_GB2312" w:eastAsia="仿宋_GB2312" w:hAnsi="楷体" w:hint="eastAsia"/>
          <w:sz w:val="28"/>
        </w:rPr>
        <w:t>与监测的原则、模式、具体方法、重点内容等方面考虑，形成完整、内容详实的</w:t>
      </w:r>
      <w:proofErr w:type="gramStart"/>
      <w:r w:rsidRPr="00853EDE">
        <w:rPr>
          <w:rFonts w:ascii="仿宋_GB2312" w:eastAsia="仿宋_GB2312" w:hAnsi="楷体" w:hint="eastAsia"/>
          <w:sz w:val="28"/>
        </w:rPr>
        <w:t>碳汇调</w:t>
      </w:r>
      <w:proofErr w:type="gramEnd"/>
      <w:r w:rsidRPr="00853EDE">
        <w:rPr>
          <w:rFonts w:ascii="仿宋_GB2312" w:eastAsia="仿宋_GB2312" w:hAnsi="楷体" w:hint="eastAsia"/>
          <w:sz w:val="28"/>
        </w:rPr>
        <w:t>查与监测的技术方法。综合考虑生态系统类型、植被生长阶段、生长速度、</w:t>
      </w:r>
      <w:proofErr w:type="gramStart"/>
      <w:r w:rsidRPr="00853EDE">
        <w:rPr>
          <w:rFonts w:ascii="仿宋_GB2312" w:eastAsia="仿宋_GB2312" w:hAnsi="楷体" w:hint="eastAsia"/>
          <w:sz w:val="28"/>
        </w:rPr>
        <w:t>固碳速率</w:t>
      </w:r>
      <w:proofErr w:type="gramEnd"/>
      <w:r w:rsidRPr="00853EDE">
        <w:rPr>
          <w:rFonts w:ascii="仿宋_GB2312" w:eastAsia="仿宋_GB2312" w:hAnsi="楷体" w:hint="eastAsia"/>
          <w:sz w:val="28"/>
        </w:rPr>
        <w:t>等因素，</w:t>
      </w:r>
      <w:proofErr w:type="gramStart"/>
      <w:r w:rsidRPr="00853EDE">
        <w:rPr>
          <w:rFonts w:ascii="仿宋_GB2312" w:eastAsia="仿宋_GB2312" w:hAnsi="楷体" w:hint="eastAsia"/>
          <w:sz w:val="28"/>
        </w:rPr>
        <w:t>总结碳汇核</w:t>
      </w:r>
      <w:proofErr w:type="gramEnd"/>
      <w:r w:rsidRPr="00853EDE">
        <w:rPr>
          <w:rFonts w:ascii="仿宋_GB2312" w:eastAsia="仿宋_GB2312" w:hAnsi="楷体" w:hint="eastAsia"/>
          <w:sz w:val="28"/>
        </w:rPr>
        <w:t>算方法，研究形成一套完整</w:t>
      </w:r>
      <w:proofErr w:type="gramStart"/>
      <w:r w:rsidRPr="00853EDE">
        <w:rPr>
          <w:rFonts w:ascii="仿宋_GB2312" w:eastAsia="仿宋_GB2312" w:hAnsi="楷体" w:hint="eastAsia"/>
          <w:sz w:val="28"/>
        </w:rPr>
        <w:t>的碳汇核</w:t>
      </w:r>
      <w:proofErr w:type="gramEnd"/>
      <w:r w:rsidRPr="00853EDE">
        <w:rPr>
          <w:rFonts w:ascii="仿宋_GB2312" w:eastAsia="仿宋_GB2312" w:hAnsi="楷体" w:hint="eastAsia"/>
          <w:sz w:val="28"/>
        </w:rPr>
        <w:t>算体系。</w:t>
      </w:r>
    </w:p>
    <w:p w14:paraId="53C2A876"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2.生态修复项目</w:t>
      </w:r>
      <w:proofErr w:type="gramStart"/>
      <w:r w:rsidRPr="00853EDE">
        <w:rPr>
          <w:rFonts w:ascii="仿宋_GB2312" w:eastAsia="仿宋_GB2312" w:hAnsi="楷体" w:hint="eastAsia"/>
          <w:sz w:val="28"/>
        </w:rPr>
        <w:t>碳汇调查</w:t>
      </w:r>
      <w:proofErr w:type="gramEnd"/>
      <w:r w:rsidRPr="00853EDE">
        <w:rPr>
          <w:rFonts w:ascii="仿宋_GB2312" w:eastAsia="仿宋_GB2312" w:hAnsi="楷体" w:hint="eastAsia"/>
          <w:sz w:val="28"/>
        </w:rPr>
        <w:t>与核算</w:t>
      </w:r>
    </w:p>
    <w:p w14:paraId="6DC590EE"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以深圳市域内，选择矿山、河湖湿地、滨海岸带和森林四种生态类型共8个具体生态保护修复项目场地，开展以下调查与核算工作：</w:t>
      </w:r>
    </w:p>
    <w:p w14:paraId="4F55E10A"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（1）生态本底调查</w:t>
      </w:r>
    </w:p>
    <w:p w14:paraId="2CA709BC"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开展相应的外业调查技术研究，结合调查规划、设计、遥感和研究数据等，获取生态修复项目所构建的生态系统类型、结构组成、立地条件、气候条件，进一步调查分析场地现存生态问题、保护修复现状、生态系统质量等情况。</w:t>
      </w:r>
    </w:p>
    <w:p w14:paraId="1F2D479E"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（2）碳储量核算</w:t>
      </w:r>
    </w:p>
    <w:p w14:paraId="27213578"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立足不同生态类型，根据植被类型和龄级、优势树种（组）等因素，依据项目情况选择合适碳库（包括地上生物量、地下生物量、木产品、枯落物和枯死木等）。因地制宜采用生物量方程法等方法估算生态修复项目的现状碳储量。</w:t>
      </w:r>
    </w:p>
    <w:p w14:paraId="400CF17E"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lastRenderedPageBreak/>
        <w:t>3.生态修复</w:t>
      </w:r>
      <w:proofErr w:type="gramStart"/>
      <w:r w:rsidRPr="00853EDE">
        <w:rPr>
          <w:rFonts w:ascii="仿宋_GB2312" w:eastAsia="仿宋_GB2312" w:hAnsi="楷体" w:hint="eastAsia"/>
          <w:sz w:val="28"/>
        </w:rPr>
        <w:t>项目固碳增汇</w:t>
      </w:r>
      <w:proofErr w:type="gramEnd"/>
      <w:r w:rsidRPr="00853EDE">
        <w:rPr>
          <w:rFonts w:ascii="仿宋_GB2312" w:eastAsia="仿宋_GB2312" w:hAnsi="楷体" w:hint="eastAsia"/>
          <w:sz w:val="28"/>
        </w:rPr>
        <w:t>技术研究</w:t>
      </w:r>
    </w:p>
    <w:p w14:paraId="4B9951C1"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（1）生态修复工程技术</w:t>
      </w:r>
    </w:p>
    <w:p w14:paraId="53E230EE" w14:textId="4EAE6183"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面向已筛选的森林、河流湿地、滨海岸带、矿山等不同生态修复项目，根据生态修复项目的修复阶段、修复类型等差异，立足“增汇”和“减排”两大方向，在景观格局、地貌改造、植被重建、生物多样性重组、生态化措施改良等方面提出面向碳中和的生态修复关键技术。通过估算</w:t>
      </w:r>
      <w:proofErr w:type="gramStart"/>
      <w:r w:rsidRPr="00853EDE">
        <w:rPr>
          <w:rFonts w:ascii="仿宋_GB2312" w:eastAsia="仿宋_GB2312" w:hAnsi="楷体" w:hint="eastAsia"/>
          <w:sz w:val="28"/>
        </w:rPr>
        <w:t>预期碳汇增量</w:t>
      </w:r>
      <w:proofErr w:type="gramEnd"/>
      <w:r w:rsidRPr="00853EDE">
        <w:rPr>
          <w:rFonts w:ascii="仿宋_GB2312" w:eastAsia="仿宋_GB2312" w:hAnsi="楷体" w:hint="eastAsia"/>
          <w:sz w:val="28"/>
        </w:rPr>
        <w:t>等方式对比不同生态修复技术对碳中和的贡献度，进一步探索形成一套完整的契合深圳生态修复项目特征、具备落地可行性、面向碳中和目标的生态修复工具集。</w:t>
      </w:r>
    </w:p>
    <w:p w14:paraId="277BEFCE"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（2）</w:t>
      </w:r>
      <w:proofErr w:type="gramStart"/>
      <w:r w:rsidRPr="00853EDE">
        <w:rPr>
          <w:rFonts w:ascii="仿宋_GB2312" w:eastAsia="仿宋_GB2312" w:hAnsi="楷体" w:hint="eastAsia"/>
          <w:sz w:val="28"/>
        </w:rPr>
        <w:t>碳汇监测</w:t>
      </w:r>
      <w:proofErr w:type="gramEnd"/>
      <w:r w:rsidRPr="00853EDE">
        <w:rPr>
          <w:rFonts w:ascii="仿宋_GB2312" w:eastAsia="仿宋_GB2312" w:hAnsi="楷体" w:hint="eastAsia"/>
          <w:sz w:val="28"/>
        </w:rPr>
        <w:t>指标与</w:t>
      </w:r>
      <w:proofErr w:type="gramStart"/>
      <w:r w:rsidRPr="00853EDE">
        <w:rPr>
          <w:rFonts w:ascii="仿宋_GB2312" w:eastAsia="仿宋_GB2312" w:hAnsi="楷体" w:hint="eastAsia"/>
          <w:sz w:val="28"/>
        </w:rPr>
        <w:t>碳汇效</w:t>
      </w:r>
      <w:proofErr w:type="gramEnd"/>
      <w:r w:rsidRPr="00853EDE">
        <w:rPr>
          <w:rFonts w:ascii="仿宋_GB2312" w:eastAsia="仿宋_GB2312" w:hAnsi="楷体" w:hint="eastAsia"/>
          <w:sz w:val="28"/>
        </w:rPr>
        <w:t>益监测技术</w:t>
      </w:r>
    </w:p>
    <w:p w14:paraId="58AB8767" w14:textId="77777777" w:rsidR="00853EDE" w:rsidRPr="00853EDE" w:rsidRDefault="00853EDE" w:rsidP="00853EDE">
      <w:pPr>
        <w:ind w:firstLineChars="200" w:firstLine="560"/>
        <w:rPr>
          <w:rFonts w:ascii="仿宋_GB2312" w:eastAsia="仿宋_GB2312" w:hAnsi="楷体"/>
          <w:sz w:val="28"/>
        </w:rPr>
      </w:pPr>
      <w:r w:rsidRPr="00853EDE">
        <w:rPr>
          <w:rFonts w:ascii="仿宋_GB2312" w:eastAsia="仿宋_GB2312" w:hAnsi="楷体" w:hint="eastAsia"/>
          <w:sz w:val="28"/>
        </w:rPr>
        <w:t>以生态修复重建植被、土壤改良、根系维护等为重点，筛选表征意义显著的生态</w:t>
      </w:r>
      <w:proofErr w:type="gramStart"/>
      <w:r w:rsidRPr="00853EDE">
        <w:rPr>
          <w:rFonts w:ascii="仿宋_GB2312" w:eastAsia="仿宋_GB2312" w:hAnsi="楷体" w:hint="eastAsia"/>
          <w:sz w:val="28"/>
        </w:rPr>
        <w:t>修复碳汇监测</w:t>
      </w:r>
      <w:proofErr w:type="gramEnd"/>
      <w:r w:rsidRPr="00853EDE">
        <w:rPr>
          <w:rFonts w:ascii="仿宋_GB2312" w:eastAsia="仿宋_GB2312" w:hAnsi="楷体" w:hint="eastAsia"/>
          <w:sz w:val="28"/>
        </w:rPr>
        <w:t>指标，并提出深圳生态修复项目</w:t>
      </w:r>
      <w:proofErr w:type="gramStart"/>
      <w:r w:rsidRPr="00853EDE">
        <w:rPr>
          <w:rFonts w:ascii="仿宋_GB2312" w:eastAsia="仿宋_GB2312" w:hAnsi="楷体" w:hint="eastAsia"/>
          <w:sz w:val="28"/>
        </w:rPr>
        <w:t>的碳汇监</w:t>
      </w:r>
      <w:proofErr w:type="gramEnd"/>
      <w:r w:rsidRPr="00853EDE">
        <w:rPr>
          <w:rFonts w:ascii="仿宋_GB2312" w:eastAsia="仿宋_GB2312" w:hAnsi="楷体" w:hint="eastAsia"/>
          <w:sz w:val="28"/>
        </w:rPr>
        <w:t>测、效益评估建议，完善自然资源调查监测体系</w:t>
      </w:r>
      <w:proofErr w:type="gramStart"/>
      <w:r w:rsidRPr="00853EDE">
        <w:rPr>
          <w:rFonts w:ascii="仿宋_GB2312" w:eastAsia="仿宋_GB2312" w:hAnsi="楷体" w:hint="eastAsia"/>
          <w:sz w:val="28"/>
        </w:rPr>
        <w:t>的碳汇监</w:t>
      </w:r>
      <w:proofErr w:type="gramEnd"/>
      <w:r w:rsidRPr="00853EDE">
        <w:rPr>
          <w:rFonts w:ascii="仿宋_GB2312" w:eastAsia="仿宋_GB2312" w:hAnsi="楷体" w:hint="eastAsia"/>
          <w:sz w:val="28"/>
        </w:rPr>
        <w:t>测能力。</w:t>
      </w:r>
    </w:p>
    <w:p w14:paraId="477664E4" w14:textId="77777777" w:rsidR="00853EDE" w:rsidRPr="00853EDE" w:rsidRDefault="00853EDE" w:rsidP="00853EDE">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三</w:t>
      </w:r>
      <w:r w:rsidRPr="00853EDE">
        <w:rPr>
          <w:rFonts w:ascii="楷体_GB2312" w:eastAsia="楷体_GB2312" w:hAnsi="楷体" w:hint="eastAsia"/>
          <w:sz w:val="32"/>
        </w:rPr>
        <w:t>）</w:t>
      </w:r>
      <w:r>
        <w:rPr>
          <w:rFonts w:ascii="楷体_GB2312" w:eastAsia="楷体_GB2312" w:hAnsi="楷体" w:hint="eastAsia"/>
          <w:sz w:val="32"/>
        </w:rPr>
        <w:t>质量要求</w:t>
      </w:r>
    </w:p>
    <w:p w14:paraId="24095CF1" w14:textId="77777777" w:rsidR="00853EDE" w:rsidRDefault="00853EDE" w:rsidP="00853EDE">
      <w:pPr>
        <w:ind w:firstLineChars="200" w:firstLine="560"/>
        <w:jc w:val="both"/>
        <w:rPr>
          <w:rFonts w:ascii="仿宋_GB2312" w:eastAsia="仿宋_GB2312" w:hAnsi="楷体"/>
          <w:sz w:val="28"/>
        </w:rPr>
      </w:pPr>
      <w:r w:rsidRPr="00853EDE">
        <w:rPr>
          <w:rFonts w:ascii="仿宋_GB2312" w:eastAsia="仿宋_GB2312" w:hAnsi="楷体" w:hint="eastAsia"/>
          <w:sz w:val="28"/>
        </w:rPr>
        <w:t>每个生态修复项目场地需设置不少于3个样方。每个场地需有图片、数据等记录。所提关键技术应满足《碳汇造林技术规定》（试行）</w:t>
      </w:r>
      <w:proofErr w:type="gramStart"/>
      <w:r w:rsidRPr="00853EDE">
        <w:rPr>
          <w:rFonts w:ascii="仿宋_GB2312" w:eastAsia="仿宋_GB2312" w:hAnsi="楷体" w:hint="eastAsia"/>
          <w:sz w:val="28"/>
        </w:rPr>
        <w:t>等碳汇相关</w:t>
      </w:r>
      <w:proofErr w:type="gramEnd"/>
      <w:r w:rsidRPr="00853EDE">
        <w:rPr>
          <w:rFonts w:ascii="仿宋_GB2312" w:eastAsia="仿宋_GB2312" w:hAnsi="楷体" w:hint="eastAsia"/>
          <w:sz w:val="28"/>
        </w:rPr>
        <w:t>技术指南要求</w:t>
      </w:r>
      <w:r>
        <w:rPr>
          <w:rFonts w:ascii="仿宋_GB2312" w:eastAsia="仿宋_GB2312" w:hAnsi="楷体" w:hint="eastAsia"/>
          <w:sz w:val="28"/>
        </w:rPr>
        <w:t>。</w:t>
      </w:r>
    </w:p>
    <w:p w14:paraId="163F426D" w14:textId="77777777" w:rsidR="00853EDE" w:rsidRPr="00853EDE" w:rsidRDefault="00853EDE" w:rsidP="00853EDE">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四</w:t>
      </w:r>
      <w:r w:rsidRPr="00853EDE">
        <w:rPr>
          <w:rFonts w:ascii="楷体_GB2312" w:eastAsia="楷体_GB2312" w:hAnsi="楷体" w:hint="eastAsia"/>
          <w:sz w:val="32"/>
        </w:rPr>
        <w:t>）</w:t>
      </w:r>
      <w:r>
        <w:rPr>
          <w:rFonts w:ascii="楷体_GB2312" w:eastAsia="楷体_GB2312" w:hAnsi="楷体" w:hint="eastAsia"/>
          <w:sz w:val="32"/>
        </w:rPr>
        <w:t>成果</w:t>
      </w:r>
      <w:r w:rsidR="00013F7B">
        <w:rPr>
          <w:rFonts w:ascii="楷体_GB2312" w:eastAsia="楷体_GB2312" w:hAnsi="楷体" w:hint="eastAsia"/>
          <w:sz w:val="32"/>
        </w:rPr>
        <w:t>内容</w:t>
      </w:r>
    </w:p>
    <w:p w14:paraId="13E3FDE8" w14:textId="77777777" w:rsidR="00013F7B" w:rsidRPr="00013F7B" w:rsidRDefault="00013F7B" w:rsidP="00013F7B">
      <w:pPr>
        <w:ind w:firstLineChars="200" w:firstLine="560"/>
        <w:rPr>
          <w:rFonts w:ascii="仿宋_GB2312" w:eastAsia="仿宋_GB2312" w:hAnsi="楷体"/>
          <w:sz w:val="28"/>
        </w:rPr>
      </w:pPr>
      <w:r w:rsidRPr="00013F7B">
        <w:rPr>
          <w:rFonts w:ascii="仿宋_GB2312" w:eastAsia="仿宋_GB2312" w:hAnsi="楷体" w:hint="eastAsia"/>
          <w:sz w:val="28"/>
        </w:rPr>
        <w:t>本项目主要工作成果包括：</w:t>
      </w:r>
    </w:p>
    <w:p w14:paraId="2C906A80" w14:textId="77777777" w:rsidR="00013F7B" w:rsidRPr="00013F7B" w:rsidRDefault="00013F7B" w:rsidP="00013F7B">
      <w:pPr>
        <w:ind w:firstLineChars="200" w:firstLine="560"/>
        <w:rPr>
          <w:rFonts w:ascii="仿宋_GB2312" w:eastAsia="仿宋_GB2312" w:hAnsi="楷体"/>
          <w:sz w:val="28"/>
        </w:rPr>
      </w:pPr>
      <w:r w:rsidRPr="00013F7B">
        <w:rPr>
          <w:rFonts w:ascii="仿宋_GB2312" w:eastAsia="仿宋_GB2312" w:hAnsi="楷体" w:hint="eastAsia"/>
          <w:sz w:val="28"/>
        </w:rPr>
        <w:lastRenderedPageBreak/>
        <w:t>（1）研究报告：提供《生态修复项目碳汇核算及固碳增汇技术研究》报告。报告内容包括：技术方法综述、生态本底情况梳理、碳储量分析、</w:t>
      </w:r>
      <w:proofErr w:type="gramStart"/>
      <w:r w:rsidRPr="00013F7B">
        <w:rPr>
          <w:rFonts w:ascii="仿宋_GB2312" w:eastAsia="仿宋_GB2312" w:hAnsi="楷体" w:hint="eastAsia"/>
          <w:sz w:val="28"/>
        </w:rPr>
        <w:t>固碳增汇</w:t>
      </w:r>
      <w:proofErr w:type="gramEnd"/>
      <w:r w:rsidRPr="00013F7B">
        <w:rPr>
          <w:rFonts w:ascii="仿宋_GB2312" w:eastAsia="仿宋_GB2312" w:hAnsi="楷体" w:hint="eastAsia"/>
          <w:sz w:val="28"/>
        </w:rPr>
        <w:t>生态修复技术、监测指标与效益评估建议等内容。</w:t>
      </w:r>
    </w:p>
    <w:p w14:paraId="3B527356" w14:textId="12DFCB9D" w:rsidR="00013F7B" w:rsidRPr="00013F7B" w:rsidRDefault="00013F7B" w:rsidP="00013F7B">
      <w:pPr>
        <w:ind w:firstLineChars="200" w:firstLine="560"/>
        <w:rPr>
          <w:rFonts w:ascii="仿宋_GB2312" w:eastAsia="仿宋_GB2312" w:hAnsi="楷体"/>
          <w:sz w:val="28"/>
        </w:rPr>
      </w:pPr>
      <w:r w:rsidRPr="00013F7B">
        <w:rPr>
          <w:rFonts w:ascii="仿宋_GB2312" w:eastAsia="仿宋_GB2312" w:hAnsi="楷体" w:hint="eastAsia"/>
          <w:sz w:val="28"/>
        </w:rPr>
        <w:t>（2）数据库：为不同的生态修复项目建立包括生态本底情况、碳储量核算等在内的数据库。</w:t>
      </w:r>
    </w:p>
    <w:p w14:paraId="651F84FA" w14:textId="77777777" w:rsidR="00853EDE" w:rsidRDefault="00013F7B" w:rsidP="00013F7B">
      <w:pPr>
        <w:ind w:firstLineChars="200" w:firstLine="560"/>
        <w:rPr>
          <w:rFonts w:ascii="仿宋_GB2312" w:eastAsia="仿宋_GB2312" w:hAnsi="楷体"/>
          <w:sz w:val="28"/>
        </w:rPr>
      </w:pPr>
      <w:r w:rsidRPr="00013F7B">
        <w:rPr>
          <w:rFonts w:ascii="仿宋_GB2312" w:eastAsia="仿宋_GB2312" w:hAnsi="楷体" w:hint="eastAsia"/>
          <w:sz w:val="28"/>
        </w:rPr>
        <w:t>以纸质材料并</w:t>
      </w:r>
      <w:proofErr w:type="gramStart"/>
      <w:r w:rsidRPr="00013F7B">
        <w:rPr>
          <w:rFonts w:ascii="仿宋_GB2312" w:eastAsia="仿宋_GB2312" w:hAnsi="楷体" w:hint="eastAsia"/>
          <w:sz w:val="28"/>
        </w:rPr>
        <w:t>附全部</w:t>
      </w:r>
      <w:proofErr w:type="gramEnd"/>
      <w:r w:rsidRPr="00013F7B">
        <w:rPr>
          <w:rFonts w:ascii="仿宋_GB2312" w:eastAsia="仿宋_GB2312" w:hAnsi="楷体" w:hint="eastAsia"/>
          <w:sz w:val="28"/>
        </w:rPr>
        <w:t>电子数据的形式提供最终成果。</w:t>
      </w:r>
    </w:p>
    <w:p w14:paraId="053D69C1" w14:textId="77777777" w:rsidR="00013F7B" w:rsidRPr="00853EDE" w:rsidRDefault="00013F7B" w:rsidP="00013F7B">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五</w:t>
      </w:r>
      <w:r w:rsidRPr="00853EDE">
        <w:rPr>
          <w:rFonts w:ascii="楷体_GB2312" w:eastAsia="楷体_GB2312" w:hAnsi="楷体" w:hint="eastAsia"/>
          <w:sz w:val="32"/>
        </w:rPr>
        <w:t>）</w:t>
      </w:r>
      <w:r>
        <w:rPr>
          <w:rFonts w:ascii="楷体_GB2312" w:eastAsia="楷体_GB2312" w:hAnsi="楷体" w:hint="eastAsia"/>
          <w:sz w:val="32"/>
        </w:rPr>
        <w:t>计划进度</w:t>
      </w:r>
    </w:p>
    <w:p w14:paraId="200EB90D" w14:textId="77777777" w:rsidR="00853EDE" w:rsidRDefault="00013F7B" w:rsidP="00853EDE">
      <w:pPr>
        <w:ind w:firstLineChars="200" w:firstLine="560"/>
        <w:rPr>
          <w:rFonts w:ascii="仿宋_GB2312" w:eastAsia="仿宋_GB2312" w:hAnsi="楷体"/>
          <w:sz w:val="28"/>
        </w:rPr>
      </w:pPr>
      <w:r w:rsidRPr="00013F7B">
        <w:rPr>
          <w:rFonts w:ascii="仿宋_GB2312" w:eastAsia="仿宋_GB2312" w:hAnsi="楷体" w:hint="eastAsia"/>
          <w:sz w:val="28"/>
        </w:rPr>
        <w:t>2023年12月前完成</w:t>
      </w:r>
      <w:r>
        <w:rPr>
          <w:rFonts w:ascii="仿宋_GB2312" w:eastAsia="仿宋_GB2312" w:hAnsi="楷体" w:hint="eastAsia"/>
          <w:sz w:val="28"/>
        </w:rPr>
        <w:t>。</w:t>
      </w:r>
    </w:p>
    <w:p w14:paraId="6FDDFA71" w14:textId="77777777" w:rsidR="00013F7B" w:rsidRPr="00853EDE" w:rsidRDefault="00013F7B" w:rsidP="00013F7B">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六</w:t>
      </w:r>
      <w:r w:rsidRPr="00853EDE">
        <w:rPr>
          <w:rFonts w:ascii="楷体_GB2312" w:eastAsia="楷体_GB2312" w:hAnsi="楷体" w:hint="eastAsia"/>
          <w:sz w:val="32"/>
        </w:rPr>
        <w:t>）</w:t>
      </w:r>
      <w:r>
        <w:rPr>
          <w:rFonts w:ascii="楷体_GB2312" w:eastAsia="楷体_GB2312" w:hAnsi="楷体" w:hint="eastAsia"/>
          <w:sz w:val="32"/>
        </w:rPr>
        <w:t>人员配置</w:t>
      </w:r>
    </w:p>
    <w:p w14:paraId="31DDAF46" w14:textId="1DC82979" w:rsidR="00013F7B" w:rsidRDefault="00013F7B" w:rsidP="00013F7B">
      <w:pPr>
        <w:ind w:firstLineChars="200" w:firstLine="560"/>
        <w:rPr>
          <w:rFonts w:ascii="仿宋_GB2312" w:eastAsia="仿宋_GB2312" w:hAnsi="楷体"/>
          <w:sz w:val="28"/>
        </w:rPr>
      </w:pPr>
      <w:r>
        <w:rPr>
          <w:rFonts w:ascii="仿宋_GB2312" w:eastAsia="仿宋_GB2312" w:hAnsi="楷体"/>
          <w:sz w:val="28"/>
        </w:rPr>
        <w:t>1.</w:t>
      </w:r>
      <w:r w:rsidRPr="00013F7B">
        <w:rPr>
          <w:rFonts w:hint="eastAsia"/>
        </w:rPr>
        <w:t xml:space="preserve"> </w:t>
      </w:r>
      <w:r w:rsidRPr="00013F7B">
        <w:rPr>
          <w:rFonts w:ascii="仿宋_GB2312" w:eastAsia="仿宋_GB2312" w:hAnsi="楷体" w:hint="eastAsia"/>
          <w:sz w:val="28"/>
        </w:rPr>
        <w:t>组建不少于8人的专业</w:t>
      </w:r>
      <w:r w:rsidR="000259C6">
        <w:rPr>
          <w:rFonts w:ascii="仿宋_GB2312" w:eastAsia="仿宋_GB2312" w:hAnsi="楷体" w:hint="eastAsia"/>
          <w:sz w:val="28"/>
        </w:rPr>
        <w:t>技术</w:t>
      </w:r>
      <w:r w:rsidRPr="00013F7B">
        <w:rPr>
          <w:rFonts w:ascii="仿宋_GB2312" w:eastAsia="仿宋_GB2312" w:hAnsi="楷体" w:hint="eastAsia"/>
          <w:sz w:val="28"/>
        </w:rPr>
        <w:t>团队，团队成员中具有高级、副高级职称成员5人及以上，并具有群落调查、</w:t>
      </w:r>
      <w:proofErr w:type="gramStart"/>
      <w:r w:rsidRPr="00013F7B">
        <w:rPr>
          <w:rFonts w:ascii="仿宋_GB2312" w:eastAsia="仿宋_GB2312" w:hAnsi="楷体" w:hint="eastAsia"/>
          <w:sz w:val="28"/>
        </w:rPr>
        <w:t>碳汇与</w:t>
      </w:r>
      <w:proofErr w:type="gramEnd"/>
      <w:r w:rsidRPr="00013F7B">
        <w:rPr>
          <w:rFonts w:ascii="仿宋_GB2312" w:eastAsia="仿宋_GB2312" w:hAnsi="楷体" w:hint="eastAsia"/>
          <w:sz w:val="28"/>
        </w:rPr>
        <w:t>生态修复相关研究经验</w:t>
      </w:r>
      <w:r>
        <w:rPr>
          <w:rFonts w:ascii="仿宋_GB2312" w:eastAsia="仿宋_GB2312" w:hAnsi="楷体" w:hint="eastAsia"/>
          <w:sz w:val="28"/>
        </w:rPr>
        <w:t>。</w:t>
      </w:r>
    </w:p>
    <w:p w14:paraId="2099CB67" w14:textId="77777777" w:rsidR="00013F7B" w:rsidRDefault="00013F7B" w:rsidP="00013F7B">
      <w:pPr>
        <w:ind w:firstLineChars="200" w:firstLine="560"/>
        <w:rPr>
          <w:rFonts w:ascii="仿宋_GB2312" w:eastAsia="仿宋_GB2312" w:hAnsi="楷体"/>
          <w:sz w:val="28"/>
        </w:rPr>
      </w:pPr>
      <w:r>
        <w:rPr>
          <w:rFonts w:ascii="仿宋_GB2312" w:eastAsia="仿宋_GB2312" w:hAnsi="楷体"/>
          <w:sz w:val="28"/>
        </w:rPr>
        <w:t>2.</w:t>
      </w:r>
      <w:r>
        <w:rPr>
          <w:rFonts w:ascii="仿宋_GB2312" w:eastAsia="仿宋_GB2312" w:hAnsi="楷体" w:hint="eastAsia"/>
          <w:sz w:val="28"/>
        </w:rPr>
        <w:t>参与项目核心人员应具有生态学、林学等相关专业背景。</w:t>
      </w:r>
    </w:p>
    <w:p w14:paraId="471CE005" w14:textId="77777777" w:rsidR="00013F7B" w:rsidRDefault="00013F7B" w:rsidP="00013F7B">
      <w:pPr>
        <w:ind w:firstLineChars="200" w:firstLine="560"/>
        <w:rPr>
          <w:rFonts w:ascii="仿宋_GB2312" w:eastAsia="仿宋_GB2312" w:hAnsi="楷体"/>
          <w:sz w:val="28"/>
        </w:rPr>
      </w:pPr>
      <w:r>
        <w:rPr>
          <w:rFonts w:ascii="仿宋_GB2312" w:eastAsia="仿宋_GB2312" w:hAnsi="楷体" w:hint="eastAsia"/>
          <w:sz w:val="28"/>
        </w:rPr>
        <w:t>3</w:t>
      </w:r>
      <w:r>
        <w:rPr>
          <w:rFonts w:ascii="仿宋_GB2312" w:eastAsia="仿宋_GB2312" w:hAnsi="楷体"/>
          <w:sz w:val="28"/>
        </w:rPr>
        <w:t>.</w:t>
      </w:r>
      <w:r>
        <w:rPr>
          <w:rFonts w:ascii="仿宋_GB2312" w:eastAsia="仿宋_GB2312" w:hAnsi="楷体" w:hint="eastAsia"/>
          <w:sz w:val="28"/>
        </w:rPr>
        <w:t>能够提供专业技术支撑和决策咨询服务。</w:t>
      </w:r>
    </w:p>
    <w:p w14:paraId="39CB0319" w14:textId="77777777" w:rsidR="00013F7B" w:rsidRPr="00013F7B" w:rsidRDefault="00013F7B" w:rsidP="00013F7B">
      <w:pPr>
        <w:ind w:firstLineChars="200" w:firstLine="560"/>
        <w:rPr>
          <w:rFonts w:ascii="仿宋_GB2312" w:eastAsia="仿宋_GB2312" w:hAnsi="楷体"/>
          <w:sz w:val="28"/>
        </w:rPr>
      </w:pPr>
      <w:r>
        <w:rPr>
          <w:rFonts w:ascii="仿宋_GB2312" w:eastAsia="仿宋_GB2312" w:hAnsi="楷体" w:hint="eastAsia"/>
          <w:sz w:val="28"/>
        </w:rPr>
        <w:t>4</w:t>
      </w:r>
      <w:r>
        <w:rPr>
          <w:rFonts w:ascii="仿宋_GB2312" w:eastAsia="仿宋_GB2312" w:hAnsi="楷体"/>
          <w:sz w:val="28"/>
        </w:rPr>
        <w:t>.</w:t>
      </w:r>
      <w:r>
        <w:rPr>
          <w:rFonts w:ascii="仿宋_GB2312" w:eastAsia="仿宋_GB2312" w:hAnsi="楷体" w:hint="eastAsia"/>
          <w:sz w:val="28"/>
        </w:rPr>
        <w:t>严格遵守项目计划及安排，项目期间定期汇报工作进展。</w:t>
      </w:r>
    </w:p>
    <w:p w14:paraId="3C42A369" w14:textId="77777777" w:rsidR="00013F7B" w:rsidRPr="00853EDE" w:rsidRDefault="00013F7B" w:rsidP="00013F7B">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七</w:t>
      </w:r>
      <w:r w:rsidRPr="00853EDE">
        <w:rPr>
          <w:rFonts w:ascii="楷体_GB2312" w:eastAsia="楷体_GB2312" w:hAnsi="楷体" w:hint="eastAsia"/>
          <w:sz w:val="32"/>
        </w:rPr>
        <w:t>）</w:t>
      </w:r>
      <w:r>
        <w:rPr>
          <w:rFonts w:ascii="楷体_GB2312" w:eastAsia="楷体_GB2312" w:hAnsi="楷体" w:hint="eastAsia"/>
          <w:sz w:val="32"/>
        </w:rPr>
        <w:t>成果验收</w:t>
      </w:r>
    </w:p>
    <w:p w14:paraId="6383B800" w14:textId="77777777" w:rsidR="00013F7B" w:rsidRDefault="00013F7B" w:rsidP="00853EDE">
      <w:pPr>
        <w:ind w:firstLineChars="200" w:firstLine="560"/>
        <w:rPr>
          <w:rFonts w:ascii="仿宋_GB2312" w:eastAsia="仿宋_GB2312" w:hAnsi="楷体"/>
          <w:sz w:val="28"/>
        </w:rPr>
      </w:pPr>
      <w:r>
        <w:rPr>
          <w:rFonts w:ascii="仿宋_GB2312" w:eastAsia="仿宋_GB2312" w:hAnsi="楷体" w:hint="eastAsia"/>
          <w:sz w:val="28"/>
        </w:rPr>
        <w:t>通过中心技术委员会审查验收。</w:t>
      </w:r>
    </w:p>
    <w:p w14:paraId="4F36D56E" w14:textId="77777777" w:rsidR="00013F7B" w:rsidRPr="00853EDE" w:rsidRDefault="00013F7B" w:rsidP="00013F7B">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八</w:t>
      </w:r>
      <w:r w:rsidRPr="00853EDE">
        <w:rPr>
          <w:rFonts w:ascii="楷体_GB2312" w:eastAsia="楷体_GB2312" w:hAnsi="楷体" w:hint="eastAsia"/>
          <w:sz w:val="32"/>
        </w:rPr>
        <w:t>）</w:t>
      </w:r>
      <w:r w:rsidRPr="00013F7B">
        <w:rPr>
          <w:rFonts w:ascii="楷体_GB2312" w:eastAsia="楷体_GB2312" w:hAnsi="楷体" w:hint="eastAsia"/>
          <w:sz w:val="32"/>
        </w:rPr>
        <w:t>售后要求</w:t>
      </w:r>
    </w:p>
    <w:p w14:paraId="05A6B95A" w14:textId="77777777" w:rsidR="00013F7B" w:rsidRDefault="00013F7B" w:rsidP="00853EDE">
      <w:pPr>
        <w:ind w:firstLineChars="200" w:firstLine="560"/>
        <w:rPr>
          <w:rFonts w:ascii="仿宋_GB2312" w:eastAsia="仿宋_GB2312" w:hAnsi="楷体"/>
          <w:sz w:val="28"/>
        </w:rPr>
      </w:pPr>
      <w:r w:rsidRPr="00013F7B">
        <w:rPr>
          <w:rFonts w:ascii="仿宋_GB2312" w:eastAsia="仿宋_GB2312" w:hAnsi="楷体" w:hint="eastAsia"/>
          <w:sz w:val="28"/>
        </w:rPr>
        <w:t>结题后1年内提供相关技术服务。</w:t>
      </w:r>
    </w:p>
    <w:p w14:paraId="682163BF" w14:textId="77777777" w:rsidR="00013F7B" w:rsidRPr="00853EDE" w:rsidRDefault="00013F7B" w:rsidP="00013F7B">
      <w:pPr>
        <w:rPr>
          <w:rFonts w:ascii="楷体_GB2312" w:eastAsia="楷体_GB2312" w:hAnsi="楷体"/>
          <w:sz w:val="32"/>
        </w:rPr>
      </w:pPr>
      <w:r w:rsidRPr="00853EDE">
        <w:rPr>
          <w:rFonts w:ascii="楷体_GB2312" w:eastAsia="楷体_GB2312" w:hAnsi="楷体" w:hint="eastAsia"/>
          <w:sz w:val="32"/>
        </w:rPr>
        <w:t>（</w:t>
      </w:r>
      <w:r>
        <w:rPr>
          <w:rFonts w:ascii="楷体_GB2312" w:eastAsia="楷体_GB2312" w:hAnsi="楷体" w:hint="eastAsia"/>
          <w:sz w:val="32"/>
        </w:rPr>
        <w:t>九</w:t>
      </w:r>
      <w:r w:rsidRPr="00853EDE">
        <w:rPr>
          <w:rFonts w:ascii="楷体_GB2312" w:eastAsia="楷体_GB2312" w:hAnsi="楷体" w:hint="eastAsia"/>
          <w:sz w:val="32"/>
        </w:rPr>
        <w:t>）</w:t>
      </w:r>
      <w:r>
        <w:rPr>
          <w:rFonts w:ascii="楷体_GB2312" w:eastAsia="楷体_GB2312" w:hAnsi="楷体" w:hint="eastAsia"/>
          <w:sz w:val="32"/>
        </w:rPr>
        <w:t>保密</w:t>
      </w:r>
      <w:r w:rsidRPr="00013F7B">
        <w:rPr>
          <w:rFonts w:ascii="楷体_GB2312" w:eastAsia="楷体_GB2312" w:hAnsi="楷体" w:hint="eastAsia"/>
          <w:sz w:val="32"/>
        </w:rPr>
        <w:t>要求</w:t>
      </w:r>
    </w:p>
    <w:p w14:paraId="63FC7D1D" w14:textId="22EBC753" w:rsidR="00013F7B" w:rsidRDefault="00013F7B" w:rsidP="002D0B74">
      <w:pPr>
        <w:ind w:firstLineChars="200" w:firstLine="560"/>
        <w:jc w:val="both"/>
        <w:rPr>
          <w:rFonts w:ascii="仿宋_GB2312" w:eastAsia="仿宋_GB2312" w:hAnsi="楷体"/>
          <w:sz w:val="28"/>
        </w:rPr>
      </w:pPr>
      <w:r>
        <w:rPr>
          <w:rFonts w:ascii="仿宋_GB2312" w:eastAsia="仿宋_GB2312" w:hAnsi="楷体" w:hint="eastAsia"/>
          <w:sz w:val="28"/>
        </w:rPr>
        <w:lastRenderedPageBreak/>
        <w:t>乙方</w:t>
      </w:r>
      <w:r w:rsidR="0057171C">
        <w:rPr>
          <w:rFonts w:ascii="仿宋_GB2312" w:eastAsia="仿宋_GB2312" w:hAnsi="楷体" w:hint="eastAsia"/>
          <w:sz w:val="28"/>
        </w:rPr>
        <w:t>须</w:t>
      </w:r>
      <w:r>
        <w:rPr>
          <w:rFonts w:ascii="仿宋_GB2312" w:eastAsia="仿宋_GB2312" w:hAnsi="楷体" w:hint="eastAsia"/>
          <w:sz w:val="28"/>
        </w:rPr>
        <w:t>以保密方式处理双方直接或间接提供的任何资料，以及因本项目调查工作所直接或间接取得、处理或接触的任何其他资料。未经甲方同意，不得向第三方透露任何有关项目的内容</w:t>
      </w:r>
      <w:r w:rsidR="002D0B74">
        <w:rPr>
          <w:rFonts w:ascii="仿宋_GB2312" w:eastAsia="仿宋_GB2312" w:hAnsi="楷体" w:hint="eastAsia"/>
          <w:sz w:val="28"/>
        </w:rPr>
        <w:t>，或公开任何项目中间成果或最终成果。</w:t>
      </w:r>
    </w:p>
    <w:p w14:paraId="68589C7F" w14:textId="77777777" w:rsidR="002D0B74" w:rsidRPr="00933275" w:rsidRDefault="002D0B74" w:rsidP="002D0B74">
      <w:pPr>
        <w:rPr>
          <w:rFonts w:ascii="黑体" w:eastAsia="黑体" w:hAnsi="黑体"/>
          <w:sz w:val="32"/>
        </w:rPr>
      </w:pPr>
      <w:r>
        <w:rPr>
          <w:rFonts w:ascii="黑体" w:eastAsia="黑体" w:hAnsi="黑体" w:hint="eastAsia"/>
          <w:sz w:val="32"/>
        </w:rPr>
        <w:t>三</w:t>
      </w:r>
      <w:r w:rsidRPr="00933275">
        <w:rPr>
          <w:rFonts w:ascii="黑体" w:eastAsia="黑体" w:hAnsi="黑体" w:hint="eastAsia"/>
          <w:sz w:val="32"/>
        </w:rPr>
        <w:t>、</w:t>
      </w:r>
      <w:r>
        <w:rPr>
          <w:rFonts w:ascii="黑体" w:eastAsia="黑体" w:hAnsi="黑体" w:hint="eastAsia"/>
          <w:sz w:val="32"/>
        </w:rPr>
        <w:t>商务需求</w:t>
      </w:r>
    </w:p>
    <w:p w14:paraId="2A78A19C" w14:textId="77777777" w:rsidR="002D0B74" w:rsidRDefault="002D0B74" w:rsidP="002D0B74">
      <w:pPr>
        <w:rPr>
          <w:rFonts w:ascii="楷体_GB2312" w:eastAsia="楷体_GB2312" w:hAnsi="楷体"/>
          <w:sz w:val="32"/>
        </w:rPr>
      </w:pPr>
      <w:r w:rsidRPr="00853EDE">
        <w:rPr>
          <w:rFonts w:ascii="楷体_GB2312" w:eastAsia="楷体_GB2312" w:hAnsi="楷体" w:hint="eastAsia"/>
          <w:sz w:val="32"/>
        </w:rPr>
        <w:t>（一）</w:t>
      </w:r>
      <w:r>
        <w:rPr>
          <w:rFonts w:ascii="楷体_GB2312" w:eastAsia="楷体_GB2312" w:hAnsi="楷体" w:hint="eastAsia"/>
          <w:sz w:val="32"/>
        </w:rPr>
        <w:t>投标人资格要求</w:t>
      </w:r>
    </w:p>
    <w:p w14:paraId="70DC9F9B" w14:textId="77777777" w:rsidR="002D0B74" w:rsidRDefault="002D0B74" w:rsidP="002D0B74">
      <w:pPr>
        <w:ind w:firstLineChars="200" w:firstLine="560"/>
        <w:jc w:val="both"/>
        <w:rPr>
          <w:rFonts w:ascii="仿宋_GB2312" w:eastAsia="仿宋_GB2312" w:hAnsi="楷体"/>
          <w:sz w:val="28"/>
        </w:rPr>
      </w:pPr>
      <w:r>
        <w:rPr>
          <w:rFonts w:ascii="仿宋_GB2312" w:eastAsia="仿宋_GB2312" w:hAnsi="楷体" w:hint="eastAsia"/>
          <w:sz w:val="28"/>
        </w:rPr>
        <w:t>1</w:t>
      </w:r>
      <w:r>
        <w:rPr>
          <w:rFonts w:ascii="仿宋_GB2312" w:eastAsia="仿宋_GB2312" w:hAnsi="楷体"/>
          <w:sz w:val="28"/>
        </w:rPr>
        <w:t>.</w:t>
      </w:r>
      <w:r w:rsidRPr="002D0B74">
        <w:rPr>
          <w:rFonts w:hint="eastAsia"/>
        </w:rPr>
        <w:t xml:space="preserve"> </w:t>
      </w:r>
      <w:r w:rsidRPr="002D0B74">
        <w:rPr>
          <w:rFonts w:ascii="仿宋_GB2312" w:eastAsia="仿宋_GB2312" w:hAnsi="楷体" w:hint="eastAsia"/>
          <w:sz w:val="28"/>
        </w:rPr>
        <w:t>具有独立法人资格；</w:t>
      </w:r>
    </w:p>
    <w:p w14:paraId="5AE3F784" w14:textId="77777777" w:rsidR="002D0B74" w:rsidRDefault="002D0B74" w:rsidP="002D0B74">
      <w:pPr>
        <w:ind w:firstLineChars="200" w:firstLine="560"/>
        <w:jc w:val="both"/>
        <w:rPr>
          <w:rFonts w:ascii="仿宋_GB2312" w:eastAsia="仿宋_GB2312" w:hAnsi="楷体"/>
          <w:sz w:val="28"/>
        </w:rPr>
      </w:pPr>
      <w:r>
        <w:rPr>
          <w:rFonts w:ascii="仿宋_GB2312" w:eastAsia="仿宋_GB2312" w:hAnsi="楷体" w:hint="eastAsia"/>
          <w:sz w:val="28"/>
        </w:rPr>
        <w:t>2</w:t>
      </w:r>
      <w:r>
        <w:rPr>
          <w:rFonts w:ascii="仿宋_GB2312" w:eastAsia="仿宋_GB2312" w:hAnsi="楷体"/>
          <w:sz w:val="28"/>
        </w:rPr>
        <w:t>.</w:t>
      </w:r>
      <w:proofErr w:type="gramStart"/>
      <w:r>
        <w:rPr>
          <w:rFonts w:ascii="仿宋_GB2312" w:eastAsia="仿宋_GB2312" w:hAnsi="楷体" w:hint="eastAsia"/>
          <w:sz w:val="28"/>
        </w:rPr>
        <w:t>具有碳汇调查</w:t>
      </w:r>
      <w:proofErr w:type="gramEnd"/>
      <w:r>
        <w:rPr>
          <w:rFonts w:ascii="仿宋_GB2312" w:eastAsia="仿宋_GB2312" w:hAnsi="楷体" w:hint="eastAsia"/>
          <w:sz w:val="28"/>
        </w:rPr>
        <w:t>、监测、</w:t>
      </w:r>
      <w:proofErr w:type="gramStart"/>
      <w:r>
        <w:rPr>
          <w:rFonts w:ascii="仿宋_GB2312" w:eastAsia="仿宋_GB2312" w:hAnsi="楷体" w:hint="eastAsia"/>
          <w:sz w:val="28"/>
        </w:rPr>
        <w:t>碳汇技</w:t>
      </w:r>
      <w:proofErr w:type="gramEnd"/>
      <w:r>
        <w:rPr>
          <w:rFonts w:ascii="仿宋_GB2312" w:eastAsia="仿宋_GB2312" w:hAnsi="楷体" w:hint="eastAsia"/>
          <w:sz w:val="28"/>
        </w:rPr>
        <w:t>术研究等相关项目经验。</w:t>
      </w:r>
    </w:p>
    <w:p w14:paraId="769B66AE" w14:textId="77777777" w:rsidR="002D0B74" w:rsidRDefault="002D0B74" w:rsidP="002D0B74">
      <w:pPr>
        <w:rPr>
          <w:rFonts w:ascii="楷体_GB2312" w:eastAsia="楷体_GB2312" w:hAnsi="楷体"/>
          <w:sz w:val="32"/>
        </w:rPr>
      </w:pPr>
      <w:r>
        <w:rPr>
          <w:rFonts w:ascii="楷体_GB2312" w:eastAsia="楷体_GB2312" w:hAnsi="楷体" w:hint="eastAsia"/>
          <w:sz w:val="32"/>
        </w:rPr>
        <w:t>（二</w:t>
      </w:r>
      <w:r w:rsidRPr="00853EDE">
        <w:rPr>
          <w:rFonts w:ascii="楷体_GB2312" w:eastAsia="楷体_GB2312" w:hAnsi="楷体" w:hint="eastAsia"/>
          <w:sz w:val="32"/>
        </w:rPr>
        <w:t>）</w:t>
      </w:r>
      <w:r>
        <w:rPr>
          <w:rFonts w:ascii="楷体_GB2312" w:eastAsia="楷体_GB2312" w:hAnsi="楷体" w:hint="eastAsia"/>
          <w:sz w:val="32"/>
        </w:rPr>
        <w:t>服务期</w:t>
      </w:r>
    </w:p>
    <w:p w14:paraId="42BF1859" w14:textId="77777777" w:rsidR="002D0B74" w:rsidRDefault="002D0B74" w:rsidP="002D0B74">
      <w:pPr>
        <w:ind w:firstLineChars="200" w:firstLine="560"/>
        <w:jc w:val="both"/>
        <w:rPr>
          <w:rFonts w:ascii="仿宋_GB2312" w:eastAsia="仿宋_GB2312" w:hAnsi="楷体"/>
          <w:sz w:val="28"/>
        </w:rPr>
      </w:pPr>
      <w:r>
        <w:rPr>
          <w:rFonts w:ascii="仿宋_GB2312" w:eastAsia="仿宋_GB2312" w:hAnsi="楷体" w:hint="eastAsia"/>
          <w:sz w:val="28"/>
        </w:rPr>
        <w:t>2</w:t>
      </w:r>
      <w:r>
        <w:rPr>
          <w:rFonts w:ascii="仿宋_GB2312" w:eastAsia="仿宋_GB2312" w:hAnsi="楷体"/>
          <w:sz w:val="28"/>
        </w:rPr>
        <w:t>023</w:t>
      </w:r>
      <w:r>
        <w:rPr>
          <w:rFonts w:ascii="仿宋_GB2312" w:eastAsia="仿宋_GB2312" w:hAnsi="楷体" w:hint="eastAsia"/>
          <w:sz w:val="28"/>
        </w:rPr>
        <w:t>年1</w:t>
      </w:r>
      <w:r>
        <w:rPr>
          <w:rFonts w:ascii="仿宋_GB2312" w:eastAsia="仿宋_GB2312" w:hAnsi="楷体"/>
          <w:sz w:val="28"/>
        </w:rPr>
        <w:t>2</w:t>
      </w:r>
      <w:r>
        <w:rPr>
          <w:rFonts w:ascii="仿宋_GB2312" w:eastAsia="仿宋_GB2312" w:hAnsi="楷体" w:hint="eastAsia"/>
          <w:sz w:val="28"/>
        </w:rPr>
        <w:t>月底前。</w:t>
      </w:r>
    </w:p>
    <w:p w14:paraId="3815E0FB" w14:textId="77777777" w:rsidR="002D0B74" w:rsidRPr="002D0B74" w:rsidRDefault="002D0B74" w:rsidP="002D0B74">
      <w:pPr>
        <w:rPr>
          <w:rFonts w:ascii="楷体_GB2312" w:eastAsia="楷体_GB2312" w:hAnsi="楷体"/>
          <w:sz w:val="32"/>
        </w:rPr>
      </w:pPr>
      <w:r>
        <w:rPr>
          <w:rFonts w:ascii="楷体_GB2312" w:eastAsia="楷体_GB2312" w:hAnsi="楷体" w:hint="eastAsia"/>
          <w:sz w:val="32"/>
        </w:rPr>
        <w:t>（三）</w:t>
      </w:r>
      <w:r w:rsidRPr="002D0B74">
        <w:rPr>
          <w:rFonts w:ascii="楷体_GB2312" w:eastAsia="楷体_GB2312" w:hAnsi="楷体" w:hint="eastAsia"/>
          <w:sz w:val="32"/>
        </w:rPr>
        <w:t>报价要求</w:t>
      </w:r>
    </w:p>
    <w:p w14:paraId="3A64BE12" w14:textId="77777777" w:rsidR="002D0B74" w:rsidRDefault="002D0B74" w:rsidP="002D0B74">
      <w:pPr>
        <w:ind w:firstLineChars="200" w:firstLine="560"/>
        <w:jc w:val="both"/>
        <w:rPr>
          <w:rFonts w:ascii="仿宋_GB2312" w:eastAsia="仿宋_GB2312" w:hAnsi="楷体"/>
          <w:sz w:val="28"/>
        </w:rPr>
      </w:pPr>
      <w:r>
        <w:rPr>
          <w:rFonts w:ascii="仿宋_GB2312" w:eastAsia="仿宋_GB2312" w:hAnsi="楷体" w:hint="eastAsia"/>
          <w:sz w:val="28"/>
        </w:rPr>
        <w:t>1</w:t>
      </w:r>
      <w:r>
        <w:rPr>
          <w:rFonts w:ascii="仿宋_GB2312" w:eastAsia="仿宋_GB2312" w:hAnsi="楷体"/>
          <w:sz w:val="28"/>
        </w:rPr>
        <w:t>.</w:t>
      </w:r>
      <w:r w:rsidRPr="002D0B74">
        <w:rPr>
          <w:rFonts w:ascii="仿宋_GB2312" w:eastAsia="仿宋_GB2312" w:hAnsi="楷体" w:hint="eastAsia"/>
          <w:sz w:val="28"/>
        </w:rPr>
        <w:t>本项目服务费采用包干制，应包括服务成本、法定税费和企业的利润。由投标供应商根据采购文件所提供的资料自行测算投标报价；一经中标，报价总价作为中标供应商与采购人</w:t>
      </w:r>
      <w:proofErr w:type="gramStart"/>
      <w:r w:rsidRPr="002D0B74">
        <w:rPr>
          <w:rFonts w:ascii="仿宋_GB2312" w:eastAsia="仿宋_GB2312" w:hAnsi="楷体" w:hint="eastAsia"/>
          <w:sz w:val="28"/>
        </w:rPr>
        <w:t>签定</w:t>
      </w:r>
      <w:proofErr w:type="gramEnd"/>
      <w:r w:rsidRPr="002D0B74">
        <w:rPr>
          <w:rFonts w:ascii="仿宋_GB2312" w:eastAsia="仿宋_GB2312" w:hAnsi="楷体" w:hint="eastAsia"/>
          <w:sz w:val="28"/>
        </w:rPr>
        <w:t>的合同金额，合同期限内不做调整。</w:t>
      </w:r>
    </w:p>
    <w:p w14:paraId="45DC9DEB" w14:textId="77777777" w:rsidR="00E92089" w:rsidRPr="002D0B74" w:rsidRDefault="00E92089" w:rsidP="002D0B74">
      <w:pPr>
        <w:ind w:firstLineChars="200" w:firstLine="560"/>
        <w:jc w:val="both"/>
        <w:rPr>
          <w:rFonts w:ascii="仿宋_GB2312" w:eastAsia="仿宋_GB2312" w:hAnsi="楷体"/>
          <w:sz w:val="28"/>
        </w:rPr>
      </w:pPr>
      <w:r>
        <w:rPr>
          <w:rFonts w:ascii="仿宋_GB2312" w:eastAsia="仿宋_GB2312" w:hAnsi="楷体" w:hint="eastAsia"/>
          <w:sz w:val="28"/>
        </w:rPr>
        <w:t>2</w:t>
      </w:r>
      <w:r>
        <w:rPr>
          <w:rFonts w:ascii="仿宋_GB2312" w:eastAsia="仿宋_GB2312" w:hAnsi="楷体"/>
          <w:sz w:val="28"/>
        </w:rPr>
        <w:t>.</w:t>
      </w:r>
      <w:r>
        <w:rPr>
          <w:rFonts w:ascii="仿宋_GB2312" w:eastAsia="仿宋_GB2312" w:hAnsi="楷体" w:hint="eastAsia"/>
          <w:sz w:val="28"/>
        </w:rPr>
        <w:t>投标供应商应根据本企业的成本自行决定报价，但不得以低于其企业成本的报价投标。</w:t>
      </w:r>
    </w:p>
    <w:p w14:paraId="3BA310FF" w14:textId="77777777" w:rsidR="002D0B74" w:rsidRDefault="00E92089" w:rsidP="002D0B74">
      <w:pPr>
        <w:ind w:firstLineChars="200" w:firstLine="560"/>
        <w:jc w:val="both"/>
        <w:rPr>
          <w:rFonts w:ascii="仿宋_GB2312" w:eastAsia="仿宋_GB2312" w:hAnsi="楷体"/>
          <w:sz w:val="28"/>
        </w:rPr>
      </w:pPr>
      <w:r>
        <w:rPr>
          <w:rFonts w:ascii="仿宋_GB2312" w:eastAsia="仿宋_GB2312" w:hAnsi="楷体"/>
          <w:sz w:val="28"/>
        </w:rPr>
        <w:t>3</w:t>
      </w:r>
      <w:r w:rsidR="002D0B74">
        <w:rPr>
          <w:rFonts w:ascii="仿宋_GB2312" w:eastAsia="仿宋_GB2312" w:hAnsi="楷体"/>
          <w:sz w:val="28"/>
        </w:rPr>
        <w:t>.</w:t>
      </w:r>
      <w:r w:rsidR="003D1924">
        <w:rPr>
          <w:rFonts w:ascii="仿宋_GB2312" w:eastAsia="仿宋_GB2312" w:hAnsi="楷体" w:hint="eastAsia"/>
          <w:sz w:val="28"/>
        </w:rPr>
        <w:t>投标供应商的报价不得超过项目预算金额</w:t>
      </w:r>
      <w:r>
        <w:rPr>
          <w:rFonts w:ascii="仿宋_GB2312" w:eastAsia="仿宋_GB2312" w:hAnsi="楷体" w:hint="eastAsia"/>
          <w:sz w:val="28"/>
        </w:rPr>
        <w:t>人民币</w:t>
      </w:r>
      <w:proofErr w:type="gramStart"/>
      <w:r>
        <w:rPr>
          <w:rFonts w:ascii="仿宋_GB2312" w:eastAsia="仿宋_GB2312" w:hAnsi="楷体" w:hint="eastAsia"/>
          <w:sz w:val="28"/>
        </w:rPr>
        <w:t>肆拾柒万</w:t>
      </w:r>
      <w:proofErr w:type="gramEnd"/>
      <w:r>
        <w:rPr>
          <w:rFonts w:ascii="仿宋_GB2312" w:eastAsia="仿宋_GB2312" w:hAnsi="楷体" w:hint="eastAsia"/>
          <w:sz w:val="28"/>
        </w:rPr>
        <w:t>圆整（￥</w:t>
      </w:r>
      <w:r w:rsidR="002D0B74" w:rsidRPr="002D0B74">
        <w:rPr>
          <w:rFonts w:ascii="仿宋_GB2312" w:eastAsia="仿宋_GB2312" w:hAnsi="楷体" w:hint="eastAsia"/>
          <w:sz w:val="28"/>
        </w:rPr>
        <w:t>47</w:t>
      </w:r>
      <w:r>
        <w:rPr>
          <w:rFonts w:ascii="仿宋_GB2312" w:eastAsia="仿宋_GB2312" w:hAnsi="楷体" w:hint="eastAsia"/>
          <w:sz w:val="28"/>
        </w:rPr>
        <w:t>0，</w:t>
      </w:r>
      <w:r>
        <w:rPr>
          <w:rFonts w:ascii="仿宋_GB2312" w:eastAsia="仿宋_GB2312" w:hAnsi="楷体"/>
          <w:sz w:val="28"/>
        </w:rPr>
        <w:t>000</w:t>
      </w:r>
      <w:r>
        <w:rPr>
          <w:rFonts w:ascii="仿宋_GB2312" w:eastAsia="仿宋_GB2312" w:hAnsi="楷体" w:hint="eastAsia"/>
          <w:sz w:val="28"/>
        </w:rPr>
        <w:t>）</w:t>
      </w:r>
      <w:r w:rsidR="002D0B74" w:rsidRPr="002D0B74">
        <w:rPr>
          <w:rFonts w:ascii="仿宋_GB2312" w:eastAsia="仿宋_GB2312" w:hAnsi="楷体" w:hint="eastAsia"/>
          <w:sz w:val="28"/>
        </w:rPr>
        <w:t>。</w:t>
      </w:r>
    </w:p>
    <w:p w14:paraId="79CFCB31" w14:textId="77777777" w:rsidR="00E92089" w:rsidRDefault="00E92089" w:rsidP="002D0B74">
      <w:pPr>
        <w:ind w:firstLineChars="200" w:firstLine="560"/>
        <w:jc w:val="both"/>
        <w:rPr>
          <w:rFonts w:ascii="仿宋_GB2312" w:eastAsia="仿宋_GB2312" w:hAnsi="楷体"/>
          <w:sz w:val="28"/>
        </w:rPr>
      </w:pPr>
      <w:r>
        <w:rPr>
          <w:rFonts w:ascii="仿宋_GB2312" w:eastAsia="仿宋_GB2312" w:hAnsi="楷体"/>
          <w:sz w:val="28"/>
        </w:rPr>
        <w:t>4.</w:t>
      </w:r>
      <w:r>
        <w:rPr>
          <w:rFonts w:ascii="仿宋_GB2312" w:eastAsia="仿宋_GB2312" w:hAnsi="楷体" w:hint="eastAsia"/>
          <w:sz w:val="28"/>
        </w:rPr>
        <w:t>投标供应商的报价，应当是本项目采购范围和采购文件及合同条款上所列的各项内容中所述的全部，不得以任何理由予以重复。</w:t>
      </w:r>
    </w:p>
    <w:p w14:paraId="33B31EB9" w14:textId="77777777" w:rsidR="00E92089" w:rsidRDefault="00E92089" w:rsidP="002D0B74">
      <w:pPr>
        <w:ind w:firstLineChars="200" w:firstLine="560"/>
        <w:jc w:val="both"/>
        <w:rPr>
          <w:rFonts w:ascii="仿宋_GB2312" w:eastAsia="仿宋_GB2312" w:hAnsi="楷体"/>
          <w:sz w:val="28"/>
        </w:rPr>
      </w:pPr>
      <w:r>
        <w:rPr>
          <w:rFonts w:ascii="仿宋_GB2312" w:eastAsia="仿宋_GB2312" w:hAnsi="楷体" w:hint="eastAsia"/>
          <w:sz w:val="28"/>
        </w:rPr>
        <w:lastRenderedPageBreak/>
        <w:t>5</w:t>
      </w:r>
      <w:r>
        <w:rPr>
          <w:rFonts w:ascii="仿宋_GB2312" w:eastAsia="仿宋_GB2312" w:hAnsi="楷体"/>
          <w:sz w:val="28"/>
        </w:rPr>
        <w:t>.</w:t>
      </w:r>
      <w:r>
        <w:rPr>
          <w:rFonts w:ascii="仿宋_GB2312" w:eastAsia="仿宋_GB2312" w:hAnsi="楷体" w:hint="eastAsia"/>
          <w:sz w:val="28"/>
        </w:rPr>
        <w:t>除非采购人通过修改采购文件予以更正，否则，投标供应商应毫不例外地按响应文件所列的清单</w:t>
      </w:r>
      <w:proofErr w:type="gramStart"/>
      <w:r>
        <w:rPr>
          <w:rFonts w:ascii="仿宋_GB2312" w:eastAsia="仿宋_GB2312" w:hAnsi="楷体" w:hint="eastAsia"/>
          <w:sz w:val="28"/>
        </w:rPr>
        <w:t>中项目</w:t>
      </w:r>
      <w:proofErr w:type="gramEnd"/>
      <w:r>
        <w:rPr>
          <w:rFonts w:ascii="仿宋_GB2312" w:eastAsia="仿宋_GB2312" w:hAnsi="楷体" w:hint="eastAsia"/>
          <w:sz w:val="28"/>
        </w:rPr>
        <w:t>和数量填报综合单价和合价。投标供应商未</w:t>
      </w:r>
      <w:proofErr w:type="gramStart"/>
      <w:r>
        <w:rPr>
          <w:rFonts w:ascii="仿宋_GB2312" w:eastAsia="仿宋_GB2312" w:hAnsi="楷体" w:hint="eastAsia"/>
          <w:sz w:val="28"/>
        </w:rPr>
        <w:t>填综合</w:t>
      </w:r>
      <w:proofErr w:type="gramEnd"/>
      <w:r>
        <w:rPr>
          <w:rFonts w:ascii="仿宋_GB2312" w:eastAsia="仿宋_GB2312" w:hAnsi="楷体" w:hint="eastAsia"/>
          <w:sz w:val="28"/>
        </w:rPr>
        <w:t>单价或合价的项目，在实施后，将不得以支付</w:t>
      </w:r>
      <w:r w:rsidR="00215C03">
        <w:rPr>
          <w:rFonts w:ascii="仿宋_GB2312" w:eastAsia="仿宋_GB2312" w:hAnsi="楷体" w:hint="eastAsia"/>
          <w:sz w:val="28"/>
        </w:rPr>
        <w:t>，并视作该项费用已包括在其它有价款的综合单价或合价内。</w:t>
      </w:r>
    </w:p>
    <w:p w14:paraId="79AE65DC" w14:textId="77777777" w:rsidR="00215C03" w:rsidRDefault="00215C03" w:rsidP="002D0B74">
      <w:pPr>
        <w:ind w:firstLineChars="200" w:firstLine="560"/>
        <w:jc w:val="both"/>
        <w:rPr>
          <w:rFonts w:ascii="仿宋_GB2312" w:eastAsia="仿宋_GB2312" w:hAnsi="楷体"/>
          <w:sz w:val="28"/>
        </w:rPr>
      </w:pPr>
      <w:r>
        <w:rPr>
          <w:rFonts w:ascii="仿宋_GB2312" w:eastAsia="仿宋_GB2312" w:hAnsi="楷体" w:hint="eastAsia"/>
          <w:sz w:val="28"/>
        </w:rPr>
        <w:t>6</w:t>
      </w:r>
      <w:r>
        <w:rPr>
          <w:rFonts w:ascii="仿宋_GB2312" w:eastAsia="仿宋_GB2312" w:hAnsi="楷体"/>
          <w:sz w:val="28"/>
        </w:rPr>
        <w:t>.</w:t>
      </w:r>
      <w:r>
        <w:rPr>
          <w:rFonts w:ascii="仿宋_GB2312" w:eastAsia="仿宋_GB2312" w:hAnsi="楷体" w:hint="eastAsia"/>
          <w:sz w:val="28"/>
        </w:rPr>
        <w:t>投标供应商应先到项目地点踏勘，以充分了解项目的位置、基本情况、道路以及任何足以影响投标报价的情况吗，任何因忽视或误解项目情况而导致的索赔或服务期限延长申请将不获批准。</w:t>
      </w:r>
    </w:p>
    <w:p w14:paraId="3286B424" w14:textId="4A4A6FC0" w:rsidR="00215C03" w:rsidRPr="00E92089" w:rsidRDefault="00215C03" w:rsidP="002D0B74">
      <w:pPr>
        <w:ind w:firstLineChars="200" w:firstLine="560"/>
        <w:jc w:val="both"/>
        <w:rPr>
          <w:rFonts w:ascii="仿宋_GB2312" w:eastAsia="仿宋_GB2312" w:hAnsi="楷体"/>
          <w:sz w:val="28"/>
        </w:rPr>
      </w:pPr>
      <w:r>
        <w:rPr>
          <w:rFonts w:ascii="仿宋_GB2312" w:eastAsia="仿宋_GB2312" w:hAnsi="楷体" w:hint="eastAsia"/>
          <w:sz w:val="28"/>
        </w:rPr>
        <w:t>7</w:t>
      </w:r>
      <w:r>
        <w:rPr>
          <w:rFonts w:ascii="仿宋_GB2312" w:eastAsia="仿宋_GB2312" w:hAnsi="楷体"/>
          <w:sz w:val="28"/>
        </w:rPr>
        <w:t>.</w:t>
      </w:r>
      <w:r>
        <w:rPr>
          <w:rFonts w:ascii="仿宋_GB2312" w:eastAsia="仿宋_GB2312" w:hAnsi="楷体" w:hint="eastAsia"/>
          <w:sz w:val="28"/>
        </w:rPr>
        <w:t>投标供应商不得期望通过索赔等方式获取补偿，</w:t>
      </w:r>
      <w:r w:rsidR="00CC63FC">
        <w:rPr>
          <w:rFonts w:ascii="仿宋_GB2312" w:eastAsia="仿宋_GB2312" w:hAnsi="楷体" w:hint="eastAsia"/>
          <w:sz w:val="28"/>
        </w:rPr>
        <w:t>否则</w:t>
      </w:r>
      <w:r>
        <w:rPr>
          <w:rFonts w:ascii="仿宋_GB2312" w:eastAsia="仿宋_GB2312" w:hAnsi="楷体" w:hint="eastAsia"/>
          <w:sz w:val="28"/>
        </w:rPr>
        <w:t>，除可能遭到拒绝外，还可能将被作为不良行为记录在案，并可能影响其以后参加政府采购的项目投标。各投标供应商在报价时，应充分考虑报价的风险。</w:t>
      </w:r>
    </w:p>
    <w:p w14:paraId="74B98F6F" w14:textId="77777777" w:rsidR="002D0B74" w:rsidRPr="002D0B74" w:rsidRDefault="002D0B74" w:rsidP="002D0B74">
      <w:pPr>
        <w:rPr>
          <w:rFonts w:ascii="楷体_GB2312" w:eastAsia="楷体_GB2312" w:hAnsi="楷体"/>
          <w:sz w:val="32"/>
        </w:rPr>
      </w:pPr>
      <w:r>
        <w:rPr>
          <w:rFonts w:ascii="楷体_GB2312" w:eastAsia="楷体_GB2312" w:hAnsi="楷体" w:hint="eastAsia"/>
          <w:sz w:val="32"/>
        </w:rPr>
        <w:t>（四）</w:t>
      </w:r>
      <w:r w:rsidRPr="002D0B74">
        <w:rPr>
          <w:rFonts w:ascii="楷体_GB2312" w:eastAsia="楷体_GB2312" w:hAnsi="楷体" w:hint="eastAsia"/>
          <w:sz w:val="32"/>
        </w:rPr>
        <w:t>付款方式</w:t>
      </w:r>
    </w:p>
    <w:p w14:paraId="0DC084AC" w14:textId="77777777" w:rsidR="002D0B74" w:rsidRPr="002D0B74" w:rsidRDefault="002D0B74" w:rsidP="002D0B74">
      <w:pPr>
        <w:ind w:firstLineChars="200" w:firstLine="560"/>
        <w:jc w:val="both"/>
        <w:rPr>
          <w:rFonts w:ascii="仿宋_GB2312" w:eastAsia="仿宋_GB2312" w:hAnsi="楷体"/>
          <w:sz w:val="28"/>
        </w:rPr>
      </w:pPr>
      <w:r>
        <w:rPr>
          <w:rFonts w:ascii="仿宋_GB2312" w:eastAsia="仿宋_GB2312" w:hAnsi="楷体" w:hint="eastAsia"/>
          <w:sz w:val="28"/>
        </w:rPr>
        <w:t>合同付款</w:t>
      </w:r>
      <w:r w:rsidRPr="002D0B74">
        <w:rPr>
          <w:rFonts w:ascii="仿宋_GB2312" w:eastAsia="仿宋_GB2312" w:hAnsi="楷体" w:hint="eastAsia"/>
          <w:sz w:val="28"/>
        </w:rPr>
        <w:t>分三期支付</w:t>
      </w:r>
      <w:r>
        <w:rPr>
          <w:rFonts w:ascii="仿宋_GB2312" w:eastAsia="仿宋_GB2312" w:hAnsi="楷体" w:hint="eastAsia"/>
          <w:sz w:val="28"/>
        </w:rPr>
        <w:t>，具体支付方式和时间如下：</w:t>
      </w:r>
    </w:p>
    <w:p w14:paraId="2DAE6AF7" w14:textId="77777777" w:rsidR="002D0B74" w:rsidRPr="002D0B74" w:rsidRDefault="002D0B74" w:rsidP="002D0B74">
      <w:pPr>
        <w:ind w:firstLineChars="200" w:firstLine="560"/>
        <w:jc w:val="both"/>
        <w:rPr>
          <w:rFonts w:ascii="仿宋_GB2312" w:eastAsia="仿宋_GB2312" w:hAnsi="楷体"/>
          <w:sz w:val="28"/>
        </w:rPr>
      </w:pPr>
      <w:r w:rsidRPr="002D0B74">
        <w:rPr>
          <w:rFonts w:ascii="仿宋_GB2312" w:eastAsia="仿宋_GB2312" w:hAnsi="楷体" w:hint="eastAsia"/>
          <w:sz w:val="28"/>
        </w:rPr>
        <w:t>第一期：合同签订后，支付30%的款项；</w:t>
      </w:r>
    </w:p>
    <w:p w14:paraId="174A4D37" w14:textId="77777777" w:rsidR="002D0B74" w:rsidRPr="002D0B74" w:rsidRDefault="002D0B74" w:rsidP="002D0B74">
      <w:pPr>
        <w:ind w:firstLineChars="200" w:firstLine="560"/>
        <w:jc w:val="both"/>
        <w:rPr>
          <w:rFonts w:ascii="仿宋_GB2312" w:eastAsia="仿宋_GB2312" w:hAnsi="楷体"/>
          <w:sz w:val="28"/>
        </w:rPr>
      </w:pPr>
      <w:r w:rsidRPr="002D0B74">
        <w:rPr>
          <w:rFonts w:ascii="仿宋_GB2312" w:eastAsia="仿宋_GB2312" w:hAnsi="楷体" w:hint="eastAsia"/>
          <w:sz w:val="28"/>
        </w:rPr>
        <w:t>第二期：完成生态修复项目</w:t>
      </w:r>
      <w:proofErr w:type="gramStart"/>
      <w:r w:rsidRPr="002D0B74">
        <w:rPr>
          <w:rFonts w:ascii="仿宋_GB2312" w:eastAsia="仿宋_GB2312" w:hAnsi="楷体" w:hint="eastAsia"/>
          <w:sz w:val="28"/>
        </w:rPr>
        <w:t>碳汇调查</w:t>
      </w:r>
      <w:proofErr w:type="gramEnd"/>
      <w:r w:rsidRPr="002D0B74">
        <w:rPr>
          <w:rFonts w:ascii="仿宋_GB2312" w:eastAsia="仿宋_GB2312" w:hAnsi="楷体" w:hint="eastAsia"/>
          <w:sz w:val="28"/>
        </w:rPr>
        <w:t>与核算，提交研究报告初稿，支付40%的款项；</w:t>
      </w:r>
    </w:p>
    <w:p w14:paraId="1880F566" w14:textId="77777777" w:rsidR="002D0B74" w:rsidRPr="002D0B74" w:rsidRDefault="002D0B74" w:rsidP="002D0B74">
      <w:pPr>
        <w:ind w:firstLineChars="200" w:firstLine="560"/>
        <w:jc w:val="both"/>
        <w:rPr>
          <w:rFonts w:ascii="仿宋_GB2312" w:eastAsia="仿宋_GB2312" w:hAnsi="楷体"/>
          <w:sz w:val="28"/>
        </w:rPr>
      </w:pPr>
      <w:r w:rsidRPr="002D0B74">
        <w:rPr>
          <w:rFonts w:ascii="仿宋_GB2312" w:eastAsia="仿宋_GB2312" w:hAnsi="楷体" w:hint="eastAsia"/>
          <w:sz w:val="28"/>
        </w:rPr>
        <w:t>尾  款：完成合同规定的各项工作内容，提交《生态修复项目碳汇核算及固碳增汇技术研究》报告，并通过专家评审验收后，支付30%的款项。</w:t>
      </w:r>
    </w:p>
    <w:p w14:paraId="2653094C" w14:textId="77777777" w:rsidR="002D0B74" w:rsidRPr="002D0B74" w:rsidRDefault="002D0B74" w:rsidP="002D0B74">
      <w:pPr>
        <w:rPr>
          <w:rFonts w:ascii="楷体_GB2312" w:eastAsia="楷体_GB2312" w:hAnsi="楷体"/>
          <w:sz w:val="32"/>
        </w:rPr>
      </w:pPr>
      <w:r>
        <w:rPr>
          <w:rFonts w:ascii="楷体_GB2312" w:eastAsia="楷体_GB2312" w:hAnsi="楷体" w:hint="eastAsia"/>
          <w:sz w:val="32"/>
        </w:rPr>
        <w:t>（五）</w:t>
      </w:r>
      <w:r w:rsidRPr="002D0B74">
        <w:rPr>
          <w:rFonts w:ascii="楷体_GB2312" w:eastAsia="楷体_GB2312" w:hAnsi="楷体" w:hint="eastAsia"/>
          <w:sz w:val="32"/>
        </w:rPr>
        <w:t>履约保证金</w:t>
      </w:r>
    </w:p>
    <w:p w14:paraId="5A9867C6" w14:textId="77777777" w:rsidR="002D0B74" w:rsidRPr="002D0B74" w:rsidRDefault="002D0B74" w:rsidP="002D0B74">
      <w:pPr>
        <w:ind w:firstLineChars="200" w:firstLine="560"/>
        <w:jc w:val="both"/>
        <w:rPr>
          <w:rFonts w:ascii="仿宋_GB2312" w:eastAsia="仿宋_GB2312" w:hAnsi="楷体"/>
          <w:sz w:val="28"/>
        </w:rPr>
      </w:pPr>
      <w:r w:rsidRPr="002D0B74">
        <w:rPr>
          <w:rFonts w:ascii="仿宋_GB2312" w:eastAsia="仿宋_GB2312" w:hAnsi="楷体" w:hint="eastAsia"/>
          <w:sz w:val="28"/>
        </w:rPr>
        <w:t>无</w:t>
      </w:r>
      <w:r>
        <w:rPr>
          <w:rFonts w:ascii="仿宋_GB2312" w:eastAsia="仿宋_GB2312" w:hAnsi="楷体" w:hint="eastAsia"/>
          <w:sz w:val="28"/>
        </w:rPr>
        <w:t>。</w:t>
      </w:r>
    </w:p>
    <w:p w14:paraId="23D1F57E" w14:textId="77777777" w:rsidR="002D0B74" w:rsidRDefault="002D0B74" w:rsidP="002D0B74">
      <w:pPr>
        <w:jc w:val="both"/>
        <w:rPr>
          <w:rFonts w:ascii="楷体_GB2312" w:eastAsia="楷体_GB2312" w:hAnsi="楷体"/>
          <w:sz w:val="32"/>
        </w:rPr>
      </w:pPr>
      <w:r>
        <w:rPr>
          <w:rFonts w:ascii="楷体_GB2312" w:eastAsia="楷体_GB2312" w:hAnsi="楷体" w:hint="eastAsia"/>
          <w:sz w:val="32"/>
        </w:rPr>
        <w:t>（六）</w:t>
      </w:r>
      <w:r w:rsidRPr="002D0B74">
        <w:rPr>
          <w:rFonts w:ascii="楷体_GB2312" w:eastAsia="楷体_GB2312" w:hAnsi="楷体" w:hint="eastAsia"/>
          <w:sz w:val="32"/>
        </w:rPr>
        <w:t>违约责任</w:t>
      </w:r>
    </w:p>
    <w:p w14:paraId="48C39F17" w14:textId="77777777" w:rsidR="002D0B74" w:rsidRDefault="002D0B74" w:rsidP="002D0B74">
      <w:pPr>
        <w:ind w:firstLineChars="200" w:firstLine="560"/>
        <w:jc w:val="both"/>
        <w:rPr>
          <w:rFonts w:ascii="仿宋_GB2312" w:eastAsia="仿宋_GB2312" w:hAnsi="楷体"/>
          <w:sz w:val="28"/>
        </w:rPr>
      </w:pPr>
      <w:r>
        <w:rPr>
          <w:rFonts w:ascii="仿宋_GB2312" w:eastAsia="仿宋_GB2312" w:hAnsi="楷体" w:hint="eastAsia"/>
          <w:sz w:val="28"/>
        </w:rPr>
        <w:lastRenderedPageBreak/>
        <w:t>由于供应商工作的错误或遗漏造成本项目成果质量损失的，供应商除负责及时采取有效补救措施外，应免收受损失部分的合同价款，并支付合同总价款</w:t>
      </w:r>
      <w:r>
        <w:rPr>
          <w:rFonts w:ascii="仿宋_GB2312" w:eastAsia="仿宋_GB2312" w:hAnsi="楷体"/>
          <w:sz w:val="28"/>
        </w:rPr>
        <w:t>5%</w:t>
      </w:r>
      <w:r>
        <w:rPr>
          <w:rFonts w:ascii="仿宋_GB2312" w:eastAsia="仿宋_GB2312" w:hAnsi="楷体" w:hint="eastAsia"/>
          <w:sz w:val="28"/>
        </w:rPr>
        <w:t>的违约金。</w:t>
      </w:r>
    </w:p>
    <w:p w14:paraId="13BB17AA" w14:textId="77777777" w:rsidR="00215C03" w:rsidRPr="00933275" w:rsidRDefault="00215C03" w:rsidP="00215C03">
      <w:pPr>
        <w:rPr>
          <w:rFonts w:ascii="黑体" w:eastAsia="黑体" w:hAnsi="黑体"/>
          <w:sz w:val="32"/>
        </w:rPr>
      </w:pPr>
      <w:r>
        <w:rPr>
          <w:rFonts w:ascii="黑体" w:eastAsia="黑体" w:hAnsi="黑体" w:hint="eastAsia"/>
          <w:sz w:val="32"/>
        </w:rPr>
        <w:t>四</w:t>
      </w:r>
      <w:r w:rsidRPr="00933275">
        <w:rPr>
          <w:rFonts w:ascii="黑体" w:eastAsia="黑体" w:hAnsi="黑体" w:hint="eastAsia"/>
          <w:sz w:val="32"/>
        </w:rPr>
        <w:t>、</w:t>
      </w:r>
      <w:r>
        <w:rPr>
          <w:rFonts w:ascii="黑体" w:eastAsia="黑体" w:hAnsi="黑体" w:hint="eastAsia"/>
          <w:sz w:val="32"/>
        </w:rPr>
        <w:t>投标材料要求</w:t>
      </w:r>
    </w:p>
    <w:p w14:paraId="0B87943A" w14:textId="77777777" w:rsidR="00215C03" w:rsidRDefault="00215C03" w:rsidP="00215C03">
      <w:pPr>
        <w:jc w:val="both"/>
        <w:rPr>
          <w:rFonts w:ascii="楷体_GB2312" w:eastAsia="楷体_GB2312" w:hAnsi="楷体"/>
          <w:sz w:val="32"/>
        </w:rPr>
      </w:pPr>
      <w:r>
        <w:rPr>
          <w:rFonts w:ascii="楷体_GB2312" w:eastAsia="楷体_GB2312" w:hAnsi="楷体" w:hint="eastAsia"/>
          <w:sz w:val="32"/>
        </w:rPr>
        <w:t>（一）标书基本格式</w:t>
      </w:r>
    </w:p>
    <w:p w14:paraId="6B4E22C6" w14:textId="77777777" w:rsidR="00215C03" w:rsidRPr="007E0037" w:rsidRDefault="00215C03" w:rsidP="002D0B74">
      <w:pPr>
        <w:ind w:firstLineChars="200" w:firstLine="562"/>
        <w:jc w:val="both"/>
        <w:rPr>
          <w:rFonts w:ascii="仿宋_GB2312" w:eastAsia="仿宋_GB2312" w:hAnsi="楷体"/>
          <w:b/>
          <w:sz w:val="28"/>
        </w:rPr>
      </w:pPr>
      <w:r w:rsidRPr="007E0037">
        <w:rPr>
          <w:rFonts w:ascii="仿宋_GB2312" w:eastAsia="仿宋_GB2312" w:hAnsi="楷体" w:hint="eastAsia"/>
          <w:b/>
          <w:sz w:val="28"/>
        </w:rPr>
        <w:t>第一部分 资信证明（所有复印件需加盖公章）</w:t>
      </w:r>
    </w:p>
    <w:p w14:paraId="2F98FE7E"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1</w:t>
      </w:r>
      <w:r>
        <w:rPr>
          <w:rFonts w:ascii="仿宋_GB2312" w:eastAsia="仿宋_GB2312" w:hAnsi="楷体"/>
          <w:sz w:val="28"/>
        </w:rPr>
        <w:t>.</w:t>
      </w:r>
      <w:r>
        <w:rPr>
          <w:rFonts w:ascii="仿宋_GB2312" w:eastAsia="仿宋_GB2312" w:hAnsi="楷体" w:hint="eastAsia"/>
          <w:sz w:val="28"/>
        </w:rPr>
        <w:t>企业法人授权书（法人、被授权人身份证）</w:t>
      </w:r>
    </w:p>
    <w:p w14:paraId="1B67E54B"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*2.</w:t>
      </w:r>
      <w:r>
        <w:rPr>
          <w:rFonts w:ascii="仿宋_GB2312" w:eastAsia="仿宋_GB2312" w:hAnsi="楷体" w:hint="eastAsia"/>
          <w:sz w:val="28"/>
        </w:rPr>
        <w:t>企业营业执照</w:t>
      </w:r>
    </w:p>
    <w:p w14:paraId="7BD42697" w14:textId="77777777" w:rsidR="007E0037" w:rsidRDefault="007E0037" w:rsidP="002D0B74">
      <w:pPr>
        <w:ind w:firstLineChars="200" w:firstLine="560"/>
        <w:jc w:val="both"/>
        <w:rPr>
          <w:rFonts w:ascii="仿宋_GB2312" w:eastAsia="仿宋_GB2312" w:hAnsi="楷体"/>
          <w:sz w:val="28"/>
        </w:rPr>
      </w:pPr>
      <w:r>
        <w:rPr>
          <w:rFonts w:ascii="仿宋_GB2312" w:eastAsia="仿宋_GB2312" w:hAnsi="楷体" w:hint="eastAsia"/>
          <w:sz w:val="28"/>
        </w:rPr>
        <w:t>3</w:t>
      </w:r>
      <w:r>
        <w:rPr>
          <w:rFonts w:ascii="仿宋_GB2312" w:eastAsia="仿宋_GB2312" w:hAnsi="楷体"/>
          <w:sz w:val="28"/>
        </w:rPr>
        <w:t>.</w:t>
      </w:r>
      <w:r>
        <w:rPr>
          <w:rFonts w:ascii="仿宋_GB2312" w:eastAsia="仿宋_GB2312" w:hAnsi="楷体" w:hint="eastAsia"/>
          <w:sz w:val="28"/>
        </w:rPr>
        <w:t>行业资质证明</w:t>
      </w:r>
    </w:p>
    <w:p w14:paraId="14D95F7A" w14:textId="77777777" w:rsidR="007E0037" w:rsidRDefault="007E0037" w:rsidP="002D0B74">
      <w:pPr>
        <w:ind w:firstLineChars="200" w:firstLine="560"/>
        <w:jc w:val="both"/>
        <w:rPr>
          <w:rFonts w:ascii="仿宋_GB2312" w:eastAsia="仿宋_GB2312" w:hAnsi="楷体"/>
          <w:sz w:val="28"/>
        </w:rPr>
      </w:pPr>
      <w:r>
        <w:rPr>
          <w:rFonts w:ascii="仿宋_GB2312" w:eastAsia="仿宋_GB2312" w:hAnsi="楷体"/>
          <w:sz w:val="28"/>
        </w:rPr>
        <w:t>4.</w:t>
      </w:r>
      <w:r>
        <w:rPr>
          <w:rFonts w:ascii="仿宋_GB2312" w:eastAsia="仿宋_GB2312" w:hAnsi="楷体" w:hint="eastAsia"/>
          <w:sz w:val="28"/>
        </w:rPr>
        <w:t>其他（证明企业有承接项目能力的补充材料）</w:t>
      </w:r>
    </w:p>
    <w:p w14:paraId="72307F18" w14:textId="77777777" w:rsidR="007E0037" w:rsidRDefault="007E0037" w:rsidP="002D0B74">
      <w:pPr>
        <w:ind w:firstLineChars="200" w:firstLine="562"/>
        <w:jc w:val="both"/>
        <w:rPr>
          <w:rFonts w:ascii="仿宋_GB2312" w:eastAsia="仿宋_GB2312" w:hAnsi="楷体"/>
          <w:b/>
          <w:sz w:val="28"/>
        </w:rPr>
      </w:pPr>
      <w:r w:rsidRPr="007E0037">
        <w:rPr>
          <w:rFonts w:ascii="仿宋_GB2312" w:eastAsia="仿宋_GB2312" w:hAnsi="楷体" w:hint="eastAsia"/>
          <w:b/>
          <w:sz w:val="28"/>
        </w:rPr>
        <w:t>第</w:t>
      </w:r>
      <w:r>
        <w:rPr>
          <w:rFonts w:ascii="仿宋_GB2312" w:eastAsia="仿宋_GB2312" w:hAnsi="楷体" w:hint="eastAsia"/>
          <w:b/>
          <w:sz w:val="28"/>
        </w:rPr>
        <w:t>二</w:t>
      </w:r>
      <w:r w:rsidRPr="007E0037">
        <w:rPr>
          <w:rFonts w:ascii="仿宋_GB2312" w:eastAsia="仿宋_GB2312" w:hAnsi="楷体" w:hint="eastAsia"/>
          <w:b/>
          <w:sz w:val="28"/>
        </w:rPr>
        <w:t xml:space="preserve">部分 </w:t>
      </w:r>
      <w:r>
        <w:rPr>
          <w:rFonts w:ascii="仿宋_GB2312" w:eastAsia="仿宋_GB2312" w:hAnsi="楷体" w:hint="eastAsia"/>
          <w:b/>
          <w:sz w:val="28"/>
        </w:rPr>
        <w:t>参评材料</w:t>
      </w:r>
    </w:p>
    <w:p w14:paraId="4988A943" w14:textId="77777777" w:rsidR="007E0037" w:rsidRPr="007E0037" w:rsidRDefault="007E0037" w:rsidP="002D0B74">
      <w:pPr>
        <w:ind w:firstLineChars="200" w:firstLine="562"/>
        <w:jc w:val="both"/>
        <w:rPr>
          <w:rFonts w:ascii="仿宋_GB2312" w:eastAsia="仿宋_GB2312" w:hAnsi="楷体"/>
          <w:b/>
          <w:sz w:val="28"/>
        </w:rPr>
      </w:pPr>
      <w:r w:rsidRPr="007E0037">
        <w:rPr>
          <w:rFonts w:ascii="仿宋_GB2312" w:eastAsia="仿宋_GB2312" w:hAnsi="楷体"/>
          <w:b/>
          <w:sz w:val="28"/>
        </w:rPr>
        <w:t>1.</w:t>
      </w:r>
      <w:r w:rsidRPr="007E0037">
        <w:rPr>
          <w:rFonts w:ascii="仿宋_GB2312" w:eastAsia="仿宋_GB2312" w:hAnsi="楷体" w:hint="eastAsia"/>
          <w:b/>
          <w:sz w:val="28"/>
        </w:rPr>
        <w:t>企业情况简介</w:t>
      </w:r>
    </w:p>
    <w:p w14:paraId="1AD25EC3"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（1）企业概况</w:t>
      </w:r>
    </w:p>
    <w:p w14:paraId="138A1624"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（2）注册经营主要业务方向</w:t>
      </w:r>
    </w:p>
    <w:p w14:paraId="33801881"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（3）技术人员配备情况</w:t>
      </w:r>
    </w:p>
    <w:p w14:paraId="5438D3E5"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（4）同类项目业绩介绍</w:t>
      </w:r>
    </w:p>
    <w:p w14:paraId="2325D986" w14:textId="77777777" w:rsidR="007E0037" w:rsidRPr="007E0037" w:rsidRDefault="007E0037" w:rsidP="002D0B74">
      <w:pPr>
        <w:ind w:firstLineChars="200" w:firstLine="560"/>
        <w:jc w:val="both"/>
        <w:rPr>
          <w:rFonts w:ascii="仿宋_GB2312" w:eastAsia="仿宋_GB2312" w:hAnsi="楷体"/>
          <w:sz w:val="28"/>
        </w:rPr>
      </w:pPr>
      <w:r>
        <w:rPr>
          <w:rFonts w:ascii="仿宋_GB2312" w:eastAsia="仿宋_GB2312" w:hAnsi="楷体" w:hint="eastAsia"/>
          <w:sz w:val="28"/>
        </w:rPr>
        <w:t>（5）其他</w:t>
      </w:r>
    </w:p>
    <w:p w14:paraId="7E16C1A4" w14:textId="77777777" w:rsidR="007E0037" w:rsidRPr="007E0037" w:rsidRDefault="007E0037" w:rsidP="007E0037">
      <w:pPr>
        <w:ind w:firstLineChars="200" w:firstLine="562"/>
        <w:jc w:val="both"/>
        <w:rPr>
          <w:rFonts w:ascii="仿宋_GB2312" w:eastAsia="仿宋_GB2312" w:hAnsi="楷体"/>
          <w:b/>
          <w:sz w:val="28"/>
        </w:rPr>
      </w:pPr>
      <w:r>
        <w:rPr>
          <w:rFonts w:ascii="仿宋_GB2312" w:eastAsia="仿宋_GB2312" w:hAnsi="楷体"/>
          <w:b/>
          <w:sz w:val="28"/>
        </w:rPr>
        <w:t>2</w:t>
      </w:r>
      <w:r w:rsidRPr="007E0037">
        <w:rPr>
          <w:rFonts w:ascii="仿宋_GB2312" w:eastAsia="仿宋_GB2312" w:hAnsi="楷体"/>
          <w:b/>
          <w:sz w:val="28"/>
        </w:rPr>
        <w:t>.</w:t>
      </w:r>
      <w:r>
        <w:rPr>
          <w:rFonts w:ascii="仿宋_GB2312" w:eastAsia="仿宋_GB2312" w:hAnsi="楷体" w:hint="eastAsia"/>
          <w:b/>
          <w:sz w:val="28"/>
        </w:rPr>
        <w:t>项目开展工作大纲</w:t>
      </w:r>
    </w:p>
    <w:p w14:paraId="4A0FBA39"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（1）工作内容</w:t>
      </w:r>
    </w:p>
    <w:p w14:paraId="5867EA1B"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（2）工作进度</w:t>
      </w:r>
    </w:p>
    <w:p w14:paraId="258D0000"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（3）工作思路</w:t>
      </w:r>
    </w:p>
    <w:p w14:paraId="2D45D2F2" w14:textId="77777777" w:rsidR="007E0037" w:rsidRDefault="007E0037" w:rsidP="007E0037">
      <w:pPr>
        <w:ind w:leftChars="-59" w:left="-142"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（4）实施</w:t>
      </w:r>
      <w:r w:rsidR="00AE109C">
        <w:rPr>
          <w:rFonts w:ascii="仿宋_GB2312" w:eastAsia="仿宋_GB2312" w:hAnsi="楷体" w:hint="eastAsia"/>
          <w:sz w:val="28"/>
        </w:rPr>
        <w:t>方案</w:t>
      </w:r>
    </w:p>
    <w:p w14:paraId="6ABA6AAC" w14:textId="77777777" w:rsidR="007E0037" w:rsidRPr="007E0037" w:rsidRDefault="00AE109C" w:rsidP="007E0037">
      <w:pPr>
        <w:ind w:firstLineChars="200" w:firstLine="560"/>
        <w:jc w:val="both"/>
        <w:rPr>
          <w:rFonts w:ascii="仿宋_GB2312" w:eastAsia="仿宋_GB2312" w:hAnsi="楷体"/>
          <w:sz w:val="28"/>
        </w:rPr>
      </w:pPr>
      <w:r>
        <w:rPr>
          <w:rFonts w:ascii="仿宋_GB2312" w:eastAsia="仿宋_GB2312" w:hAnsi="楷体"/>
          <w:sz w:val="28"/>
        </w:rPr>
        <w:lastRenderedPageBreak/>
        <w:t>*</w:t>
      </w:r>
      <w:r w:rsidR="007E0037">
        <w:rPr>
          <w:rFonts w:ascii="仿宋_GB2312" w:eastAsia="仿宋_GB2312" w:hAnsi="楷体" w:hint="eastAsia"/>
          <w:sz w:val="28"/>
        </w:rPr>
        <w:t>（5）人员配置</w:t>
      </w:r>
    </w:p>
    <w:p w14:paraId="0C9B43BF" w14:textId="77777777" w:rsidR="00AE109C" w:rsidRPr="007E0037" w:rsidRDefault="00AE109C" w:rsidP="00AE109C">
      <w:pPr>
        <w:ind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w:t>
      </w:r>
      <w:r>
        <w:rPr>
          <w:rFonts w:ascii="仿宋_GB2312" w:eastAsia="仿宋_GB2312" w:hAnsi="楷体"/>
          <w:sz w:val="28"/>
        </w:rPr>
        <w:t>6</w:t>
      </w:r>
      <w:r>
        <w:rPr>
          <w:rFonts w:ascii="仿宋_GB2312" w:eastAsia="仿宋_GB2312" w:hAnsi="楷体" w:hint="eastAsia"/>
          <w:sz w:val="28"/>
        </w:rPr>
        <w:t>）计费标准</w:t>
      </w:r>
    </w:p>
    <w:p w14:paraId="3B82A225" w14:textId="77777777" w:rsidR="00AE109C" w:rsidRDefault="00AE109C" w:rsidP="00AE109C">
      <w:pPr>
        <w:ind w:firstLineChars="200" w:firstLine="560"/>
        <w:jc w:val="both"/>
        <w:rPr>
          <w:rFonts w:ascii="仿宋_GB2312" w:eastAsia="仿宋_GB2312" w:hAnsi="楷体"/>
          <w:sz w:val="28"/>
        </w:rPr>
      </w:pPr>
      <w:r>
        <w:rPr>
          <w:rFonts w:ascii="仿宋_GB2312" w:eastAsia="仿宋_GB2312" w:hAnsi="楷体"/>
          <w:sz w:val="28"/>
        </w:rPr>
        <w:t>*</w:t>
      </w:r>
      <w:r>
        <w:rPr>
          <w:rFonts w:ascii="仿宋_GB2312" w:eastAsia="仿宋_GB2312" w:hAnsi="楷体" w:hint="eastAsia"/>
          <w:sz w:val="28"/>
        </w:rPr>
        <w:t>（</w:t>
      </w:r>
      <w:r>
        <w:rPr>
          <w:rFonts w:ascii="仿宋_GB2312" w:eastAsia="仿宋_GB2312" w:hAnsi="楷体"/>
          <w:sz w:val="28"/>
        </w:rPr>
        <w:t>7</w:t>
      </w:r>
      <w:r>
        <w:rPr>
          <w:rFonts w:ascii="仿宋_GB2312" w:eastAsia="仿宋_GB2312" w:hAnsi="楷体" w:hint="eastAsia"/>
          <w:sz w:val="28"/>
        </w:rPr>
        <w:t>）质量保障措施</w:t>
      </w:r>
    </w:p>
    <w:p w14:paraId="1D934248" w14:textId="77777777" w:rsidR="00AE109C" w:rsidRDefault="00AE109C" w:rsidP="00AE109C">
      <w:pPr>
        <w:ind w:leftChars="59" w:left="142" w:firstLineChars="200" w:firstLine="560"/>
        <w:jc w:val="both"/>
        <w:rPr>
          <w:rFonts w:ascii="仿宋_GB2312" w:eastAsia="仿宋_GB2312" w:hAnsi="楷体"/>
          <w:sz w:val="28"/>
        </w:rPr>
      </w:pPr>
      <w:r>
        <w:rPr>
          <w:rFonts w:ascii="仿宋_GB2312" w:eastAsia="仿宋_GB2312" w:hAnsi="楷体" w:hint="eastAsia"/>
          <w:sz w:val="28"/>
        </w:rPr>
        <w:t>（</w:t>
      </w:r>
      <w:r>
        <w:rPr>
          <w:rFonts w:ascii="仿宋_GB2312" w:eastAsia="仿宋_GB2312" w:hAnsi="楷体"/>
          <w:sz w:val="28"/>
        </w:rPr>
        <w:t>8</w:t>
      </w:r>
      <w:r>
        <w:rPr>
          <w:rFonts w:ascii="仿宋_GB2312" w:eastAsia="仿宋_GB2312" w:hAnsi="楷体" w:hint="eastAsia"/>
          <w:sz w:val="28"/>
        </w:rPr>
        <w:t>）其他</w:t>
      </w:r>
    </w:p>
    <w:p w14:paraId="356279A8" w14:textId="77777777" w:rsidR="00AE109C" w:rsidRDefault="00AE109C" w:rsidP="00AE109C">
      <w:pPr>
        <w:ind w:leftChars="59" w:left="142" w:firstLineChars="200" w:firstLine="440"/>
        <w:jc w:val="both"/>
        <w:rPr>
          <w:rFonts w:ascii="仿宋_GB2312" w:eastAsia="仿宋_GB2312" w:hAnsi="楷体"/>
          <w:sz w:val="22"/>
        </w:rPr>
      </w:pPr>
    </w:p>
    <w:p w14:paraId="1DE1F009" w14:textId="77777777" w:rsidR="00AE109C" w:rsidRPr="00AE109C" w:rsidRDefault="00AE109C" w:rsidP="00AE109C">
      <w:pPr>
        <w:ind w:leftChars="59" w:left="142" w:firstLineChars="200" w:firstLine="440"/>
        <w:jc w:val="both"/>
        <w:rPr>
          <w:rFonts w:ascii="仿宋_GB2312" w:eastAsia="仿宋_GB2312" w:hAnsi="楷体"/>
          <w:sz w:val="22"/>
        </w:rPr>
      </w:pPr>
      <w:r>
        <w:rPr>
          <w:rFonts w:ascii="仿宋_GB2312" w:eastAsia="仿宋_GB2312" w:hAnsi="楷体" w:hint="eastAsia"/>
          <w:sz w:val="22"/>
        </w:rPr>
        <w:t>注：*为提供材料项。</w:t>
      </w:r>
    </w:p>
    <w:p w14:paraId="7FC2401D" w14:textId="77777777" w:rsidR="00AE109C" w:rsidRDefault="00AE109C" w:rsidP="00AE109C">
      <w:pPr>
        <w:jc w:val="both"/>
        <w:rPr>
          <w:rFonts w:ascii="楷体_GB2312" w:eastAsia="楷体_GB2312" w:hAnsi="楷体"/>
          <w:sz w:val="32"/>
        </w:rPr>
      </w:pPr>
      <w:r>
        <w:rPr>
          <w:rFonts w:ascii="楷体_GB2312" w:eastAsia="楷体_GB2312" w:hAnsi="楷体" w:hint="eastAsia"/>
          <w:sz w:val="32"/>
        </w:rPr>
        <w:t>（二）提供材料要求</w:t>
      </w:r>
    </w:p>
    <w:p w14:paraId="5A22973D" w14:textId="77777777" w:rsidR="007E0037" w:rsidRDefault="00AE109C">
      <w:pPr>
        <w:ind w:firstLineChars="200" w:firstLine="560"/>
        <w:jc w:val="both"/>
        <w:rPr>
          <w:rFonts w:ascii="仿宋_GB2312" w:eastAsia="仿宋_GB2312" w:hAnsi="楷体"/>
          <w:sz w:val="28"/>
        </w:rPr>
      </w:pPr>
      <w:r>
        <w:rPr>
          <w:rFonts w:ascii="仿宋_GB2312" w:eastAsia="仿宋_GB2312" w:hAnsi="楷体" w:hint="eastAsia"/>
          <w:sz w:val="28"/>
        </w:rPr>
        <w:t>1</w:t>
      </w:r>
      <w:r>
        <w:rPr>
          <w:rFonts w:ascii="仿宋_GB2312" w:eastAsia="仿宋_GB2312" w:hAnsi="楷体"/>
          <w:sz w:val="28"/>
        </w:rPr>
        <w:t>.</w:t>
      </w:r>
      <w:r>
        <w:rPr>
          <w:rFonts w:ascii="仿宋_GB2312" w:eastAsia="仿宋_GB2312" w:hAnsi="楷体" w:hint="eastAsia"/>
          <w:sz w:val="28"/>
        </w:rPr>
        <w:t>投标人企业授权代表需准备下列文件：</w:t>
      </w:r>
    </w:p>
    <w:p w14:paraId="7C10DEFD" w14:textId="77777777" w:rsidR="00AE109C" w:rsidRDefault="00AE109C">
      <w:pPr>
        <w:ind w:firstLineChars="200" w:firstLine="560"/>
        <w:jc w:val="both"/>
        <w:rPr>
          <w:rFonts w:ascii="仿宋_GB2312" w:eastAsia="仿宋_GB2312" w:hAnsi="楷体"/>
          <w:sz w:val="28"/>
        </w:rPr>
      </w:pPr>
      <w:r>
        <w:rPr>
          <w:rFonts w:ascii="仿宋_GB2312" w:eastAsia="仿宋_GB2312" w:hAnsi="楷体" w:hint="eastAsia"/>
          <w:sz w:val="28"/>
        </w:rPr>
        <w:t xml:space="preserve">第一部分 </w:t>
      </w:r>
      <w:r>
        <w:rPr>
          <w:rFonts w:ascii="仿宋_GB2312" w:eastAsia="仿宋_GB2312" w:hAnsi="楷体"/>
          <w:sz w:val="28"/>
        </w:rPr>
        <w:t xml:space="preserve"> </w:t>
      </w:r>
      <w:r>
        <w:rPr>
          <w:rFonts w:ascii="仿宋_GB2312" w:eastAsia="仿宋_GB2312" w:hAnsi="楷体" w:hint="eastAsia"/>
          <w:sz w:val="28"/>
        </w:rPr>
        <w:t>资信材料：一份。</w:t>
      </w:r>
    </w:p>
    <w:p w14:paraId="2E479C54" w14:textId="77777777" w:rsidR="00AE109C" w:rsidRDefault="00AE109C">
      <w:pPr>
        <w:ind w:firstLineChars="200" w:firstLine="560"/>
        <w:jc w:val="both"/>
        <w:rPr>
          <w:rFonts w:ascii="仿宋_GB2312" w:eastAsia="仿宋_GB2312" w:hAnsi="楷体"/>
          <w:sz w:val="28"/>
        </w:rPr>
      </w:pPr>
      <w:r>
        <w:rPr>
          <w:rFonts w:ascii="仿宋_GB2312" w:eastAsia="仿宋_GB2312" w:hAnsi="楷体" w:hint="eastAsia"/>
          <w:sz w:val="28"/>
        </w:rPr>
        <w:t xml:space="preserve">第二部分 </w:t>
      </w:r>
      <w:r>
        <w:rPr>
          <w:rFonts w:ascii="仿宋_GB2312" w:eastAsia="仿宋_GB2312" w:hAnsi="楷体"/>
          <w:sz w:val="28"/>
        </w:rPr>
        <w:t xml:space="preserve"> </w:t>
      </w:r>
      <w:r>
        <w:rPr>
          <w:rFonts w:ascii="仿宋_GB2312" w:eastAsia="仿宋_GB2312" w:hAnsi="楷体" w:hint="eastAsia"/>
          <w:sz w:val="28"/>
        </w:rPr>
        <w:t>参评材料：一式1</w:t>
      </w:r>
      <w:r>
        <w:rPr>
          <w:rFonts w:ascii="仿宋_GB2312" w:eastAsia="仿宋_GB2312" w:hAnsi="楷体"/>
          <w:sz w:val="28"/>
        </w:rPr>
        <w:t>0</w:t>
      </w:r>
      <w:r>
        <w:rPr>
          <w:rFonts w:ascii="仿宋_GB2312" w:eastAsia="仿宋_GB2312" w:hAnsi="楷体" w:hint="eastAsia"/>
          <w:sz w:val="28"/>
        </w:rPr>
        <w:t>份（一份正本9份副本）。</w:t>
      </w:r>
    </w:p>
    <w:p w14:paraId="0C450548" w14:textId="43317AA5" w:rsidR="00AE109C" w:rsidRDefault="00AE109C">
      <w:pPr>
        <w:ind w:firstLineChars="200" w:firstLine="560"/>
        <w:jc w:val="both"/>
        <w:rPr>
          <w:rFonts w:ascii="仿宋_GB2312" w:eastAsia="仿宋_GB2312" w:hAnsi="楷体"/>
          <w:sz w:val="28"/>
        </w:rPr>
      </w:pPr>
      <w:r>
        <w:rPr>
          <w:rFonts w:ascii="仿宋_GB2312" w:eastAsia="仿宋_GB2312" w:hAnsi="楷体" w:hint="eastAsia"/>
          <w:sz w:val="28"/>
        </w:rPr>
        <w:t>投标文件必须经法人代表授权或授权代表签字并</w:t>
      </w:r>
      <w:r w:rsidR="003643FB">
        <w:rPr>
          <w:rFonts w:ascii="仿宋_GB2312" w:eastAsia="仿宋_GB2312" w:hAnsi="楷体" w:hint="eastAsia"/>
          <w:sz w:val="28"/>
        </w:rPr>
        <w:t>加</w:t>
      </w:r>
      <w:r>
        <w:rPr>
          <w:rFonts w:ascii="仿宋_GB2312" w:eastAsia="仿宋_GB2312" w:hAnsi="楷体" w:hint="eastAsia"/>
          <w:sz w:val="28"/>
        </w:rPr>
        <w:t>盖企业公章，第一、第二部分材料分别包装，以密封形式提交。</w:t>
      </w:r>
    </w:p>
    <w:p w14:paraId="4EE84890" w14:textId="77777777" w:rsidR="00AE109C" w:rsidRDefault="00AE109C">
      <w:pPr>
        <w:ind w:firstLineChars="200" w:firstLine="560"/>
        <w:jc w:val="both"/>
        <w:rPr>
          <w:rFonts w:ascii="仿宋_GB2312" w:eastAsia="仿宋_GB2312" w:hAnsi="楷体"/>
          <w:sz w:val="28"/>
        </w:rPr>
      </w:pPr>
      <w:r>
        <w:rPr>
          <w:rFonts w:ascii="仿宋_GB2312" w:eastAsia="仿宋_GB2312" w:hAnsi="楷体" w:hint="eastAsia"/>
          <w:sz w:val="28"/>
        </w:rPr>
        <w:t>2</w:t>
      </w:r>
      <w:r>
        <w:rPr>
          <w:rFonts w:ascii="仿宋_GB2312" w:eastAsia="仿宋_GB2312" w:hAnsi="楷体"/>
          <w:sz w:val="28"/>
        </w:rPr>
        <w:t>.</w:t>
      </w:r>
      <w:r>
        <w:rPr>
          <w:rFonts w:ascii="仿宋_GB2312" w:eastAsia="仿宋_GB2312" w:hAnsi="楷体" w:hint="eastAsia"/>
          <w:sz w:val="28"/>
        </w:rPr>
        <w:t>投标文件均需应用A</w:t>
      </w:r>
      <w:r>
        <w:rPr>
          <w:rFonts w:ascii="仿宋_GB2312" w:eastAsia="仿宋_GB2312" w:hAnsi="楷体"/>
          <w:sz w:val="28"/>
        </w:rPr>
        <w:t>4</w:t>
      </w:r>
      <w:r>
        <w:rPr>
          <w:rFonts w:ascii="仿宋_GB2312" w:eastAsia="仿宋_GB2312" w:hAnsi="楷体" w:hint="eastAsia"/>
          <w:sz w:val="28"/>
        </w:rPr>
        <w:t>或A</w:t>
      </w:r>
      <w:r>
        <w:rPr>
          <w:rFonts w:ascii="仿宋_GB2312" w:eastAsia="仿宋_GB2312" w:hAnsi="楷体"/>
          <w:sz w:val="28"/>
        </w:rPr>
        <w:t>3</w:t>
      </w:r>
      <w:r>
        <w:rPr>
          <w:rFonts w:ascii="仿宋_GB2312" w:eastAsia="仿宋_GB2312" w:hAnsi="楷体" w:hint="eastAsia"/>
          <w:sz w:val="28"/>
        </w:rPr>
        <w:t>幅面的纸张打印。</w:t>
      </w:r>
    </w:p>
    <w:p w14:paraId="40349900" w14:textId="77777777" w:rsidR="00AE109C" w:rsidRDefault="00AE109C">
      <w:pPr>
        <w:ind w:firstLineChars="200" w:firstLine="560"/>
        <w:jc w:val="both"/>
        <w:rPr>
          <w:rFonts w:ascii="仿宋_GB2312" w:eastAsia="仿宋_GB2312" w:hAnsi="楷体"/>
          <w:sz w:val="28"/>
        </w:rPr>
      </w:pPr>
      <w:r>
        <w:rPr>
          <w:rFonts w:ascii="仿宋_GB2312" w:eastAsia="仿宋_GB2312" w:hAnsi="楷体" w:hint="eastAsia"/>
          <w:sz w:val="28"/>
        </w:rPr>
        <w:t>3</w:t>
      </w:r>
      <w:r>
        <w:rPr>
          <w:rFonts w:ascii="仿宋_GB2312" w:eastAsia="仿宋_GB2312" w:hAnsi="楷体"/>
          <w:sz w:val="28"/>
        </w:rPr>
        <w:t>.</w:t>
      </w:r>
      <w:r>
        <w:rPr>
          <w:rFonts w:ascii="仿宋_GB2312" w:eastAsia="仿宋_GB2312" w:hAnsi="楷体" w:hint="eastAsia"/>
          <w:sz w:val="28"/>
        </w:rPr>
        <w:t>投标文件外包装按招标文件提供的统一格式。</w:t>
      </w:r>
    </w:p>
    <w:p w14:paraId="3CDE62ED" w14:textId="77777777" w:rsidR="00AE109C" w:rsidRPr="00933275" w:rsidRDefault="00AE109C" w:rsidP="00AE109C">
      <w:pPr>
        <w:rPr>
          <w:rFonts w:ascii="黑体" w:eastAsia="黑体" w:hAnsi="黑体"/>
          <w:sz w:val="32"/>
        </w:rPr>
      </w:pPr>
      <w:r>
        <w:rPr>
          <w:rFonts w:ascii="黑体" w:eastAsia="黑体" w:hAnsi="黑体" w:hint="eastAsia"/>
          <w:sz w:val="32"/>
        </w:rPr>
        <w:t>五</w:t>
      </w:r>
      <w:r w:rsidRPr="00933275">
        <w:rPr>
          <w:rFonts w:ascii="黑体" w:eastAsia="黑体" w:hAnsi="黑体" w:hint="eastAsia"/>
          <w:sz w:val="32"/>
        </w:rPr>
        <w:t>、</w:t>
      </w:r>
      <w:r>
        <w:rPr>
          <w:rFonts w:ascii="黑体" w:eastAsia="黑体" w:hAnsi="黑体" w:hint="eastAsia"/>
          <w:sz w:val="32"/>
        </w:rPr>
        <w:t>评标方法</w:t>
      </w:r>
    </w:p>
    <w:p w14:paraId="3A85F457" w14:textId="77777777" w:rsidR="00AE109C" w:rsidRDefault="00863756">
      <w:pPr>
        <w:ind w:firstLineChars="200" w:firstLine="560"/>
        <w:jc w:val="both"/>
        <w:rPr>
          <w:rFonts w:ascii="仿宋_GB2312" w:eastAsia="仿宋_GB2312" w:hAnsi="楷体"/>
          <w:sz w:val="28"/>
        </w:rPr>
      </w:pPr>
      <w:r>
        <w:rPr>
          <w:rFonts w:ascii="仿宋_GB2312" w:eastAsia="仿宋_GB2312" w:hAnsi="楷体" w:hint="eastAsia"/>
          <w:sz w:val="28"/>
        </w:rPr>
        <w:t>采用综合评分法。</w:t>
      </w:r>
    </w:p>
    <w:p w14:paraId="3FFB8A11" w14:textId="77777777" w:rsidR="00863756" w:rsidRDefault="00863756" w:rsidP="00863756">
      <w:pPr>
        <w:ind w:firstLineChars="200" w:firstLine="560"/>
        <w:jc w:val="both"/>
        <w:rPr>
          <w:rFonts w:ascii="仿宋_GB2312" w:eastAsia="仿宋_GB2312" w:hAnsi="楷体"/>
          <w:sz w:val="28"/>
        </w:rPr>
      </w:pPr>
      <w:r>
        <w:rPr>
          <w:rFonts w:ascii="仿宋_GB2312" w:eastAsia="仿宋_GB2312" w:hAnsi="楷体" w:hint="eastAsia"/>
          <w:sz w:val="28"/>
        </w:rPr>
        <w:t>综合评分法中的价格</w:t>
      </w:r>
      <w:proofErr w:type="gramStart"/>
      <w:r>
        <w:rPr>
          <w:rFonts w:ascii="仿宋_GB2312" w:eastAsia="仿宋_GB2312" w:hAnsi="楷体" w:hint="eastAsia"/>
          <w:sz w:val="28"/>
        </w:rPr>
        <w:t>分统一</w:t>
      </w:r>
      <w:proofErr w:type="gramEnd"/>
      <w:r>
        <w:rPr>
          <w:rFonts w:ascii="仿宋_GB2312" w:eastAsia="仿宋_GB2312" w:hAnsi="楷体" w:hint="eastAsia"/>
          <w:sz w:val="28"/>
        </w:rPr>
        <w:t>采用低价优先法计算，即满足采购文件要求且投标价格最低的投标报价为评标基准价，其价格分为满分。其他投标人的价格</w:t>
      </w:r>
      <w:proofErr w:type="gramStart"/>
      <w:r>
        <w:rPr>
          <w:rFonts w:ascii="仿宋_GB2312" w:eastAsia="仿宋_GB2312" w:hAnsi="楷体" w:hint="eastAsia"/>
          <w:sz w:val="28"/>
        </w:rPr>
        <w:t>分统一</w:t>
      </w:r>
      <w:proofErr w:type="gramEnd"/>
      <w:r>
        <w:rPr>
          <w:rFonts w:ascii="仿宋_GB2312" w:eastAsia="仿宋_GB2312" w:hAnsi="楷体" w:hint="eastAsia"/>
          <w:sz w:val="28"/>
        </w:rPr>
        <w:t>按照下列公式计算：投标报价得分=（评标基准价/投标报价）×权重。</w:t>
      </w:r>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709"/>
        <w:gridCol w:w="850"/>
        <w:gridCol w:w="1418"/>
        <w:gridCol w:w="850"/>
        <w:gridCol w:w="3544"/>
      </w:tblGrid>
      <w:tr w:rsidR="00863756" w:rsidRPr="00863756" w14:paraId="38273745" w14:textId="77777777" w:rsidTr="00863756">
        <w:tc>
          <w:tcPr>
            <w:tcW w:w="738" w:type="dxa"/>
            <w:vMerge w:val="restart"/>
            <w:tcBorders>
              <w:top w:val="single" w:sz="4" w:space="0" w:color="auto"/>
              <w:left w:val="single" w:sz="4" w:space="0" w:color="auto"/>
              <w:right w:val="single" w:sz="4" w:space="0" w:color="auto"/>
            </w:tcBorders>
          </w:tcPr>
          <w:p w14:paraId="2FEC8D90"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评标信息</w:t>
            </w:r>
          </w:p>
        </w:tc>
        <w:tc>
          <w:tcPr>
            <w:tcW w:w="709" w:type="dxa"/>
            <w:tcBorders>
              <w:top w:val="single" w:sz="4" w:space="0" w:color="auto"/>
              <w:left w:val="single" w:sz="4" w:space="0" w:color="auto"/>
              <w:bottom w:val="single" w:sz="4" w:space="0" w:color="auto"/>
              <w:right w:val="single" w:sz="4" w:space="0" w:color="auto"/>
            </w:tcBorders>
          </w:tcPr>
          <w:p w14:paraId="20FF898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序号</w:t>
            </w:r>
          </w:p>
        </w:tc>
        <w:tc>
          <w:tcPr>
            <w:tcW w:w="3118" w:type="dxa"/>
            <w:gridSpan w:val="3"/>
            <w:tcBorders>
              <w:top w:val="single" w:sz="4" w:space="0" w:color="auto"/>
              <w:left w:val="single" w:sz="4" w:space="0" w:color="auto"/>
              <w:bottom w:val="single" w:sz="4" w:space="0" w:color="auto"/>
              <w:right w:val="single" w:sz="4" w:space="0" w:color="auto"/>
            </w:tcBorders>
          </w:tcPr>
          <w:p w14:paraId="064CE7ED"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评分项</w:t>
            </w:r>
          </w:p>
        </w:tc>
        <w:tc>
          <w:tcPr>
            <w:tcW w:w="3544" w:type="dxa"/>
            <w:tcBorders>
              <w:top w:val="single" w:sz="4" w:space="0" w:color="auto"/>
              <w:left w:val="single" w:sz="4" w:space="0" w:color="auto"/>
              <w:bottom w:val="single" w:sz="4" w:space="0" w:color="auto"/>
              <w:right w:val="single" w:sz="4" w:space="0" w:color="auto"/>
            </w:tcBorders>
          </w:tcPr>
          <w:p w14:paraId="4F6A32A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权重</w:t>
            </w:r>
          </w:p>
        </w:tc>
      </w:tr>
      <w:tr w:rsidR="00863756" w:rsidRPr="00863756" w14:paraId="2219F98E" w14:textId="77777777" w:rsidTr="00863756">
        <w:tc>
          <w:tcPr>
            <w:tcW w:w="738" w:type="dxa"/>
            <w:vMerge/>
            <w:tcBorders>
              <w:left w:val="single" w:sz="4" w:space="0" w:color="auto"/>
              <w:right w:val="single" w:sz="4" w:space="0" w:color="auto"/>
            </w:tcBorders>
          </w:tcPr>
          <w:p w14:paraId="538027C9"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tcBorders>
              <w:top w:val="single" w:sz="4" w:space="0" w:color="auto"/>
              <w:left w:val="single" w:sz="4" w:space="0" w:color="auto"/>
              <w:bottom w:val="single" w:sz="4" w:space="0" w:color="auto"/>
              <w:right w:val="single" w:sz="4" w:space="0" w:color="auto"/>
            </w:tcBorders>
          </w:tcPr>
          <w:p w14:paraId="76831C10"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w:t>
            </w:r>
          </w:p>
        </w:tc>
        <w:tc>
          <w:tcPr>
            <w:tcW w:w="3118" w:type="dxa"/>
            <w:gridSpan w:val="3"/>
            <w:tcBorders>
              <w:top w:val="single" w:sz="4" w:space="0" w:color="auto"/>
              <w:left w:val="single" w:sz="4" w:space="0" w:color="auto"/>
              <w:bottom w:val="single" w:sz="4" w:space="0" w:color="auto"/>
              <w:right w:val="single" w:sz="4" w:space="0" w:color="auto"/>
            </w:tcBorders>
          </w:tcPr>
          <w:p w14:paraId="1ED88E0C"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价格</w:t>
            </w:r>
          </w:p>
        </w:tc>
        <w:tc>
          <w:tcPr>
            <w:tcW w:w="3544" w:type="dxa"/>
            <w:tcBorders>
              <w:top w:val="single" w:sz="4" w:space="0" w:color="auto"/>
              <w:left w:val="single" w:sz="4" w:space="0" w:color="auto"/>
              <w:bottom w:val="single" w:sz="4" w:space="0" w:color="auto"/>
              <w:right w:val="single" w:sz="4" w:space="0" w:color="auto"/>
            </w:tcBorders>
          </w:tcPr>
          <w:p w14:paraId="74CE1C20"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1</w:t>
            </w:r>
            <w:r w:rsidRPr="00863756">
              <w:rPr>
                <w:rFonts w:ascii="仿宋" w:eastAsia="仿宋" w:hAnsi="仿宋"/>
                <w:color w:val="000000"/>
                <w:kern w:val="2"/>
                <w:sz w:val="21"/>
                <w:szCs w:val="21"/>
              </w:rPr>
              <w:t>0</w:t>
            </w:r>
          </w:p>
        </w:tc>
      </w:tr>
      <w:tr w:rsidR="00863756" w:rsidRPr="00863756" w14:paraId="55EFC5DB" w14:textId="77777777" w:rsidTr="00863756">
        <w:tc>
          <w:tcPr>
            <w:tcW w:w="738" w:type="dxa"/>
            <w:vMerge/>
            <w:tcBorders>
              <w:left w:val="single" w:sz="4" w:space="0" w:color="auto"/>
              <w:right w:val="single" w:sz="4" w:space="0" w:color="auto"/>
            </w:tcBorders>
          </w:tcPr>
          <w:p w14:paraId="59876EDD"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tcBorders>
              <w:top w:val="single" w:sz="4" w:space="0" w:color="auto"/>
              <w:left w:val="single" w:sz="4" w:space="0" w:color="auto"/>
              <w:bottom w:val="single" w:sz="4" w:space="0" w:color="auto"/>
              <w:right w:val="single" w:sz="4" w:space="0" w:color="auto"/>
            </w:tcBorders>
          </w:tcPr>
          <w:p w14:paraId="3BB4E98E"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2</w:t>
            </w:r>
          </w:p>
        </w:tc>
        <w:tc>
          <w:tcPr>
            <w:tcW w:w="3118" w:type="dxa"/>
            <w:gridSpan w:val="3"/>
            <w:tcBorders>
              <w:top w:val="single" w:sz="4" w:space="0" w:color="auto"/>
              <w:left w:val="single" w:sz="4" w:space="0" w:color="auto"/>
              <w:bottom w:val="single" w:sz="4" w:space="0" w:color="auto"/>
              <w:right w:val="single" w:sz="4" w:space="0" w:color="auto"/>
            </w:tcBorders>
          </w:tcPr>
          <w:p w14:paraId="2670BB30"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技术</w:t>
            </w:r>
          </w:p>
        </w:tc>
        <w:tc>
          <w:tcPr>
            <w:tcW w:w="3544" w:type="dxa"/>
            <w:tcBorders>
              <w:top w:val="single" w:sz="4" w:space="0" w:color="auto"/>
              <w:left w:val="single" w:sz="4" w:space="0" w:color="auto"/>
              <w:bottom w:val="single" w:sz="4" w:space="0" w:color="auto"/>
              <w:right w:val="single" w:sz="4" w:space="0" w:color="auto"/>
            </w:tcBorders>
          </w:tcPr>
          <w:p w14:paraId="4DC9E8AB"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4</w:t>
            </w:r>
            <w:r w:rsidRPr="00863756">
              <w:rPr>
                <w:rFonts w:ascii="仿宋" w:eastAsia="仿宋" w:hAnsi="仿宋" w:hint="eastAsia"/>
                <w:color w:val="000000"/>
                <w:kern w:val="2"/>
                <w:sz w:val="21"/>
                <w:szCs w:val="21"/>
              </w:rPr>
              <w:t>5</w:t>
            </w:r>
          </w:p>
        </w:tc>
      </w:tr>
      <w:tr w:rsidR="00863756" w:rsidRPr="00863756" w14:paraId="03A520AA" w14:textId="77777777" w:rsidTr="00863756">
        <w:trPr>
          <w:trHeight w:val="63"/>
        </w:trPr>
        <w:tc>
          <w:tcPr>
            <w:tcW w:w="738" w:type="dxa"/>
            <w:vMerge/>
            <w:tcBorders>
              <w:left w:val="single" w:sz="4" w:space="0" w:color="auto"/>
              <w:right w:val="single" w:sz="4" w:space="0" w:color="auto"/>
            </w:tcBorders>
          </w:tcPr>
          <w:p w14:paraId="6A864550"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vMerge w:val="restart"/>
            <w:tcBorders>
              <w:top w:val="single" w:sz="4" w:space="0" w:color="auto"/>
              <w:left w:val="single" w:sz="4" w:space="0" w:color="auto"/>
              <w:right w:val="single" w:sz="4" w:space="0" w:color="auto"/>
            </w:tcBorders>
          </w:tcPr>
          <w:p w14:paraId="3C1DF756" w14:textId="77777777" w:rsidR="00863756" w:rsidRPr="00863756" w:rsidRDefault="00863756" w:rsidP="00863756">
            <w:pPr>
              <w:widowControl w:val="0"/>
              <w:jc w:val="center"/>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64A67FF2"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行号</w:t>
            </w:r>
          </w:p>
        </w:tc>
        <w:tc>
          <w:tcPr>
            <w:tcW w:w="1418" w:type="dxa"/>
            <w:tcBorders>
              <w:top w:val="single" w:sz="4" w:space="0" w:color="auto"/>
              <w:left w:val="single" w:sz="4" w:space="0" w:color="auto"/>
              <w:bottom w:val="single" w:sz="4" w:space="0" w:color="auto"/>
              <w:right w:val="single" w:sz="4" w:space="0" w:color="auto"/>
            </w:tcBorders>
          </w:tcPr>
          <w:p w14:paraId="628761B8"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内容</w:t>
            </w:r>
          </w:p>
        </w:tc>
        <w:tc>
          <w:tcPr>
            <w:tcW w:w="850" w:type="dxa"/>
            <w:tcBorders>
              <w:top w:val="single" w:sz="4" w:space="0" w:color="auto"/>
              <w:left w:val="single" w:sz="4" w:space="0" w:color="auto"/>
              <w:bottom w:val="single" w:sz="4" w:space="0" w:color="auto"/>
              <w:right w:val="single" w:sz="4" w:space="0" w:color="auto"/>
            </w:tcBorders>
          </w:tcPr>
          <w:p w14:paraId="7EBCC4E1"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权重</w:t>
            </w:r>
          </w:p>
        </w:tc>
        <w:tc>
          <w:tcPr>
            <w:tcW w:w="3544" w:type="dxa"/>
            <w:tcBorders>
              <w:top w:val="single" w:sz="4" w:space="0" w:color="auto"/>
              <w:left w:val="single" w:sz="4" w:space="0" w:color="auto"/>
              <w:bottom w:val="single" w:sz="4" w:space="0" w:color="auto"/>
              <w:right w:val="single" w:sz="4" w:space="0" w:color="auto"/>
            </w:tcBorders>
          </w:tcPr>
          <w:p w14:paraId="2AD9E14D"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评分准则</w:t>
            </w:r>
          </w:p>
        </w:tc>
      </w:tr>
      <w:tr w:rsidR="00863756" w:rsidRPr="00863756" w14:paraId="4073AD48" w14:textId="77777777" w:rsidTr="00863756">
        <w:trPr>
          <w:trHeight w:val="63"/>
        </w:trPr>
        <w:tc>
          <w:tcPr>
            <w:tcW w:w="738" w:type="dxa"/>
            <w:vMerge/>
            <w:tcBorders>
              <w:left w:val="single" w:sz="4" w:space="0" w:color="auto"/>
              <w:right w:val="single" w:sz="4" w:space="0" w:color="auto"/>
            </w:tcBorders>
            <w:vAlign w:val="center"/>
          </w:tcPr>
          <w:p w14:paraId="70E2DD7E"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4A580C68"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2EE0BF55"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w:t>
            </w:r>
          </w:p>
        </w:tc>
        <w:tc>
          <w:tcPr>
            <w:tcW w:w="1418" w:type="dxa"/>
            <w:tcBorders>
              <w:top w:val="single" w:sz="4" w:space="0" w:color="auto"/>
              <w:left w:val="single" w:sz="4" w:space="0" w:color="auto"/>
              <w:bottom w:val="single" w:sz="4" w:space="0" w:color="auto"/>
              <w:right w:val="single" w:sz="4" w:space="0" w:color="auto"/>
            </w:tcBorders>
          </w:tcPr>
          <w:p w14:paraId="7F18F9A4"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实施方案</w:t>
            </w:r>
          </w:p>
        </w:tc>
        <w:tc>
          <w:tcPr>
            <w:tcW w:w="850" w:type="dxa"/>
            <w:tcBorders>
              <w:top w:val="single" w:sz="4" w:space="0" w:color="auto"/>
              <w:left w:val="single" w:sz="4" w:space="0" w:color="auto"/>
              <w:bottom w:val="single" w:sz="4" w:space="0" w:color="auto"/>
              <w:right w:val="single" w:sz="4" w:space="0" w:color="auto"/>
            </w:tcBorders>
          </w:tcPr>
          <w:p w14:paraId="7C2DF9A4"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w:t>
            </w:r>
            <w:r w:rsidRPr="00863756">
              <w:rPr>
                <w:rFonts w:ascii="仿宋" w:eastAsia="仿宋" w:hAnsi="仿宋" w:hint="eastAsia"/>
                <w:color w:val="000000"/>
                <w:kern w:val="2"/>
                <w:sz w:val="21"/>
                <w:szCs w:val="21"/>
              </w:rPr>
              <w:t>5</w:t>
            </w:r>
          </w:p>
        </w:tc>
        <w:tc>
          <w:tcPr>
            <w:tcW w:w="3544" w:type="dxa"/>
            <w:tcBorders>
              <w:top w:val="single" w:sz="4" w:space="0" w:color="auto"/>
              <w:left w:val="single" w:sz="4" w:space="0" w:color="auto"/>
              <w:bottom w:val="single" w:sz="4" w:space="0" w:color="auto"/>
              <w:right w:val="single" w:sz="4" w:space="0" w:color="auto"/>
            </w:tcBorders>
          </w:tcPr>
          <w:p w14:paraId="0ACF0C88"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评审内容：</w:t>
            </w:r>
          </w:p>
          <w:p w14:paraId="44206BF0"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投标人须针对本项目需求提供项目</w:t>
            </w:r>
            <w:r w:rsidRPr="00863756">
              <w:rPr>
                <w:rFonts w:ascii="仿宋" w:eastAsia="仿宋" w:hAnsi="仿宋" w:hint="eastAsia"/>
                <w:color w:val="000000"/>
                <w:kern w:val="2"/>
                <w:sz w:val="21"/>
                <w:szCs w:val="21"/>
              </w:rPr>
              <w:lastRenderedPageBreak/>
              <w:t>实施方案，包括下述内容：</w:t>
            </w:r>
          </w:p>
          <w:p w14:paraId="2AD9A84F"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1.背景分析；</w:t>
            </w:r>
          </w:p>
          <w:p w14:paraId="7B1ABB88"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2.工作内容；</w:t>
            </w:r>
          </w:p>
          <w:p w14:paraId="4B9952A2"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3.技术方案；</w:t>
            </w:r>
          </w:p>
          <w:p w14:paraId="5403DF00"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优良中差评分标准：</w:t>
            </w:r>
          </w:p>
          <w:p w14:paraId="338EEE26"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满足三点得60%分，满足任意两点得40%分，满足任意一点得20%分，未满足不得分。</w:t>
            </w:r>
          </w:p>
          <w:p w14:paraId="0D52F7E8"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在此基础上，按照下列要求进行加分：</w:t>
            </w:r>
          </w:p>
          <w:p w14:paraId="42FD396D"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1.体现科学思路；</w:t>
            </w:r>
          </w:p>
          <w:p w14:paraId="0790E2A4"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2.满足工作要求；</w:t>
            </w:r>
          </w:p>
          <w:p w14:paraId="5C537176"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3.适应进度安排；</w:t>
            </w:r>
          </w:p>
          <w:p w14:paraId="0834AB70"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4.满足预期服务成果；</w:t>
            </w:r>
          </w:p>
          <w:p w14:paraId="67A1ACEB" w14:textId="77777777" w:rsidR="00863756" w:rsidRPr="00863756" w:rsidRDefault="00863756" w:rsidP="00863756">
            <w:pPr>
              <w:widowControl w:val="0"/>
              <w:jc w:val="both"/>
              <w:rPr>
                <w:rFonts w:ascii="仿宋" w:eastAsia="仿宋" w:hAnsi="仿宋"/>
                <w:color w:val="000000"/>
                <w:kern w:val="2"/>
                <w:sz w:val="21"/>
                <w:szCs w:val="21"/>
                <w:u w:val="single"/>
              </w:rPr>
            </w:pPr>
            <w:proofErr w:type="gramStart"/>
            <w:r w:rsidRPr="00863756">
              <w:rPr>
                <w:rFonts w:ascii="仿宋" w:eastAsia="仿宋" w:hAnsi="仿宋" w:hint="eastAsia"/>
                <w:color w:val="000000"/>
                <w:kern w:val="2"/>
                <w:sz w:val="21"/>
                <w:szCs w:val="21"/>
              </w:rPr>
              <w:t>每体现</w:t>
            </w:r>
            <w:proofErr w:type="gramEnd"/>
            <w:r w:rsidRPr="00863756">
              <w:rPr>
                <w:rFonts w:ascii="仿宋" w:eastAsia="仿宋" w:hAnsi="仿宋" w:hint="eastAsia"/>
                <w:color w:val="000000"/>
                <w:kern w:val="2"/>
                <w:sz w:val="21"/>
                <w:szCs w:val="21"/>
              </w:rPr>
              <w:t>一点内容加10%分，最多加40%分。</w:t>
            </w:r>
          </w:p>
        </w:tc>
      </w:tr>
      <w:tr w:rsidR="00863756" w:rsidRPr="00863756" w14:paraId="506AF7A1" w14:textId="77777777" w:rsidTr="00863756">
        <w:trPr>
          <w:trHeight w:val="63"/>
        </w:trPr>
        <w:tc>
          <w:tcPr>
            <w:tcW w:w="738" w:type="dxa"/>
            <w:vMerge/>
            <w:tcBorders>
              <w:left w:val="single" w:sz="4" w:space="0" w:color="auto"/>
              <w:right w:val="single" w:sz="4" w:space="0" w:color="auto"/>
            </w:tcBorders>
            <w:vAlign w:val="center"/>
          </w:tcPr>
          <w:p w14:paraId="30CB6AF0"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06D2537B"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4DD94470"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2</w:t>
            </w:r>
          </w:p>
        </w:tc>
        <w:tc>
          <w:tcPr>
            <w:tcW w:w="1418" w:type="dxa"/>
            <w:tcBorders>
              <w:top w:val="single" w:sz="4" w:space="0" w:color="auto"/>
              <w:left w:val="single" w:sz="4" w:space="0" w:color="auto"/>
              <w:bottom w:val="single" w:sz="4" w:space="0" w:color="auto"/>
              <w:right w:val="single" w:sz="4" w:space="0" w:color="auto"/>
            </w:tcBorders>
          </w:tcPr>
          <w:p w14:paraId="232363B7"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项目重点难点分析、应对措施及相关的合理化建议</w:t>
            </w:r>
          </w:p>
        </w:tc>
        <w:tc>
          <w:tcPr>
            <w:tcW w:w="850" w:type="dxa"/>
            <w:tcBorders>
              <w:top w:val="single" w:sz="4" w:space="0" w:color="auto"/>
              <w:left w:val="single" w:sz="4" w:space="0" w:color="auto"/>
              <w:bottom w:val="single" w:sz="4" w:space="0" w:color="auto"/>
              <w:right w:val="single" w:sz="4" w:space="0" w:color="auto"/>
            </w:tcBorders>
          </w:tcPr>
          <w:p w14:paraId="1FB533F5"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10</w:t>
            </w:r>
          </w:p>
        </w:tc>
        <w:tc>
          <w:tcPr>
            <w:tcW w:w="3544" w:type="dxa"/>
            <w:tcBorders>
              <w:top w:val="single" w:sz="4" w:space="0" w:color="auto"/>
              <w:left w:val="single" w:sz="4" w:space="0" w:color="auto"/>
              <w:bottom w:val="single" w:sz="4" w:space="0" w:color="auto"/>
              <w:right w:val="single" w:sz="4" w:space="0" w:color="auto"/>
            </w:tcBorders>
          </w:tcPr>
          <w:p w14:paraId="0596F4A1" w14:textId="77777777" w:rsidR="00863756" w:rsidRPr="00863756" w:rsidRDefault="00863756" w:rsidP="00863756">
            <w:pPr>
              <w:widowControl w:val="0"/>
              <w:jc w:val="both"/>
              <w:rPr>
                <w:rFonts w:ascii="仿宋" w:eastAsia="仿宋" w:hAnsi="仿宋"/>
                <w:b/>
                <w:i/>
                <w:color w:val="000000"/>
                <w:kern w:val="2"/>
                <w:sz w:val="21"/>
                <w:szCs w:val="21"/>
                <w:u w:val="single"/>
              </w:rPr>
            </w:pPr>
            <w:r w:rsidRPr="00863756">
              <w:rPr>
                <w:rFonts w:ascii="仿宋" w:eastAsia="仿宋" w:hAnsi="仿宋"/>
                <w:color w:val="000000"/>
                <w:kern w:val="2"/>
                <w:sz w:val="21"/>
                <w:szCs w:val="21"/>
              </w:rPr>
              <w:t>评审内容：</w:t>
            </w:r>
          </w:p>
          <w:p w14:paraId="0B3387ED"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投标人须针对本项目需求提供重点难点分析、应对措施及相关的合理化建议，包括下述内容：</w:t>
            </w:r>
          </w:p>
          <w:p w14:paraId="52F254DB"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1.项目重点、难点分析；</w:t>
            </w:r>
          </w:p>
          <w:p w14:paraId="35AE3385"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2.应对措施；</w:t>
            </w:r>
          </w:p>
          <w:p w14:paraId="76FB469C"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3.相关的合理化建议。</w:t>
            </w:r>
          </w:p>
          <w:p w14:paraId="20D0D1F3"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优良中差评分标准：</w:t>
            </w:r>
          </w:p>
          <w:p w14:paraId="061313C0"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满足以上3项要求得60%分，满足以上2项要求得40%分，满足以上1项要求得20%分，其他不得分。</w:t>
            </w:r>
          </w:p>
          <w:p w14:paraId="24E95045"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在此基础上，按照下列要求进行加分：</w:t>
            </w:r>
          </w:p>
          <w:p w14:paraId="25B91E4A"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1.重点难点分析抓住了关键环节；</w:t>
            </w:r>
          </w:p>
          <w:p w14:paraId="49CBD1B4"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2.解决方案针对性、专业性、操作性强；</w:t>
            </w:r>
          </w:p>
          <w:p w14:paraId="2B38B18C"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3.合理化建议切合实际；</w:t>
            </w:r>
          </w:p>
          <w:p w14:paraId="39000274" w14:textId="77777777" w:rsidR="00863756" w:rsidRPr="00863756" w:rsidRDefault="00863756" w:rsidP="00863756">
            <w:pPr>
              <w:widowControl w:val="0"/>
              <w:jc w:val="both"/>
              <w:rPr>
                <w:rFonts w:ascii="仿宋" w:eastAsia="仿宋" w:hAnsi="仿宋"/>
                <w:color w:val="000000"/>
                <w:kern w:val="2"/>
                <w:sz w:val="21"/>
                <w:szCs w:val="21"/>
              </w:rPr>
            </w:pPr>
            <w:proofErr w:type="gramStart"/>
            <w:r w:rsidRPr="00863756">
              <w:rPr>
                <w:rFonts w:ascii="仿宋" w:eastAsia="仿宋" w:hAnsi="仿宋" w:hint="eastAsia"/>
                <w:color w:val="000000"/>
                <w:kern w:val="2"/>
                <w:sz w:val="21"/>
                <w:szCs w:val="21"/>
              </w:rPr>
              <w:t>每体现</w:t>
            </w:r>
            <w:proofErr w:type="gramEnd"/>
            <w:r w:rsidRPr="00863756">
              <w:rPr>
                <w:rFonts w:ascii="仿宋" w:eastAsia="仿宋" w:hAnsi="仿宋" w:hint="eastAsia"/>
                <w:color w:val="000000"/>
                <w:kern w:val="2"/>
                <w:sz w:val="21"/>
                <w:szCs w:val="21"/>
              </w:rPr>
              <w:t>一点内容加20%分，最多加40%分。</w:t>
            </w:r>
          </w:p>
        </w:tc>
      </w:tr>
      <w:tr w:rsidR="00863756" w:rsidRPr="00863756" w14:paraId="6EECA9A1" w14:textId="77777777" w:rsidTr="00863756">
        <w:trPr>
          <w:trHeight w:val="63"/>
        </w:trPr>
        <w:tc>
          <w:tcPr>
            <w:tcW w:w="738" w:type="dxa"/>
            <w:vMerge/>
            <w:tcBorders>
              <w:left w:val="single" w:sz="4" w:space="0" w:color="auto"/>
              <w:right w:val="single" w:sz="4" w:space="0" w:color="auto"/>
            </w:tcBorders>
            <w:vAlign w:val="center"/>
          </w:tcPr>
          <w:p w14:paraId="32AAAD03"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58BC178B"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42E005F7"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3</w:t>
            </w:r>
          </w:p>
        </w:tc>
        <w:tc>
          <w:tcPr>
            <w:tcW w:w="1418" w:type="dxa"/>
            <w:tcBorders>
              <w:top w:val="single" w:sz="4" w:space="0" w:color="auto"/>
              <w:left w:val="single" w:sz="4" w:space="0" w:color="auto"/>
              <w:bottom w:val="single" w:sz="4" w:space="0" w:color="auto"/>
              <w:right w:val="single" w:sz="4" w:space="0" w:color="auto"/>
            </w:tcBorders>
          </w:tcPr>
          <w:p w14:paraId="27519FBC"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质量（完成时间、安全、环保）保障措施及方案</w:t>
            </w:r>
          </w:p>
        </w:tc>
        <w:tc>
          <w:tcPr>
            <w:tcW w:w="850" w:type="dxa"/>
            <w:tcBorders>
              <w:top w:val="single" w:sz="4" w:space="0" w:color="auto"/>
              <w:left w:val="single" w:sz="4" w:space="0" w:color="auto"/>
              <w:bottom w:val="single" w:sz="4" w:space="0" w:color="auto"/>
              <w:right w:val="single" w:sz="4" w:space="0" w:color="auto"/>
            </w:tcBorders>
          </w:tcPr>
          <w:p w14:paraId="0169C252"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10</w:t>
            </w:r>
          </w:p>
        </w:tc>
        <w:tc>
          <w:tcPr>
            <w:tcW w:w="3544" w:type="dxa"/>
            <w:tcBorders>
              <w:top w:val="single" w:sz="4" w:space="0" w:color="auto"/>
              <w:left w:val="single" w:sz="4" w:space="0" w:color="auto"/>
              <w:bottom w:val="single" w:sz="4" w:space="0" w:color="auto"/>
              <w:right w:val="single" w:sz="4" w:space="0" w:color="auto"/>
            </w:tcBorders>
          </w:tcPr>
          <w:p w14:paraId="51508128"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评审内容：</w:t>
            </w:r>
          </w:p>
          <w:p w14:paraId="1877AC4F"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投标人须针对本项目需求提供质量（完成时间、安全、环保）保障措施及方案，具体包括</w:t>
            </w:r>
          </w:p>
          <w:p w14:paraId="421A0A4C"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1.工作计划；</w:t>
            </w:r>
          </w:p>
          <w:p w14:paraId="7C09D6E7"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2.进度保障措施；</w:t>
            </w:r>
          </w:p>
          <w:p w14:paraId="20865F32"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3.质量目标；</w:t>
            </w:r>
          </w:p>
          <w:p w14:paraId="5DFEBDA1"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4.其他配套保障；</w:t>
            </w:r>
          </w:p>
          <w:p w14:paraId="10BDB9BC"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优良中差评分标准：</w:t>
            </w:r>
          </w:p>
          <w:p w14:paraId="598B1885"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lastRenderedPageBreak/>
              <w:t>满足以上四项要求得80%分，满足任意三点得60%分，满足任意两点得40%分，满足任意一点得20%分，未满足不得分。</w:t>
            </w:r>
          </w:p>
          <w:p w14:paraId="48387B23"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在此基础上，按照下列要求进行加分：</w:t>
            </w:r>
          </w:p>
          <w:p w14:paraId="39D8B8DE"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1.从未来不确定性等角度</w:t>
            </w:r>
            <w:proofErr w:type="gramStart"/>
            <w:r w:rsidRPr="00863756">
              <w:rPr>
                <w:rFonts w:ascii="仿宋" w:eastAsia="仿宋" w:hAnsi="仿宋" w:hint="eastAsia"/>
                <w:color w:val="000000"/>
                <w:kern w:val="2"/>
                <w:sz w:val="21"/>
                <w:szCs w:val="21"/>
              </w:rPr>
              <w:t>研判工作</w:t>
            </w:r>
            <w:proofErr w:type="gramEnd"/>
            <w:r w:rsidRPr="00863756">
              <w:rPr>
                <w:rFonts w:ascii="仿宋" w:eastAsia="仿宋" w:hAnsi="仿宋" w:hint="eastAsia"/>
                <w:color w:val="000000"/>
                <w:kern w:val="2"/>
                <w:sz w:val="21"/>
                <w:szCs w:val="21"/>
              </w:rPr>
              <w:t>计划；</w:t>
            </w:r>
          </w:p>
          <w:p w14:paraId="4A38FD9B"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2.从工作机制、行动计划等角度制定应对措施；</w:t>
            </w:r>
          </w:p>
          <w:p w14:paraId="0765FECD" w14:textId="77777777" w:rsidR="00863756" w:rsidRPr="00863756" w:rsidRDefault="00863756" w:rsidP="00863756">
            <w:pPr>
              <w:widowControl w:val="0"/>
              <w:jc w:val="both"/>
              <w:rPr>
                <w:rFonts w:ascii="仿宋" w:eastAsia="仿宋" w:hAnsi="仿宋"/>
                <w:color w:val="000000"/>
                <w:kern w:val="2"/>
                <w:sz w:val="21"/>
                <w:szCs w:val="21"/>
              </w:rPr>
            </w:pPr>
            <w:proofErr w:type="gramStart"/>
            <w:r w:rsidRPr="00863756">
              <w:rPr>
                <w:rFonts w:ascii="仿宋" w:eastAsia="仿宋" w:hAnsi="仿宋" w:hint="eastAsia"/>
                <w:color w:val="000000"/>
                <w:kern w:val="2"/>
                <w:sz w:val="21"/>
                <w:szCs w:val="21"/>
              </w:rPr>
              <w:t>每体现</w:t>
            </w:r>
            <w:proofErr w:type="gramEnd"/>
            <w:r w:rsidRPr="00863756">
              <w:rPr>
                <w:rFonts w:ascii="仿宋" w:eastAsia="仿宋" w:hAnsi="仿宋" w:hint="eastAsia"/>
                <w:color w:val="000000"/>
                <w:kern w:val="2"/>
                <w:sz w:val="21"/>
                <w:szCs w:val="21"/>
              </w:rPr>
              <w:t>一点内容加10%分，最多加20%分。</w:t>
            </w:r>
          </w:p>
        </w:tc>
      </w:tr>
      <w:tr w:rsidR="00863756" w:rsidRPr="00863756" w14:paraId="3A862EBB" w14:textId="77777777" w:rsidTr="00863756">
        <w:trPr>
          <w:trHeight w:val="63"/>
        </w:trPr>
        <w:tc>
          <w:tcPr>
            <w:tcW w:w="738" w:type="dxa"/>
            <w:vMerge/>
            <w:tcBorders>
              <w:left w:val="single" w:sz="4" w:space="0" w:color="auto"/>
              <w:right w:val="single" w:sz="4" w:space="0" w:color="auto"/>
            </w:tcBorders>
            <w:vAlign w:val="center"/>
          </w:tcPr>
          <w:p w14:paraId="0834774F"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5FD1C1E0"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0D07A6B7"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4</w:t>
            </w:r>
          </w:p>
        </w:tc>
        <w:tc>
          <w:tcPr>
            <w:tcW w:w="1418" w:type="dxa"/>
            <w:tcBorders>
              <w:top w:val="single" w:sz="4" w:space="0" w:color="auto"/>
              <w:left w:val="single" w:sz="4" w:space="0" w:color="auto"/>
              <w:bottom w:val="single" w:sz="4" w:space="0" w:color="auto"/>
              <w:right w:val="single" w:sz="4" w:space="0" w:color="auto"/>
            </w:tcBorders>
          </w:tcPr>
          <w:p w14:paraId="79936303"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项目完成（服务期满）后的服务承诺</w:t>
            </w:r>
          </w:p>
        </w:tc>
        <w:tc>
          <w:tcPr>
            <w:tcW w:w="850" w:type="dxa"/>
            <w:tcBorders>
              <w:top w:val="single" w:sz="4" w:space="0" w:color="auto"/>
              <w:left w:val="single" w:sz="4" w:space="0" w:color="auto"/>
              <w:bottom w:val="single" w:sz="4" w:space="0" w:color="auto"/>
              <w:right w:val="single" w:sz="4" w:space="0" w:color="auto"/>
            </w:tcBorders>
          </w:tcPr>
          <w:p w14:paraId="264A748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5</w:t>
            </w:r>
          </w:p>
        </w:tc>
        <w:tc>
          <w:tcPr>
            <w:tcW w:w="3544" w:type="dxa"/>
            <w:tcBorders>
              <w:top w:val="single" w:sz="4" w:space="0" w:color="auto"/>
              <w:left w:val="single" w:sz="4" w:space="0" w:color="auto"/>
              <w:bottom w:val="single" w:sz="4" w:space="0" w:color="auto"/>
              <w:right w:val="single" w:sz="4" w:space="0" w:color="auto"/>
            </w:tcBorders>
          </w:tcPr>
          <w:p w14:paraId="11665F34"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评审内容：</w:t>
            </w:r>
          </w:p>
          <w:p w14:paraId="1F5F0BC9"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投标人承诺：</w:t>
            </w:r>
          </w:p>
          <w:p w14:paraId="1C53D2D9"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合同期满后</w:t>
            </w:r>
            <w:r w:rsidRPr="00863756">
              <w:rPr>
                <w:rFonts w:ascii="仿宋" w:eastAsia="仿宋" w:hAnsi="仿宋"/>
                <w:color w:val="000000"/>
                <w:kern w:val="2"/>
                <w:sz w:val="21"/>
                <w:szCs w:val="21"/>
              </w:rPr>
              <w:t>1</w:t>
            </w:r>
            <w:r w:rsidRPr="00863756">
              <w:rPr>
                <w:rFonts w:ascii="仿宋" w:eastAsia="仿宋" w:hAnsi="仿宋" w:hint="eastAsia"/>
                <w:color w:val="000000"/>
                <w:kern w:val="2"/>
                <w:sz w:val="21"/>
                <w:szCs w:val="21"/>
              </w:rPr>
              <w:t>年内继续提供售后服务，与采购</w:t>
            </w:r>
            <w:proofErr w:type="gramStart"/>
            <w:r w:rsidRPr="00863756">
              <w:rPr>
                <w:rFonts w:ascii="仿宋" w:eastAsia="仿宋" w:hAnsi="仿宋" w:hint="eastAsia"/>
                <w:color w:val="000000"/>
                <w:kern w:val="2"/>
                <w:sz w:val="21"/>
                <w:szCs w:val="21"/>
              </w:rPr>
              <w:t>方保持</w:t>
            </w:r>
            <w:proofErr w:type="gramEnd"/>
            <w:r w:rsidRPr="00863756">
              <w:rPr>
                <w:rFonts w:ascii="仿宋" w:eastAsia="仿宋" w:hAnsi="仿宋" w:hint="eastAsia"/>
                <w:color w:val="000000"/>
                <w:kern w:val="2"/>
                <w:sz w:val="21"/>
                <w:szCs w:val="21"/>
              </w:rPr>
              <w:t>沟通，跟进项目相关工作。</w:t>
            </w:r>
          </w:p>
          <w:p w14:paraId="56CC847B"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优良中差评分标准：</w:t>
            </w:r>
          </w:p>
          <w:p w14:paraId="7F033E9E"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提供完成（服务期满）后的服务承诺，承诺满足要求得100%分，未按要求提供或提供信息不全或提供无法判断的不得分。</w:t>
            </w:r>
          </w:p>
        </w:tc>
      </w:tr>
      <w:tr w:rsidR="00863756" w:rsidRPr="00863756" w14:paraId="4ED2B1EA" w14:textId="77777777" w:rsidTr="00863756">
        <w:trPr>
          <w:trHeight w:val="63"/>
        </w:trPr>
        <w:tc>
          <w:tcPr>
            <w:tcW w:w="738" w:type="dxa"/>
            <w:vMerge/>
            <w:tcBorders>
              <w:left w:val="single" w:sz="4" w:space="0" w:color="auto"/>
              <w:right w:val="single" w:sz="4" w:space="0" w:color="auto"/>
            </w:tcBorders>
            <w:vAlign w:val="center"/>
          </w:tcPr>
          <w:p w14:paraId="48BB952C"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5F569FA2"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19370436"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5</w:t>
            </w:r>
          </w:p>
        </w:tc>
        <w:tc>
          <w:tcPr>
            <w:tcW w:w="1418" w:type="dxa"/>
            <w:tcBorders>
              <w:top w:val="single" w:sz="4" w:space="0" w:color="auto"/>
              <w:left w:val="single" w:sz="4" w:space="0" w:color="auto"/>
              <w:bottom w:val="single" w:sz="4" w:space="0" w:color="auto"/>
              <w:right w:val="single" w:sz="4" w:space="0" w:color="auto"/>
            </w:tcBorders>
          </w:tcPr>
          <w:p w14:paraId="6EA956D8"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违约承诺</w:t>
            </w:r>
          </w:p>
        </w:tc>
        <w:tc>
          <w:tcPr>
            <w:tcW w:w="850" w:type="dxa"/>
            <w:tcBorders>
              <w:top w:val="single" w:sz="4" w:space="0" w:color="auto"/>
              <w:left w:val="single" w:sz="4" w:space="0" w:color="auto"/>
              <w:bottom w:val="single" w:sz="4" w:space="0" w:color="auto"/>
              <w:right w:val="single" w:sz="4" w:space="0" w:color="auto"/>
            </w:tcBorders>
          </w:tcPr>
          <w:p w14:paraId="71758464"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5</w:t>
            </w:r>
          </w:p>
        </w:tc>
        <w:tc>
          <w:tcPr>
            <w:tcW w:w="3544" w:type="dxa"/>
            <w:tcBorders>
              <w:top w:val="single" w:sz="4" w:space="0" w:color="auto"/>
              <w:left w:val="single" w:sz="4" w:space="0" w:color="auto"/>
              <w:bottom w:val="single" w:sz="4" w:space="0" w:color="auto"/>
              <w:right w:val="single" w:sz="4" w:space="0" w:color="auto"/>
            </w:tcBorders>
          </w:tcPr>
          <w:p w14:paraId="4464EE22"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评审内容：</w:t>
            </w:r>
          </w:p>
          <w:p w14:paraId="6F10674A"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投标人承诺三项内容：</w:t>
            </w:r>
          </w:p>
          <w:p w14:paraId="63577306"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1.人员、监测设备等严格按照招标文件及投标文件配置；</w:t>
            </w:r>
          </w:p>
          <w:p w14:paraId="2CE491CF"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2.服务质量达到招标文件要求；</w:t>
            </w:r>
          </w:p>
          <w:p w14:paraId="57BA89DD"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3.对与本项目相关的工作指令在要求时间内做出响应；</w:t>
            </w:r>
          </w:p>
          <w:p w14:paraId="2A47D10F"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优良中差评分标准：</w:t>
            </w:r>
          </w:p>
          <w:p w14:paraId="202BE3E6" w14:textId="77777777" w:rsidR="00863756" w:rsidRPr="00863756" w:rsidRDefault="00863756" w:rsidP="00863756">
            <w:pPr>
              <w:widowControl w:val="0"/>
              <w:jc w:val="both"/>
              <w:rPr>
                <w:rFonts w:ascii="仿宋" w:eastAsia="仿宋" w:hAnsi="仿宋"/>
                <w:b/>
                <w:i/>
                <w:color w:val="000000"/>
                <w:kern w:val="2"/>
                <w:sz w:val="21"/>
                <w:szCs w:val="21"/>
                <w:u w:val="single"/>
              </w:rPr>
            </w:pPr>
            <w:r w:rsidRPr="00863756">
              <w:rPr>
                <w:rFonts w:ascii="仿宋" w:eastAsia="仿宋" w:hAnsi="仿宋" w:hint="eastAsia"/>
                <w:color w:val="000000"/>
                <w:kern w:val="2"/>
                <w:sz w:val="21"/>
                <w:szCs w:val="21"/>
              </w:rPr>
              <w:t>提供违约承诺，承诺全部三项内容的得100%分，未按要求提供或提供信息不全或提供无法判断的不得分。</w:t>
            </w:r>
          </w:p>
        </w:tc>
      </w:tr>
      <w:tr w:rsidR="00863756" w:rsidRPr="00863756" w14:paraId="23793E94" w14:textId="77777777" w:rsidTr="00863756">
        <w:tc>
          <w:tcPr>
            <w:tcW w:w="738" w:type="dxa"/>
            <w:vMerge/>
            <w:tcBorders>
              <w:left w:val="single" w:sz="4" w:space="0" w:color="auto"/>
              <w:right w:val="single" w:sz="4" w:space="0" w:color="auto"/>
            </w:tcBorders>
          </w:tcPr>
          <w:p w14:paraId="0400432A"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tcBorders>
              <w:top w:val="single" w:sz="4" w:space="0" w:color="auto"/>
              <w:left w:val="single" w:sz="4" w:space="0" w:color="auto"/>
              <w:bottom w:val="single" w:sz="4" w:space="0" w:color="auto"/>
              <w:right w:val="single" w:sz="4" w:space="0" w:color="auto"/>
            </w:tcBorders>
          </w:tcPr>
          <w:p w14:paraId="191D5DFA"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3</w:t>
            </w:r>
          </w:p>
        </w:tc>
        <w:tc>
          <w:tcPr>
            <w:tcW w:w="2268" w:type="dxa"/>
            <w:gridSpan w:val="2"/>
            <w:tcBorders>
              <w:top w:val="single" w:sz="4" w:space="0" w:color="auto"/>
              <w:left w:val="single" w:sz="4" w:space="0" w:color="auto"/>
              <w:bottom w:val="single" w:sz="4" w:space="0" w:color="auto"/>
              <w:right w:val="single" w:sz="4" w:space="0" w:color="auto"/>
            </w:tcBorders>
          </w:tcPr>
          <w:p w14:paraId="16AB10B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综合实力</w:t>
            </w:r>
          </w:p>
        </w:tc>
        <w:tc>
          <w:tcPr>
            <w:tcW w:w="4394" w:type="dxa"/>
            <w:gridSpan w:val="2"/>
            <w:tcBorders>
              <w:top w:val="single" w:sz="4" w:space="0" w:color="auto"/>
              <w:left w:val="single" w:sz="4" w:space="0" w:color="auto"/>
              <w:bottom w:val="single" w:sz="4" w:space="0" w:color="auto"/>
              <w:right w:val="single" w:sz="4" w:space="0" w:color="auto"/>
            </w:tcBorders>
          </w:tcPr>
          <w:p w14:paraId="3BAE2975"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40</w:t>
            </w:r>
          </w:p>
        </w:tc>
      </w:tr>
      <w:tr w:rsidR="00863756" w:rsidRPr="00863756" w14:paraId="25BD27A0" w14:textId="77777777" w:rsidTr="00863756">
        <w:trPr>
          <w:trHeight w:val="81"/>
        </w:trPr>
        <w:tc>
          <w:tcPr>
            <w:tcW w:w="738" w:type="dxa"/>
            <w:vMerge/>
            <w:tcBorders>
              <w:left w:val="single" w:sz="4" w:space="0" w:color="auto"/>
              <w:right w:val="single" w:sz="4" w:space="0" w:color="auto"/>
            </w:tcBorders>
          </w:tcPr>
          <w:p w14:paraId="7D627BC5"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vMerge w:val="restart"/>
            <w:tcBorders>
              <w:top w:val="single" w:sz="4" w:space="0" w:color="auto"/>
              <w:left w:val="single" w:sz="4" w:space="0" w:color="auto"/>
              <w:right w:val="single" w:sz="4" w:space="0" w:color="auto"/>
            </w:tcBorders>
          </w:tcPr>
          <w:p w14:paraId="463323C3" w14:textId="77777777" w:rsidR="00863756" w:rsidRPr="00863756" w:rsidRDefault="00863756" w:rsidP="00863756">
            <w:pPr>
              <w:widowControl w:val="0"/>
              <w:jc w:val="center"/>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32EFB899"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行号</w:t>
            </w:r>
          </w:p>
        </w:tc>
        <w:tc>
          <w:tcPr>
            <w:tcW w:w="1418" w:type="dxa"/>
            <w:tcBorders>
              <w:top w:val="single" w:sz="4" w:space="0" w:color="auto"/>
              <w:left w:val="single" w:sz="4" w:space="0" w:color="auto"/>
              <w:bottom w:val="single" w:sz="4" w:space="0" w:color="auto"/>
              <w:right w:val="single" w:sz="4" w:space="0" w:color="auto"/>
            </w:tcBorders>
          </w:tcPr>
          <w:p w14:paraId="3189875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内容</w:t>
            </w:r>
          </w:p>
        </w:tc>
        <w:tc>
          <w:tcPr>
            <w:tcW w:w="850" w:type="dxa"/>
            <w:tcBorders>
              <w:top w:val="single" w:sz="4" w:space="0" w:color="auto"/>
              <w:left w:val="single" w:sz="4" w:space="0" w:color="auto"/>
              <w:bottom w:val="single" w:sz="4" w:space="0" w:color="auto"/>
              <w:right w:val="single" w:sz="4" w:space="0" w:color="auto"/>
            </w:tcBorders>
          </w:tcPr>
          <w:p w14:paraId="041B0D6C"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权重</w:t>
            </w:r>
          </w:p>
        </w:tc>
        <w:tc>
          <w:tcPr>
            <w:tcW w:w="3544" w:type="dxa"/>
            <w:tcBorders>
              <w:top w:val="single" w:sz="4" w:space="0" w:color="auto"/>
              <w:left w:val="single" w:sz="4" w:space="0" w:color="auto"/>
              <w:bottom w:val="single" w:sz="4" w:space="0" w:color="auto"/>
              <w:right w:val="single" w:sz="4" w:space="0" w:color="auto"/>
            </w:tcBorders>
          </w:tcPr>
          <w:p w14:paraId="1CDEADC5"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评分准则</w:t>
            </w:r>
          </w:p>
        </w:tc>
      </w:tr>
      <w:tr w:rsidR="00863756" w:rsidRPr="00863756" w14:paraId="3876E988" w14:textId="77777777" w:rsidTr="00863756">
        <w:trPr>
          <w:trHeight w:val="78"/>
        </w:trPr>
        <w:tc>
          <w:tcPr>
            <w:tcW w:w="738" w:type="dxa"/>
            <w:vMerge/>
            <w:tcBorders>
              <w:left w:val="single" w:sz="4" w:space="0" w:color="auto"/>
              <w:right w:val="single" w:sz="4" w:space="0" w:color="auto"/>
            </w:tcBorders>
            <w:vAlign w:val="center"/>
          </w:tcPr>
          <w:p w14:paraId="64A5DC6C"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4A05F705"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61E26836"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1</w:t>
            </w:r>
          </w:p>
        </w:tc>
        <w:tc>
          <w:tcPr>
            <w:tcW w:w="1418" w:type="dxa"/>
            <w:tcBorders>
              <w:top w:val="single" w:sz="4" w:space="0" w:color="auto"/>
              <w:left w:val="single" w:sz="4" w:space="0" w:color="auto"/>
              <w:bottom w:val="single" w:sz="4" w:space="0" w:color="auto"/>
              <w:right w:val="single" w:sz="4" w:space="0" w:color="auto"/>
            </w:tcBorders>
          </w:tcPr>
          <w:p w14:paraId="45C4C0F3"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投标人同类项目业绩情况</w:t>
            </w:r>
          </w:p>
        </w:tc>
        <w:tc>
          <w:tcPr>
            <w:tcW w:w="850" w:type="dxa"/>
            <w:tcBorders>
              <w:top w:val="single" w:sz="4" w:space="0" w:color="auto"/>
              <w:left w:val="single" w:sz="4" w:space="0" w:color="auto"/>
              <w:bottom w:val="single" w:sz="4" w:space="0" w:color="auto"/>
              <w:right w:val="single" w:sz="4" w:space="0" w:color="auto"/>
            </w:tcBorders>
          </w:tcPr>
          <w:p w14:paraId="282B023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10</w:t>
            </w:r>
          </w:p>
        </w:tc>
        <w:tc>
          <w:tcPr>
            <w:tcW w:w="3544" w:type="dxa"/>
            <w:tcBorders>
              <w:top w:val="single" w:sz="4" w:space="0" w:color="auto"/>
              <w:left w:val="single" w:sz="4" w:space="0" w:color="auto"/>
              <w:bottom w:val="single" w:sz="4" w:space="0" w:color="auto"/>
              <w:right w:val="single" w:sz="4" w:space="0" w:color="auto"/>
            </w:tcBorders>
          </w:tcPr>
          <w:p w14:paraId="1501E7CE" w14:textId="77777777" w:rsidR="00863756" w:rsidRPr="00863756" w:rsidRDefault="00863756" w:rsidP="00863756">
            <w:pPr>
              <w:widowControl w:val="0"/>
              <w:numPr>
                <w:ilvl w:val="0"/>
                <w:numId w:val="3"/>
              </w:numPr>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评分内容：</w:t>
            </w:r>
          </w:p>
          <w:p w14:paraId="0526972A"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Calibri" w:eastAsia="宋体" w:hAnsi="Calibri" w:hint="eastAsia"/>
                <w:kern w:val="2"/>
                <w:sz w:val="21"/>
                <w:szCs w:val="22"/>
              </w:rPr>
              <w:t>（</w:t>
            </w:r>
            <w:r w:rsidRPr="00863756">
              <w:rPr>
                <w:rFonts w:ascii="Calibri" w:eastAsia="宋体" w:hAnsi="Calibri" w:hint="eastAsia"/>
                <w:kern w:val="2"/>
                <w:sz w:val="21"/>
                <w:szCs w:val="22"/>
              </w:rPr>
              <w:t>1</w:t>
            </w:r>
            <w:r w:rsidRPr="00863756">
              <w:rPr>
                <w:rFonts w:ascii="Calibri" w:eastAsia="宋体" w:hAnsi="Calibri" w:hint="eastAsia"/>
                <w:kern w:val="2"/>
                <w:sz w:val="21"/>
                <w:szCs w:val="22"/>
              </w:rPr>
              <w:t>）</w:t>
            </w:r>
            <w:r w:rsidRPr="00863756">
              <w:rPr>
                <w:rFonts w:ascii="仿宋" w:eastAsia="仿宋" w:hAnsi="仿宋" w:hint="eastAsia"/>
                <w:color w:val="000000"/>
                <w:kern w:val="2"/>
                <w:sz w:val="21"/>
                <w:szCs w:val="21"/>
              </w:rPr>
              <w:t>投标人为综合科研院所，且承担</w:t>
            </w:r>
            <w:proofErr w:type="gramStart"/>
            <w:r w:rsidRPr="00863756">
              <w:rPr>
                <w:rFonts w:ascii="仿宋" w:eastAsia="仿宋" w:hAnsi="仿宋" w:hint="eastAsia"/>
                <w:color w:val="000000"/>
                <w:kern w:val="2"/>
                <w:sz w:val="21"/>
                <w:szCs w:val="21"/>
              </w:rPr>
              <w:t>过碳汇</w:t>
            </w:r>
            <w:proofErr w:type="gramEnd"/>
            <w:r w:rsidRPr="00863756">
              <w:rPr>
                <w:rFonts w:ascii="仿宋" w:eastAsia="仿宋" w:hAnsi="仿宋" w:hint="eastAsia"/>
                <w:color w:val="000000"/>
                <w:kern w:val="2"/>
                <w:sz w:val="21"/>
                <w:szCs w:val="21"/>
              </w:rPr>
              <w:t>监测、多样性调查、及生态系统功能监测相关项目，计</w:t>
            </w:r>
            <w:r w:rsidRPr="00863756">
              <w:rPr>
                <w:rFonts w:ascii="仿宋" w:eastAsia="仿宋" w:hAnsi="仿宋"/>
                <w:color w:val="000000"/>
                <w:kern w:val="2"/>
                <w:sz w:val="21"/>
                <w:szCs w:val="21"/>
              </w:rPr>
              <w:t>40%</w:t>
            </w:r>
            <w:r w:rsidRPr="00863756">
              <w:rPr>
                <w:rFonts w:ascii="仿宋" w:eastAsia="仿宋" w:hAnsi="仿宋" w:hint="eastAsia"/>
                <w:color w:val="000000"/>
                <w:kern w:val="2"/>
                <w:sz w:val="21"/>
                <w:szCs w:val="21"/>
              </w:rPr>
              <w:t>分。</w:t>
            </w:r>
          </w:p>
          <w:p w14:paraId="3481EB1E"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（2）具有相关林业调查规划设计资质、定位站、重点实验室、碳氮分析系统等，每提供一项得</w:t>
            </w:r>
            <w:r w:rsidRPr="00863756">
              <w:rPr>
                <w:rFonts w:ascii="仿宋" w:eastAsia="仿宋" w:hAnsi="仿宋"/>
                <w:color w:val="000000"/>
                <w:kern w:val="2"/>
                <w:sz w:val="21"/>
                <w:szCs w:val="21"/>
              </w:rPr>
              <w:t>10%</w:t>
            </w:r>
            <w:r w:rsidRPr="00863756">
              <w:rPr>
                <w:rFonts w:ascii="仿宋" w:eastAsia="仿宋" w:hAnsi="仿宋" w:hint="eastAsia"/>
                <w:color w:val="000000"/>
                <w:kern w:val="2"/>
                <w:sz w:val="21"/>
                <w:szCs w:val="21"/>
              </w:rPr>
              <w:t>，累计最高</w:t>
            </w:r>
            <w:r w:rsidRPr="00863756">
              <w:rPr>
                <w:rFonts w:ascii="仿宋" w:eastAsia="仿宋" w:hAnsi="仿宋"/>
                <w:color w:val="000000"/>
                <w:kern w:val="2"/>
                <w:sz w:val="21"/>
                <w:szCs w:val="21"/>
              </w:rPr>
              <w:t>30%</w:t>
            </w:r>
            <w:r w:rsidRPr="00863756">
              <w:rPr>
                <w:rFonts w:ascii="仿宋" w:eastAsia="仿宋" w:hAnsi="仿宋" w:hint="eastAsia"/>
                <w:color w:val="000000"/>
                <w:kern w:val="2"/>
                <w:sz w:val="21"/>
                <w:szCs w:val="21"/>
              </w:rPr>
              <w:t>分。</w:t>
            </w:r>
          </w:p>
          <w:p w14:paraId="7725B4F6" w14:textId="77777777" w:rsidR="00863756" w:rsidRPr="00863756" w:rsidRDefault="00863756" w:rsidP="00863756">
            <w:pPr>
              <w:widowControl w:val="0"/>
              <w:jc w:val="both"/>
              <w:rPr>
                <w:rFonts w:ascii="仿宋" w:eastAsia="仿宋" w:hAnsi="仿宋"/>
                <w:color w:val="000000"/>
                <w:kern w:val="2"/>
                <w:sz w:val="21"/>
                <w:szCs w:val="21"/>
              </w:rPr>
            </w:pPr>
          </w:p>
          <w:p w14:paraId="7C9C441D"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lastRenderedPageBreak/>
              <w:t>（二）评分依据：</w:t>
            </w:r>
          </w:p>
          <w:p w14:paraId="11EE0B64"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color w:val="000000"/>
                <w:kern w:val="2"/>
                <w:sz w:val="21"/>
                <w:szCs w:val="21"/>
              </w:rPr>
              <w:t>1.要求提供合同关键信息</w:t>
            </w:r>
            <w:r w:rsidRPr="00863756">
              <w:rPr>
                <w:rFonts w:ascii="仿宋" w:eastAsia="仿宋" w:hAnsi="仿宋" w:hint="eastAsia"/>
                <w:color w:val="000000"/>
                <w:kern w:val="2"/>
                <w:sz w:val="21"/>
                <w:szCs w:val="21"/>
              </w:rPr>
              <w:t>页</w:t>
            </w:r>
            <w:r w:rsidRPr="00863756">
              <w:rPr>
                <w:rFonts w:ascii="仿宋" w:eastAsia="仿宋" w:hAnsi="仿宋"/>
                <w:color w:val="000000"/>
                <w:kern w:val="2"/>
                <w:sz w:val="21"/>
                <w:szCs w:val="21"/>
              </w:rPr>
              <w:t>作为得分依据。</w:t>
            </w:r>
          </w:p>
          <w:p w14:paraId="7437C2BB"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color w:val="000000"/>
                <w:kern w:val="2"/>
                <w:sz w:val="21"/>
                <w:szCs w:val="21"/>
              </w:rPr>
              <w:t>2.通过合同关键信息无法判断是否得分的，也可以提供能证明得分的其它证明资料，如合同甲方出具的证明文件等。</w:t>
            </w:r>
          </w:p>
          <w:p w14:paraId="1A36841C"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color w:val="000000"/>
                <w:kern w:val="2"/>
                <w:sz w:val="21"/>
                <w:szCs w:val="21"/>
              </w:rPr>
              <w:t>3.以上资料均要求提供扫描件，原件备查。</w:t>
            </w:r>
          </w:p>
        </w:tc>
      </w:tr>
      <w:tr w:rsidR="00863756" w:rsidRPr="00863756" w14:paraId="2A14E2D6" w14:textId="77777777" w:rsidTr="00863756">
        <w:trPr>
          <w:trHeight w:val="78"/>
        </w:trPr>
        <w:tc>
          <w:tcPr>
            <w:tcW w:w="738" w:type="dxa"/>
            <w:vMerge/>
            <w:tcBorders>
              <w:left w:val="single" w:sz="4" w:space="0" w:color="auto"/>
              <w:right w:val="single" w:sz="4" w:space="0" w:color="auto"/>
            </w:tcBorders>
            <w:vAlign w:val="center"/>
          </w:tcPr>
          <w:p w14:paraId="44E9EB8F"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5CFEAF07" w14:textId="77777777" w:rsidR="00863756" w:rsidRPr="00863756" w:rsidRDefault="00863756" w:rsidP="00863756">
            <w:pPr>
              <w:widowControl w:val="0"/>
              <w:jc w:val="both"/>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318D96D4"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2</w:t>
            </w:r>
          </w:p>
        </w:tc>
        <w:tc>
          <w:tcPr>
            <w:tcW w:w="1418" w:type="dxa"/>
            <w:tcBorders>
              <w:top w:val="single" w:sz="4" w:space="0" w:color="auto"/>
              <w:left w:val="single" w:sz="4" w:space="0" w:color="auto"/>
              <w:bottom w:val="single" w:sz="4" w:space="0" w:color="auto"/>
              <w:right w:val="single" w:sz="4" w:space="0" w:color="auto"/>
            </w:tcBorders>
          </w:tcPr>
          <w:p w14:paraId="1FE02373"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投标人获奖情况</w:t>
            </w:r>
          </w:p>
        </w:tc>
        <w:tc>
          <w:tcPr>
            <w:tcW w:w="850" w:type="dxa"/>
            <w:tcBorders>
              <w:top w:val="single" w:sz="4" w:space="0" w:color="auto"/>
              <w:left w:val="single" w:sz="4" w:space="0" w:color="auto"/>
              <w:bottom w:val="single" w:sz="4" w:space="0" w:color="auto"/>
              <w:right w:val="single" w:sz="4" w:space="0" w:color="auto"/>
            </w:tcBorders>
          </w:tcPr>
          <w:p w14:paraId="74BCC3D9"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10</w:t>
            </w:r>
          </w:p>
        </w:tc>
        <w:tc>
          <w:tcPr>
            <w:tcW w:w="3544" w:type="dxa"/>
            <w:tcBorders>
              <w:top w:val="single" w:sz="4" w:space="0" w:color="auto"/>
              <w:left w:val="single" w:sz="4" w:space="0" w:color="auto"/>
              <w:bottom w:val="single" w:sz="4" w:space="0" w:color="auto"/>
              <w:right w:val="single" w:sz="4" w:space="0" w:color="auto"/>
            </w:tcBorders>
          </w:tcPr>
          <w:p w14:paraId="08B24A35"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获得</w:t>
            </w:r>
            <w:proofErr w:type="gramStart"/>
            <w:r w:rsidRPr="00863756">
              <w:rPr>
                <w:rFonts w:ascii="仿宋" w:eastAsia="仿宋" w:hAnsi="仿宋" w:hint="eastAsia"/>
                <w:color w:val="000000"/>
                <w:kern w:val="2"/>
                <w:sz w:val="21"/>
                <w:szCs w:val="21"/>
              </w:rPr>
              <w:t>过行业</w:t>
            </w:r>
            <w:proofErr w:type="gramEnd"/>
            <w:r w:rsidRPr="00863756">
              <w:rPr>
                <w:rFonts w:ascii="仿宋" w:eastAsia="仿宋" w:hAnsi="仿宋" w:hint="eastAsia"/>
                <w:color w:val="000000"/>
                <w:kern w:val="2"/>
                <w:sz w:val="21"/>
                <w:szCs w:val="21"/>
              </w:rPr>
              <w:t>省部级奖项或成果认定等，每提供一项得10%，累计最高30%分。</w:t>
            </w:r>
          </w:p>
          <w:p w14:paraId="3AD575CC" w14:textId="77777777" w:rsidR="00863756" w:rsidRPr="00863756" w:rsidRDefault="00863756" w:rsidP="00863756">
            <w:pPr>
              <w:widowControl w:val="0"/>
              <w:tabs>
                <w:tab w:val="left" w:pos="562"/>
                <w:tab w:val="left" w:pos="3372"/>
                <w:tab w:val="left" w:pos="3653"/>
              </w:tabs>
              <w:jc w:val="both"/>
              <w:rPr>
                <w:rFonts w:ascii="Calibri" w:eastAsia="宋体" w:hAnsi="Calibri"/>
                <w:kern w:val="2"/>
                <w:szCs w:val="22"/>
              </w:rPr>
            </w:pPr>
            <w:r w:rsidRPr="00863756">
              <w:rPr>
                <w:rFonts w:ascii="仿宋" w:eastAsia="仿宋" w:hAnsi="仿宋"/>
                <w:color w:val="000000"/>
                <w:kern w:val="2"/>
                <w:sz w:val="21"/>
                <w:szCs w:val="21"/>
              </w:rPr>
              <w:t>以上资料均要求提供扫描件，原件备查。</w:t>
            </w:r>
          </w:p>
        </w:tc>
      </w:tr>
      <w:tr w:rsidR="00863756" w:rsidRPr="00863756" w14:paraId="7D4810AC" w14:textId="77777777" w:rsidTr="00863756">
        <w:trPr>
          <w:trHeight w:val="78"/>
        </w:trPr>
        <w:tc>
          <w:tcPr>
            <w:tcW w:w="738" w:type="dxa"/>
            <w:vMerge/>
            <w:tcBorders>
              <w:left w:val="single" w:sz="4" w:space="0" w:color="auto"/>
              <w:right w:val="single" w:sz="4" w:space="0" w:color="auto"/>
            </w:tcBorders>
            <w:vAlign w:val="center"/>
          </w:tcPr>
          <w:p w14:paraId="7E4EE968"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345D276E" w14:textId="77777777" w:rsidR="00863756" w:rsidRPr="00863756" w:rsidRDefault="00863756" w:rsidP="00863756">
            <w:pPr>
              <w:widowControl w:val="0"/>
              <w:jc w:val="both"/>
              <w:rPr>
                <w:rFonts w:ascii="仿宋" w:eastAsia="仿宋" w:hAnsi="仿宋"/>
                <w:color w:val="000000"/>
                <w:kern w:val="2"/>
                <w:sz w:val="21"/>
                <w:szCs w:val="21"/>
                <w:highlight w:val="yellow"/>
              </w:rPr>
            </w:pPr>
          </w:p>
        </w:tc>
        <w:tc>
          <w:tcPr>
            <w:tcW w:w="850" w:type="dxa"/>
            <w:tcBorders>
              <w:top w:val="single" w:sz="4" w:space="0" w:color="auto"/>
              <w:left w:val="single" w:sz="4" w:space="0" w:color="auto"/>
              <w:bottom w:val="single" w:sz="4" w:space="0" w:color="auto"/>
              <w:right w:val="single" w:sz="4" w:space="0" w:color="auto"/>
            </w:tcBorders>
          </w:tcPr>
          <w:p w14:paraId="74BE691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3</w:t>
            </w:r>
          </w:p>
        </w:tc>
        <w:tc>
          <w:tcPr>
            <w:tcW w:w="1418" w:type="dxa"/>
            <w:tcBorders>
              <w:top w:val="single" w:sz="4" w:space="0" w:color="auto"/>
              <w:left w:val="single" w:sz="4" w:space="0" w:color="auto"/>
              <w:bottom w:val="single" w:sz="4" w:space="0" w:color="auto"/>
              <w:right w:val="single" w:sz="4" w:space="0" w:color="auto"/>
            </w:tcBorders>
          </w:tcPr>
          <w:p w14:paraId="47D3B303"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拟安排的项目负责人情况（仅限一人）</w:t>
            </w:r>
          </w:p>
        </w:tc>
        <w:tc>
          <w:tcPr>
            <w:tcW w:w="850" w:type="dxa"/>
            <w:tcBorders>
              <w:top w:val="single" w:sz="4" w:space="0" w:color="auto"/>
              <w:left w:val="single" w:sz="4" w:space="0" w:color="auto"/>
              <w:bottom w:val="single" w:sz="4" w:space="0" w:color="auto"/>
              <w:right w:val="single" w:sz="4" w:space="0" w:color="auto"/>
            </w:tcBorders>
          </w:tcPr>
          <w:p w14:paraId="1F875189"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10</w:t>
            </w:r>
          </w:p>
        </w:tc>
        <w:tc>
          <w:tcPr>
            <w:tcW w:w="3544" w:type="dxa"/>
            <w:tcBorders>
              <w:top w:val="single" w:sz="4" w:space="0" w:color="auto"/>
              <w:left w:val="single" w:sz="4" w:space="0" w:color="auto"/>
              <w:bottom w:val="single" w:sz="4" w:space="0" w:color="auto"/>
              <w:right w:val="single" w:sz="4" w:space="0" w:color="auto"/>
            </w:tcBorders>
          </w:tcPr>
          <w:p w14:paraId="254FA746"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（一）评分内容：</w:t>
            </w:r>
          </w:p>
          <w:p w14:paraId="7BD0EC3D" w14:textId="77777777" w:rsidR="00863756" w:rsidRPr="00863756" w:rsidRDefault="00863756" w:rsidP="00863756">
            <w:pPr>
              <w:widowControl w:val="0"/>
              <w:numPr>
                <w:ilvl w:val="0"/>
                <w:numId w:val="1"/>
              </w:numPr>
              <w:spacing w:line="240" w:lineRule="atLeast"/>
              <w:jc w:val="both"/>
              <w:rPr>
                <w:rFonts w:ascii="仿宋" w:eastAsia="仿宋" w:hAnsi="仿宋" w:cs="仿宋"/>
                <w:color w:val="000000"/>
                <w:kern w:val="2"/>
                <w:sz w:val="21"/>
                <w:szCs w:val="21"/>
              </w:rPr>
            </w:pPr>
            <w:r w:rsidRPr="00863756">
              <w:rPr>
                <w:rFonts w:ascii="仿宋" w:eastAsia="仿宋" w:hAnsi="仿宋" w:cs="仿宋" w:hint="eastAsia"/>
                <w:color w:val="000000"/>
                <w:kern w:val="2"/>
                <w:sz w:val="21"/>
                <w:szCs w:val="21"/>
              </w:rPr>
              <w:t>具有生物学、生态学、环境生态学等相关专业博士学位得</w:t>
            </w:r>
            <w:r w:rsidRPr="00863756">
              <w:rPr>
                <w:rFonts w:ascii="仿宋" w:eastAsia="仿宋" w:hAnsi="仿宋" w:cs="仿宋"/>
                <w:color w:val="000000"/>
                <w:kern w:val="2"/>
                <w:sz w:val="21"/>
                <w:szCs w:val="21"/>
              </w:rPr>
              <w:t>4</w:t>
            </w:r>
            <w:r w:rsidRPr="00863756">
              <w:rPr>
                <w:rFonts w:ascii="仿宋" w:eastAsia="仿宋" w:hAnsi="仿宋" w:cs="仿宋" w:hint="eastAsia"/>
                <w:color w:val="000000"/>
                <w:kern w:val="2"/>
                <w:sz w:val="21"/>
                <w:szCs w:val="21"/>
              </w:rPr>
              <w:t>0%分，其它不得分；</w:t>
            </w:r>
          </w:p>
          <w:p w14:paraId="1903C8C3" w14:textId="77777777" w:rsidR="00863756" w:rsidRPr="00863756" w:rsidRDefault="00863756" w:rsidP="00863756">
            <w:pPr>
              <w:widowControl w:val="0"/>
              <w:numPr>
                <w:ilvl w:val="0"/>
                <w:numId w:val="1"/>
              </w:numPr>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项目负责人主持过国家自然基金、</w:t>
            </w:r>
            <w:proofErr w:type="gramStart"/>
            <w:r w:rsidRPr="00863756">
              <w:rPr>
                <w:rFonts w:ascii="仿宋" w:eastAsia="仿宋" w:hAnsi="仿宋" w:hint="eastAsia"/>
                <w:color w:val="000000"/>
                <w:kern w:val="2"/>
                <w:sz w:val="21"/>
                <w:szCs w:val="21"/>
              </w:rPr>
              <w:t>省基金</w:t>
            </w:r>
            <w:proofErr w:type="gramEnd"/>
            <w:r w:rsidRPr="00863756">
              <w:rPr>
                <w:rFonts w:ascii="仿宋" w:eastAsia="仿宋" w:hAnsi="仿宋" w:hint="eastAsia"/>
                <w:color w:val="000000"/>
                <w:kern w:val="2"/>
                <w:sz w:val="21"/>
                <w:szCs w:val="21"/>
              </w:rPr>
              <w:t>项目，具有生态学、环境科学研究等的相关工作经验（需提供相关项目任务书或合同书首页），每提供国家级省级得10%，市级5</w:t>
            </w:r>
            <w:r w:rsidRPr="00863756">
              <w:rPr>
                <w:rFonts w:ascii="仿宋" w:eastAsia="仿宋" w:hAnsi="仿宋"/>
                <w:color w:val="000000"/>
                <w:kern w:val="2"/>
                <w:sz w:val="21"/>
                <w:szCs w:val="21"/>
              </w:rPr>
              <w:t>%</w:t>
            </w:r>
            <w:r w:rsidRPr="00863756">
              <w:rPr>
                <w:rFonts w:ascii="仿宋" w:eastAsia="仿宋" w:hAnsi="仿宋" w:hint="eastAsia"/>
                <w:color w:val="000000"/>
                <w:kern w:val="2"/>
                <w:sz w:val="21"/>
                <w:szCs w:val="21"/>
              </w:rPr>
              <w:t>，最高得</w:t>
            </w:r>
            <w:r w:rsidRPr="00863756">
              <w:rPr>
                <w:rFonts w:ascii="仿宋" w:eastAsia="仿宋" w:hAnsi="仿宋"/>
                <w:color w:val="000000"/>
                <w:kern w:val="2"/>
                <w:sz w:val="21"/>
                <w:szCs w:val="21"/>
              </w:rPr>
              <w:t>3</w:t>
            </w:r>
            <w:r w:rsidRPr="00863756">
              <w:rPr>
                <w:rFonts w:ascii="仿宋" w:eastAsia="仿宋" w:hAnsi="仿宋" w:hint="eastAsia"/>
                <w:color w:val="000000"/>
                <w:kern w:val="2"/>
                <w:sz w:val="21"/>
                <w:szCs w:val="21"/>
              </w:rPr>
              <w:t>0%分，不提供不得分；</w:t>
            </w:r>
          </w:p>
          <w:p w14:paraId="4139AA32" w14:textId="77777777" w:rsidR="00863756" w:rsidRPr="00863756" w:rsidRDefault="00863756" w:rsidP="00863756">
            <w:pPr>
              <w:widowControl w:val="0"/>
              <w:numPr>
                <w:ilvl w:val="0"/>
                <w:numId w:val="1"/>
              </w:numPr>
              <w:jc w:val="both"/>
              <w:rPr>
                <w:rFonts w:ascii="Calibri" w:eastAsia="仿宋" w:hAnsi="Calibri"/>
                <w:kern w:val="2"/>
                <w:sz w:val="21"/>
                <w:szCs w:val="22"/>
              </w:rPr>
            </w:pPr>
            <w:r w:rsidRPr="00863756">
              <w:rPr>
                <w:rFonts w:ascii="仿宋" w:eastAsia="仿宋" w:hAnsi="仿宋" w:hint="eastAsia"/>
                <w:color w:val="000000"/>
                <w:kern w:val="2"/>
                <w:sz w:val="21"/>
                <w:szCs w:val="21"/>
              </w:rPr>
              <w:t>项目负责人以第一作者或通讯作者发表过林学或生态学相关论文,其中SCI每篇得10%,中文核心（北大核心）每篇得5%，其它情况不得分，本项最高</w:t>
            </w:r>
            <w:r w:rsidRPr="00863756">
              <w:rPr>
                <w:rFonts w:ascii="仿宋" w:eastAsia="仿宋" w:hAnsi="仿宋"/>
                <w:color w:val="000000"/>
                <w:kern w:val="2"/>
                <w:sz w:val="21"/>
                <w:szCs w:val="21"/>
              </w:rPr>
              <w:t>3</w:t>
            </w:r>
            <w:r w:rsidRPr="00863756">
              <w:rPr>
                <w:rFonts w:ascii="仿宋" w:eastAsia="仿宋" w:hAnsi="仿宋" w:hint="eastAsia"/>
                <w:color w:val="000000"/>
                <w:kern w:val="2"/>
                <w:sz w:val="21"/>
                <w:szCs w:val="21"/>
              </w:rPr>
              <w:t>0%分。</w:t>
            </w:r>
          </w:p>
          <w:p w14:paraId="5C431355" w14:textId="77777777" w:rsidR="00863756" w:rsidRPr="00863756" w:rsidRDefault="00863756" w:rsidP="00863756">
            <w:pPr>
              <w:widowControl w:val="0"/>
              <w:jc w:val="both"/>
              <w:rPr>
                <w:rFonts w:ascii="Calibri" w:eastAsia="宋体" w:hAnsi="Calibri"/>
                <w:kern w:val="2"/>
                <w:sz w:val="21"/>
              </w:rPr>
            </w:pPr>
            <w:r w:rsidRPr="00863756">
              <w:rPr>
                <w:rFonts w:ascii="仿宋" w:eastAsia="仿宋" w:hAnsi="仿宋" w:hint="eastAsia"/>
                <w:color w:val="000000"/>
                <w:kern w:val="2"/>
                <w:sz w:val="21"/>
                <w:szCs w:val="21"/>
              </w:rPr>
              <w:t>以上三项累计，最高分100%。</w:t>
            </w:r>
          </w:p>
          <w:p w14:paraId="1449958C"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（二）评分依据：</w:t>
            </w:r>
          </w:p>
          <w:p w14:paraId="65FAE463"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宋体" w:eastAsia="宋体" w:hAnsi="宋体" w:cs="宋体" w:hint="eastAsia"/>
                <w:color w:val="000000"/>
                <w:kern w:val="2"/>
                <w:sz w:val="21"/>
                <w:szCs w:val="21"/>
              </w:rPr>
              <w:t>1</w:t>
            </w:r>
            <w:r w:rsidRPr="00863756">
              <w:rPr>
                <w:rFonts w:ascii="仿宋" w:eastAsia="仿宋" w:hAnsi="仿宋" w:hint="eastAsia"/>
                <w:color w:val="000000"/>
                <w:kern w:val="2"/>
                <w:sz w:val="21"/>
                <w:szCs w:val="21"/>
              </w:rPr>
              <w:t>.评审内容第1项要求提供学位证书复印件；评审内容；第</w:t>
            </w:r>
            <w:r w:rsidRPr="00863756">
              <w:rPr>
                <w:rFonts w:ascii="仿宋" w:eastAsia="仿宋" w:hAnsi="仿宋"/>
                <w:color w:val="000000"/>
                <w:kern w:val="2"/>
                <w:sz w:val="21"/>
                <w:szCs w:val="21"/>
              </w:rPr>
              <w:t>2</w:t>
            </w:r>
            <w:r w:rsidRPr="00863756">
              <w:rPr>
                <w:rFonts w:ascii="仿宋" w:eastAsia="仿宋" w:hAnsi="仿宋" w:hint="eastAsia"/>
                <w:color w:val="000000"/>
                <w:kern w:val="2"/>
                <w:sz w:val="21"/>
                <w:szCs w:val="21"/>
              </w:rPr>
              <w:t>项要求提供相关项目合同关键页作为证明材料；第</w:t>
            </w:r>
            <w:r w:rsidRPr="00863756">
              <w:rPr>
                <w:rFonts w:ascii="仿宋" w:eastAsia="仿宋" w:hAnsi="仿宋"/>
                <w:color w:val="000000"/>
                <w:kern w:val="2"/>
                <w:sz w:val="21"/>
                <w:szCs w:val="21"/>
              </w:rPr>
              <w:t>3</w:t>
            </w:r>
            <w:r w:rsidRPr="00863756">
              <w:rPr>
                <w:rFonts w:ascii="仿宋" w:eastAsia="仿宋" w:hAnsi="仿宋" w:hint="eastAsia"/>
                <w:color w:val="000000"/>
                <w:kern w:val="2"/>
                <w:sz w:val="21"/>
                <w:szCs w:val="21"/>
              </w:rPr>
              <w:t>项要求提供相关论文首页复印件并提供作为SCI论文或中文核心（北大核心）论文证明材料作为得分依据。</w:t>
            </w:r>
          </w:p>
          <w:p w14:paraId="6518A392"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2.评分中出现无证明资料或专家无法凭所提供资料判断是否得分的情况，一律作不得分处理。</w:t>
            </w:r>
          </w:p>
        </w:tc>
      </w:tr>
      <w:tr w:rsidR="00863756" w:rsidRPr="00863756" w14:paraId="410654C2" w14:textId="77777777" w:rsidTr="00863756">
        <w:trPr>
          <w:trHeight w:val="1718"/>
        </w:trPr>
        <w:tc>
          <w:tcPr>
            <w:tcW w:w="738" w:type="dxa"/>
            <w:vMerge/>
            <w:tcBorders>
              <w:left w:val="single" w:sz="4" w:space="0" w:color="auto"/>
              <w:right w:val="single" w:sz="4" w:space="0" w:color="auto"/>
            </w:tcBorders>
            <w:vAlign w:val="center"/>
          </w:tcPr>
          <w:p w14:paraId="50B48142" w14:textId="77777777" w:rsidR="00863756" w:rsidRPr="00863756" w:rsidRDefault="00863756" w:rsidP="00863756">
            <w:pPr>
              <w:widowControl w:val="0"/>
              <w:jc w:val="both"/>
              <w:rPr>
                <w:rFonts w:ascii="仿宋" w:eastAsia="仿宋" w:hAnsi="仿宋"/>
                <w:color w:val="000000"/>
                <w:kern w:val="2"/>
                <w:sz w:val="21"/>
                <w:szCs w:val="21"/>
              </w:rPr>
            </w:pPr>
          </w:p>
        </w:tc>
        <w:tc>
          <w:tcPr>
            <w:tcW w:w="709" w:type="dxa"/>
            <w:vMerge/>
            <w:tcBorders>
              <w:left w:val="single" w:sz="4" w:space="0" w:color="auto"/>
              <w:right w:val="single" w:sz="4" w:space="0" w:color="auto"/>
            </w:tcBorders>
            <w:vAlign w:val="center"/>
          </w:tcPr>
          <w:p w14:paraId="37CF94AC" w14:textId="77777777" w:rsidR="00863756" w:rsidRPr="00863756" w:rsidRDefault="00863756" w:rsidP="00863756">
            <w:pPr>
              <w:widowControl w:val="0"/>
              <w:jc w:val="both"/>
              <w:rPr>
                <w:rFonts w:ascii="仿宋" w:eastAsia="仿宋" w:hAnsi="仿宋"/>
                <w:color w:val="000000"/>
                <w:kern w:val="2"/>
                <w:sz w:val="21"/>
                <w:szCs w:val="21"/>
                <w:highlight w:val="yellow"/>
              </w:rPr>
            </w:pPr>
          </w:p>
        </w:tc>
        <w:tc>
          <w:tcPr>
            <w:tcW w:w="850" w:type="dxa"/>
            <w:tcBorders>
              <w:top w:val="single" w:sz="4" w:space="0" w:color="auto"/>
              <w:left w:val="single" w:sz="4" w:space="0" w:color="auto"/>
              <w:bottom w:val="single" w:sz="4" w:space="0" w:color="auto"/>
              <w:right w:val="single" w:sz="4" w:space="0" w:color="auto"/>
            </w:tcBorders>
          </w:tcPr>
          <w:p w14:paraId="31876034"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4</w:t>
            </w:r>
          </w:p>
        </w:tc>
        <w:tc>
          <w:tcPr>
            <w:tcW w:w="1418" w:type="dxa"/>
            <w:tcBorders>
              <w:top w:val="single" w:sz="4" w:space="0" w:color="auto"/>
              <w:left w:val="single" w:sz="4" w:space="0" w:color="auto"/>
              <w:bottom w:val="single" w:sz="4" w:space="0" w:color="auto"/>
              <w:right w:val="single" w:sz="4" w:space="0" w:color="auto"/>
            </w:tcBorders>
          </w:tcPr>
          <w:p w14:paraId="31827CF0"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拟安排的项目主要团队成员（主要技术人员）情况（项目负责人除外）</w:t>
            </w:r>
          </w:p>
        </w:tc>
        <w:tc>
          <w:tcPr>
            <w:tcW w:w="850" w:type="dxa"/>
            <w:tcBorders>
              <w:top w:val="single" w:sz="4" w:space="0" w:color="auto"/>
              <w:left w:val="single" w:sz="4" w:space="0" w:color="auto"/>
              <w:bottom w:val="single" w:sz="4" w:space="0" w:color="auto"/>
              <w:right w:val="single" w:sz="4" w:space="0" w:color="auto"/>
            </w:tcBorders>
          </w:tcPr>
          <w:p w14:paraId="75FFD90D"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10</w:t>
            </w:r>
          </w:p>
        </w:tc>
        <w:tc>
          <w:tcPr>
            <w:tcW w:w="3544" w:type="dxa"/>
            <w:tcBorders>
              <w:top w:val="single" w:sz="4" w:space="0" w:color="auto"/>
              <w:left w:val="single" w:sz="4" w:space="0" w:color="auto"/>
              <w:bottom w:val="single" w:sz="4" w:space="0" w:color="auto"/>
              <w:right w:val="single" w:sz="4" w:space="0" w:color="auto"/>
            </w:tcBorders>
          </w:tcPr>
          <w:p w14:paraId="7336CE11" w14:textId="77777777" w:rsidR="00863756" w:rsidRPr="00863756" w:rsidRDefault="00863756" w:rsidP="00863756">
            <w:pPr>
              <w:widowControl w:val="0"/>
              <w:numPr>
                <w:ilvl w:val="0"/>
                <w:numId w:val="2"/>
              </w:numPr>
              <w:spacing w:after="160" w:line="240" w:lineRule="exact"/>
              <w:jc w:val="both"/>
              <w:rPr>
                <w:rFonts w:ascii="仿宋" w:eastAsia="仿宋" w:hAnsi="仿宋"/>
                <w:color w:val="000000"/>
                <w:kern w:val="2"/>
                <w:sz w:val="21"/>
                <w:szCs w:val="21"/>
              </w:rPr>
            </w:pPr>
            <w:r w:rsidRPr="00863756">
              <w:rPr>
                <w:rFonts w:ascii="仿宋" w:eastAsia="仿宋" w:hAnsi="仿宋"/>
                <w:color w:val="000000"/>
                <w:kern w:val="2"/>
                <w:sz w:val="21"/>
                <w:szCs w:val="21"/>
              </w:rPr>
              <w:t>评分内容：</w:t>
            </w:r>
          </w:p>
          <w:p w14:paraId="188C563E"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1.项目团队人员不少于</w:t>
            </w:r>
            <w:r w:rsidRPr="00863756">
              <w:rPr>
                <w:rFonts w:ascii="仿宋" w:eastAsia="仿宋" w:hAnsi="仿宋"/>
                <w:color w:val="000000"/>
                <w:kern w:val="2"/>
                <w:sz w:val="21"/>
                <w:szCs w:val="21"/>
              </w:rPr>
              <w:t>8</w:t>
            </w:r>
            <w:r w:rsidRPr="00863756">
              <w:rPr>
                <w:rFonts w:ascii="仿宋" w:eastAsia="仿宋" w:hAnsi="仿宋" w:hint="eastAsia"/>
                <w:color w:val="000000"/>
                <w:kern w:val="2"/>
                <w:sz w:val="21"/>
                <w:szCs w:val="21"/>
              </w:rPr>
              <w:t>人，其中</w:t>
            </w:r>
            <w:r w:rsidRPr="00863756">
              <w:rPr>
                <w:rFonts w:ascii="仿宋" w:eastAsia="仿宋" w:hAnsi="仿宋"/>
                <w:color w:val="000000"/>
                <w:kern w:val="2"/>
                <w:sz w:val="21"/>
                <w:szCs w:val="21"/>
              </w:rPr>
              <w:t>5</w:t>
            </w:r>
            <w:r w:rsidRPr="00863756">
              <w:rPr>
                <w:rFonts w:ascii="仿宋" w:eastAsia="仿宋" w:hAnsi="仿宋" w:hint="eastAsia"/>
                <w:color w:val="000000"/>
                <w:kern w:val="2"/>
                <w:sz w:val="21"/>
                <w:szCs w:val="21"/>
              </w:rPr>
              <w:t>人或</w:t>
            </w:r>
            <w:r w:rsidRPr="00863756">
              <w:rPr>
                <w:rFonts w:ascii="仿宋" w:eastAsia="仿宋" w:hAnsi="仿宋"/>
                <w:color w:val="000000"/>
                <w:kern w:val="2"/>
                <w:sz w:val="21"/>
                <w:szCs w:val="21"/>
              </w:rPr>
              <w:t>5</w:t>
            </w:r>
            <w:r w:rsidRPr="00863756">
              <w:rPr>
                <w:rFonts w:ascii="仿宋" w:eastAsia="仿宋" w:hAnsi="仿宋" w:hint="eastAsia"/>
                <w:color w:val="000000"/>
                <w:kern w:val="2"/>
                <w:sz w:val="21"/>
                <w:szCs w:val="21"/>
              </w:rPr>
              <w:t>人以上具有高级职称，长期从事野外群落调查、森林培育</w:t>
            </w:r>
            <w:proofErr w:type="gramStart"/>
            <w:r w:rsidRPr="00863756">
              <w:rPr>
                <w:rFonts w:ascii="仿宋" w:eastAsia="仿宋" w:hAnsi="仿宋" w:hint="eastAsia"/>
                <w:color w:val="000000"/>
                <w:kern w:val="2"/>
                <w:sz w:val="21"/>
                <w:szCs w:val="21"/>
              </w:rPr>
              <w:t>及碳汇</w:t>
            </w:r>
            <w:proofErr w:type="gramEnd"/>
            <w:r w:rsidRPr="00863756">
              <w:rPr>
                <w:rFonts w:ascii="仿宋" w:eastAsia="仿宋" w:hAnsi="仿宋" w:hint="eastAsia"/>
                <w:color w:val="000000"/>
                <w:kern w:val="2"/>
                <w:sz w:val="21"/>
                <w:szCs w:val="21"/>
              </w:rPr>
              <w:t>监测等研究。投标人技术团队成员中每提供1名相关专业正高级职称得10%分，每提供1名相关专业副高级职称得5%分，其它不得分，累计最高得</w:t>
            </w:r>
            <w:r w:rsidRPr="00863756">
              <w:rPr>
                <w:rFonts w:ascii="仿宋" w:eastAsia="仿宋" w:hAnsi="仿宋"/>
                <w:color w:val="000000"/>
                <w:kern w:val="2"/>
                <w:sz w:val="21"/>
                <w:szCs w:val="21"/>
              </w:rPr>
              <w:t>4</w:t>
            </w:r>
            <w:r w:rsidRPr="00863756">
              <w:rPr>
                <w:rFonts w:ascii="仿宋" w:eastAsia="仿宋" w:hAnsi="仿宋" w:hint="eastAsia"/>
                <w:color w:val="000000"/>
                <w:kern w:val="2"/>
                <w:sz w:val="21"/>
                <w:szCs w:val="21"/>
              </w:rPr>
              <w:t>0%分，不满足该项得0分。</w:t>
            </w:r>
          </w:p>
          <w:p w14:paraId="5AD549EF"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2.投标人技术团队成员中每提供1位博士学位并具有相关专业博士学历得10%，每提供1名硕士学位并具有相关专业博士学历得5%，其它不得分，累计最高</w:t>
            </w:r>
            <w:r w:rsidRPr="00863756">
              <w:rPr>
                <w:rFonts w:ascii="仿宋" w:eastAsia="仿宋" w:hAnsi="仿宋"/>
                <w:color w:val="000000"/>
                <w:kern w:val="2"/>
                <w:sz w:val="21"/>
                <w:szCs w:val="21"/>
              </w:rPr>
              <w:t>20</w:t>
            </w:r>
            <w:r w:rsidRPr="00863756">
              <w:rPr>
                <w:rFonts w:ascii="仿宋" w:eastAsia="仿宋" w:hAnsi="仿宋" w:hint="eastAsia"/>
                <w:color w:val="000000"/>
                <w:kern w:val="2"/>
                <w:sz w:val="21"/>
                <w:szCs w:val="21"/>
              </w:rPr>
              <w:t>%分。</w:t>
            </w:r>
          </w:p>
          <w:p w14:paraId="4382459E"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3.项目团队成员有以前三作者或通讯作者发表过与群落调查、</w:t>
            </w:r>
            <w:proofErr w:type="gramStart"/>
            <w:r w:rsidRPr="00863756">
              <w:rPr>
                <w:rFonts w:ascii="仿宋" w:eastAsia="仿宋" w:hAnsi="仿宋" w:hint="eastAsia"/>
                <w:color w:val="000000"/>
                <w:kern w:val="2"/>
                <w:sz w:val="21"/>
                <w:szCs w:val="21"/>
              </w:rPr>
              <w:t>碳汇监测</w:t>
            </w:r>
            <w:proofErr w:type="gramEnd"/>
            <w:r w:rsidRPr="00863756">
              <w:rPr>
                <w:rFonts w:ascii="仿宋" w:eastAsia="仿宋" w:hAnsi="仿宋" w:hint="eastAsia"/>
                <w:color w:val="000000"/>
                <w:kern w:val="2"/>
                <w:sz w:val="21"/>
                <w:szCs w:val="21"/>
              </w:rPr>
              <w:t>及植物学等有关的学术论文或者市级及以上科研项目,每篇或每项得5%分，其它情况不得分，累计最高</w:t>
            </w:r>
            <w:r w:rsidRPr="00863756">
              <w:rPr>
                <w:rFonts w:ascii="仿宋" w:eastAsia="仿宋" w:hAnsi="仿宋"/>
                <w:color w:val="000000"/>
                <w:kern w:val="2"/>
                <w:sz w:val="21"/>
                <w:szCs w:val="21"/>
              </w:rPr>
              <w:t>2</w:t>
            </w:r>
            <w:r w:rsidRPr="00863756">
              <w:rPr>
                <w:rFonts w:ascii="仿宋" w:eastAsia="仿宋" w:hAnsi="仿宋" w:hint="eastAsia"/>
                <w:color w:val="000000"/>
                <w:kern w:val="2"/>
                <w:sz w:val="21"/>
                <w:szCs w:val="21"/>
              </w:rPr>
              <w:t>0%。</w:t>
            </w:r>
          </w:p>
          <w:p w14:paraId="77B59889"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4.项目团队成员有以前三作者获得专利授权的，其中每提供1份发明专利获得</w:t>
            </w:r>
            <w:r w:rsidRPr="00863756">
              <w:rPr>
                <w:rFonts w:ascii="仿宋" w:eastAsia="仿宋" w:hAnsi="仿宋"/>
                <w:color w:val="000000"/>
                <w:kern w:val="2"/>
                <w:sz w:val="21"/>
                <w:szCs w:val="21"/>
              </w:rPr>
              <w:t>10</w:t>
            </w:r>
            <w:r w:rsidRPr="00863756">
              <w:rPr>
                <w:rFonts w:ascii="仿宋" w:eastAsia="仿宋" w:hAnsi="仿宋" w:hint="eastAsia"/>
                <w:color w:val="000000"/>
                <w:kern w:val="2"/>
                <w:sz w:val="21"/>
                <w:szCs w:val="21"/>
              </w:rPr>
              <w:t>%，每提供1份实用新型专利得</w:t>
            </w:r>
            <w:r w:rsidRPr="00863756">
              <w:rPr>
                <w:rFonts w:ascii="仿宋" w:eastAsia="仿宋" w:hAnsi="仿宋"/>
                <w:color w:val="000000"/>
                <w:kern w:val="2"/>
                <w:sz w:val="21"/>
                <w:szCs w:val="21"/>
              </w:rPr>
              <w:t>5</w:t>
            </w:r>
            <w:r w:rsidRPr="00863756">
              <w:rPr>
                <w:rFonts w:ascii="仿宋" w:eastAsia="仿宋" w:hAnsi="仿宋" w:hint="eastAsia"/>
                <w:color w:val="000000"/>
                <w:kern w:val="2"/>
                <w:sz w:val="21"/>
                <w:szCs w:val="21"/>
              </w:rPr>
              <w:t>%，其它情况不得分，累计最高</w:t>
            </w:r>
            <w:r w:rsidRPr="00863756">
              <w:rPr>
                <w:rFonts w:ascii="仿宋" w:eastAsia="仿宋" w:hAnsi="仿宋"/>
                <w:color w:val="000000"/>
                <w:kern w:val="2"/>
                <w:sz w:val="21"/>
                <w:szCs w:val="21"/>
              </w:rPr>
              <w:t>2</w:t>
            </w:r>
            <w:r w:rsidRPr="00863756">
              <w:rPr>
                <w:rFonts w:ascii="仿宋" w:eastAsia="仿宋" w:hAnsi="仿宋" w:hint="eastAsia"/>
                <w:color w:val="000000"/>
                <w:kern w:val="2"/>
                <w:sz w:val="21"/>
                <w:szCs w:val="21"/>
              </w:rPr>
              <w:t>0%。</w:t>
            </w:r>
          </w:p>
          <w:p w14:paraId="0CA9AD51"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（二）评分依据：</w:t>
            </w:r>
            <w:r w:rsidRPr="00863756">
              <w:rPr>
                <w:rFonts w:ascii="仿宋" w:eastAsia="仿宋" w:hAnsi="仿宋" w:hint="eastAsia"/>
                <w:color w:val="000000"/>
                <w:kern w:val="2"/>
                <w:sz w:val="21"/>
                <w:szCs w:val="21"/>
              </w:rPr>
              <w:t>1.评审内容第1项要求提供职称证书复印件；第2项要求提供学位证书复印件；第3项要求提供相关论文版权页复印件并提供作为SCI论文或中文核心（北大核心）论文证明材料作为得分依据；第4项要求提供发明专利或实用新型专利复印件。</w:t>
            </w:r>
          </w:p>
          <w:p w14:paraId="646AC57B" w14:textId="77777777" w:rsidR="00863756" w:rsidRPr="00863756" w:rsidRDefault="00863756" w:rsidP="00863756">
            <w:pPr>
              <w:widowControl w:val="0"/>
              <w:spacing w:after="160" w:line="240" w:lineRule="exact"/>
              <w:jc w:val="both"/>
              <w:rPr>
                <w:rFonts w:ascii="仿宋" w:eastAsia="仿宋" w:hAnsi="仿宋"/>
                <w:color w:val="000000"/>
                <w:kern w:val="2"/>
                <w:sz w:val="21"/>
                <w:szCs w:val="21"/>
              </w:rPr>
            </w:pPr>
            <w:r w:rsidRPr="00863756">
              <w:rPr>
                <w:rFonts w:ascii="仿宋" w:eastAsia="仿宋" w:hAnsi="仿宋" w:hint="eastAsia"/>
                <w:color w:val="000000"/>
                <w:kern w:val="2"/>
                <w:sz w:val="21"/>
                <w:szCs w:val="21"/>
              </w:rPr>
              <w:t>2.评分中出现无证明资料或专家无法凭所提供资料判断是否得分的情况，一律作不得分处理。</w:t>
            </w:r>
          </w:p>
          <w:p w14:paraId="6F26DD57" w14:textId="77777777" w:rsidR="00863756" w:rsidRPr="00863756" w:rsidRDefault="00863756" w:rsidP="00863756">
            <w:pPr>
              <w:widowControl w:val="0"/>
              <w:jc w:val="both"/>
              <w:rPr>
                <w:rFonts w:ascii="仿宋" w:eastAsia="仿宋" w:hAnsi="仿宋"/>
                <w:color w:val="000000"/>
                <w:kern w:val="2"/>
                <w:sz w:val="21"/>
                <w:szCs w:val="21"/>
              </w:rPr>
            </w:pPr>
          </w:p>
        </w:tc>
      </w:tr>
      <w:tr w:rsidR="00863756" w:rsidRPr="00863756" w14:paraId="6DBC4593" w14:textId="77777777" w:rsidTr="00863756">
        <w:trPr>
          <w:trHeight w:val="78"/>
        </w:trPr>
        <w:tc>
          <w:tcPr>
            <w:tcW w:w="738" w:type="dxa"/>
            <w:vMerge/>
            <w:tcBorders>
              <w:left w:val="single" w:sz="4" w:space="0" w:color="auto"/>
              <w:right w:val="single" w:sz="4" w:space="0" w:color="auto"/>
            </w:tcBorders>
          </w:tcPr>
          <w:p w14:paraId="2AEE5D96"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tcBorders>
              <w:top w:val="single" w:sz="4" w:space="0" w:color="auto"/>
              <w:left w:val="single" w:sz="4" w:space="0" w:color="auto"/>
              <w:bottom w:val="single" w:sz="4" w:space="0" w:color="auto"/>
              <w:right w:val="single" w:sz="4" w:space="0" w:color="auto"/>
            </w:tcBorders>
          </w:tcPr>
          <w:p w14:paraId="1589056F"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4</w:t>
            </w:r>
          </w:p>
        </w:tc>
        <w:tc>
          <w:tcPr>
            <w:tcW w:w="2268" w:type="dxa"/>
            <w:gridSpan w:val="2"/>
            <w:tcBorders>
              <w:top w:val="single" w:sz="4" w:space="0" w:color="auto"/>
              <w:left w:val="single" w:sz="4" w:space="0" w:color="auto"/>
              <w:bottom w:val="single" w:sz="4" w:space="0" w:color="auto"/>
              <w:right w:val="single" w:sz="4" w:space="0" w:color="auto"/>
            </w:tcBorders>
          </w:tcPr>
          <w:p w14:paraId="44A220CE"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color w:val="000000"/>
                <w:kern w:val="2"/>
                <w:sz w:val="21"/>
                <w:szCs w:val="21"/>
              </w:rPr>
              <w:t>诚信情况</w:t>
            </w:r>
          </w:p>
        </w:tc>
        <w:tc>
          <w:tcPr>
            <w:tcW w:w="4394" w:type="dxa"/>
            <w:gridSpan w:val="2"/>
            <w:tcBorders>
              <w:top w:val="single" w:sz="4" w:space="0" w:color="auto"/>
              <w:left w:val="single" w:sz="4" w:space="0" w:color="auto"/>
              <w:bottom w:val="single" w:sz="4" w:space="0" w:color="auto"/>
              <w:right w:val="single" w:sz="4" w:space="0" w:color="auto"/>
            </w:tcBorders>
          </w:tcPr>
          <w:p w14:paraId="1AD1627E" w14:textId="77777777" w:rsidR="00863756" w:rsidRPr="00863756" w:rsidRDefault="00863756" w:rsidP="00863756">
            <w:pPr>
              <w:widowControl w:val="0"/>
              <w:jc w:val="center"/>
              <w:rPr>
                <w:rFonts w:ascii="仿宋" w:eastAsia="仿宋" w:hAnsi="仿宋"/>
                <w:color w:val="000000"/>
                <w:kern w:val="2"/>
                <w:sz w:val="21"/>
                <w:szCs w:val="21"/>
              </w:rPr>
            </w:pPr>
            <w:r w:rsidRPr="00863756">
              <w:rPr>
                <w:rFonts w:ascii="仿宋" w:eastAsia="仿宋" w:hAnsi="仿宋" w:hint="eastAsia"/>
                <w:color w:val="000000"/>
                <w:kern w:val="2"/>
                <w:sz w:val="21"/>
                <w:szCs w:val="21"/>
              </w:rPr>
              <w:t>5</w:t>
            </w:r>
          </w:p>
        </w:tc>
      </w:tr>
      <w:tr w:rsidR="00863756" w:rsidRPr="00863756" w14:paraId="33D4F01C" w14:textId="77777777" w:rsidTr="00863756">
        <w:trPr>
          <w:trHeight w:val="78"/>
        </w:trPr>
        <w:tc>
          <w:tcPr>
            <w:tcW w:w="738" w:type="dxa"/>
            <w:vMerge/>
            <w:tcBorders>
              <w:left w:val="single" w:sz="4" w:space="0" w:color="auto"/>
              <w:right w:val="single" w:sz="4" w:space="0" w:color="auto"/>
            </w:tcBorders>
          </w:tcPr>
          <w:p w14:paraId="6AC61561"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vMerge w:val="restart"/>
            <w:tcBorders>
              <w:top w:val="single" w:sz="4" w:space="0" w:color="auto"/>
              <w:left w:val="single" w:sz="4" w:space="0" w:color="auto"/>
              <w:right w:val="single" w:sz="4" w:space="0" w:color="auto"/>
            </w:tcBorders>
          </w:tcPr>
          <w:p w14:paraId="4C2F298B" w14:textId="77777777" w:rsidR="00863756" w:rsidRPr="00863756" w:rsidRDefault="00863756" w:rsidP="00863756">
            <w:pPr>
              <w:widowControl w:val="0"/>
              <w:jc w:val="center"/>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8598459" w14:textId="77777777" w:rsidR="00863756" w:rsidRPr="00863756" w:rsidRDefault="00863756" w:rsidP="00863756">
            <w:pPr>
              <w:widowControl w:val="0"/>
              <w:wordWrap w:val="0"/>
              <w:jc w:val="center"/>
              <w:rPr>
                <w:rFonts w:ascii="仿宋" w:eastAsia="仿宋" w:hAnsi="仿宋" w:cs="宋体"/>
                <w:color w:val="000000"/>
                <w:kern w:val="2"/>
                <w:sz w:val="21"/>
                <w:szCs w:val="21"/>
              </w:rPr>
            </w:pPr>
            <w:r w:rsidRPr="00863756">
              <w:rPr>
                <w:rFonts w:ascii="仿宋" w:eastAsia="仿宋" w:hAnsi="仿宋"/>
                <w:color w:val="000000"/>
                <w:kern w:val="2"/>
                <w:sz w:val="21"/>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2D3735C8" w14:textId="77777777" w:rsidR="00863756" w:rsidRPr="00863756" w:rsidRDefault="00863756" w:rsidP="00863756">
            <w:pPr>
              <w:widowControl w:val="0"/>
              <w:wordWrap w:val="0"/>
              <w:jc w:val="center"/>
              <w:rPr>
                <w:rFonts w:ascii="仿宋" w:eastAsia="仿宋" w:hAnsi="仿宋" w:cs="宋体"/>
                <w:color w:val="000000"/>
                <w:kern w:val="2"/>
                <w:sz w:val="21"/>
                <w:szCs w:val="21"/>
              </w:rPr>
            </w:pPr>
            <w:r w:rsidRPr="00863756">
              <w:rPr>
                <w:rFonts w:ascii="仿宋" w:eastAsia="仿宋" w:hAnsi="仿宋"/>
                <w:color w:val="000000"/>
                <w:kern w:val="2"/>
                <w:sz w:val="21"/>
                <w:szCs w:val="21"/>
              </w:rPr>
              <w:t>评分因素</w:t>
            </w:r>
          </w:p>
        </w:tc>
        <w:tc>
          <w:tcPr>
            <w:tcW w:w="850" w:type="dxa"/>
            <w:tcBorders>
              <w:top w:val="single" w:sz="4" w:space="0" w:color="auto"/>
              <w:left w:val="single" w:sz="4" w:space="0" w:color="auto"/>
              <w:bottom w:val="single" w:sz="4" w:space="0" w:color="auto"/>
              <w:right w:val="single" w:sz="4" w:space="0" w:color="auto"/>
            </w:tcBorders>
            <w:vAlign w:val="center"/>
          </w:tcPr>
          <w:p w14:paraId="3A16FF44" w14:textId="77777777" w:rsidR="00863756" w:rsidRPr="00863756" w:rsidRDefault="00863756" w:rsidP="00863756">
            <w:pPr>
              <w:widowControl w:val="0"/>
              <w:wordWrap w:val="0"/>
              <w:jc w:val="center"/>
              <w:rPr>
                <w:rFonts w:ascii="仿宋" w:eastAsia="仿宋" w:hAnsi="仿宋" w:cs="宋体"/>
                <w:color w:val="000000"/>
                <w:kern w:val="2"/>
                <w:sz w:val="21"/>
                <w:szCs w:val="21"/>
              </w:rPr>
            </w:pPr>
            <w:r w:rsidRPr="00863756">
              <w:rPr>
                <w:rFonts w:ascii="仿宋" w:eastAsia="仿宋" w:hAnsi="仿宋"/>
                <w:color w:val="000000"/>
                <w:kern w:val="2"/>
                <w:sz w:val="21"/>
                <w:szCs w:val="21"/>
              </w:rPr>
              <w:t>权重</w:t>
            </w:r>
          </w:p>
        </w:tc>
        <w:tc>
          <w:tcPr>
            <w:tcW w:w="3544" w:type="dxa"/>
            <w:tcBorders>
              <w:top w:val="single" w:sz="4" w:space="0" w:color="auto"/>
              <w:left w:val="single" w:sz="4" w:space="0" w:color="auto"/>
              <w:bottom w:val="single" w:sz="4" w:space="0" w:color="auto"/>
              <w:right w:val="single" w:sz="4" w:space="0" w:color="auto"/>
            </w:tcBorders>
            <w:vAlign w:val="center"/>
          </w:tcPr>
          <w:p w14:paraId="1F4BA3BB" w14:textId="77777777" w:rsidR="00863756" w:rsidRPr="00863756" w:rsidRDefault="00863756" w:rsidP="00863756">
            <w:pPr>
              <w:widowControl w:val="0"/>
              <w:wordWrap w:val="0"/>
              <w:jc w:val="center"/>
              <w:rPr>
                <w:rFonts w:ascii="仿宋" w:eastAsia="仿宋" w:hAnsi="仿宋" w:cs="宋体"/>
                <w:color w:val="000000"/>
                <w:kern w:val="2"/>
                <w:sz w:val="21"/>
                <w:szCs w:val="21"/>
              </w:rPr>
            </w:pPr>
            <w:r w:rsidRPr="00863756">
              <w:rPr>
                <w:rFonts w:ascii="仿宋" w:eastAsia="仿宋" w:hAnsi="仿宋"/>
                <w:color w:val="000000"/>
                <w:kern w:val="2"/>
                <w:sz w:val="21"/>
                <w:szCs w:val="21"/>
              </w:rPr>
              <w:t>评分准则</w:t>
            </w:r>
          </w:p>
        </w:tc>
      </w:tr>
      <w:tr w:rsidR="00863756" w:rsidRPr="00863756" w14:paraId="29D99954" w14:textId="77777777" w:rsidTr="00863756">
        <w:trPr>
          <w:trHeight w:val="78"/>
        </w:trPr>
        <w:tc>
          <w:tcPr>
            <w:tcW w:w="738" w:type="dxa"/>
            <w:vMerge/>
            <w:tcBorders>
              <w:left w:val="single" w:sz="4" w:space="0" w:color="auto"/>
              <w:right w:val="single" w:sz="4" w:space="0" w:color="auto"/>
            </w:tcBorders>
          </w:tcPr>
          <w:p w14:paraId="0B0C3E56" w14:textId="77777777" w:rsidR="00863756" w:rsidRPr="00863756" w:rsidRDefault="00863756" w:rsidP="00863756">
            <w:pPr>
              <w:widowControl w:val="0"/>
              <w:jc w:val="center"/>
              <w:rPr>
                <w:rFonts w:ascii="仿宋" w:eastAsia="仿宋" w:hAnsi="仿宋"/>
                <w:color w:val="000000"/>
                <w:kern w:val="2"/>
                <w:sz w:val="21"/>
                <w:szCs w:val="21"/>
              </w:rPr>
            </w:pPr>
          </w:p>
        </w:tc>
        <w:tc>
          <w:tcPr>
            <w:tcW w:w="709" w:type="dxa"/>
            <w:vMerge/>
            <w:tcBorders>
              <w:left w:val="single" w:sz="4" w:space="0" w:color="auto"/>
              <w:right w:val="single" w:sz="4" w:space="0" w:color="auto"/>
            </w:tcBorders>
          </w:tcPr>
          <w:p w14:paraId="6FC02CC0" w14:textId="77777777" w:rsidR="00863756" w:rsidRPr="00863756" w:rsidRDefault="00863756" w:rsidP="00863756">
            <w:pPr>
              <w:widowControl w:val="0"/>
              <w:jc w:val="center"/>
              <w:rPr>
                <w:rFonts w:ascii="仿宋" w:eastAsia="仿宋" w:hAnsi="仿宋"/>
                <w:color w:val="000000"/>
                <w:kern w:val="2"/>
                <w:sz w:val="21"/>
                <w:szCs w:val="21"/>
              </w:rPr>
            </w:pPr>
          </w:p>
        </w:tc>
        <w:tc>
          <w:tcPr>
            <w:tcW w:w="850" w:type="dxa"/>
            <w:tcBorders>
              <w:top w:val="single" w:sz="4" w:space="0" w:color="auto"/>
              <w:left w:val="single" w:sz="4" w:space="0" w:color="auto"/>
              <w:bottom w:val="single" w:sz="4" w:space="0" w:color="auto"/>
              <w:right w:val="single" w:sz="4" w:space="0" w:color="auto"/>
            </w:tcBorders>
          </w:tcPr>
          <w:p w14:paraId="3A81B4D7" w14:textId="77777777" w:rsidR="00863756" w:rsidRPr="00863756" w:rsidRDefault="00863756" w:rsidP="00863756">
            <w:pPr>
              <w:widowControl w:val="0"/>
              <w:wordWrap w:val="0"/>
              <w:jc w:val="center"/>
              <w:rPr>
                <w:rFonts w:ascii="仿宋" w:eastAsia="仿宋" w:hAnsi="仿宋" w:cs="宋体"/>
                <w:color w:val="000000"/>
                <w:kern w:val="2"/>
                <w:sz w:val="21"/>
                <w:szCs w:val="21"/>
              </w:rPr>
            </w:pPr>
            <w:r w:rsidRPr="00863756">
              <w:rPr>
                <w:rFonts w:ascii="仿宋" w:eastAsia="仿宋" w:hAnsi="仿宋"/>
                <w:color w:val="000000"/>
                <w:kern w:val="2"/>
                <w:sz w:val="21"/>
                <w:szCs w:val="21"/>
              </w:rPr>
              <w:t>1</w:t>
            </w:r>
          </w:p>
        </w:tc>
        <w:tc>
          <w:tcPr>
            <w:tcW w:w="1418" w:type="dxa"/>
            <w:tcBorders>
              <w:top w:val="single" w:sz="4" w:space="0" w:color="auto"/>
              <w:left w:val="single" w:sz="4" w:space="0" w:color="auto"/>
              <w:bottom w:val="single" w:sz="4" w:space="0" w:color="auto"/>
              <w:right w:val="single" w:sz="4" w:space="0" w:color="auto"/>
            </w:tcBorders>
          </w:tcPr>
          <w:p w14:paraId="1D0375F2"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olor w:val="000000"/>
                <w:kern w:val="2"/>
                <w:sz w:val="21"/>
                <w:szCs w:val="21"/>
              </w:rPr>
              <w:t>市财政委员会诚信管理情况</w:t>
            </w:r>
          </w:p>
        </w:tc>
        <w:tc>
          <w:tcPr>
            <w:tcW w:w="850" w:type="dxa"/>
            <w:tcBorders>
              <w:top w:val="single" w:sz="4" w:space="0" w:color="auto"/>
              <w:left w:val="single" w:sz="4" w:space="0" w:color="auto"/>
              <w:bottom w:val="single" w:sz="4" w:space="0" w:color="auto"/>
              <w:right w:val="single" w:sz="4" w:space="0" w:color="auto"/>
            </w:tcBorders>
          </w:tcPr>
          <w:p w14:paraId="28D09696" w14:textId="77777777" w:rsidR="00863756" w:rsidRPr="00863756" w:rsidRDefault="00863756" w:rsidP="00863756">
            <w:pPr>
              <w:widowControl w:val="0"/>
              <w:wordWrap w:val="0"/>
              <w:jc w:val="center"/>
              <w:rPr>
                <w:rFonts w:ascii="仿宋" w:eastAsia="仿宋" w:hAnsi="仿宋" w:cs="宋体"/>
                <w:color w:val="000000"/>
                <w:kern w:val="2"/>
                <w:sz w:val="21"/>
                <w:szCs w:val="21"/>
              </w:rPr>
            </w:pPr>
            <w:r w:rsidRPr="00863756">
              <w:rPr>
                <w:rFonts w:ascii="仿宋" w:eastAsia="仿宋" w:hAnsi="仿宋"/>
                <w:color w:val="000000"/>
                <w:kern w:val="2"/>
                <w:sz w:val="21"/>
                <w:szCs w:val="21"/>
              </w:rPr>
              <w:t>5</w:t>
            </w:r>
          </w:p>
        </w:tc>
        <w:tc>
          <w:tcPr>
            <w:tcW w:w="3544" w:type="dxa"/>
            <w:tcBorders>
              <w:top w:val="single" w:sz="4" w:space="0" w:color="auto"/>
              <w:left w:val="single" w:sz="4" w:space="0" w:color="auto"/>
              <w:bottom w:val="single" w:sz="4" w:space="0" w:color="auto"/>
              <w:right w:val="single" w:sz="4" w:space="0" w:color="auto"/>
            </w:tcBorders>
          </w:tcPr>
          <w:p w14:paraId="652DD1E1" w14:textId="77777777" w:rsidR="00863756" w:rsidRPr="00863756" w:rsidRDefault="00863756" w:rsidP="00863756">
            <w:pPr>
              <w:widowControl w:val="0"/>
              <w:jc w:val="both"/>
              <w:rPr>
                <w:rFonts w:ascii="仿宋" w:eastAsia="仿宋" w:hAnsi="仿宋"/>
                <w:color w:val="000000"/>
                <w:kern w:val="2"/>
                <w:sz w:val="21"/>
                <w:szCs w:val="21"/>
              </w:rPr>
            </w:pPr>
            <w:r w:rsidRPr="00863756">
              <w:rPr>
                <w:rFonts w:ascii="仿宋" w:eastAsia="仿宋" w:hAnsi="仿宋" w:cs="宋体"/>
                <w:color w:val="000000"/>
                <w:kern w:val="2"/>
                <w:sz w:val="21"/>
                <w:szCs w:val="21"/>
              </w:rPr>
              <w:t>根据《深圳市财政委员会关于印发〈深圳市政府采购供应商诚信管理暂行办法操作细则〉的通知》（深</w:t>
            </w:r>
            <w:proofErr w:type="gramStart"/>
            <w:r w:rsidRPr="00863756">
              <w:rPr>
                <w:rFonts w:ascii="仿宋" w:eastAsia="仿宋" w:hAnsi="仿宋" w:cs="宋体"/>
                <w:color w:val="000000"/>
                <w:kern w:val="2"/>
                <w:sz w:val="21"/>
                <w:szCs w:val="21"/>
              </w:rPr>
              <w:t>财购[</w:t>
            </w:r>
            <w:proofErr w:type="gramEnd"/>
            <w:r w:rsidRPr="00863756">
              <w:rPr>
                <w:rFonts w:ascii="仿宋" w:eastAsia="仿宋" w:hAnsi="仿宋" w:cs="宋体"/>
                <w:color w:val="000000"/>
                <w:kern w:val="2"/>
                <w:sz w:val="21"/>
                <w:szCs w:val="21"/>
              </w:rPr>
              <w:t>2017]42号）的要求，投标人在参与政府采购活动中存在诚信相关问题且在主管部门相关处理措施实施期限内的，本项不得分，否则得满分。投标人无需提供任何证明材料，由工作人员向评审委员会提供相关信息。</w:t>
            </w:r>
          </w:p>
        </w:tc>
      </w:tr>
    </w:tbl>
    <w:p w14:paraId="1BDBF745" w14:textId="77777777" w:rsidR="00863756" w:rsidRPr="00863756" w:rsidRDefault="00863756" w:rsidP="00863756">
      <w:pPr>
        <w:jc w:val="both"/>
        <w:rPr>
          <w:rFonts w:ascii="仿宋_GB2312" w:eastAsia="仿宋_GB2312" w:hAnsi="楷体"/>
          <w:sz w:val="28"/>
        </w:rPr>
      </w:pPr>
    </w:p>
    <w:sectPr w:rsidR="00863756" w:rsidRPr="008637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921CB" w14:textId="77777777" w:rsidR="000428F4" w:rsidRDefault="000428F4" w:rsidP="003643FB">
      <w:r>
        <w:separator/>
      </w:r>
    </w:p>
  </w:endnote>
  <w:endnote w:type="continuationSeparator" w:id="0">
    <w:p w14:paraId="546074AA" w14:textId="77777777" w:rsidR="000428F4" w:rsidRDefault="000428F4" w:rsidP="00364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943AC" w14:textId="77777777" w:rsidR="000428F4" w:rsidRDefault="000428F4" w:rsidP="003643FB">
      <w:r>
        <w:separator/>
      </w:r>
    </w:p>
  </w:footnote>
  <w:footnote w:type="continuationSeparator" w:id="0">
    <w:p w14:paraId="15CB4251" w14:textId="77777777" w:rsidR="000428F4" w:rsidRDefault="000428F4" w:rsidP="00364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BD84E3A"/>
    <w:multiLevelType w:val="singleLevel"/>
    <w:tmpl w:val="DBD84E3A"/>
    <w:lvl w:ilvl="0">
      <w:start w:val="1"/>
      <w:numFmt w:val="chineseCounting"/>
      <w:suff w:val="nothing"/>
      <w:lvlText w:val="（%1）"/>
      <w:lvlJc w:val="left"/>
      <w:rPr>
        <w:rFonts w:hint="eastAsia"/>
      </w:rPr>
    </w:lvl>
  </w:abstractNum>
  <w:abstractNum w:abstractNumId="1" w15:restartNumberingAfterBreak="0">
    <w:nsid w:val="1A78A1CB"/>
    <w:multiLevelType w:val="singleLevel"/>
    <w:tmpl w:val="1A78A1CB"/>
    <w:lvl w:ilvl="0">
      <w:start w:val="1"/>
      <w:numFmt w:val="decimal"/>
      <w:lvlText w:val="%1."/>
      <w:lvlJc w:val="left"/>
      <w:pPr>
        <w:tabs>
          <w:tab w:val="left" w:pos="312"/>
        </w:tabs>
      </w:pPr>
    </w:lvl>
  </w:abstractNum>
  <w:abstractNum w:abstractNumId="2" w15:restartNumberingAfterBreak="0">
    <w:nsid w:val="49684EBC"/>
    <w:multiLevelType w:val="hybridMultilevel"/>
    <w:tmpl w:val="5448B1C2"/>
    <w:lvl w:ilvl="0" w:tplc="1064358A">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DC3"/>
    <w:rsid w:val="00013F7B"/>
    <w:rsid w:val="000259C6"/>
    <w:rsid w:val="000428F4"/>
    <w:rsid w:val="00215C03"/>
    <w:rsid w:val="002D0B74"/>
    <w:rsid w:val="0032285E"/>
    <w:rsid w:val="003643FB"/>
    <w:rsid w:val="003D1924"/>
    <w:rsid w:val="0057171C"/>
    <w:rsid w:val="005A56E6"/>
    <w:rsid w:val="00691EDD"/>
    <w:rsid w:val="006B34DA"/>
    <w:rsid w:val="007739B2"/>
    <w:rsid w:val="007E0037"/>
    <w:rsid w:val="00833E7C"/>
    <w:rsid w:val="00853EDE"/>
    <w:rsid w:val="00863756"/>
    <w:rsid w:val="00877BB4"/>
    <w:rsid w:val="008D7E19"/>
    <w:rsid w:val="00921DC3"/>
    <w:rsid w:val="00933275"/>
    <w:rsid w:val="00AE109C"/>
    <w:rsid w:val="00B74DC3"/>
    <w:rsid w:val="00CA2980"/>
    <w:rsid w:val="00CC63FC"/>
    <w:rsid w:val="00DA19EB"/>
    <w:rsid w:val="00E92089"/>
    <w:rsid w:val="00F80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82CE0"/>
  <w15:chartTrackingRefBased/>
  <w15:docId w15:val="{6DDD9B48-7D83-4229-911E-CA5D2F1BA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21DC3"/>
    <w:rPr>
      <w:rFonts w:ascii="Times New Roman" w:hAnsi="Times New Roman"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2980"/>
    <w:pPr>
      <w:ind w:firstLineChars="200" w:firstLine="420"/>
    </w:pPr>
  </w:style>
  <w:style w:type="paragraph" w:styleId="a4">
    <w:name w:val="Revision"/>
    <w:hidden/>
    <w:uiPriority w:val="99"/>
    <w:semiHidden/>
    <w:rsid w:val="005A56E6"/>
    <w:rPr>
      <w:rFonts w:ascii="Times New Roman" w:hAnsi="Times New Roman" w:cs="Times New Roman"/>
      <w:kern w:val="0"/>
      <w:sz w:val="24"/>
      <w:szCs w:val="24"/>
    </w:rPr>
  </w:style>
  <w:style w:type="paragraph" w:styleId="a5">
    <w:name w:val="header"/>
    <w:basedOn w:val="a"/>
    <w:link w:val="a6"/>
    <w:uiPriority w:val="99"/>
    <w:unhideWhenUsed/>
    <w:rsid w:val="003643F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3643FB"/>
    <w:rPr>
      <w:rFonts w:ascii="Times New Roman" w:hAnsi="Times New Roman" w:cs="Times New Roman"/>
      <w:kern w:val="0"/>
      <w:sz w:val="18"/>
      <w:szCs w:val="18"/>
    </w:rPr>
  </w:style>
  <w:style w:type="paragraph" w:styleId="a7">
    <w:name w:val="footer"/>
    <w:basedOn w:val="a"/>
    <w:link w:val="a8"/>
    <w:uiPriority w:val="99"/>
    <w:unhideWhenUsed/>
    <w:rsid w:val="003643FB"/>
    <w:pPr>
      <w:tabs>
        <w:tab w:val="center" w:pos="4153"/>
        <w:tab w:val="right" w:pos="8306"/>
      </w:tabs>
      <w:snapToGrid w:val="0"/>
    </w:pPr>
    <w:rPr>
      <w:sz w:val="18"/>
      <w:szCs w:val="18"/>
    </w:rPr>
  </w:style>
  <w:style w:type="character" w:customStyle="1" w:styleId="a8">
    <w:name w:val="页脚 字符"/>
    <w:basedOn w:val="a0"/>
    <w:link w:val="a7"/>
    <w:uiPriority w:val="99"/>
    <w:rsid w:val="003643FB"/>
    <w:rPr>
      <w:rFonts w:ascii="Times New Roman"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BCAF9-EA8F-4371-A1BD-2D0B0FB38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901</Words>
  <Characters>5141</Characters>
  <Application>Microsoft Office Word</Application>
  <DocSecurity>0</DocSecurity>
  <Lines>42</Lines>
  <Paragraphs>12</Paragraphs>
  <ScaleCrop>false</ScaleCrop>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袁涵蒙</dc:creator>
  <cp:keywords/>
  <dc:description/>
  <cp:lastModifiedBy>袁涵蒙</cp:lastModifiedBy>
  <cp:revision>2</cp:revision>
  <dcterms:created xsi:type="dcterms:W3CDTF">2023-04-27T09:37:00Z</dcterms:created>
  <dcterms:modified xsi:type="dcterms:W3CDTF">2023-04-27T09:37:00Z</dcterms:modified>
</cp:coreProperties>
</file>