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5A5" w:rsidRDefault="006515A5">
      <w:pPr>
        <w:spacing w:after="175" w:line="259" w:lineRule="auto"/>
        <w:ind w:left="0" w:right="40" w:firstLine="0"/>
        <w:jc w:val="center"/>
      </w:pPr>
      <w:bookmarkStart w:id="0" w:name="_GoBack"/>
      <w:bookmarkEnd w:id="0"/>
    </w:p>
    <w:p w:rsidR="006515A5" w:rsidRDefault="006515A5">
      <w:pPr>
        <w:spacing w:after="175" w:line="259" w:lineRule="auto"/>
        <w:ind w:left="0" w:right="40" w:firstLine="0"/>
        <w:jc w:val="center"/>
      </w:pPr>
    </w:p>
    <w:p w:rsidR="006515A5" w:rsidRDefault="006515A5">
      <w:pPr>
        <w:spacing w:after="175" w:line="259" w:lineRule="auto"/>
        <w:ind w:left="0" w:right="40" w:firstLine="0"/>
        <w:jc w:val="center"/>
      </w:pPr>
    </w:p>
    <w:p w:rsidR="006515A5" w:rsidRDefault="006515A5">
      <w:pPr>
        <w:spacing w:after="175" w:line="259" w:lineRule="auto"/>
        <w:ind w:left="0" w:right="40" w:firstLine="0"/>
        <w:jc w:val="center"/>
      </w:pPr>
    </w:p>
    <w:p w:rsidR="006515A5" w:rsidRDefault="006515A5">
      <w:pPr>
        <w:spacing w:after="175" w:line="259" w:lineRule="auto"/>
        <w:ind w:left="0" w:right="40" w:firstLine="0"/>
        <w:jc w:val="center"/>
      </w:pPr>
    </w:p>
    <w:p w:rsidR="006515A5" w:rsidRPr="00B47699" w:rsidRDefault="00C140AA">
      <w:pPr>
        <w:spacing w:after="175" w:line="259" w:lineRule="auto"/>
        <w:ind w:left="0" w:right="40" w:firstLine="0"/>
        <w:jc w:val="center"/>
        <w:rPr>
          <w:b/>
          <w:bCs/>
          <w:color w:val="000000" w:themeColor="text1"/>
        </w:rPr>
      </w:pPr>
      <w:r w:rsidRPr="00B47699">
        <w:rPr>
          <w:b/>
          <w:bCs/>
          <w:sz w:val="48"/>
        </w:rPr>
        <w:t>红树林</w:t>
      </w:r>
      <w:r w:rsidRPr="00B47699">
        <w:rPr>
          <w:b/>
          <w:bCs/>
          <w:color w:val="000000" w:themeColor="text1"/>
          <w:sz w:val="48"/>
        </w:rPr>
        <w:t>保护</w:t>
      </w:r>
      <w:r w:rsidRPr="00B47699">
        <w:rPr>
          <w:b/>
          <w:bCs/>
          <w:color w:val="000000" w:themeColor="text1"/>
          <w:sz w:val="48"/>
        </w:rPr>
        <w:t>项目</w:t>
      </w:r>
      <w:r w:rsidRPr="00B47699">
        <w:rPr>
          <w:b/>
          <w:bCs/>
          <w:color w:val="000000" w:themeColor="text1"/>
          <w:sz w:val="48"/>
        </w:rPr>
        <w:t>碳汇</w:t>
      </w:r>
      <w:r w:rsidRPr="00B47699">
        <w:rPr>
          <w:b/>
          <w:bCs/>
          <w:color w:val="000000" w:themeColor="text1"/>
          <w:sz w:val="48"/>
        </w:rPr>
        <w:t>方法学</w:t>
      </w:r>
      <w:r w:rsidRPr="00B47699">
        <w:rPr>
          <w:b/>
          <w:bCs/>
          <w:color w:val="000000" w:themeColor="text1"/>
          <w:sz w:val="48"/>
        </w:rPr>
        <w:t>（试行）</w:t>
      </w:r>
    </w:p>
    <w:p w:rsidR="006515A5" w:rsidRDefault="00C140AA">
      <w:pPr>
        <w:spacing w:after="175" w:line="259" w:lineRule="auto"/>
        <w:ind w:left="0" w:right="200" w:firstLine="0"/>
        <w:jc w:val="both"/>
      </w:pPr>
      <w:r>
        <w:rPr>
          <w:sz w:val="32"/>
        </w:rPr>
        <w:t xml:space="preserve"> </w:t>
      </w:r>
    </w:p>
    <w:p w:rsidR="006515A5" w:rsidRDefault="006515A5">
      <w:pPr>
        <w:spacing w:after="169" w:line="259" w:lineRule="auto"/>
        <w:ind w:left="0" w:right="358" w:firstLine="0"/>
        <w:jc w:val="center"/>
        <w:rPr>
          <w:sz w:val="32"/>
        </w:rPr>
      </w:pPr>
    </w:p>
    <w:p w:rsidR="006515A5" w:rsidRDefault="00C140AA">
      <w:pPr>
        <w:spacing w:after="202" w:line="259" w:lineRule="auto"/>
        <w:ind w:left="0" w:firstLine="0"/>
        <w:jc w:val="both"/>
      </w:pPr>
      <w:r>
        <w:rPr>
          <w:rFonts w:ascii="黑体" w:eastAsia="黑体" w:hAnsi="黑体" w:cs="黑体"/>
          <w:sz w:val="30"/>
        </w:rPr>
        <w:t xml:space="preserve"> </w:t>
      </w:r>
    </w:p>
    <w:p w:rsidR="006515A5" w:rsidRDefault="00C140AA">
      <w:pPr>
        <w:spacing w:after="202" w:line="259" w:lineRule="auto"/>
        <w:ind w:left="0" w:firstLine="0"/>
        <w:jc w:val="both"/>
        <w:rPr>
          <w:rFonts w:eastAsia="黑体" w:hint="eastAsia"/>
        </w:rPr>
      </w:pPr>
      <w:r>
        <w:rPr>
          <w:rFonts w:ascii="黑体" w:eastAsia="黑体" w:hAnsi="黑体" w:cs="黑体"/>
          <w:sz w:val="30"/>
        </w:rPr>
        <w:t xml:space="preserve"> </w:t>
      </w:r>
      <w:r>
        <w:rPr>
          <w:rFonts w:eastAsia="黑体" w:hint="eastAsia"/>
          <w:noProof/>
        </w:rPr>
        <w:drawing>
          <wp:inline distT="0" distB="0" distL="114300" distR="114300">
            <wp:extent cx="5409565" cy="3246120"/>
            <wp:effectExtent l="0" t="0" r="635" b="1905"/>
            <wp:docPr id="1" name="图片 1" descr="微信图片_2023032409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24095650"/>
                    <pic:cNvPicPr>
                      <a:picLocks noChangeAspect="1"/>
                    </pic:cNvPicPr>
                  </pic:nvPicPr>
                  <pic:blipFill>
                    <a:blip r:embed="rId8"/>
                    <a:stretch>
                      <a:fillRect/>
                    </a:stretch>
                  </pic:blipFill>
                  <pic:spPr>
                    <a:xfrm>
                      <a:off x="0" y="0"/>
                      <a:ext cx="5409565" cy="3246120"/>
                    </a:xfrm>
                    <a:prstGeom prst="rect">
                      <a:avLst/>
                    </a:prstGeom>
                  </pic:spPr>
                </pic:pic>
              </a:graphicData>
            </a:graphic>
          </wp:inline>
        </w:drawing>
      </w:r>
    </w:p>
    <w:p w:rsidR="006515A5" w:rsidRDefault="00C140AA">
      <w:pPr>
        <w:spacing w:after="202" w:line="259" w:lineRule="auto"/>
        <w:ind w:left="0" w:firstLine="0"/>
        <w:jc w:val="both"/>
      </w:pPr>
      <w:r>
        <w:rPr>
          <w:rFonts w:ascii="黑体" w:eastAsia="黑体" w:hAnsi="黑体" w:cs="黑体"/>
          <w:sz w:val="30"/>
        </w:rPr>
        <w:t xml:space="preserve"> </w:t>
      </w:r>
    </w:p>
    <w:p w:rsidR="006515A5" w:rsidRDefault="00C140AA">
      <w:pPr>
        <w:spacing w:after="224" w:line="259" w:lineRule="auto"/>
        <w:ind w:left="0" w:firstLine="0"/>
        <w:jc w:val="both"/>
      </w:pPr>
      <w:r>
        <w:rPr>
          <w:rFonts w:ascii="黑体" w:eastAsia="黑体" w:hAnsi="黑体" w:cs="黑体"/>
          <w:sz w:val="30"/>
        </w:rPr>
        <w:t xml:space="preserve"> </w:t>
      </w:r>
    </w:p>
    <w:p w:rsidR="006515A5" w:rsidRDefault="00C140AA">
      <w:pPr>
        <w:spacing w:after="118" w:line="259" w:lineRule="auto"/>
        <w:ind w:left="0" w:right="358" w:firstLine="0"/>
        <w:jc w:val="center"/>
      </w:pPr>
      <w:r>
        <w:rPr>
          <w:sz w:val="36"/>
        </w:rPr>
        <w:t>202</w:t>
      </w:r>
      <w:r>
        <w:rPr>
          <w:rFonts w:hint="eastAsia"/>
          <w:sz w:val="36"/>
        </w:rPr>
        <w:t>3</w:t>
      </w:r>
      <w:r>
        <w:rPr>
          <w:sz w:val="36"/>
        </w:rPr>
        <w:t>年</w:t>
      </w:r>
      <w:r>
        <w:rPr>
          <w:rFonts w:hint="eastAsia"/>
          <w:sz w:val="36"/>
        </w:rPr>
        <w:t>5</w:t>
      </w:r>
      <w:r>
        <w:rPr>
          <w:sz w:val="36"/>
        </w:rPr>
        <w:t>月</w:t>
      </w:r>
    </w:p>
    <w:p w:rsidR="006515A5" w:rsidRDefault="00C140AA">
      <w:pPr>
        <w:spacing w:after="0" w:line="259" w:lineRule="auto"/>
        <w:ind w:left="0" w:right="1452" w:firstLine="0"/>
        <w:jc w:val="both"/>
      </w:pPr>
      <w:r>
        <w:rPr>
          <w:rFonts w:ascii="Calibri" w:eastAsia="Calibri" w:hAnsi="Calibri" w:cs="Calibri"/>
          <w:sz w:val="36"/>
        </w:rPr>
        <w:t xml:space="preserve"> </w:t>
      </w:r>
      <w:r>
        <w:rPr>
          <w:rFonts w:ascii="Calibri" w:eastAsia="Calibri" w:hAnsi="Calibri" w:cs="Calibri"/>
          <w:sz w:val="36"/>
        </w:rPr>
        <w:tab/>
      </w:r>
      <w:r>
        <w:rPr>
          <w:sz w:val="36"/>
        </w:rPr>
        <w:t xml:space="preserve"> </w:t>
      </w:r>
    </w:p>
    <w:p w:rsidR="006515A5" w:rsidRDefault="006515A5">
      <w:pPr>
        <w:jc w:val="both"/>
        <w:sectPr w:rsidR="006515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800" w:header="720" w:footer="720" w:gutter="0"/>
          <w:cols w:space="720"/>
        </w:sectPr>
      </w:pPr>
    </w:p>
    <w:p w:rsidR="006515A5" w:rsidRDefault="00C140AA">
      <w:pPr>
        <w:spacing w:after="15" w:line="259" w:lineRule="auto"/>
        <w:ind w:left="10" w:right="99"/>
        <w:jc w:val="center"/>
      </w:pPr>
      <w:r>
        <w:rPr>
          <w:rFonts w:ascii="黑体" w:eastAsia="黑体" w:hAnsi="黑体" w:cs="黑体"/>
          <w:sz w:val="30"/>
        </w:rPr>
        <w:lastRenderedPageBreak/>
        <w:t>编制说明</w:t>
      </w:r>
    </w:p>
    <w:p w:rsidR="006515A5" w:rsidRDefault="00C140AA">
      <w:pPr>
        <w:spacing w:after="92" w:line="259" w:lineRule="auto"/>
        <w:ind w:left="430" w:firstLine="0"/>
        <w:jc w:val="both"/>
      </w:pPr>
      <w:r>
        <w:t xml:space="preserve"> </w:t>
      </w:r>
    </w:p>
    <w:p w:rsidR="006515A5" w:rsidRDefault="00C140AA">
      <w:pPr>
        <w:spacing w:line="360" w:lineRule="auto"/>
        <w:ind w:left="-5" w:firstLine="420"/>
        <w:jc w:val="both"/>
      </w:pPr>
      <w:r>
        <w:t>红树林作为滨海生态系统的重要组成部分，在调节</w:t>
      </w:r>
      <w:r>
        <w:t>区域水质、抵挡风暴潮、减缓海平面上升、捕获沉积物、固</w:t>
      </w:r>
      <w:r>
        <w:t>储</w:t>
      </w:r>
      <w:r>
        <w:t>碳</w:t>
      </w:r>
      <w:r>
        <w:rPr>
          <w:rFonts w:hint="eastAsia"/>
          <w:lang w:eastAsia="zh-Hans"/>
        </w:rPr>
        <w:t>物质</w:t>
      </w:r>
      <w:r>
        <w:rPr>
          <w:rFonts w:hint="eastAsia"/>
          <w:lang w:eastAsia="zh-Hans"/>
        </w:rPr>
        <w:t>以及</w:t>
      </w:r>
      <w:r>
        <w:t>为</w:t>
      </w:r>
      <w:r>
        <w:rPr>
          <w:rFonts w:hint="eastAsia"/>
          <w:lang w:eastAsia="zh-Hans"/>
        </w:rPr>
        <w:t>滨海</w:t>
      </w:r>
      <w:r>
        <w:rPr>
          <w:rFonts w:hint="eastAsia"/>
        </w:rPr>
        <w:t>生物</w:t>
      </w:r>
      <w:r>
        <w:t>提供栖息地</w:t>
      </w:r>
      <w:r>
        <w:t>等</w:t>
      </w:r>
      <w:r>
        <w:rPr>
          <w:rFonts w:hint="eastAsia"/>
        </w:rPr>
        <w:t>方面</w:t>
      </w:r>
      <w:r>
        <w:t>发挥着极其重要的</w:t>
      </w:r>
      <w:r>
        <w:rPr>
          <w:rFonts w:hint="eastAsia"/>
        </w:rPr>
        <w:t>生态</w:t>
      </w:r>
      <w:r>
        <w:t>作用</w:t>
      </w:r>
      <w:r>
        <w:t>。</w:t>
      </w:r>
      <w:r>
        <w:rPr>
          <w:rFonts w:hint="eastAsia"/>
        </w:rPr>
        <w:t>国际社会为</w:t>
      </w:r>
      <w:r>
        <w:rPr>
          <w:rFonts w:hint="eastAsia"/>
          <w:lang w:eastAsia="zh-Hans"/>
        </w:rPr>
        <w:t>保护</w:t>
      </w:r>
      <w:r>
        <w:rPr>
          <w:rFonts w:hint="eastAsia"/>
        </w:rPr>
        <w:t>红树林</w:t>
      </w:r>
      <w:r>
        <w:rPr>
          <w:rFonts w:hint="eastAsia"/>
        </w:rPr>
        <w:t>付出了越来越多的努力</w:t>
      </w:r>
      <w:r>
        <w:t>。</w:t>
      </w:r>
      <w:r>
        <w:t>但随着</w:t>
      </w:r>
      <w:r>
        <w:t>城市化进程加剧，全球红树林面积</w:t>
      </w:r>
      <w:r>
        <w:rPr>
          <w:rFonts w:hint="eastAsia"/>
        </w:rPr>
        <w:t>仍以每年</w:t>
      </w:r>
      <w:r>
        <w:rPr>
          <w:rFonts w:hint="eastAsia"/>
        </w:rPr>
        <w:t>0</w:t>
      </w:r>
      <w:r>
        <w:t>.7%</w:t>
      </w:r>
      <w:r>
        <w:t>的速率</w:t>
      </w:r>
      <w:r>
        <w:t>减少。</w:t>
      </w:r>
      <w:r>
        <w:t>在全球气候问题日益严峻的背景下，</w:t>
      </w:r>
      <w:r>
        <w:rPr>
          <w:rFonts w:hint="eastAsia"/>
        </w:rPr>
        <w:t>利用碳交易机制激励</w:t>
      </w:r>
      <w:r>
        <w:t>红树林生态系统</w:t>
      </w:r>
      <w:r>
        <w:t>固碳</w:t>
      </w:r>
      <w:r>
        <w:t>增汇</w:t>
      </w:r>
      <w:r>
        <w:t>已</w:t>
      </w:r>
      <w:r>
        <w:t>成为</w:t>
      </w:r>
      <w:r>
        <w:t>国际组织及其分布国家制定应对气候变化战略和路径的重要选择。</w:t>
      </w:r>
      <w:r>
        <w:t xml:space="preserve"> </w:t>
      </w:r>
    </w:p>
    <w:p w:rsidR="006515A5" w:rsidRDefault="00C140AA">
      <w:pPr>
        <w:spacing w:line="360" w:lineRule="auto"/>
        <w:ind w:left="-5" w:firstLine="420"/>
        <w:jc w:val="both"/>
      </w:pPr>
      <w:r>
        <w:t>助力</w:t>
      </w:r>
      <w:r>
        <w:t>“</w:t>
      </w:r>
      <w:r>
        <w:t>双碳</w:t>
      </w:r>
      <w:r>
        <w:t>”</w:t>
      </w:r>
      <w:r>
        <w:t>目标</w:t>
      </w:r>
      <w:r>
        <w:rPr>
          <w:rFonts w:hint="eastAsia"/>
          <w:lang w:eastAsia="zh-Hans"/>
        </w:rPr>
        <w:t>实现</w:t>
      </w:r>
      <w:r>
        <w:t>，</w:t>
      </w:r>
      <w:r>
        <w:t>持续发挥红树林生态系统的固碳增汇能</w:t>
      </w:r>
      <w:r>
        <w:rPr>
          <w:rFonts w:hint="eastAsia"/>
          <w:lang w:eastAsia="zh-Hans"/>
        </w:rPr>
        <w:t>力</w:t>
      </w:r>
      <w:r>
        <w:rPr>
          <w:rFonts w:hint="eastAsia"/>
          <w:lang w:eastAsia="zh-Hans"/>
        </w:rPr>
        <w:t>意义重大</w:t>
      </w:r>
      <w:r>
        <w:rPr>
          <w:rFonts w:hint="eastAsia"/>
        </w:rPr>
        <w:t>。</w:t>
      </w:r>
      <w:r>
        <w:t>2021</w:t>
      </w:r>
      <w:r>
        <w:t>年</w:t>
      </w:r>
      <w:r>
        <w:t>10</w:t>
      </w:r>
      <w:r>
        <w:t>月，国务院发布</w:t>
      </w:r>
      <w:r>
        <w:t>《</w:t>
      </w:r>
      <w:r>
        <w:t>2030</w:t>
      </w:r>
      <w:r>
        <w:t>年前碳达峰行动方案》中提到，要整体推进海洋生态系统保护和修复，提升红树林等生态系统的固碳能力</w:t>
      </w:r>
      <w:r>
        <w:rPr>
          <w:rFonts w:hint="eastAsia"/>
        </w:rPr>
        <w:t>。</w:t>
      </w:r>
      <w:r>
        <w:t>同月发布</w:t>
      </w:r>
      <w:r>
        <w:t>《中国应对气候变化的政策与行动》白皮书中强调了要持续提升生态碳汇能力，实施红树林保护修复专项行动。在国家政策</w:t>
      </w:r>
      <w:r>
        <w:t>引导下</w:t>
      </w:r>
      <w:r>
        <w:t>，</w:t>
      </w:r>
      <w:r>
        <w:t>未来我国不同主体</w:t>
      </w:r>
      <w:r>
        <w:rPr>
          <w:rFonts w:hint="eastAsia"/>
          <w:lang w:eastAsia="zh-Hans"/>
        </w:rPr>
        <w:t>将不断</w:t>
      </w:r>
      <w:r>
        <w:t>开展</w:t>
      </w:r>
      <w:r>
        <w:t>红树林保护活动</w:t>
      </w:r>
      <w:r>
        <w:rPr>
          <w:rFonts w:hint="eastAsia"/>
        </w:rPr>
        <w:t>。</w:t>
      </w:r>
      <w:r>
        <w:t>为了</w:t>
      </w:r>
      <w:r>
        <w:rPr>
          <w:rFonts w:hint="eastAsia"/>
        </w:rPr>
        <w:t>科学合理地计量</w:t>
      </w:r>
      <w:r>
        <w:t>红树林保护</w:t>
      </w:r>
      <w:r>
        <w:rPr>
          <w:rFonts w:hint="eastAsia"/>
        </w:rPr>
        <w:t>项目所产生的碳汇</w:t>
      </w:r>
      <w:r>
        <w:t>，指导和规范国内红树林保护碳汇项目设计文件编写、碳汇计量监测、监测报告编写以及碳信用核证等工作</w:t>
      </w:r>
      <w:r>
        <w:rPr>
          <w:rFonts w:hint="eastAsia"/>
        </w:rPr>
        <w:t>；</w:t>
      </w:r>
      <w:r>
        <w:t>确保红树林保护碳汇项目产生减缓气候变化、保护生物多样性以及振兴乡村等多重效益</w:t>
      </w:r>
      <w:r>
        <w:t>，</w:t>
      </w:r>
      <w:r>
        <w:t>利用市场机制为红树林保护活动引流资金以实现资源的有效配置，进</w:t>
      </w:r>
      <w:r>
        <w:rPr>
          <w:rFonts w:hint="eastAsia"/>
        </w:rPr>
        <w:t>一步</w:t>
      </w:r>
      <w:r>
        <w:rPr>
          <w:rFonts w:hint="eastAsia"/>
          <w:lang w:eastAsia="zh-Hans"/>
        </w:rPr>
        <w:t>保护</w:t>
      </w:r>
      <w:r>
        <w:rPr>
          <w:rFonts w:hint="eastAsia"/>
        </w:rPr>
        <w:t>红树林生态系统</w:t>
      </w:r>
      <w:r>
        <w:rPr>
          <w:rFonts w:hint="eastAsia"/>
        </w:rPr>
        <w:t>，</w:t>
      </w:r>
      <w:r>
        <w:t>特编制《红树林</w:t>
      </w:r>
      <w:r>
        <w:rPr>
          <w:rFonts w:hint="eastAsia"/>
        </w:rPr>
        <w:t>保护</w:t>
      </w:r>
      <w:r>
        <w:t>碳汇项目方法学》</w:t>
      </w:r>
      <w:r>
        <w:t>(</w:t>
      </w:r>
      <w:r>
        <w:t>版本号</w:t>
      </w:r>
      <w:r>
        <w:t>V01)</w:t>
      </w:r>
      <w:r>
        <w:t>。</w:t>
      </w:r>
      <w:r>
        <w:t xml:space="preserve"> </w:t>
      </w:r>
    </w:p>
    <w:p w:rsidR="006515A5" w:rsidRDefault="00C140AA">
      <w:pPr>
        <w:spacing w:line="360" w:lineRule="auto"/>
        <w:ind w:left="-5" w:firstLineChars="200" w:firstLine="420"/>
        <w:jc w:val="both"/>
      </w:pPr>
      <w:r>
        <w:t>本方法学以</w:t>
      </w:r>
      <w:r>
        <w:rPr>
          <w:rFonts w:hint="eastAsia"/>
        </w:rPr>
        <w:t>自愿碳标准（</w:t>
      </w:r>
      <w:r>
        <w:rPr>
          <w:rFonts w:hint="eastAsia"/>
        </w:rPr>
        <w:t>VCS</w:t>
      </w:r>
      <w:r>
        <w:rPr>
          <w:rFonts w:hint="eastAsia"/>
        </w:rPr>
        <w:t>）</w:t>
      </w:r>
      <w:r>
        <w:t>管理委员会备案的最新版</w:t>
      </w:r>
      <w:r>
        <w:t>REDD+</w:t>
      </w:r>
      <w:r>
        <w:t>方法学</w:t>
      </w:r>
      <w:r>
        <w:t>为主体框架，在参考</w:t>
      </w:r>
      <w:r>
        <w:t>VCS REDD+</w:t>
      </w:r>
      <w:r>
        <w:t>方法学相关模块和工具</w:t>
      </w:r>
      <w:r>
        <w:rPr>
          <w:rFonts w:ascii="等线" w:eastAsia="等线" w:hAnsi="等线" w:cs="等线" w:hint="eastAsia"/>
        </w:rPr>
        <w:t>、</w:t>
      </w:r>
      <w:r>
        <w:t>政府间气候变化专门委员会（</w:t>
      </w:r>
      <w:r>
        <w:t>IPCC</w:t>
      </w:r>
      <w:r>
        <w:t>）《</w:t>
      </w:r>
      <w:r>
        <w:t>2006</w:t>
      </w:r>
      <w:r>
        <w:t>年国家温室气体清单指南（</w:t>
      </w:r>
      <w:r>
        <w:t>2019</w:t>
      </w:r>
      <w:r>
        <w:t>修订版）》及《土地利用、土地利用变化与林业优良做法指南</w:t>
      </w:r>
      <w:r>
        <w:rPr>
          <w:rFonts w:hint="eastAsia"/>
        </w:rPr>
        <w:t>》</w:t>
      </w:r>
      <w:r>
        <w:rPr>
          <w:rFonts w:hint="eastAsia"/>
        </w:rPr>
        <w:t>相关内容</w:t>
      </w:r>
      <w:r>
        <w:t>的基础上，借鉴气候、社区和生物多样性标准（</w:t>
      </w:r>
      <w:r>
        <w:t>CCB</w:t>
      </w:r>
      <w:r>
        <w:t>）和</w:t>
      </w:r>
      <w:r>
        <w:t>Plan Vivo</w:t>
      </w:r>
      <w:r>
        <w:t>标准关于生物多样性保护和促进乡村社区可持续发展的做法，结合我国红树林保护</w:t>
      </w:r>
      <w:r>
        <w:t>经验，经有关领域的专家学者及利益相关方反复研讨后编制而成</w:t>
      </w:r>
      <w:r>
        <w:rPr>
          <w:rFonts w:hint="eastAsia"/>
        </w:rPr>
        <w:t>。</w:t>
      </w:r>
      <w:r>
        <w:t>本方法学既遵循国际规则又符合我国林业实际，注重方法学的科学性、合理性和可操作性。</w:t>
      </w:r>
      <w:r>
        <w:t xml:space="preserve"> </w:t>
      </w:r>
    </w:p>
    <w:p w:rsidR="006515A5" w:rsidRDefault="00C140AA">
      <w:pPr>
        <w:spacing w:line="360" w:lineRule="auto"/>
        <w:ind w:left="8" w:firstLineChars="200" w:firstLine="420"/>
        <w:jc w:val="both"/>
      </w:pPr>
      <w:r>
        <w:t>本方法学</w:t>
      </w:r>
      <w:r>
        <w:rPr>
          <w:rFonts w:hint="eastAsia"/>
        </w:rPr>
        <w:t>同已有类似方法学相比，具</w:t>
      </w:r>
      <w:r>
        <w:t>有如下特点：</w:t>
      </w:r>
      <w:r>
        <w:t xml:space="preserve"> </w:t>
      </w:r>
    </w:p>
    <w:p w:rsidR="006515A5" w:rsidRDefault="00C140AA">
      <w:pPr>
        <w:numPr>
          <w:ilvl w:val="0"/>
          <w:numId w:val="2"/>
        </w:numPr>
        <w:spacing w:line="360" w:lineRule="auto"/>
        <w:ind w:hanging="360"/>
        <w:jc w:val="both"/>
      </w:pPr>
      <w:r>
        <w:rPr>
          <w:rFonts w:hint="eastAsia"/>
          <w:lang w:eastAsia="zh-Hans"/>
        </w:rPr>
        <w:t>本方法学</w:t>
      </w:r>
      <w:r>
        <w:t>综合考虑了碳效益、</w:t>
      </w:r>
      <w:r>
        <w:rPr>
          <w:rFonts w:hint="eastAsia"/>
        </w:rPr>
        <w:t>区域</w:t>
      </w:r>
      <w:r>
        <w:t>状况以及生物多样性状况，对应了</w:t>
      </w:r>
      <w:r>
        <w:rPr>
          <w:rFonts w:hint="eastAsia"/>
        </w:rPr>
        <w:t>《</w:t>
      </w:r>
      <w:r>
        <w:t>联合国</w:t>
      </w:r>
      <w:r>
        <w:t xml:space="preserve">2030 </w:t>
      </w:r>
      <w:r>
        <w:t>年可持续发展议程</w:t>
      </w:r>
      <w:r>
        <w:rPr>
          <w:rFonts w:hint="eastAsia"/>
        </w:rPr>
        <w:t>》</w:t>
      </w:r>
      <w:r>
        <w:t>提出的应对气候变化、保护生物多样性以及消除贫困三个可持续发展目标。</w:t>
      </w:r>
      <w:r>
        <w:rPr>
          <w:rFonts w:hint="eastAsia"/>
        </w:rPr>
        <w:t>因此</w:t>
      </w:r>
      <w:r>
        <w:t>，</w:t>
      </w:r>
      <w:r>
        <w:rPr>
          <w:rFonts w:hint="eastAsia"/>
        </w:rPr>
        <w:t>基于本方法学开发的红树林保护碳汇项目产生的碳信用，能突出体现项目对所在区域可持续发展的贡献，符合我国</w:t>
      </w:r>
      <w:r>
        <w:rPr>
          <w:rFonts w:hint="eastAsia"/>
        </w:rPr>
        <w:t>生态文明建设、</w:t>
      </w:r>
      <w:r>
        <w:rPr>
          <w:rFonts w:hint="eastAsia"/>
        </w:rPr>
        <w:t>应对气候变化、生物多样性保护和</w:t>
      </w:r>
      <w:r>
        <w:rPr>
          <w:rFonts w:hint="eastAsia"/>
        </w:rPr>
        <w:t>共同富裕</w:t>
      </w:r>
      <w:r>
        <w:rPr>
          <w:rFonts w:hint="eastAsia"/>
        </w:rPr>
        <w:t>等</w:t>
      </w:r>
      <w:r>
        <w:rPr>
          <w:rFonts w:hint="eastAsia"/>
        </w:rPr>
        <w:t>多重</w:t>
      </w:r>
      <w:r>
        <w:rPr>
          <w:rFonts w:hint="eastAsia"/>
        </w:rPr>
        <w:t>目标</w:t>
      </w:r>
      <w:r>
        <w:rPr>
          <w:rFonts w:hint="eastAsia"/>
        </w:rPr>
        <w:t>，满足可持续发展的内在要求。</w:t>
      </w:r>
      <w:r>
        <w:t xml:space="preserve"> </w:t>
      </w:r>
    </w:p>
    <w:p w:rsidR="006515A5" w:rsidRDefault="00C140AA">
      <w:pPr>
        <w:numPr>
          <w:ilvl w:val="0"/>
          <w:numId w:val="2"/>
        </w:numPr>
        <w:spacing w:line="360" w:lineRule="auto"/>
        <w:ind w:hanging="360"/>
        <w:jc w:val="both"/>
      </w:pPr>
      <w:r>
        <w:rPr>
          <w:rFonts w:hint="eastAsia"/>
          <w:lang w:eastAsia="zh-Hans"/>
        </w:rPr>
        <w:t>本方法学</w:t>
      </w:r>
      <w:r>
        <w:rPr>
          <w:rFonts w:hint="eastAsia"/>
        </w:rPr>
        <w:t>兼顾了</w:t>
      </w:r>
      <w:r>
        <w:t>红树林保护</w:t>
      </w:r>
      <w:r>
        <w:rPr>
          <w:rFonts w:hint="eastAsia"/>
        </w:rPr>
        <w:t>工作</w:t>
      </w:r>
      <w:r>
        <w:t>的历史贡献</w:t>
      </w:r>
      <w:r>
        <w:rPr>
          <w:rFonts w:hint="eastAsia"/>
        </w:rPr>
        <w:t>，体现了红树林保护活动产生的生态价值</w:t>
      </w:r>
      <w:r>
        <w:t>以及</w:t>
      </w:r>
      <w:r>
        <w:rPr>
          <w:rFonts w:hint="eastAsia"/>
        </w:rPr>
        <w:t>项目</w:t>
      </w:r>
      <w:r>
        <w:t>对《联合国气候变化框架公约》和《生物多样性公约》协同履约的贡献</w:t>
      </w:r>
      <w:r>
        <w:rPr>
          <w:rFonts w:hint="eastAsia"/>
        </w:rPr>
        <w:t>。</w:t>
      </w:r>
      <w:r>
        <w:t>本方法学结合国内红树林保护的实际情况，将项目开始</w:t>
      </w:r>
      <w:r>
        <w:rPr>
          <w:rFonts w:hint="eastAsia"/>
        </w:rPr>
        <w:t>时间</w:t>
      </w:r>
      <w:r>
        <w:t>规定为红树林保护活动</w:t>
      </w:r>
      <w:r>
        <w:lastRenderedPageBreak/>
        <w:t>的开始日期，</w:t>
      </w:r>
      <w:r>
        <w:rPr>
          <w:rFonts w:hint="eastAsia"/>
        </w:rPr>
        <w:t>将碳信用</w:t>
      </w:r>
      <w:r>
        <w:t>计入期的起始日期规定为</w:t>
      </w:r>
      <w:r>
        <w:t>2010</w:t>
      </w:r>
      <w:r>
        <w:t>年以后（即</w:t>
      </w:r>
      <w:r>
        <w:t xml:space="preserve">UNFCCC </w:t>
      </w:r>
      <w:r>
        <w:t>与</w:t>
      </w:r>
      <w:r>
        <w:t>C</w:t>
      </w:r>
      <w:r>
        <w:rPr>
          <w:rFonts w:hint="eastAsia"/>
        </w:rPr>
        <w:t>CB</w:t>
      </w:r>
      <w:r>
        <w:t>联合履约机制的开始年之后）</w:t>
      </w:r>
      <w:r>
        <w:rPr>
          <w:rFonts w:hint="eastAsia"/>
        </w:rPr>
        <w:t>能突出体现项目对环境公约协同增效的作用</w:t>
      </w:r>
      <w:r>
        <w:t>。</w:t>
      </w:r>
      <w:r>
        <w:t xml:space="preserve"> </w:t>
      </w:r>
    </w:p>
    <w:p w:rsidR="006515A5" w:rsidRDefault="00C140AA">
      <w:pPr>
        <w:numPr>
          <w:ilvl w:val="0"/>
          <w:numId w:val="2"/>
        </w:numPr>
        <w:spacing w:line="360" w:lineRule="auto"/>
        <w:ind w:hanging="360"/>
        <w:jc w:val="both"/>
      </w:pPr>
      <w:r>
        <w:t>本方法学</w:t>
      </w:r>
      <w:r>
        <w:rPr>
          <w:rFonts w:hint="eastAsia"/>
        </w:rPr>
        <w:t>根据</w:t>
      </w:r>
      <w:r>
        <w:t>红树林</w:t>
      </w:r>
      <w:r>
        <w:rPr>
          <w:rFonts w:hint="eastAsia"/>
        </w:rPr>
        <w:t>保护活动以及红树林</w:t>
      </w:r>
      <w:r>
        <w:t>生态系统的结构、组成等特点</w:t>
      </w:r>
      <w:r>
        <w:rPr>
          <w:rFonts w:hint="eastAsia"/>
        </w:rPr>
        <w:t>，基于可操作和成本有效的原则，对</w:t>
      </w:r>
      <w:r>
        <w:rPr>
          <w:rFonts w:hint="eastAsia"/>
        </w:rPr>
        <w:t>C</w:t>
      </w:r>
      <w:r>
        <w:t>DM</w:t>
      </w:r>
      <w:r>
        <w:rPr>
          <w:rFonts w:hint="eastAsia"/>
        </w:rPr>
        <w:t>、</w:t>
      </w:r>
      <w:r>
        <w:t>VCS</w:t>
      </w:r>
      <w:r>
        <w:rPr>
          <w:rFonts w:hint="eastAsia"/>
        </w:rPr>
        <w:t>以及</w:t>
      </w:r>
      <w:r>
        <w:rPr>
          <w:rFonts w:hint="eastAsia"/>
        </w:rPr>
        <w:t>C</w:t>
      </w:r>
      <w:r>
        <w:t>CER</w:t>
      </w:r>
      <w:r>
        <w:rPr>
          <w:rFonts w:hint="eastAsia"/>
        </w:rPr>
        <w:t>林业项目有关过程和步骤进行了优化和简化，确保了本方法学的可推广性。</w:t>
      </w:r>
    </w:p>
    <w:p w:rsidR="006515A5" w:rsidRDefault="00C140AA">
      <w:pPr>
        <w:numPr>
          <w:ilvl w:val="0"/>
          <w:numId w:val="2"/>
        </w:numPr>
        <w:spacing w:line="360" w:lineRule="auto"/>
        <w:ind w:hanging="360"/>
        <w:jc w:val="both"/>
      </w:pPr>
      <w:r>
        <w:rPr>
          <w:rFonts w:hint="eastAsia"/>
        </w:rPr>
        <w:t>本方法</w:t>
      </w:r>
      <w:r>
        <w:rPr>
          <w:rFonts w:hint="eastAsia"/>
          <w:lang w:eastAsia="zh-Hans"/>
        </w:rPr>
        <w:t>学</w:t>
      </w:r>
      <w:r>
        <w:rPr>
          <w:rFonts w:hint="eastAsia"/>
        </w:rPr>
        <w:t>收集、整理了国内外文献发表的研究成果，在附件中给出了各类相关参数的缺省值及主要红树林组成树种的回归模型，供使用者参考。</w:t>
      </w:r>
    </w:p>
    <w:p w:rsidR="006515A5" w:rsidRDefault="006515A5">
      <w:pPr>
        <w:spacing w:after="282" w:line="259" w:lineRule="auto"/>
        <w:ind w:left="10" w:right="2"/>
        <w:jc w:val="both"/>
      </w:pPr>
    </w:p>
    <w:p w:rsidR="006515A5" w:rsidRDefault="00C140AA">
      <w:pPr>
        <w:spacing w:after="0" w:line="259" w:lineRule="auto"/>
        <w:ind w:left="10" w:firstLine="0"/>
        <w:jc w:val="both"/>
      </w:pPr>
      <w:r>
        <w:rPr>
          <w:rFonts w:ascii="Calibri" w:eastAsia="Calibri" w:hAnsi="Calibri" w:cs="Calibri"/>
          <w:sz w:val="30"/>
        </w:rPr>
        <w:t xml:space="preserve"> </w:t>
      </w:r>
      <w:r>
        <w:br w:type="page"/>
      </w:r>
    </w:p>
    <w:p w:rsidR="006515A5" w:rsidRDefault="00C140AA">
      <w:pPr>
        <w:spacing w:after="15" w:line="259" w:lineRule="auto"/>
        <w:ind w:left="10" w:right="96"/>
        <w:jc w:val="center"/>
      </w:pPr>
      <w:r>
        <w:rPr>
          <w:rFonts w:ascii="黑体" w:eastAsia="黑体" w:hAnsi="黑体" w:cs="黑体"/>
          <w:sz w:val="30"/>
        </w:rPr>
        <w:lastRenderedPageBreak/>
        <w:t>目录</w:t>
      </w:r>
    </w:p>
    <w:sdt>
      <w:sdtPr>
        <w:rPr>
          <w:rFonts w:ascii="宋体" w:eastAsia="宋体" w:hAnsi="宋体" w:cs="宋体"/>
          <w:sz w:val="21"/>
        </w:rPr>
        <w:id w:val="-1"/>
        <w:docPartObj>
          <w:docPartGallery w:val="Table of Contents"/>
          <w:docPartUnique/>
        </w:docPartObj>
      </w:sdtPr>
      <w:sdtEndPr/>
      <w:sdtContent>
        <w:p w:rsidR="006515A5" w:rsidRDefault="00C140AA">
          <w:pPr>
            <w:pStyle w:val="TOC1"/>
            <w:tabs>
              <w:tab w:val="right" w:leader="dot" w:pos="8412"/>
            </w:tabs>
            <w:rPr>
              <w:rFonts w:asciiTheme="minorHAnsi" w:eastAsiaTheme="minorEastAsia" w:hAnsiTheme="minorHAnsi" w:cstheme="minorBidi"/>
              <w:color w:val="auto"/>
              <w:sz w:val="21"/>
            </w:rPr>
          </w:pPr>
          <w:r>
            <w:fldChar w:fldCharType="begin"/>
          </w:r>
          <w:r>
            <w:instrText xml:space="preserve"> TOC \o "1-3" \h \z \u </w:instrText>
          </w:r>
          <w:r>
            <w:fldChar w:fldCharType="separate"/>
          </w:r>
          <w:hyperlink w:anchor="_Toc104822663" w:history="1">
            <w:r>
              <w:rPr>
                <w:rStyle w:val="af1"/>
                <w:b/>
                <w:bCs/>
              </w:rPr>
              <w:t>1</w:t>
            </w:r>
            <w:r>
              <w:rPr>
                <w:rStyle w:val="af1"/>
                <w:b/>
                <w:bCs/>
              </w:rPr>
              <w:t>引言</w:t>
            </w:r>
            <w:r>
              <w:tab/>
            </w:r>
            <w:r>
              <w:fldChar w:fldCharType="begin"/>
            </w:r>
            <w:r>
              <w:instrText xml:space="preserve"> PAGEREF _Toc104822663 \h </w:instrText>
            </w:r>
            <w:r>
              <w:fldChar w:fldCharType="separate"/>
            </w:r>
            <w:r>
              <w:t>1</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664" w:history="1">
            <w:r>
              <w:rPr>
                <w:rStyle w:val="af1"/>
                <w:b/>
                <w:bCs/>
              </w:rPr>
              <w:t xml:space="preserve">2 </w:t>
            </w:r>
            <w:r>
              <w:rPr>
                <w:rStyle w:val="af1"/>
                <w:b/>
                <w:bCs/>
              </w:rPr>
              <w:t>适用条件</w:t>
            </w:r>
            <w:r>
              <w:tab/>
            </w:r>
            <w:r>
              <w:fldChar w:fldCharType="begin"/>
            </w:r>
            <w:r>
              <w:instrText xml:space="preserve"> PAGEREF _Toc104822664 \h </w:instrText>
            </w:r>
            <w:r>
              <w:fldChar w:fldCharType="separate"/>
            </w:r>
            <w:r>
              <w:t>2</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665" w:history="1">
            <w:r>
              <w:rPr>
                <w:rStyle w:val="af1"/>
                <w:b/>
                <w:bCs/>
              </w:rPr>
              <w:t xml:space="preserve">3 </w:t>
            </w:r>
            <w:r>
              <w:rPr>
                <w:rStyle w:val="af1"/>
                <w:b/>
                <w:bCs/>
              </w:rPr>
              <w:t>规范性引用文件</w:t>
            </w:r>
            <w:r>
              <w:tab/>
            </w:r>
            <w:r>
              <w:fldChar w:fldCharType="begin"/>
            </w:r>
            <w:r>
              <w:instrText xml:space="preserve"> PAGEREF _Toc104822665 \h </w:instrText>
            </w:r>
            <w:r>
              <w:fldChar w:fldCharType="separate"/>
            </w:r>
            <w:r>
              <w:t>2</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666" w:history="1">
            <w:r>
              <w:rPr>
                <w:rStyle w:val="af1"/>
                <w:b/>
                <w:bCs/>
              </w:rPr>
              <w:t xml:space="preserve">4 </w:t>
            </w:r>
            <w:r>
              <w:rPr>
                <w:rStyle w:val="af1"/>
                <w:b/>
                <w:bCs/>
              </w:rPr>
              <w:t>定义</w:t>
            </w:r>
            <w:r>
              <w:tab/>
            </w:r>
            <w:r>
              <w:fldChar w:fldCharType="begin"/>
            </w:r>
            <w:r>
              <w:instrText xml:space="preserve"> PAGEREF _Toc104822666 \h </w:instrText>
            </w:r>
            <w:r>
              <w:fldChar w:fldCharType="separate"/>
            </w:r>
            <w:r>
              <w:t>2</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667" w:history="1">
            <w:r>
              <w:rPr>
                <w:rStyle w:val="af1"/>
                <w:b/>
                <w:bCs/>
              </w:rPr>
              <w:t>5</w:t>
            </w:r>
            <w:r>
              <w:rPr>
                <w:rStyle w:val="af1"/>
                <w:b/>
                <w:bCs/>
              </w:rPr>
              <w:t>基线与碳计量方法</w:t>
            </w:r>
            <w:r>
              <w:tab/>
            </w:r>
            <w:r>
              <w:fldChar w:fldCharType="begin"/>
            </w:r>
            <w:r>
              <w:instrText xml:space="preserve"> PAGEREF _Toc104822667 \h </w:instrText>
            </w:r>
            <w:r>
              <w:fldChar w:fldCharType="separate"/>
            </w:r>
            <w:r>
              <w:t>4</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68" w:history="1">
            <w:r>
              <w:rPr>
                <w:rStyle w:val="af1"/>
                <w:b/>
                <w:bCs/>
              </w:rPr>
              <w:t>5.1</w:t>
            </w:r>
            <w:r>
              <w:rPr>
                <w:rStyle w:val="af1"/>
                <w:b/>
                <w:bCs/>
              </w:rPr>
              <w:t>项目边界的确定</w:t>
            </w:r>
            <w:r>
              <w:tab/>
            </w:r>
            <w:r>
              <w:fldChar w:fldCharType="begin"/>
            </w:r>
            <w:r>
              <w:instrText xml:space="preserve"> PAGEREF </w:instrText>
            </w:r>
            <w:r>
              <w:instrText xml:space="preserve">_Toc104822668 \h </w:instrText>
            </w:r>
            <w:r>
              <w:fldChar w:fldCharType="separate"/>
            </w:r>
            <w:r>
              <w:t>4</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69" w:history="1">
            <w:r>
              <w:rPr>
                <w:rStyle w:val="af1"/>
                <w:b/>
                <w:bCs/>
              </w:rPr>
              <w:t>5.2</w:t>
            </w:r>
            <w:r>
              <w:rPr>
                <w:rStyle w:val="af1"/>
                <w:b/>
                <w:bCs/>
              </w:rPr>
              <w:t>碳库和温室气体排放源</w:t>
            </w:r>
            <w:r>
              <w:tab/>
            </w:r>
            <w:r>
              <w:fldChar w:fldCharType="begin"/>
            </w:r>
            <w:r>
              <w:instrText xml:space="preserve"> PAGEREF _Toc104822669 \h </w:instrText>
            </w:r>
            <w:r>
              <w:fldChar w:fldCharType="separate"/>
            </w:r>
            <w:r>
              <w:t>4</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70" w:history="1">
            <w:r>
              <w:rPr>
                <w:rStyle w:val="af1"/>
                <w:b/>
                <w:bCs/>
              </w:rPr>
              <w:t>5.3</w:t>
            </w:r>
            <w:r>
              <w:rPr>
                <w:rStyle w:val="af1"/>
                <w:b/>
                <w:bCs/>
              </w:rPr>
              <w:t>项目期和计入期</w:t>
            </w:r>
            <w:r>
              <w:tab/>
            </w:r>
            <w:r>
              <w:fldChar w:fldCharType="begin"/>
            </w:r>
            <w:r>
              <w:instrText xml:space="preserve"> PAGEREF _Toc104822670 \h </w:instrText>
            </w:r>
            <w:r>
              <w:fldChar w:fldCharType="separate"/>
            </w:r>
            <w:r>
              <w:t>5</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71" w:history="1">
            <w:r>
              <w:rPr>
                <w:rStyle w:val="af1"/>
                <w:b/>
                <w:bCs/>
              </w:rPr>
              <w:t>5.4</w:t>
            </w:r>
            <w:r>
              <w:rPr>
                <w:rStyle w:val="af1"/>
                <w:b/>
                <w:bCs/>
              </w:rPr>
              <w:t>基线情景识别与额外性论证</w:t>
            </w:r>
            <w:r>
              <w:tab/>
            </w:r>
            <w:r>
              <w:fldChar w:fldCharType="begin"/>
            </w:r>
            <w:r>
              <w:instrText xml:space="preserve"> PAGEREF _Toc104822671 \h </w:instrText>
            </w:r>
            <w:r>
              <w:fldChar w:fldCharType="separate"/>
            </w:r>
            <w:r>
              <w:t>5</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72" w:history="1">
            <w:r>
              <w:rPr>
                <w:rStyle w:val="af1"/>
                <w:b/>
                <w:bCs/>
              </w:rPr>
              <w:t>5.4.1</w:t>
            </w:r>
            <w:r>
              <w:rPr>
                <w:rStyle w:val="af1"/>
                <w:b/>
                <w:bCs/>
              </w:rPr>
              <w:t>基线情景的识别</w:t>
            </w:r>
            <w:r>
              <w:tab/>
            </w:r>
            <w:r>
              <w:fldChar w:fldCharType="begin"/>
            </w:r>
            <w:r>
              <w:instrText xml:space="preserve"> PAGEREF _Toc104822672 \h </w:instrText>
            </w:r>
            <w:r>
              <w:fldChar w:fldCharType="separate"/>
            </w:r>
            <w:r>
              <w:t>6</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73" w:history="1">
            <w:r>
              <w:rPr>
                <w:rStyle w:val="af1"/>
                <w:b/>
                <w:bCs/>
              </w:rPr>
              <w:t>5.4.2</w:t>
            </w:r>
            <w:r>
              <w:rPr>
                <w:rStyle w:val="af1"/>
                <w:b/>
                <w:bCs/>
              </w:rPr>
              <w:t>额外性论证</w:t>
            </w:r>
            <w:r>
              <w:tab/>
            </w:r>
            <w:r>
              <w:fldChar w:fldCharType="begin"/>
            </w:r>
            <w:r>
              <w:instrText xml:space="preserve"> PAGEREF _Toc104822673 \h </w:instrText>
            </w:r>
            <w:r>
              <w:fldChar w:fldCharType="separate"/>
            </w:r>
            <w:r>
              <w:t>6</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74" w:history="1">
            <w:r>
              <w:rPr>
                <w:rStyle w:val="af1"/>
                <w:b/>
                <w:bCs/>
              </w:rPr>
              <w:t>5.5</w:t>
            </w:r>
            <w:r>
              <w:rPr>
                <w:rStyle w:val="af1"/>
                <w:b/>
                <w:bCs/>
              </w:rPr>
              <w:t>碳层划分</w:t>
            </w:r>
            <w:r>
              <w:tab/>
            </w:r>
            <w:r>
              <w:fldChar w:fldCharType="begin"/>
            </w:r>
            <w:r>
              <w:instrText xml:space="preserve"> PAGEREF _Toc104822674 \h </w:instrText>
            </w:r>
            <w:r>
              <w:fldChar w:fldCharType="separate"/>
            </w:r>
            <w:r>
              <w:t>7</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75" w:history="1">
            <w:r>
              <w:rPr>
                <w:rStyle w:val="af1"/>
                <w:b/>
                <w:bCs/>
              </w:rPr>
              <w:t>5.6</w:t>
            </w:r>
            <w:r>
              <w:rPr>
                <w:rStyle w:val="af1"/>
                <w:b/>
                <w:bCs/>
              </w:rPr>
              <w:t>基线情景</w:t>
            </w:r>
            <w:r>
              <w:tab/>
            </w:r>
            <w:r>
              <w:fldChar w:fldCharType="begin"/>
            </w:r>
            <w:r>
              <w:instrText xml:space="preserve"> PAGEREF _Toc104822675 \h </w:instrText>
            </w:r>
            <w:r>
              <w:fldChar w:fldCharType="separate"/>
            </w:r>
            <w:r>
              <w:t>7</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76" w:history="1">
            <w:r>
              <w:rPr>
                <w:rStyle w:val="af1"/>
                <w:b/>
                <w:bCs/>
              </w:rPr>
              <w:t>5.6.1</w:t>
            </w:r>
            <w:r>
              <w:rPr>
                <w:rStyle w:val="af1"/>
                <w:b/>
                <w:bCs/>
              </w:rPr>
              <w:t>基线碳汇量</w:t>
            </w:r>
            <w:r>
              <w:tab/>
            </w:r>
            <w:r>
              <w:fldChar w:fldCharType="begin"/>
            </w:r>
            <w:r>
              <w:instrText xml:space="preserve"> PAGEREF _Toc104822676 \h </w:instrText>
            </w:r>
            <w:r>
              <w:fldChar w:fldCharType="separate"/>
            </w:r>
            <w:r>
              <w:t>7</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77" w:history="1">
            <w:r>
              <w:rPr>
                <w:rStyle w:val="af1"/>
                <w:b/>
                <w:bCs/>
              </w:rPr>
              <w:t>5.6.2</w:t>
            </w:r>
            <w:r>
              <w:rPr>
                <w:rStyle w:val="af1"/>
                <w:b/>
                <w:bCs/>
              </w:rPr>
              <w:t>基线情景</w:t>
            </w:r>
            <w:r>
              <w:rPr>
                <w:rStyle w:val="af1"/>
                <w:b/>
                <w:bCs/>
              </w:rPr>
              <w:t>应对气候变化社</w:t>
            </w:r>
            <w:r>
              <w:rPr>
                <w:rStyle w:val="af1"/>
                <w:b/>
                <w:bCs/>
              </w:rPr>
              <w:t>区</w:t>
            </w:r>
            <w:r>
              <w:rPr>
                <w:rStyle w:val="af1"/>
                <w:b/>
                <w:bCs/>
              </w:rPr>
              <w:t>状况</w:t>
            </w:r>
            <w:r>
              <w:tab/>
            </w:r>
            <w:r>
              <w:fldChar w:fldCharType="begin"/>
            </w:r>
            <w:r>
              <w:instrText xml:space="preserve"> PAGEREF _Toc104822677 \h </w:instrText>
            </w:r>
            <w:r>
              <w:fldChar w:fldCharType="separate"/>
            </w:r>
            <w:r>
              <w:t>7</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78" w:history="1">
            <w:r>
              <w:rPr>
                <w:rStyle w:val="af1"/>
                <w:b/>
                <w:bCs/>
              </w:rPr>
              <w:t>5.6.3</w:t>
            </w:r>
            <w:r>
              <w:rPr>
                <w:rStyle w:val="af1"/>
                <w:b/>
                <w:bCs/>
              </w:rPr>
              <w:t>基线情景生物多样性状况</w:t>
            </w:r>
            <w:r>
              <w:tab/>
            </w:r>
            <w:r>
              <w:fldChar w:fldCharType="begin"/>
            </w:r>
            <w:r>
              <w:instrText xml:space="preserve"> PAGEREF _Toc104822678 \h </w:instrText>
            </w:r>
            <w:r>
              <w:fldChar w:fldCharType="separate"/>
            </w:r>
            <w:r>
              <w:t>8</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79" w:history="1">
            <w:r>
              <w:rPr>
                <w:rStyle w:val="af1"/>
                <w:b/>
                <w:bCs/>
              </w:rPr>
              <w:t>5.7</w:t>
            </w:r>
            <w:r>
              <w:rPr>
                <w:rStyle w:val="af1"/>
                <w:b/>
                <w:bCs/>
              </w:rPr>
              <w:t>项目情景</w:t>
            </w:r>
            <w:r>
              <w:tab/>
            </w:r>
            <w:r>
              <w:fldChar w:fldCharType="begin"/>
            </w:r>
            <w:r>
              <w:instrText xml:space="preserve"> PAGEREF _Toc104822679 \h </w:instrText>
            </w:r>
            <w:r>
              <w:fldChar w:fldCharType="separate"/>
            </w:r>
            <w:r>
              <w:t>9</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0" w:history="1">
            <w:r>
              <w:rPr>
                <w:rStyle w:val="af1"/>
                <w:b/>
              </w:rPr>
              <w:t>5.7.1</w:t>
            </w:r>
            <w:r>
              <w:rPr>
                <w:rStyle w:val="af1"/>
                <w:b/>
              </w:rPr>
              <w:t>项目情景碳汇量</w:t>
            </w:r>
            <w:r>
              <w:tab/>
            </w:r>
            <w:r>
              <w:fldChar w:fldCharType="begin"/>
            </w:r>
            <w:r>
              <w:instrText xml:space="preserve"> PAGEREF _Toc104822680 \h </w:instrText>
            </w:r>
            <w:r>
              <w:fldChar w:fldCharType="separate"/>
            </w:r>
            <w:r>
              <w:t>9</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1" w:history="1">
            <w:r>
              <w:rPr>
                <w:rStyle w:val="af1"/>
                <w:b/>
                <w:bCs/>
              </w:rPr>
              <w:t>5.7.2</w:t>
            </w:r>
            <w:r>
              <w:rPr>
                <w:rStyle w:val="af1"/>
                <w:b/>
                <w:bCs/>
              </w:rPr>
              <w:t>泄漏</w:t>
            </w:r>
            <w:r>
              <w:tab/>
            </w:r>
            <w:r>
              <w:fldChar w:fldCharType="begin"/>
            </w:r>
            <w:r>
              <w:instrText xml:space="preserve"> PAGEREF _Toc104822681 \h </w:instrText>
            </w:r>
            <w:r>
              <w:fldChar w:fldCharType="separate"/>
            </w:r>
            <w:r>
              <w:t>9</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2" w:history="1">
            <w:r>
              <w:rPr>
                <w:rStyle w:val="af1"/>
                <w:b/>
                <w:bCs/>
              </w:rPr>
              <w:t>5.7.3</w:t>
            </w:r>
            <w:r>
              <w:rPr>
                <w:rStyle w:val="af1"/>
                <w:b/>
                <w:bCs/>
              </w:rPr>
              <w:t>项目减排量</w:t>
            </w:r>
            <w:r>
              <w:tab/>
            </w:r>
            <w:r>
              <w:fldChar w:fldCharType="begin"/>
            </w:r>
            <w:r>
              <w:instrText xml:space="preserve"> PAGEREF _Toc104822682 \h </w:instrText>
            </w:r>
            <w:r>
              <w:fldChar w:fldCharType="separate"/>
            </w:r>
            <w:r>
              <w:t>9</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3" w:history="1">
            <w:r>
              <w:rPr>
                <w:rStyle w:val="af1"/>
                <w:b/>
                <w:bCs/>
              </w:rPr>
              <w:t>5.7.4</w:t>
            </w:r>
            <w:r>
              <w:rPr>
                <w:rStyle w:val="af1"/>
                <w:b/>
                <w:bCs/>
              </w:rPr>
              <w:t>项目情景</w:t>
            </w:r>
            <w:r>
              <w:rPr>
                <w:rStyle w:val="af1"/>
                <w:b/>
                <w:bCs/>
              </w:rPr>
              <w:t>应对气候变化社区</w:t>
            </w:r>
            <w:r>
              <w:rPr>
                <w:rStyle w:val="af1"/>
                <w:b/>
                <w:bCs/>
              </w:rPr>
              <w:t>状况评估</w:t>
            </w:r>
            <w:r>
              <w:tab/>
            </w:r>
            <w:r>
              <w:fldChar w:fldCharType="begin"/>
            </w:r>
            <w:r>
              <w:instrText xml:space="preserve"> PAGEREF _Toc104822683 \h </w:instrText>
            </w:r>
            <w:r>
              <w:fldChar w:fldCharType="separate"/>
            </w:r>
            <w:r>
              <w:t>9</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4" w:history="1">
            <w:r>
              <w:rPr>
                <w:rStyle w:val="af1"/>
                <w:b/>
                <w:bCs/>
              </w:rPr>
              <w:t>5.7.5</w:t>
            </w:r>
            <w:r>
              <w:rPr>
                <w:rStyle w:val="af1"/>
                <w:b/>
                <w:bCs/>
              </w:rPr>
              <w:t>项目情景生物多样性状况评估</w:t>
            </w:r>
            <w:r>
              <w:tab/>
            </w:r>
            <w:r>
              <w:fldChar w:fldCharType="begin"/>
            </w:r>
            <w:r>
              <w:instrText xml:space="preserve"> PAGEREF _Toc104822684 \h </w:instrText>
            </w:r>
            <w:r>
              <w:fldChar w:fldCharType="separate"/>
            </w:r>
            <w:r>
              <w:t>10</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5" w:history="1">
            <w:r>
              <w:rPr>
                <w:rStyle w:val="af1"/>
                <w:b/>
                <w:bCs/>
              </w:rPr>
              <w:t>5.7.6</w:t>
            </w:r>
            <w:r>
              <w:rPr>
                <w:rStyle w:val="af1"/>
                <w:b/>
                <w:bCs/>
              </w:rPr>
              <w:t>项目评定</w:t>
            </w:r>
            <w:r>
              <w:tab/>
            </w:r>
            <w:r>
              <w:fldChar w:fldCharType="begin"/>
            </w:r>
            <w:r>
              <w:instrText xml:space="preserve"> PAGEREF _Toc104822685 \h </w:instrText>
            </w:r>
            <w:r>
              <w:fldChar w:fldCharType="separate"/>
            </w:r>
            <w:r>
              <w:t>11</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686" w:history="1">
            <w:r>
              <w:rPr>
                <w:rStyle w:val="af1"/>
                <w:b/>
                <w:bCs/>
              </w:rPr>
              <w:t>6</w:t>
            </w:r>
            <w:r>
              <w:rPr>
                <w:rStyle w:val="af1"/>
                <w:b/>
                <w:bCs/>
              </w:rPr>
              <w:t>监测程序</w:t>
            </w:r>
            <w:r>
              <w:tab/>
            </w:r>
            <w:r>
              <w:fldChar w:fldCharType="begin"/>
            </w:r>
            <w:r>
              <w:instrText xml:space="preserve"> PAGEREF _Toc104822686 \h </w:instrText>
            </w:r>
            <w:r>
              <w:fldChar w:fldCharType="separate"/>
            </w:r>
            <w:r>
              <w:t>12</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87" w:history="1">
            <w:r>
              <w:rPr>
                <w:rStyle w:val="af1"/>
                <w:rFonts w:cstheme="majorBidi"/>
                <w:b/>
                <w:bCs/>
              </w:rPr>
              <w:t>6.1</w:t>
            </w:r>
            <w:r>
              <w:rPr>
                <w:rStyle w:val="af1"/>
                <w:rFonts w:cstheme="majorBidi"/>
                <w:b/>
                <w:bCs/>
              </w:rPr>
              <w:t>碳效益的监测</w:t>
            </w:r>
            <w:r>
              <w:tab/>
            </w:r>
            <w:r>
              <w:fldChar w:fldCharType="begin"/>
            </w:r>
            <w:r>
              <w:instrText xml:space="preserve"> PAGEREF _Toc104822687 \h </w:instrText>
            </w:r>
            <w:r>
              <w:fldChar w:fldCharType="separate"/>
            </w:r>
            <w:r>
              <w:t>12</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8" w:history="1">
            <w:r>
              <w:rPr>
                <w:rStyle w:val="af1"/>
                <w:b/>
                <w:bCs/>
              </w:rPr>
              <w:t>6.1.1</w:t>
            </w:r>
            <w:r>
              <w:rPr>
                <w:rStyle w:val="af1"/>
                <w:b/>
                <w:bCs/>
              </w:rPr>
              <w:t>基线碳汇量的监测</w:t>
            </w:r>
            <w:r>
              <w:tab/>
            </w:r>
            <w:r>
              <w:fldChar w:fldCharType="begin"/>
            </w:r>
            <w:r>
              <w:instrText xml:space="preserve"> PAGEREF _Toc104822688 \h </w:instrText>
            </w:r>
            <w:r>
              <w:fldChar w:fldCharType="separate"/>
            </w:r>
            <w:r>
              <w:t>12</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89" w:history="1">
            <w:r>
              <w:rPr>
                <w:rStyle w:val="af1"/>
                <w:b/>
                <w:bCs/>
              </w:rPr>
              <w:t>6.1.2</w:t>
            </w:r>
            <w:r>
              <w:rPr>
                <w:rStyle w:val="af1"/>
                <w:b/>
                <w:bCs/>
              </w:rPr>
              <w:t>项目边界的监测</w:t>
            </w:r>
            <w:r>
              <w:tab/>
            </w:r>
            <w:r>
              <w:fldChar w:fldCharType="begin"/>
            </w:r>
            <w:r>
              <w:instrText xml:space="preserve"> PAGEREF _Toc104822689 \h </w:instrText>
            </w:r>
            <w:r>
              <w:fldChar w:fldCharType="separate"/>
            </w:r>
            <w:r>
              <w:t>12</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0" w:history="1">
            <w:r>
              <w:rPr>
                <w:rStyle w:val="af1"/>
                <w:b/>
                <w:bCs/>
              </w:rPr>
              <w:t>6.1.3</w:t>
            </w:r>
            <w:r>
              <w:rPr>
                <w:rStyle w:val="af1"/>
                <w:b/>
                <w:bCs/>
              </w:rPr>
              <w:t>碳层更新</w:t>
            </w:r>
            <w:r>
              <w:tab/>
            </w:r>
            <w:r>
              <w:fldChar w:fldCharType="begin"/>
            </w:r>
            <w:r>
              <w:instrText xml:space="preserve"> PAGEREF _Toc104822690 \h </w:instrText>
            </w:r>
            <w:r>
              <w:fldChar w:fldCharType="separate"/>
            </w:r>
            <w:r>
              <w:t>13</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1" w:history="1">
            <w:r>
              <w:rPr>
                <w:rStyle w:val="af1"/>
                <w:b/>
                <w:bCs/>
              </w:rPr>
              <w:t>6.1.4</w:t>
            </w:r>
            <w:r>
              <w:rPr>
                <w:rStyle w:val="af1"/>
                <w:b/>
                <w:bCs/>
              </w:rPr>
              <w:t>抽样设计</w:t>
            </w:r>
            <w:r>
              <w:tab/>
            </w:r>
            <w:r>
              <w:fldChar w:fldCharType="begin"/>
            </w:r>
            <w:r>
              <w:instrText xml:space="preserve"> PAGEREF _Toc104822691 \h </w:instrText>
            </w:r>
            <w:r>
              <w:fldChar w:fldCharType="separate"/>
            </w:r>
            <w:r>
              <w:t>13</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2" w:history="1">
            <w:r>
              <w:rPr>
                <w:rStyle w:val="af1"/>
                <w:b/>
                <w:bCs/>
              </w:rPr>
              <w:t>6.1.5</w:t>
            </w:r>
            <w:r>
              <w:rPr>
                <w:rStyle w:val="af1"/>
                <w:b/>
                <w:bCs/>
              </w:rPr>
              <w:t>样地设置</w:t>
            </w:r>
            <w:r>
              <w:tab/>
            </w:r>
            <w:r>
              <w:fldChar w:fldCharType="begin"/>
            </w:r>
            <w:r>
              <w:instrText xml:space="preserve"> PAGEREF</w:instrText>
            </w:r>
            <w:r>
              <w:instrText xml:space="preserve"> _Toc104822692 \h </w:instrText>
            </w:r>
            <w:r>
              <w:fldChar w:fldCharType="separate"/>
            </w:r>
            <w:r>
              <w:t>13</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3" w:history="1">
            <w:r>
              <w:rPr>
                <w:rStyle w:val="af1"/>
                <w:b/>
                <w:bCs/>
              </w:rPr>
              <w:t>6.1.6</w:t>
            </w:r>
            <w:r>
              <w:rPr>
                <w:rStyle w:val="af1"/>
                <w:b/>
                <w:bCs/>
              </w:rPr>
              <w:t>监测频率</w:t>
            </w:r>
            <w:r>
              <w:tab/>
            </w:r>
            <w:r>
              <w:fldChar w:fldCharType="begin"/>
            </w:r>
            <w:r>
              <w:instrText xml:space="preserve"> PAGEREF _Toc104822693 \h </w:instrText>
            </w:r>
            <w:r>
              <w:fldChar w:fldCharType="separate"/>
            </w:r>
            <w:r>
              <w:t>13</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4" w:history="1">
            <w:r>
              <w:rPr>
                <w:rStyle w:val="af1"/>
                <w:b/>
                <w:bCs/>
              </w:rPr>
              <w:t>6.1.7</w:t>
            </w:r>
            <w:r>
              <w:rPr>
                <w:rStyle w:val="af1"/>
                <w:b/>
                <w:bCs/>
              </w:rPr>
              <w:t>林木生物质碳储量的测定</w:t>
            </w:r>
            <w:r>
              <w:tab/>
            </w:r>
            <w:r>
              <w:fldChar w:fldCharType="begin"/>
            </w:r>
            <w:r>
              <w:instrText xml:space="preserve"> PAGEREF _Toc104822694 \h </w:instrText>
            </w:r>
            <w:r>
              <w:fldChar w:fldCharType="separate"/>
            </w:r>
            <w:r>
              <w:t>13</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5" w:history="1">
            <w:r>
              <w:rPr>
                <w:rStyle w:val="af1"/>
                <w:b/>
                <w:bCs/>
              </w:rPr>
              <w:t>6.1.8</w:t>
            </w:r>
            <w:r>
              <w:rPr>
                <w:rStyle w:val="af1"/>
                <w:b/>
                <w:bCs/>
              </w:rPr>
              <w:t>灌木生物质碳储量的测定</w:t>
            </w:r>
            <w:r>
              <w:tab/>
            </w:r>
            <w:r>
              <w:fldChar w:fldCharType="begin"/>
            </w:r>
            <w:r>
              <w:instrText xml:space="preserve"> PAGEREF _Toc104822695 \h </w:instrText>
            </w:r>
            <w:r>
              <w:fldChar w:fldCharType="separate"/>
            </w:r>
            <w:r>
              <w:t>14</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6" w:history="1">
            <w:r>
              <w:rPr>
                <w:rStyle w:val="af1"/>
                <w:b/>
                <w:bCs/>
              </w:rPr>
              <w:t>6.1.9</w:t>
            </w:r>
            <w:r>
              <w:rPr>
                <w:rStyle w:val="af1"/>
                <w:b/>
                <w:bCs/>
              </w:rPr>
              <w:t>藤本生物质碳储量的测定</w:t>
            </w:r>
            <w:r>
              <w:tab/>
            </w:r>
            <w:r>
              <w:fldChar w:fldCharType="begin"/>
            </w:r>
            <w:r>
              <w:instrText xml:space="preserve"> PAGEREF _Toc104822696 \h </w:instrText>
            </w:r>
            <w:r>
              <w:fldChar w:fldCharType="separate"/>
            </w:r>
            <w:r>
              <w:t>14</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7" w:history="1">
            <w:r>
              <w:rPr>
                <w:rStyle w:val="af1"/>
                <w:b/>
                <w:bCs/>
              </w:rPr>
              <w:t>6.1.10</w:t>
            </w:r>
            <w:r>
              <w:rPr>
                <w:rStyle w:val="af1"/>
                <w:b/>
                <w:bCs/>
              </w:rPr>
              <w:t>枯死木生物质碳储量的测定</w:t>
            </w:r>
            <w:r>
              <w:tab/>
            </w:r>
            <w:r>
              <w:fldChar w:fldCharType="begin"/>
            </w:r>
            <w:r>
              <w:instrText xml:space="preserve"> PAGEREF _Toc104822697 \h </w:instrText>
            </w:r>
            <w:r>
              <w:fldChar w:fldCharType="separate"/>
            </w:r>
            <w:r>
              <w:t>14</w:t>
            </w:r>
            <w:r>
              <w:fldChar w:fldCharType="end"/>
            </w:r>
          </w:hyperlink>
        </w:p>
        <w:p w:rsidR="006515A5" w:rsidRDefault="00C140AA">
          <w:pPr>
            <w:pStyle w:val="TOC3"/>
            <w:tabs>
              <w:tab w:val="right" w:leader="dot" w:pos="8412"/>
            </w:tabs>
            <w:rPr>
              <w:rFonts w:asciiTheme="minorHAnsi" w:eastAsiaTheme="minorEastAsia" w:hAnsiTheme="minorHAnsi" w:cstheme="minorBidi"/>
              <w:color w:val="auto"/>
              <w:sz w:val="21"/>
            </w:rPr>
          </w:pPr>
          <w:hyperlink w:anchor="_Toc104822698" w:history="1">
            <w:r>
              <w:rPr>
                <w:rStyle w:val="af1"/>
                <w:b/>
                <w:bCs/>
              </w:rPr>
              <w:t>6.1.11</w:t>
            </w:r>
            <w:r>
              <w:rPr>
                <w:rStyle w:val="af1"/>
                <w:b/>
                <w:bCs/>
              </w:rPr>
              <w:t>精度控制与校正</w:t>
            </w:r>
            <w:r>
              <w:tab/>
            </w:r>
            <w:r>
              <w:fldChar w:fldCharType="begin"/>
            </w:r>
            <w:r>
              <w:instrText xml:space="preserve"> PAGEREF _Toc104822698 \h </w:instrText>
            </w:r>
            <w:r>
              <w:fldChar w:fldCharType="separate"/>
            </w:r>
            <w:r>
              <w:t>14</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699" w:history="1">
            <w:r>
              <w:rPr>
                <w:rStyle w:val="af1"/>
                <w:b/>
                <w:bCs/>
              </w:rPr>
              <w:t>6.2</w:t>
            </w:r>
            <w:r>
              <w:rPr>
                <w:rStyle w:val="af1"/>
                <w:b/>
                <w:bCs/>
              </w:rPr>
              <w:t>应对气候变化社区</w:t>
            </w:r>
            <w:r>
              <w:rPr>
                <w:rStyle w:val="af1"/>
                <w:b/>
                <w:bCs/>
              </w:rPr>
              <w:t>影响的监测</w:t>
            </w:r>
            <w:r>
              <w:tab/>
            </w:r>
            <w:r>
              <w:fldChar w:fldCharType="begin"/>
            </w:r>
            <w:r>
              <w:instrText xml:space="preserve"> PAGEREF _Toc104822699 \h </w:instrText>
            </w:r>
            <w:r>
              <w:fldChar w:fldCharType="separate"/>
            </w:r>
            <w:r>
              <w:t>15</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0" w:history="1">
            <w:r>
              <w:rPr>
                <w:rStyle w:val="af1"/>
                <w:b/>
                <w:bCs/>
              </w:rPr>
              <w:t>6.3</w:t>
            </w:r>
            <w:r>
              <w:rPr>
                <w:rStyle w:val="af1"/>
                <w:b/>
                <w:bCs/>
              </w:rPr>
              <w:t>生物多样性的监</w:t>
            </w:r>
            <w:r>
              <w:rPr>
                <w:rStyle w:val="af1"/>
                <w:b/>
                <w:bCs/>
              </w:rPr>
              <w:t>测</w:t>
            </w:r>
            <w:r>
              <w:tab/>
            </w:r>
            <w:r>
              <w:fldChar w:fldCharType="begin"/>
            </w:r>
            <w:r>
              <w:instrText xml:space="preserve"> PAGEREF _Toc104822700 \h </w:instrText>
            </w:r>
            <w:r>
              <w:fldChar w:fldCharType="separate"/>
            </w:r>
            <w:r>
              <w:t>15</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1" w:history="1">
            <w:r>
              <w:rPr>
                <w:rStyle w:val="af1"/>
                <w:b/>
                <w:bCs/>
              </w:rPr>
              <w:t>6.4</w:t>
            </w:r>
            <w:r>
              <w:rPr>
                <w:rStyle w:val="af1"/>
                <w:b/>
                <w:bCs/>
              </w:rPr>
              <w:t>不需要监测的数据和参数</w:t>
            </w:r>
            <w:r>
              <w:tab/>
            </w:r>
            <w:r>
              <w:fldChar w:fldCharType="begin"/>
            </w:r>
            <w:r>
              <w:instrText xml:space="preserve"> PAGEREF _Toc104822701 \h </w:instrText>
            </w:r>
            <w:r>
              <w:fldChar w:fldCharType="separate"/>
            </w:r>
            <w:r>
              <w:t>15</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2" w:history="1">
            <w:r>
              <w:rPr>
                <w:rStyle w:val="af1"/>
                <w:b/>
                <w:bCs/>
              </w:rPr>
              <w:t>6.5</w:t>
            </w:r>
            <w:r>
              <w:rPr>
                <w:rStyle w:val="af1"/>
                <w:b/>
                <w:bCs/>
              </w:rPr>
              <w:t>需要监测的数据和参数</w:t>
            </w:r>
            <w:r>
              <w:tab/>
            </w:r>
            <w:r>
              <w:fldChar w:fldCharType="begin"/>
            </w:r>
            <w:r>
              <w:instrText xml:space="preserve"> PAGEREF _Toc104822702 \h </w:instrText>
            </w:r>
            <w:r>
              <w:fldChar w:fldCharType="separate"/>
            </w:r>
            <w:r>
              <w:t>15</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703" w:history="1">
            <w:r>
              <w:rPr>
                <w:rStyle w:val="af1"/>
                <w:b/>
                <w:bCs/>
              </w:rPr>
              <w:t>7</w:t>
            </w:r>
            <w:r>
              <w:rPr>
                <w:rStyle w:val="af1"/>
                <w:b/>
                <w:bCs/>
              </w:rPr>
              <w:t>可持续发展碳信用的核算</w:t>
            </w:r>
            <w:r>
              <w:tab/>
            </w:r>
            <w:r>
              <w:fldChar w:fldCharType="begin"/>
            </w:r>
            <w:r>
              <w:instrText xml:space="preserve"> PAGEREF _Toc104822703 \h </w:instrText>
            </w:r>
            <w:r>
              <w:fldChar w:fldCharType="separate"/>
            </w:r>
            <w:r>
              <w:t>15</w:t>
            </w:r>
            <w:r>
              <w:fldChar w:fldCharType="end"/>
            </w:r>
          </w:hyperlink>
        </w:p>
        <w:p w:rsidR="006515A5" w:rsidRDefault="00C140AA">
          <w:pPr>
            <w:pStyle w:val="TOC1"/>
            <w:tabs>
              <w:tab w:val="right" w:leader="dot" w:pos="8412"/>
            </w:tabs>
            <w:rPr>
              <w:rFonts w:asciiTheme="minorHAnsi" w:eastAsiaTheme="minorEastAsia" w:hAnsiTheme="minorHAnsi" w:cstheme="minorBidi"/>
              <w:color w:val="auto"/>
              <w:sz w:val="21"/>
            </w:rPr>
          </w:pPr>
          <w:hyperlink w:anchor="_Toc104822704" w:history="1">
            <w:r>
              <w:rPr>
                <w:rStyle w:val="af1"/>
                <w:b/>
                <w:bCs/>
              </w:rPr>
              <w:t xml:space="preserve">8 </w:t>
            </w:r>
            <w:r>
              <w:rPr>
                <w:rStyle w:val="af1"/>
                <w:b/>
                <w:bCs/>
              </w:rPr>
              <w:t>附件</w:t>
            </w:r>
            <w:r>
              <w:tab/>
            </w:r>
            <w:r>
              <w:fldChar w:fldCharType="begin"/>
            </w:r>
            <w:r>
              <w:instrText xml:space="preserve"> PAGEREF _Toc104822704 \h </w:instrText>
            </w:r>
            <w:r>
              <w:fldChar w:fldCharType="separate"/>
            </w:r>
            <w:r>
              <w:t>17</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5" w:history="1">
            <w:r>
              <w:rPr>
                <w:rStyle w:val="af1"/>
                <w:b/>
                <w:bCs/>
              </w:rPr>
              <w:t>8.1</w:t>
            </w:r>
            <w:r>
              <w:rPr>
                <w:rStyle w:val="af1"/>
                <w:b/>
                <w:bCs/>
              </w:rPr>
              <w:t>附件</w:t>
            </w:r>
            <w:r>
              <w:rPr>
                <w:rStyle w:val="af1"/>
                <w:b/>
                <w:bCs/>
              </w:rPr>
              <w:t xml:space="preserve">1 </w:t>
            </w:r>
            <w:r>
              <w:rPr>
                <w:rStyle w:val="af1"/>
                <w:b/>
                <w:bCs/>
              </w:rPr>
              <w:t>基线情景碳汇量计算方法</w:t>
            </w:r>
            <w:r>
              <w:tab/>
            </w:r>
            <w:r>
              <w:fldChar w:fldCharType="begin"/>
            </w:r>
            <w:r>
              <w:instrText xml:space="preserve"> PAGEREF _Toc104822705 \h </w:instrText>
            </w:r>
            <w:r>
              <w:fldChar w:fldCharType="separate"/>
            </w:r>
            <w:r>
              <w:t>17</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6" w:history="1">
            <w:r>
              <w:rPr>
                <w:rStyle w:val="af1"/>
                <w:b/>
                <w:bCs/>
              </w:rPr>
              <w:t>8.2</w:t>
            </w:r>
            <w:r>
              <w:rPr>
                <w:rStyle w:val="af1"/>
                <w:b/>
                <w:bCs/>
              </w:rPr>
              <w:t>附件</w:t>
            </w:r>
            <w:r>
              <w:rPr>
                <w:rStyle w:val="af1"/>
                <w:b/>
                <w:bCs/>
              </w:rPr>
              <w:t xml:space="preserve">2 </w:t>
            </w:r>
            <w:r>
              <w:rPr>
                <w:rStyle w:val="af1"/>
                <w:b/>
                <w:bCs/>
              </w:rPr>
              <w:t>项目情景碳汇量计算方法</w:t>
            </w:r>
            <w:r>
              <w:tab/>
            </w:r>
            <w:r>
              <w:fldChar w:fldCharType="begin"/>
            </w:r>
            <w:r>
              <w:instrText xml:space="preserve"> PAGEREF _Toc104822706 \h </w:instrText>
            </w:r>
            <w:r>
              <w:fldChar w:fldCharType="separate"/>
            </w:r>
            <w:r>
              <w:t>24</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7" w:history="1">
            <w:r>
              <w:rPr>
                <w:rStyle w:val="af1"/>
                <w:b/>
                <w:bCs/>
              </w:rPr>
              <w:t>8.3</w:t>
            </w:r>
            <w:r>
              <w:rPr>
                <w:rStyle w:val="af1"/>
                <w:b/>
                <w:bCs/>
              </w:rPr>
              <w:t>附件</w:t>
            </w:r>
            <w:r>
              <w:rPr>
                <w:rStyle w:val="af1"/>
                <w:b/>
                <w:bCs/>
              </w:rPr>
              <w:t xml:space="preserve">3 </w:t>
            </w:r>
            <w:r>
              <w:rPr>
                <w:rStyle w:val="af1"/>
                <w:b/>
                <w:bCs/>
              </w:rPr>
              <w:t>项目减排量计算方法</w:t>
            </w:r>
            <w:r>
              <w:tab/>
            </w:r>
            <w:r>
              <w:fldChar w:fldCharType="begin"/>
            </w:r>
            <w:r>
              <w:instrText xml:space="preserve"> PAGEREF _Toc104822707 \h </w:instrText>
            </w:r>
            <w:r>
              <w:fldChar w:fldCharType="separate"/>
            </w:r>
            <w:r>
              <w:t>27</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8" w:history="1">
            <w:r>
              <w:rPr>
                <w:rStyle w:val="af1"/>
                <w:b/>
                <w:bCs/>
              </w:rPr>
              <w:t>8.4</w:t>
            </w:r>
            <w:r>
              <w:rPr>
                <w:rStyle w:val="af1"/>
                <w:b/>
                <w:bCs/>
              </w:rPr>
              <w:t>附件</w:t>
            </w:r>
            <w:r>
              <w:rPr>
                <w:rStyle w:val="af1"/>
                <w:b/>
                <w:bCs/>
              </w:rPr>
              <w:t xml:space="preserve">4 </w:t>
            </w:r>
            <w:r>
              <w:rPr>
                <w:rStyle w:val="af1"/>
                <w:b/>
                <w:bCs/>
              </w:rPr>
              <w:t>抽样设计方</w:t>
            </w:r>
            <w:r>
              <w:rPr>
                <w:rStyle w:val="af1"/>
                <w:b/>
                <w:bCs/>
              </w:rPr>
              <w:t>法</w:t>
            </w:r>
            <w:r>
              <w:tab/>
            </w:r>
            <w:r>
              <w:fldChar w:fldCharType="begin"/>
            </w:r>
            <w:r>
              <w:instrText xml:space="preserve"> PAGEREF _Toc104822708 \h </w:instrText>
            </w:r>
            <w:r>
              <w:fldChar w:fldCharType="separate"/>
            </w:r>
            <w:r>
              <w:t>27</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09" w:history="1">
            <w:r>
              <w:rPr>
                <w:rStyle w:val="af1"/>
                <w:b/>
                <w:bCs/>
              </w:rPr>
              <w:t>8.5</w:t>
            </w:r>
            <w:r>
              <w:rPr>
                <w:rStyle w:val="af1"/>
                <w:b/>
                <w:bCs/>
              </w:rPr>
              <w:t>附件</w:t>
            </w:r>
            <w:r>
              <w:rPr>
                <w:rStyle w:val="af1"/>
                <w:b/>
                <w:bCs/>
              </w:rPr>
              <w:t xml:space="preserve">5 </w:t>
            </w:r>
            <w:r>
              <w:rPr>
                <w:rStyle w:val="af1"/>
                <w:b/>
                <w:bCs/>
              </w:rPr>
              <w:t>林木生物质碳储量的测定方法</w:t>
            </w:r>
            <w:r>
              <w:tab/>
            </w:r>
            <w:r>
              <w:fldChar w:fldCharType="begin"/>
            </w:r>
            <w:r>
              <w:instrText xml:space="preserve"> PAGEREF _Toc104822709 \h </w:instrText>
            </w:r>
            <w:r>
              <w:fldChar w:fldCharType="separate"/>
            </w:r>
            <w:r>
              <w:t>28</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10" w:history="1">
            <w:r>
              <w:rPr>
                <w:rStyle w:val="af1"/>
                <w:b/>
                <w:bCs/>
              </w:rPr>
              <w:t>8.6</w:t>
            </w:r>
            <w:r>
              <w:rPr>
                <w:rStyle w:val="af1"/>
                <w:b/>
                <w:bCs/>
              </w:rPr>
              <w:t>附件</w:t>
            </w:r>
            <w:r>
              <w:rPr>
                <w:rStyle w:val="af1"/>
                <w:b/>
                <w:bCs/>
              </w:rPr>
              <w:t xml:space="preserve">6 </w:t>
            </w:r>
            <w:r>
              <w:rPr>
                <w:rStyle w:val="af1"/>
                <w:b/>
                <w:bCs/>
              </w:rPr>
              <w:t>灌木生物质碳储量的测定方法</w:t>
            </w:r>
            <w:r>
              <w:tab/>
            </w:r>
            <w:r>
              <w:fldChar w:fldCharType="begin"/>
            </w:r>
            <w:r>
              <w:instrText xml:space="preserve"> PAGEREF _Toc104822710 \h </w:instrText>
            </w:r>
            <w:r>
              <w:fldChar w:fldCharType="separate"/>
            </w:r>
            <w:r>
              <w:t>31</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11" w:history="1">
            <w:r>
              <w:rPr>
                <w:rStyle w:val="af1"/>
                <w:b/>
                <w:bCs/>
              </w:rPr>
              <w:t>8.7</w:t>
            </w:r>
            <w:r>
              <w:rPr>
                <w:rStyle w:val="af1"/>
                <w:b/>
                <w:bCs/>
              </w:rPr>
              <w:t>附件</w:t>
            </w:r>
            <w:r>
              <w:rPr>
                <w:rStyle w:val="af1"/>
                <w:b/>
                <w:bCs/>
              </w:rPr>
              <w:t xml:space="preserve">7 </w:t>
            </w:r>
            <w:r>
              <w:rPr>
                <w:rStyle w:val="af1"/>
                <w:b/>
                <w:bCs/>
              </w:rPr>
              <w:t>藤木生物质碳储量的测定方法</w:t>
            </w:r>
            <w:r>
              <w:tab/>
            </w:r>
            <w:r>
              <w:fldChar w:fldCharType="begin"/>
            </w:r>
            <w:r>
              <w:instrText xml:space="preserve"> PAGEREF _Toc104822711 \h </w:instrText>
            </w:r>
            <w:r>
              <w:fldChar w:fldCharType="separate"/>
            </w:r>
            <w:r>
              <w:t>32</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12" w:history="1">
            <w:r>
              <w:rPr>
                <w:rStyle w:val="af1"/>
                <w:b/>
                <w:bCs/>
              </w:rPr>
              <w:t>8.8</w:t>
            </w:r>
            <w:r>
              <w:rPr>
                <w:rStyle w:val="af1"/>
                <w:b/>
                <w:bCs/>
              </w:rPr>
              <w:t>附件</w:t>
            </w:r>
            <w:r>
              <w:rPr>
                <w:rStyle w:val="af1"/>
                <w:b/>
                <w:bCs/>
              </w:rPr>
              <w:t xml:space="preserve">8 </w:t>
            </w:r>
            <w:r>
              <w:rPr>
                <w:rStyle w:val="af1"/>
                <w:b/>
                <w:bCs/>
              </w:rPr>
              <w:t>枯死木生物质碳储量的测定方法</w:t>
            </w:r>
            <w:r>
              <w:tab/>
            </w:r>
            <w:r>
              <w:fldChar w:fldCharType="begin"/>
            </w:r>
            <w:r>
              <w:instrText xml:space="preserve"> PAGEREF _Toc104822712 \h </w:instrText>
            </w:r>
            <w:r>
              <w:fldChar w:fldCharType="separate"/>
            </w:r>
            <w:r>
              <w:t>33</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13" w:history="1">
            <w:r>
              <w:rPr>
                <w:rStyle w:val="af1"/>
                <w:b/>
                <w:bCs/>
              </w:rPr>
              <w:t>8.9</w:t>
            </w:r>
            <w:r>
              <w:rPr>
                <w:rStyle w:val="af1"/>
                <w:b/>
                <w:bCs/>
              </w:rPr>
              <w:t>附件</w:t>
            </w:r>
            <w:r>
              <w:rPr>
                <w:rStyle w:val="af1"/>
                <w:b/>
                <w:bCs/>
              </w:rPr>
              <w:t xml:space="preserve">9 </w:t>
            </w:r>
            <w:r>
              <w:rPr>
                <w:rStyle w:val="af1"/>
                <w:b/>
                <w:bCs/>
              </w:rPr>
              <w:t>不需要监测的数据和参数集</w:t>
            </w:r>
            <w:r>
              <w:tab/>
            </w:r>
            <w:r>
              <w:fldChar w:fldCharType="begin"/>
            </w:r>
            <w:r>
              <w:instrText xml:space="preserve"> PAGEREF _Toc1</w:instrText>
            </w:r>
            <w:r>
              <w:instrText xml:space="preserve">04822713 \h </w:instrText>
            </w:r>
            <w:r>
              <w:fldChar w:fldCharType="separate"/>
            </w:r>
            <w:r>
              <w:t>36</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14" w:history="1">
            <w:r>
              <w:rPr>
                <w:rStyle w:val="af1"/>
                <w:b/>
                <w:bCs/>
              </w:rPr>
              <w:t>8.10</w:t>
            </w:r>
            <w:r>
              <w:rPr>
                <w:rStyle w:val="af1"/>
                <w:b/>
                <w:bCs/>
              </w:rPr>
              <w:t>附件</w:t>
            </w:r>
            <w:r>
              <w:rPr>
                <w:rStyle w:val="af1"/>
                <w:b/>
                <w:bCs/>
              </w:rPr>
              <w:t xml:space="preserve">10 </w:t>
            </w:r>
            <w:r>
              <w:rPr>
                <w:rStyle w:val="af1"/>
                <w:b/>
                <w:bCs/>
              </w:rPr>
              <w:t>需要监测的数据和参数集</w:t>
            </w:r>
            <w:r>
              <w:tab/>
            </w:r>
            <w:r>
              <w:fldChar w:fldCharType="begin"/>
            </w:r>
            <w:r>
              <w:instrText xml:space="preserve"> PAGEREF _Toc104822714 \h </w:instrText>
            </w:r>
            <w:r>
              <w:fldChar w:fldCharType="separate"/>
            </w:r>
            <w:r>
              <w:t>44</w:t>
            </w:r>
            <w:r>
              <w:fldChar w:fldCharType="end"/>
            </w:r>
          </w:hyperlink>
        </w:p>
        <w:p w:rsidR="006515A5" w:rsidRDefault="00C140AA">
          <w:pPr>
            <w:pStyle w:val="TOC2"/>
            <w:tabs>
              <w:tab w:val="right" w:leader="dot" w:pos="8412"/>
            </w:tabs>
            <w:rPr>
              <w:rFonts w:asciiTheme="minorHAnsi" w:eastAsiaTheme="minorEastAsia" w:hAnsiTheme="minorHAnsi" w:cstheme="minorBidi"/>
              <w:color w:val="auto"/>
              <w:sz w:val="21"/>
            </w:rPr>
          </w:pPr>
          <w:hyperlink w:anchor="_Toc104822715" w:history="1">
            <w:r>
              <w:rPr>
                <w:rStyle w:val="af1"/>
                <w:b/>
                <w:bCs/>
              </w:rPr>
              <w:t>8.11</w:t>
            </w:r>
            <w:r>
              <w:rPr>
                <w:rStyle w:val="af1"/>
                <w:b/>
                <w:bCs/>
              </w:rPr>
              <w:t>附件</w:t>
            </w:r>
            <w:r>
              <w:rPr>
                <w:rStyle w:val="af1"/>
                <w:b/>
                <w:bCs/>
              </w:rPr>
              <w:t xml:space="preserve">11 </w:t>
            </w:r>
            <w:r>
              <w:rPr>
                <w:rStyle w:val="af1"/>
                <w:b/>
                <w:bCs/>
              </w:rPr>
              <w:t>中国主要红树林树种生物量方程参考表</w:t>
            </w:r>
            <w:r>
              <w:tab/>
            </w:r>
            <w:r>
              <w:fldChar w:fldCharType="begin"/>
            </w:r>
            <w:r>
              <w:instrText xml:space="preserve"> PAGEREF _Toc104822715 \h </w:instrText>
            </w:r>
            <w:r>
              <w:fldChar w:fldCharType="separate"/>
            </w:r>
            <w:r>
              <w:t>48</w:t>
            </w:r>
            <w:r>
              <w:fldChar w:fldCharType="end"/>
            </w:r>
          </w:hyperlink>
        </w:p>
        <w:p w:rsidR="006515A5" w:rsidRDefault="00C140AA">
          <w:pPr>
            <w:jc w:val="both"/>
          </w:pPr>
          <w:r>
            <w:fldChar w:fldCharType="end"/>
          </w:r>
        </w:p>
      </w:sdtContent>
    </w:sdt>
    <w:p w:rsidR="006515A5" w:rsidRDefault="00C140AA">
      <w:pPr>
        <w:spacing w:after="93" w:line="459" w:lineRule="auto"/>
        <w:ind w:right="54"/>
        <w:jc w:val="both"/>
      </w:pPr>
      <w:r>
        <w:rPr>
          <w:rFonts w:ascii="等线" w:eastAsia="等线" w:hAnsi="等线" w:cs="等线"/>
        </w:rPr>
        <w:t xml:space="preserve"> </w:t>
      </w:r>
    </w:p>
    <w:p w:rsidR="006515A5" w:rsidRDefault="00C140AA">
      <w:pPr>
        <w:spacing w:after="202" w:line="259" w:lineRule="auto"/>
        <w:ind w:left="53" w:firstLine="0"/>
        <w:jc w:val="both"/>
      </w:pPr>
      <w:r>
        <w:rPr>
          <w:rFonts w:ascii="黑体" w:eastAsia="黑体" w:hAnsi="黑体" w:cs="黑体"/>
          <w:sz w:val="30"/>
        </w:rPr>
        <w:t xml:space="preserve"> </w:t>
      </w:r>
    </w:p>
    <w:p w:rsidR="006515A5" w:rsidRDefault="00C140AA">
      <w:pPr>
        <w:spacing w:after="202" w:line="259" w:lineRule="auto"/>
        <w:ind w:left="53" w:firstLine="0"/>
        <w:jc w:val="both"/>
      </w:pPr>
      <w:r>
        <w:rPr>
          <w:rFonts w:ascii="黑体" w:eastAsia="黑体" w:hAnsi="黑体" w:cs="黑体"/>
          <w:sz w:val="30"/>
        </w:rPr>
        <w:t xml:space="preserve">  </w:t>
      </w:r>
    </w:p>
    <w:p w:rsidR="006515A5" w:rsidRDefault="006515A5">
      <w:pPr>
        <w:jc w:val="both"/>
        <w:sectPr w:rsidR="006515A5">
          <w:headerReference w:type="even" r:id="rId15"/>
          <w:headerReference w:type="default" r:id="rId16"/>
          <w:footerReference w:type="even" r:id="rId17"/>
          <w:footerReference w:type="default" r:id="rId18"/>
          <w:headerReference w:type="first" r:id="rId19"/>
          <w:footerReference w:type="first" r:id="rId20"/>
          <w:pgSz w:w="11906" w:h="16838"/>
          <w:pgMar w:top="1495" w:right="1693" w:bottom="1584" w:left="1791" w:header="720" w:footer="1017" w:gutter="0"/>
          <w:pgNumType w:fmt="upperRoman" w:start="1"/>
          <w:cols w:space="720"/>
        </w:sectPr>
      </w:pPr>
    </w:p>
    <w:p w:rsidR="006515A5" w:rsidRDefault="00C140AA">
      <w:pPr>
        <w:pStyle w:val="1"/>
        <w:spacing w:beforeLines="50" w:before="156" w:after="120" w:line="360" w:lineRule="auto"/>
        <w:ind w:left="0" w:right="0" w:firstLine="0"/>
        <w:jc w:val="both"/>
        <w:rPr>
          <w:b/>
          <w:bCs/>
        </w:rPr>
      </w:pPr>
      <w:bookmarkStart w:id="1" w:name="_Toc104822663"/>
      <w:r>
        <w:rPr>
          <w:b/>
          <w:bCs/>
        </w:rPr>
        <w:lastRenderedPageBreak/>
        <w:t>1</w:t>
      </w:r>
      <w:r>
        <w:rPr>
          <w:b/>
          <w:bCs/>
        </w:rPr>
        <w:t>引言</w:t>
      </w:r>
      <w:bookmarkEnd w:id="1"/>
      <w:r>
        <w:rPr>
          <w:b/>
          <w:bCs/>
        </w:rPr>
        <w:t xml:space="preserve"> </w:t>
      </w:r>
    </w:p>
    <w:p w:rsidR="006515A5" w:rsidRDefault="00C140AA">
      <w:pPr>
        <w:spacing w:after="0" w:line="360" w:lineRule="auto"/>
        <w:ind w:left="0" w:firstLineChars="200" w:firstLine="420"/>
        <w:jc w:val="both"/>
        <w:rPr>
          <w:rFonts w:ascii="Times New Roman" w:eastAsia="Times New Roman" w:hAnsi="Times New Roman" w:cs="Times New Roman"/>
        </w:rPr>
      </w:pPr>
      <w:r>
        <w:t>为推动以保护红树林生态系统固碳</w:t>
      </w:r>
      <w:r>
        <w:rPr>
          <w:rFonts w:hint="eastAsia"/>
        </w:rPr>
        <w:t>、增汇</w:t>
      </w:r>
      <w:r>
        <w:t>功能为主要目的的红树林保护活动，指导国内红树林保护碳汇项目产生的气候、社区和生物多样性</w:t>
      </w:r>
      <w:r>
        <w:rPr>
          <w:rFonts w:hint="eastAsia"/>
        </w:rPr>
        <w:t>等多重</w:t>
      </w:r>
      <w:r>
        <w:t>效益的量化工作，确保项目产生的气候、社区和生物多样性综合效益可测量、可报告、可核查，力求方法学的先进性、科学性和可操作性，本方法学基于政府间气候变化专门委员会（</w:t>
      </w:r>
      <w:r>
        <w:t>IPCC</w:t>
      </w:r>
      <w:r>
        <w:t>）《</w:t>
      </w:r>
      <w:r>
        <w:t>2006</w:t>
      </w:r>
      <w:r>
        <w:t>年国家温室气体清单指南（</w:t>
      </w:r>
      <w:r>
        <w:t>2019</w:t>
      </w:r>
      <w:r>
        <w:t>修订版）》、</w:t>
      </w:r>
      <w:r>
        <w:t>IPCC</w:t>
      </w:r>
      <w:r>
        <w:t>《关于土地利用、土地利用变化和林业方面的优良做法指南》（</w:t>
      </w:r>
      <w:r>
        <w:t>IPCC LULUCF GPG</w:t>
      </w:r>
      <w:r>
        <w:t>）、气候、社区和生物多样性联盟（</w:t>
      </w:r>
      <w:r>
        <w:t>CCBA</w:t>
      </w:r>
      <w:r>
        <w:t>）开发的项目设计标准（</w:t>
      </w:r>
      <w:r>
        <w:t>CCB</w:t>
      </w:r>
      <w:r>
        <w:t>）、气候组织（</w:t>
      </w:r>
      <w:r>
        <w:t>CG</w:t>
      </w:r>
      <w:r>
        <w:t>）、国际排放交易联盟（</w:t>
      </w:r>
      <w:r>
        <w:t>IETA</w:t>
      </w:r>
      <w:r>
        <w:t>）和世界经济论坛（</w:t>
      </w:r>
      <w:r>
        <w:t>WEF</w:t>
      </w:r>
      <w:r>
        <w:t>）联合开发的与红树林保护相关的核证减排标准（</w:t>
      </w:r>
      <w:r>
        <w:t>VCS</w:t>
      </w:r>
      <w:r>
        <w:t>）以</w:t>
      </w:r>
      <w:r>
        <w:t>及联合国气候变化框架公约（</w:t>
      </w:r>
      <w:r>
        <w:t>UNFCCC</w:t>
      </w:r>
      <w:r>
        <w:t>）有关清洁发展机制（</w:t>
      </w:r>
      <w:r>
        <w:t>CDM</w:t>
      </w:r>
      <w:r>
        <w:t>）下的《退化红树林生境造林再造林方法学》（</w:t>
      </w:r>
      <w:r>
        <w:t>AR-AM0014</w:t>
      </w:r>
      <w:r>
        <w:t>，</w:t>
      </w:r>
      <w:r>
        <w:t>V3.0</w:t>
      </w:r>
      <w:r>
        <w:t>）及其工具</w:t>
      </w:r>
      <w:r>
        <w:rPr>
          <w:rFonts w:hint="eastAsia"/>
        </w:rPr>
        <w:t>的研究和分析</w:t>
      </w:r>
      <w:r>
        <w:t>，结合我国红树林保护的工作实际和经验，经有关领域专家学者及利益相关方反复研讨后编制而成。</w:t>
      </w:r>
      <w:r>
        <w:rPr>
          <w:rFonts w:ascii="Times New Roman" w:eastAsia="Times New Roman" w:hAnsi="Times New Roman" w:cs="Times New Roman"/>
        </w:rPr>
        <w:t xml:space="preserve"> </w:t>
      </w:r>
    </w:p>
    <w:p w:rsidR="006515A5" w:rsidRDefault="00C140AA">
      <w:pPr>
        <w:ind w:firstLineChars="200" w:firstLine="420"/>
        <w:jc w:val="both"/>
      </w:pPr>
      <w:r>
        <w:rPr>
          <w:rFonts w:hint="eastAsia"/>
        </w:rPr>
        <w:t>本方法学参考了下列方法学、指南和方法学工具：</w:t>
      </w:r>
    </w:p>
    <w:p w:rsidR="006515A5" w:rsidRDefault="00C140AA">
      <w:pPr>
        <w:pStyle w:val="af3"/>
        <w:widowControl w:val="0"/>
        <w:numPr>
          <w:ilvl w:val="0"/>
          <w:numId w:val="3"/>
        </w:numPr>
        <w:spacing w:after="0" w:line="240" w:lineRule="auto"/>
        <w:ind w:firstLineChars="0"/>
        <w:jc w:val="both"/>
      </w:pPr>
      <w:r>
        <w:rPr>
          <w:rFonts w:hint="eastAsia"/>
        </w:rPr>
        <w:t>I</w:t>
      </w:r>
      <w:r>
        <w:t>PCC</w:t>
      </w:r>
      <w:r>
        <w:rPr>
          <w:rFonts w:hint="eastAsia"/>
        </w:rPr>
        <w:t>《</w:t>
      </w:r>
      <w:r>
        <w:t>2006</w:t>
      </w:r>
      <w:r>
        <w:t>年国家温室气体清单指南</w:t>
      </w:r>
      <w:r>
        <w:rPr>
          <w:rFonts w:hint="eastAsia"/>
        </w:rPr>
        <w:t>（</w:t>
      </w:r>
      <w:r>
        <w:rPr>
          <w:rFonts w:hint="eastAsia"/>
        </w:rPr>
        <w:t>2019</w:t>
      </w:r>
      <w:r>
        <w:rPr>
          <w:rFonts w:hint="eastAsia"/>
        </w:rPr>
        <w:t>修订版）》</w:t>
      </w:r>
    </w:p>
    <w:p w:rsidR="006515A5" w:rsidRDefault="00C140AA">
      <w:pPr>
        <w:pStyle w:val="af3"/>
        <w:widowControl w:val="0"/>
        <w:numPr>
          <w:ilvl w:val="0"/>
          <w:numId w:val="3"/>
        </w:numPr>
        <w:spacing w:after="0" w:line="240" w:lineRule="auto"/>
        <w:ind w:firstLineChars="0"/>
        <w:jc w:val="both"/>
      </w:pPr>
      <w:r>
        <w:rPr>
          <w:rFonts w:hint="eastAsia"/>
        </w:rPr>
        <w:t>I</w:t>
      </w:r>
      <w:r>
        <w:t>PCC</w:t>
      </w:r>
      <w:r>
        <w:rPr>
          <w:rFonts w:hint="eastAsia"/>
        </w:rPr>
        <w:t>《土地利用、土地利用变化和林业优良做法指南》（</w:t>
      </w:r>
      <w:r>
        <w:rPr>
          <w:rFonts w:hint="eastAsia"/>
        </w:rPr>
        <w:t>I</w:t>
      </w:r>
      <w:r>
        <w:t>PCC,</w:t>
      </w:r>
      <w:r>
        <w:rPr>
          <w:rFonts w:hint="eastAsia"/>
        </w:rPr>
        <w:t>2003</w:t>
      </w:r>
      <w:r>
        <w:rPr>
          <w:rFonts w:hint="eastAsia"/>
        </w:rPr>
        <w:t>）</w:t>
      </w:r>
    </w:p>
    <w:p w:rsidR="006515A5" w:rsidRDefault="00C140AA">
      <w:pPr>
        <w:pStyle w:val="af3"/>
        <w:widowControl w:val="0"/>
        <w:numPr>
          <w:ilvl w:val="0"/>
          <w:numId w:val="3"/>
        </w:numPr>
        <w:spacing w:after="0" w:line="240" w:lineRule="auto"/>
        <w:ind w:firstLineChars="0"/>
        <w:jc w:val="both"/>
      </w:pPr>
      <w:r>
        <w:rPr>
          <w:rFonts w:hint="eastAsia"/>
        </w:rPr>
        <w:t>C</w:t>
      </w:r>
      <w:r>
        <w:t>CBA</w:t>
      </w:r>
      <w:r>
        <w:rPr>
          <w:rFonts w:hint="eastAsia"/>
        </w:rPr>
        <w:t>气候、社区与生物多样性项目设计标准（</w:t>
      </w:r>
      <w:r>
        <w:rPr>
          <w:rFonts w:hint="eastAsia"/>
        </w:rPr>
        <w:t>C</w:t>
      </w:r>
      <w:r>
        <w:t>CBA,2013</w:t>
      </w:r>
      <w:r>
        <w:rPr>
          <w:rFonts w:hint="eastAsia"/>
        </w:rPr>
        <w:t>）</w:t>
      </w:r>
    </w:p>
    <w:p w:rsidR="006515A5" w:rsidRDefault="00C140AA">
      <w:pPr>
        <w:pStyle w:val="af3"/>
        <w:widowControl w:val="0"/>
        <w:numPr>
          <w:ilvl w:val="0"/>
          <w:numId w:val="3"/>
        </w:numPr>
        <w:spacing w:after="0" w:line="240" w:lineRule="auto"/>
        <w:ind w:firstLineChars="0"/>
        <w:jc w:val="both"/>
      </w:pPr>
      <w:r>
        <w:t>VCS</w:t>
      </w:r>
      <w:r>
        <w:rPr>
          <w:rFonts w:hint="eastAsia"/>
        </w:rPr>
        <w:t xml:space="preserve"> R</w:t>
      </w:r>
      <w:r>
        <w:t>ED</w:t>
      </w:r>
      <w:r>
        <w:t>D+</w:t>
      </w:r>
      <w:r>
        <w:rPr>
          <w:rFonts w:hint="eastAsia"/>
        </w:rPr>
        <w:t>方法学框架（</w:t>
      </w:r>
      <w:r>
        <w:t>VM0007,V</w:t>
      </w:r>
      <w:r>
        <w:rPr>
          <w:rFonts w:hint="eastAsia"/>
        </w:rPr>
        <w:t>0</w:t>
      </w:r>
      <w:r>
        <w:t>1.6</w:t>
      </w:r>
      <w:r>
        <w:rPr>
          <w:rFonts w:hint="eastAsia"/>
        </w:rPr>
        <w:t>）</w:t>
      </w:r>
    </w:p>
    <w:p w:rsidR="006515A5" w:rsidRDefault="00C140AA">
      <w:pPr>
        <w:pStyle w:val="af3"/>
        <w:widowControl w:val="0"/>
        <w:numPr>
          <w:ilvl w:val="0"/>
          <w:numId w:val="3"/>
        </w:numPr>
        <w:spacing w:after="0" w:line="240" w:lineRule="auto"/>
        <w:ind w:firstLineChars="0"/>
        <w:jc w:val="both"/>
      </w:pPr>
      <w:r>
        <w:t>VMD0001-CP-AB</w:t>
      </w:r>
      <w:r>
        <w:t>：</w:t>
      </w:r>
      <w:r>
        <w:rPr>
          <w:rFonts w:hint="eastAsia"/>
        </w:rPr>
        <w:t>林地和无林地</w:t>
      </w:r>
      <w:r>
        <w:t>地上和地下生物量碳储量的</w:t>
      </w:r>
      <w:r>
        <w:rPr>
          <w:rFonts w:hint="eastAsia"/>
        </w:rPr>
        <w:t>估算</w:t>
      </w:r>
      <w:r>
        <w:t>(CP-AB)</w:t>
      </w:r>
    </w:p>
    <w:p w:rsidR="006515A5" w:rsidRDefault="00C140AA">
      <w:pPr>
        <w:pStyle w:val="af3"/>
        <w:widowControl w:val="0"/>
        <w:numPr>
          <w:ilvl w:val="0"/>
          <w:numId w:val="3"/>
        </w:numPr>
        <w:spacing w:after="0" w:line="240" w:lineRule="auto"/>
        <w:ind w:firstLineChars="0"/>
        <w:jc w:val="both"/>
      </w:pPr>
      <w:r>
        <w:t>VMD0006-BL-PL</w:t>
      </w:r>
      <w:r>
        <w:t>：</w:t>
      </w:r>
      <w:r>
        <w:rPr>
          <w:rFonts w:hint="eastAsia"/>
        </w:rPr>
        <w:t>计划内的砍伐森林和森林退化造成的基线碳储量变化和温室气体排放量的估算</w:t>
      </w:r>
      <w:r>
        <w:t>(BL-PL)</w:t>
      </w:r>
    </w:p>
    <w:p w:rsidR="006515A5" w:rsidRDefault="00C140AA">
      <w:pPr>
        <w:pStyle w:val="af3"/>
        <w:widowControl w:val="0"/>
        <w:numPr>
          <w:ilvl w:val="0"/>
          <w:numId w:val="3"/>
        </w:numPr>
        <w:spacing w:after="0" w:line="240" w:lineRule="auto"/>
        <w:ind w:firstLineChars="0"/>
        <w:jc w:val="both"/>
      </w:pPr>
      <w:r>
        <w:t>VMD0007-BL-UP</w:t>
      </w:r>
      <w:r>
        <w:t>：</w:t>
      </w:r>
      <w:r>
        <w:rPr>
          <w:rFonts w:hint="eastAsia"/>
        </w:rPr>
        <w:t>估计基线碳储量变化和计划外的砍伐造成的温室气体排放量的估算</w:t>
      </w:r>
      <w:r>
        <w:t>(BL-UP)</w:t>
      </w:r>
    </w:p>
    <w:p w:rsidR="006515A5" w:rsidRDefault="00C140AA">
      <w:pPr>
        <w:pStyle w:val="af3"/>
        <w:widowControl w:val="0"/>
        <w:numPr>
          <w:ilvl w:val="0"/>
          <w:numId w:val="3"/>
        </w:numPr>
        <w:spacing w:after="0" w:line="240" w:lineRule="auto"/>
        <w:ind w:firstLineChars="0"/>
        <w:jc w:val="both"/>
      </w:pPr>
      <w:r>
        <w:t>VMD0042-BL-PEAT</w:t>
      </w:r>
      <w:r>
        <w:t>：</w:t>
      </w:r>
      <w:r>
        <w:rPr>
          <w:rFonts w:hint="eastAsia"/>
        </w:rPr>
        <w:t>泥炭地复湿和保护项目活动中基线土壤碳储量变化和温室气体排放的估算</w:t>
      </w:r>
      <w:r>
        <w:t>(BL-PEAT)</w:t>
      </w:r>
    </w:p>
    <w:p w:rsidR="006515A5" w:rsidRDefault="00C140AA">
      <w:pPr>
        <w:pStyle w:val="af3"/>
        <w:widowControl w:val="0"/>
        <w:numPr>
          <w:ilvl w:val="0"/>
          <w:numId w:val="3"/>
        </w:numPr>
        <w:spacing w:after="0" w:line="240" w:lineRule="auto"/>
        <w:ind w:firstLineChars="0"/>
        <w:jc w:val="both"/>
      </w:pPr>
      <w:r>
        <w:t>VMD0046-M-PEAT</w:t>
      </w:r>
      <w:r>
        <w:rPr>
          <w:rFonts w:ascii="Times New Roman" w:hAnsi="Times New Roman" w:cs="Times New Roman"/>
        </w:rPr>
        <w:t>：</w:t>
      </w:r>
      <w:r>
        <w:rPr>
          <w:rFonts w:ascii="Times New Roman" w:hAnsi="Times New Roman" w:cs="Times New Roman" w:hint="eastAsia"/>
        </w:rPr>
        <w:t>泥炭地复湿和保护项目活动中的土壤碳储量变化和温室气体排放和清除的监测</w:t>
      </w:r>
    </w:p>
    <w:p w:rsidR="006515A5" w:rsidRDefault="00C140AA">
      <w:pPr>
        <w:pStyle w:val="af3"/>
        <w:widowControl w:val="0"/>
        <w:numPr>
          <w:ilvl w:val="0"/>
          <w:numId w:val="3"/>
        </w:numPr>
        <w:spacing w:after="0" w:line="240" w:lineRule="auto"/>
        <w:ind w:firstLineChars="0"/>
        <w:jc w:val="both"/>
      </w:pPr>
      <w:r>
        <w:t>VMD0004-CP-S</w:t>
      </w:r>
      <w:r>
        <w:t>：</w:t>
      </w:r>
      <w:r>
        <w:rPr>
          <w:rFonts w:hint="eastAsia"/>
        </w:rPr>
        <w:t>土壤有机碳库</w:t>
      </w:r>
      <w:r>
        <w:t>储量</w:t>
      </w:r>
      <w:r>
        <w:rPr>
          <w:rFonts w:hint="eastAsia"/>
        </w:rPr>
        <w:t>的</w:t>
      </w:r>
      <w:r>
        <w:t>估算</w:t>
      </w:r>
      <w:r>
        <w:t>(CP-S)</w:t>
      </w:r>
    </w:p>
    <w:p w:rsidR="006515A5" w:rsidRDefault="00C140AA">
      <w:pPr>
        <w:pStyle w:val="af3"/>
        <w:widowControl w:val="0"/>
        <w:numPr>
          <w:ilvl w:val="0"/>
          <w:numId w:val="3"/>
        </w:numPr>
        <w:spacing w:after="0" w:line="240" w:lineRule="auto"/>
        <w:ind w:firstLineChars="0"/>
        <w:jc w:val="both"/>
      </w:pPr>
      <w:r>
        <w:t>VMD0016-X-STR</w:t>
      </w:r>
      <w:r>
        <w:t>：</w:t>
      </w:r>
      <w:r>
        <w:rPr>
          <w:rFonts w:hint="eastAsia"/>
        </w:rPr>
        <w:t>项目区域内的分层方法（</w:t>
      </w:r>
      <w:r>
        <w:t>X-STR</w:t>
      </w:r>
      <w:r>
        <w:rPr>
          <w:rFonts w:hint="eastAsia"/>
        </w:rPr>
        <w:t>）</w:t>
      </w:r>
    </w:p>
    <w:p w:rsidR="006515A5" w:rsidRDefault="00C140AA">
      <w:pPr>
        <w:pStyle w:val="af3"/>
        <w:widowControl w:val="0"/>
        <w:numPr>
          <w:ilvl w:val="0"/>
          <w:numId w:val="3"/>
        </w:numPr>
        <w:spacing w:after="0" w:line="240" w:lineRule="auto"/>
        <w:ind w:firstLineChars="0"/>
        <w:jc w:val="both"/>
      </w:pPr>
      <w:r>
        <w:t>VMD0002-CP-D</w:t>
      </w:r>
      <w:r>
        <w:t>：</w:t>
      </w:r>
      <w:r>
        <w:rPr>
          <w:rFonts w:hint="eastAsia"/>
        </w:rPr>
        <w:t>枯死木碳库碳储量的估算</w:t>
      </w:r>
      <w:r>
        <w:t>(CP-D)</w:t>
      </w:r>
    </w:p>
    <w:p w:rsidR="006515A5" w:rsidRDefault="00C140AA">
      <w:pPr>
        <w:pStyle w:val="af3"/>
        <w:widowControl w:val="0"/>
        <w:numPr>
          <w:ilvl w:val="0"/>
          <w:numId w:val="3"/>
        </w:numPr>
        <w:spacing w:after="0" w:line="240" w:lineRule="auto"/>
        <w:ind w:firstLineChars="0"/>
        <w:jc w:val="both"/>
      </w:pPr>
      <w:r>
        <w:t>VT0001 ADD-RAM</w:t>
      </w:r>
      <w:r>
        <w:t>：用于</w:t>
      </w:r>
      <w:r>
        <w:rPr>
          <w:rFonts w:hint="eastAsia"/>
        </w:rPr>
        <w:t>证明</w:t>
      </w:r>
      <w:r>
        <w:t>和</w:t>
      </w:r>
      <w:r>
        <w:rPr>
          <w:rFonts w:hint="eastAsia"/>
        </w:rPr>
        <w:t>评估</w:t>
      </w:r>
      <w:r>
        <w:t>VCS</w:t>
      </w:r>
      <w:r>
        <w:t>农业</w:t>
      </w:r>
      <w:r>
        <w:rPr>
          <w:rFonts w:hint="eastAsia"/>
        </w:rPr>
        <w:t>、</w:t>
      </w:r>
      <w:r>
        <w:t>林业和其他土地利用</w:t>
      </w:r>
      <w:r>
        <w:t>(AFOLU)</w:t>
      </w:r>
      <w:r>
        <w:t>项目活动中</w:t>
      </w:r>
      <w:r>
        <w:rPr>
          <w:rFonts w:hint="eastAsia"/>
        </w:rPr>
        <w:t>额外性的</w:t>
      </w:r>
      <w:r>
        <w:t>VT0001</w:t>
      </w:r>
      <w:r>
        <w:rPr>
          <w:rFonts w:hint="eastAsia"/>
        </w:rPr>
        <w:t>工具</w:t>
      </w:r>
    </w:p>
    <w:p w:rsidR="006515A5" w:rsidRDefault="00C140AA">
      <w:pPr>
        <w:pStyle w:val="af3"/>
        <w:widowControl w:val="0"/>
        <w:numPr>
          <w:ilvl w:val="0"/>
          <w:numId w:val="3"/>
        </w:numPr>
        <w:spacing w:after="0" w:line="240" w:lineRule="auto"/>
        <w:ind w:firstLineChars="0"/>
        <w:jc w:val="both"/>
      </w:pPr>
      <w:r>
        <w:t>CDM</w:t>
      </w:r>
      <w:r>
        <w:t>退化红树林生境造林再造林方法学</w:t>
      </w:r>
      <w:r>
        <w:rPr>
          <w:rFonts w:hint="eastAsia"/>
        </w:rPr>
        <w:t>（</w:t>
      </w:r>
      <w:r>
        <w:t>AR-AM00</w:t>
      </w:r>
      <w:r>
        <w:rPr>
          <w:rFonts w:hint="eastAsia"/>
        </w:rPr>
        <w:t>1</w:t>
      </w:r>
      <w:r>
        <w:t>4</w:t>
      </w:r>
      <w:r>
        <w:rPr>
          <w:rFonts w:hint="eastAsia"/>
        </w:rPr>
        <w:t>，</w:t>
      </w:r>
      <w:r>
        <w:rPr>
          <w:rFonts w:hint="eastAsia"/>
        </w:rPr>
        <w:t>V0</w:t>
      </w:r>
      <w:r>
        <w:t>3.0</w:t>
      </w:r>
      <w:r>
        <w:rPr>
          <w:rFonts w:hint="eastAsia"/>
        </w:rPr>
        <w:t>）</w:t>
      </w:r>
    </w:p>
    <w:p w:rsidR="006515A5" w:rsidRDefault="00C140AA">
      <w:pPr>
        <w:pStyle w:val="af3"/>
        <w:widowControl w:val="0"/>
        <w:numPr>
          <w:ilvl w:val="0"/>
          <w:numId w:val="3"/>
        </w:numPr>
        <w:spacing w:after="0" w:line="240" w:lineRule="auto"/>
        <w:ind w:firstLineChars="0"/>
        <w:jc w:val="both"/>
      </w:pPr>
      <w:r>
        <w:t>CDM</w:t>
      </w:r>
      <w:r>
        <w:t>项目活动</w:t>
      </w:r>
      <w:r>
        <w:rPr>
          <w:rFonts w:hint="eastAsia"/>
        </w:rPr>
        <w:t>基线情景确定和额外性论证工具（</w:t>
      </w:r>
      <w:r>
        <w:rPr>
          <w:rFonts w:hint="eastAsia"/>
        </w:rPr>
        <w:t>V</w:t>
      </w:r>
      <w:r>
        <w:t xml:space="preserve">01,EB </w:t>
      </w:r>
      <w:r>
        <w:t>35</w:t>
      </w:r>
      <w:r>
        <w:rPr>
          <w:rFonts w:hint="eastAsia"/>
        </w:rPr>
        <w:t>）</w:t>
      </w:r>
    </w:p>
    <w:p w:rsidR="006515A5" w:rsidRDefault="00C140AA">
      <w:pPr>
        <w:pStyle w:val="af3"/>
        <w:widowControl w:val="0"/>
        <w:numPr>
          <w:ilvl w:val="0"/>
          <w:numId w:val="3"/>
        </w:numPr>
        <w:spacing w:after="0" w:line="240" w:lineRule="auto"/>
        <w:ind w:firstLineChars="0"/>
        <w:jc w:val="both"/>
      </w:pPr>
      <w:r>
        <w:t>CDM</w:t>
      </w:r>
      <w:r>
        <w:t>项目活动乔灌木碳储量及其变化的估算工具（</w:t>
      </w:r>
      <w:r>
        <w:t>V04.2,EB 85</w:t>
      </w:r>
      <w:r>
        <w:t>）</w:t>
      </w:r>
    </w:p>
    <w:p w:rsidR="006515A5" w:rsidRDefault="00C140AA">
      <w:pPr>
        <w:pStyle w:val="af3"/>
        <w:widowControl w:val="0"/>
        <w:numPr>
          <w:ilvl w:val="0"/>
          <w:numId w:val="3"/>
        </w:numPr>
        <w:spacing w:after="0" w:line="240" w:lineRule="auto"/>
        <w:ind w:firstLineChars="0"/>
        <w:jc w:val="both"/>
      </w:pPr>
      <w:r>
        <w:t>CDM</w:t>
      </w:r>
      <w:r>
        <w:t>项目活动枯死木和枯落物碳储量</w:t>
      </w:r>
      <w:r>
        <w:rPr>
          <w:rFonts w:hint="eastAsia"/>
        </w:rPr>
        <w:t>及其变化的估算工具（</w:t>
      </w:r>
      <w:r>
        <w:rPr>
          <w:rFonts w:hint="eastAsia"/>
        </w:rPr>
        <w:t>V</w:t>
      </w:r>
      <w:r>
        <w:t>03.1 EB 85</w:t>
      </w:r>
      <w:r>
        <w:rPr>
          <w:rFonts w:hint="eastAsia"/>
        </w:rPr>
        <w:t>）</w:t>
      </w:r>
    </w:p>
    <w:p w:rsidR="006515A5" w:rsidRDefault="00C140AA">
      <w:pPr>
        <w:pStyle w:val="af3"/>
        <w:widowControl w:val="0"/>
        <w:numPr>
          <w:ilvl w:val="0"/>
          <w:numId w:val="3"/>
        </w:numPr>
        <w:spacing w:after="0" w:line="240" w:lineRule="auto"/>
        <w:ind w:firstLineChars="0"/>
        <w:jc w:val="both"/>
      </w:pPr>
      <w:r>
        <w:t>CDM</w:t>
      </w:r>
      <w:r>
        <w:rPr>
          <w:rFonts w:hint="eastAsia"/>
        </w:rPr>
        <w:t>项目</w:t>
      </w:r>
      <w:r>
        <w:t>活动生物质燃烧导致的非二氧化碳温室气体排放的估算工具</w:t>
      </w:r>
      <w:r>
        <w:lastRenderedPageBreak/>
        <w:t>（</w:t>
      </w:r>
      <w:r>
        <w:t>V04.0,EB 65</w:t>
      </w:r>
      <w:r>
        <w:t>）</w:t>
      </w:r>
    </w:p>
    <w:p w:rsidR="006515A5" w:rsidRDefault="00C140AA">
      <w:pPr>
        <w:pStyle w:val="1"/>
        <w:spacing w:beforeLines="50" w:before="156" w:after="120" w:line="360" w:lineRule="auto"/>
        <w:ind w:left="0" w:right="0" w:firstLine="0"/>
        <w:jc w:val="both"/>
        <w:rPr>
          <w:b/>
          <w:bCs/>
        </w:rPr>
      </w:pPr>
      <w:bookmarkStart w:id="2" w:name="_Toc104822664"/>
      <w:r>
        <w:rPr>
          <w:b/>
          <w:bCs/>
        </w:rPr>
        <w:t xml:space="preserve">2 </w:t>
      </w:r>
      <w:r>
        <w:rPr>
          <w:b/>
          <w:bCs/>
        </w:rPr>
        <w:t>适用条件</w:t>
      </w:r>
      <w:bookmarkEnd w:id="2"/>
      <w:r>
        <w:rPr>
          <w:b/>
          <w:bCs/>
        </w:rPr>
        <w:t xml:space="preserve"> </w:t>
      </w:r>
    </w:p>
    <w:p w:rsidR="006515A5" w:rsidRDefault="00C140AA">
      <w:pPr>
        <w:spacing w:after="0" w:line="360" w:lineRule="auto"/>
        <w:ind w:left="0" w:firstLineChars="200" w:firstLine="420"/>
        <w:jc w:val="both"/>
      </w:pPr>
      <w:r>
        <w:t>本方法学适用于以保护红树林生态系统、避免红树林面积减少或退化引起的碳排放和生物多样性减少以及</w:t>
      </w:r>
      <w:r>
        <w:rPr>
          <w:rFonts w:hint="eastAsia"/>
        </w:rPr>
        <w:t>振兴乡村</w:t>
      </w:r>
      <w:r>
        <w:t>为主要目的的项目活动，其适用条件包括：</w:t>
      </w:r>
      <w:r>
        <w:t xml:space="preserve"> </w:t>
      </w:r>
    </w:p>
    <w:p w:rsidR="006515A5" w:rsidRDefault="00C140AA">
      <w:pPr>
        <w:numPr>
          <w:ilvl w:val="0"/>
          <w:numId w:val="4"/>
        </w:numPr>
        <w:spacing w:after="0" w:line="360" w:lineRule="auto"/>
        <w:ind w:hanging="720"/>
        <w:jc w:val="both"/>
      </w:pPr>
      <w:r>
        <w:t>项目活动符合国家和地方政府颁布的有关红树林保护的法律、法规和政策措施以及相关的技术标准或规程；</w:t>
      </w:r>
      <w:r>
        <w:t xml:space="preserve"> </w:t>
      </w:r>
    </w:p>
    <w:p w:rsidR="006515A5" w:rsidRDefault="00C140AA">
      <w:pPr>
        <w:numPr>
          <w:ilvl w:val="0"/>
          <w:numId w:val="4"/>
        </w:numPr>
        <w:spacing w:after="0" w:line="360" w:lineRule="auto"/>
        <w:ind w:hanging="720"/>
        <w:jc w:val="both"/>
      </w:pPr>
      <w:r>
        <w:t>项目活</w:t>
      </w:r>
      <w:r>
        <w:t>动的土地权属清晰，具有县级以上人民政府核发的土地权属证书；</w:t>
      </w:r>
    </w:p>
    <w:p w:rsidR="006515A5" w:rsidRDefault="00C140AA">
      <w:pPr>
        <w:numPr>
          <w:ilvl w:val="0"/>
          <w:numId w:val="4"/>
        </w:numPr>
        <w:spacing w:after="0" w:line="360" w:lineRule="auto"/>
        <w:ind w:hanging="720"/>
      </w:pPr>
      <w:r>
        <w:rPr>
          <w:rFonts w:hint="eastAsia"/>
        </w:rPr>
        <w:t>在未实施红树林保护碳汇项目活动的情景下，项目边界内的红树林部分或全部红树林地会发生土地类型的转变；</w:t>
      </w:r>
    </w:p>
    <w:p w:rsidR="006515A5" w:rsidRDefault="00C140AA">
      <w:pPr>
        <w:numPr>
          <w:ilvl w:val="0"/>
          <w:numId w:val="4"/>
        </w:numPr>
        <w:spacing w:after="0" w:line="360" w:lineRule="auto"/>
        <w:ind w:hanging="720"/>
        <w:jc w:val="both"/>
      </w:pPr>
      <w:r>
        <w:t>项目活动不会造成项目开始</w:t>
      </w:r>
      <w:r>
        <w:rPr>
          <w:rFonts w:hint="eastAsia"/>
        </w:rPr>
        <w:t>前</w:t>
      </w:r>
      <w:r>
        <w:t>项目区内活动的转移；</w:t>
      </w:r>
      <w:r>
        <w:t xml:space="preserve"> </w:t>
      </w:r>
    </w:p>
    <w:p w:rsidR="006515A5" w:rsidRDefault="00C140AA">
      <w:pPr>
        <w:numPr>
          <w:ilvl w:val="0"/>
          <w:numId w:val="4"/>
        </w:numPr>
        <w:spacing w:after="0" w:line="360" w:lineRule="auto"/>
        <w:ind w:hanging="720"/>
        <w:jc w:val="both"/>
      </w:pPr>
      <w:r>
        <w:t>项目活动不会移除枯死木、树根</w:t>
      </w:r>
      <w:r>
        <w:rPr>
          <w:rFonts w:hint="eastAsia"/>
        </w:rPr>
        <w:t>以及果实</w:t>
      </w:r>
      <w:r>
        <w:t>等；</w:t>
      </w:r>
      <w:r>
        <w:t xml:space="preserve"> </w:t>
      </w:r>
    </w:p>
    <w:p w:rsidR="006515A5" w:rsidRDefault="00C140AA">
      <w:pPr>
        <w:spacing w:after="0" w:line="360" w:lineRule="auto"/>
        <w:ind w:left="430"/>
        <w:jc w:val="both"/>
      </w:pPr>
      <w:r>
        <w:t>此外，使用本方法学时，还需满足有关步骤中的其它相关适用条件。</w:t>
      </w:r>
      <w:r>
        <w:t xml:space="preserve"> </w:t>
      </w:r>
    </w:p>
    <w:p w:rsidR="006515A5" w:rsidRDefault="00C140AA">
      <w:pPr>
        <w:pStyle w:val="1"/>
        <w:spacing w:beforeLines="50" w:before="156" w:after="120" w:line="360" w:lineRule="auto"/>
        <w:ind w:left="0" w:right="0" w:firstLine="0"/>
        <w:jc w:val="both"/>
        <w:rPr>
          <w:b/>
          <w:bCs/>
        </w:rPr>
      </w:pPr>
      <w:bookmarkStart w:id="3" w:name="_Toc104822665"/>
      <w:r>
        <w:rPr>
          <w:b/>
          <w:bCs/>
        </w:rPr>
        <w:t xml:space="preserve">3 </w:t>
      </w:r>
      <w:r>
        <w:rPr>
          <w:b/>
          <w:bCs/>
        </w:rPr>
        <w:t>规范性引用文件</w:t>
      </w:r>
      <w:bookmarkEnd w:id="3"/>
      <w:r>
        <w:rPr>
          <w:b/>
          <w:bCs/>
        </w:rPr>
        <w:t xml:space="preserve"> </w:t>
      </w:r>
    </w:p>
    <w:p w:rsidR="006515A5" w:rsidRDefault="00C140AA">
      <w:pPr>
        <w:spacing w:after="0" w:line="360" w:lineRule="auto"/>
        <w:ind w:left="0" w:firstLineChars="200" w:firstLine="420"/>
        <w:jc w:val="both"/>
      </w:pPr>
      <w:r>
        <w:t>本方法学遵循下列规范性文件的规定：</w:t>
      </w:r>
      <w:r>
        <w:t xml:space="preserve"> </w:t>
      </w:r>
    </w:p>
    <w:p w:rsidR="006515A5" w:rsidRDefault="00C140AA">
      <w:pPr>
        <w:numPr>
          <w:ilvl w:val="0"/>
          <w:numId w:val="5"/>
        </w:numPr>
        <w:spacing w:after="29" w:line="360" w:lineRule="auto"/>
        <w:ind w:hanging="720"/>
        <w:jc w:val="both"/>
      </w:pPr>
      <w:r>
        <w:t>中华人民共和国国家标准《林业碳汇项目审定和核证指南》</w:t>
      </w:r>
      <w:r>
        <w:t xml:space="preserve">(GB/T 41198-2021) </w:t>
      </w:r>
    </w:p>
    <w:p w:rsidR="006515A5" w:rsidRDefault="00C140AA">
      <w:pPr>
        <w:numPr>
          <w:ilvl w:val="0"/>
          <w:numId w:val="5"/>
        </w:numPr>
        <w:spacing w:after="207" w:line="360" w:lineRule="auto"/>
        <w:ind w:hanging="720"/>
        <w:jc w:val="both"/>
      </w:pPr>
      <w:r>
        <w:t>中华人民共和国林业行业标准《红树林建设技术规程》（</w:t>
      </w:r>
      <w:r>
        <w:t>LY/T 1938-2011</w:t>
      </w:r>
      <w:r>
        <w:t>）</w:t>
      </w:r>
      <w:r>
        <w:t xml:space="preserve"> </w:t>
      </w:r>
    </w:p>
    <w:p w:rsidR="006515A5" w:rsidRDefault="00C140AA">
      <w:pPr>
        <w:pStyle w:val="1"/>
        <w:spacing w:beforeLines="50" w:before="156" w:after="120" w:line="360" w:lineRule="auto"/>
        <w:ind w:left="0" w:right="0" w:firstLine="0"/>
        <w:jc w:val="both"/>
        <w:rPr>
          <w:b/>
          <w:bCs/>
        </w:rPr>
      </w:pPr>
      <w:bookmarkStart w:id="4" w:name="_Toc104822666"/>
      <w:r>
        <w:rPr>
          <w:b/>
          <w:bCs/>
        </w:rPr>
        <w:t xml:space="preserve">4 </w:t>
      </w:r>
      <w:r>
        <w:rPr>
          <w:b/>
          <w:bCs/>
        </w:rPr>
        <w:t>定义</w:t>
      </w:r>
      <w:bookmarkEnd w:id="4"/>
      <w:r>
        <w:rPr>
          <w:b/>
          <w:bCs/>
        </w:rPr>
        <w:t xml:space="preserve"> </w:t>
      </w:r>
    </w:p>
    <w:p w:rsidR="006515A5" w:rsidRDefault="00C140AA">
      <w:pPr>
        <w:spacing w:beforeLines="50" w:before="156" w:afterLines="50" w:after="156" w:line="360" w:lineRule="auto"/>
        <w:ind w:left="430"/>
        <w:jc w:val="both"/>
      </w:pPr>
      <w:r>
        <w:t>本方法学所使用的有关术语的定义如下：</w:t>
      </w:r>
      <w:r>
        <w:t xml:space="preserve"> </w:t>
      </w:r>
    </w:p>
    <w:p w:rsidR="006515A5" w:rsidRDefault="00C140AA">
      <w:pPr>
        <w:spacing w:after="0" w:line="360" w:lineRule="auto"/>
        <w:ind w:left="-15" w:right="196" w:firstLine="412"/>
        <w:jc w:val="both"/>
      </w:pPr>
      <w:r>
        <w:rPr>
          <w:b/>
          <w:bCs/>
        </w:rPr>
        <w:t>红树林：</w:t>
      </w:r>
      <w:r>
        <w:t>生长在热带、亚热带地区，陆地与海洋交界的海岸潮间带或海潮能达到的河流入海口的以红树植物为主体的湿地木本植物群落，既包括单种红树群落，也包括多种红树群落。</w:t>
      </w:r>
      <w:r>
        <w:t xml:space="preserve"> </w:t>
      </w:r>
    </w:p>
    <w:p w:rsidR="006515A5" w:rsidRDefault="00C140AA">
      <w:pPr>
        <w:spacing w:after="0" w:line="360" w:lineRule="auto"/>
        <w:ind w:left="-5" w:firstLine="422"/>
        <w:jc w:val="both"/>
      </w:pPr>
      <w:r>
        <w:rPr>
          <w:b/>
          <w:bCs/>
        </w:rPr>
        <w:t>基线情景：</w:t>
      </w:r>
      <w:r>
        <w:t>在没有林业碳汇项目时，能合理地代表项目区未来最可能发生的土地利用和管理的假定情景。</w:t>
      </w:r>
      <w:r>
        <w:t xml:space="preserve"> </w:t>
      </w:r>
    </w:p>
    <w:p w:rsidR="006515A5" w:rsidRDefault="00C140AA">
      <w:pPr>
        <w:spacing w:after="0" w:line="360" w:lineRule="auto"/>
        <w:ind w:left="432"/>
        <w:jc w:val="both"/>
      </w:pPr>
      <w:r>
        <w:rPr>
          <w:b/>
          <w:bCs/>
        </w:rPr>
        <w:t>项目情景</w:t>
      </w:r>
      <w:r>
        <w:t>：在林业碳汇项目活动下，项目边界内发生的土地利用和管理情景。</w:t>
      </w:r>
      <w:r>
        <w:t xml:space="preserve"> </w:t>
      </w:r>
    </w:p>
    <w:p w:rsidR="006515A5" w:rsidRDefault="00C140AA">
      <w:pPr>
        <w:spacing w:after="0" w:line="360" w:lineRule="auto"/>
        <w:ind w:left="-5" w:firstLine="422"/>
        <w:jc w:val="both"/>
      </w:pPr>
      <w:r>
        <w:rPr>
          <w:b/>
          <w:bCs/>
        </w:rPr>
        <w:lastRenderedPageBreak/>
        <w:t>项目边界：</w:t>
      </w:r>
      <w:r>
        <w:t>是指由拥有土地所有权或使用权的项目参与方或其他项目参与方实施的红树林保护碳汇项目活动的地理范围。一个项目活动可以在若干个不同的地块上进行，但每个地块都应有特定的地理边界。该边界不包括位于两个或多个地块之间的</w:t>
      </w:r>
      <w:r>
        <w:rPr>
          <w:rFonts w:hint="eastAsia"/>
        </w:rPr>
        <w:t>湿地</w:t>
      </w:r>
      <w:r>
        <w:t>。</w:t>
      </w:r>
      <w:r>
        <w:t xml:space="preserve"> </w:t>
      </w:r>
    </w:p>
    <w:p w:rsidR="006515A5" w:rsidRDefault="00C140AA">
      <w:pPr>
        <w:spacing w:after="0" w:line="360" w:lineRule="auto"/>
        <w:ind w:left="432"/>
        <w:jc w:val="both"/>
      </w:pPr>
      <w:r>
        <w:rPr>
          <w:b/>
          <w:bCs/>
        </w:rPr>
        <w:t>计入期：</w:t>
      </w:r>
      <w:r>
        <w:t>指项目情景相对于基线情景产生额外的温室气体减排量的时间区间。</w:t>
      </w:r>
      <w:r>
        <w:t xml:space="preserve"> </w:t>
      </w:r>
    </w:p>
    <w:p w:rsidR="006515A5" w:rsidRDefault="00C140AA">
      <w:pPr>
        <w:spacing w:after="0" w:line="360" w:lineRule="auto"/>
        <w:ind w:left="-5" w:firstLine="422"/>
        <w:jc w:val="both"/>
      </w:pPr>
      <w:r>
        <w:rPr>
          <w:b/>
          <w:bCs/>
        </w:rPr>
        <w:t>基线碳汇量：</w:t>
      </w:r>
      <w:r>
        <w:t>基线情景下，项目边界内各碳库中的碳储量变化之和减去基线情景下由于土地利用方式</w:t>
      </w:r>
      <w:r>
        <w:rPr>
          <w:rFonts w:hint="eastAsia"/>
        </w:rPr>
        <w:t>改变</w:t>
      </w:r>
      <w:r>
        <w:t>引起的项目边界内温室气体排放的增加量。</w:t>
      </w:r>
      <w:r>
        <w:t xml:space="preserve"> </w:t>
      </w:r>
    </w:p>
    <w:p w:rsidR="006515A5" w:rsidRDefault="00C140AA">
      <w:pPr>
        <w:spacing w:after="0" w:line="360" w:lineRule="auto"/>
        <w:ind w:left="-5" w:firstLine="422"/>
        <w:jc w:val="both"/>
      </w:pPr>
      <w:r>
        <w:rPr>
          <w:b/>
          <w:bCs/>
        </w:rPr>
        <w:t>项目碳汇量：</w:t>
      </w:r>
      <w:r>
        <w:t>项目情景下项目边界内所选碳库中的碳储量变化量减去由拟议的碳汇项目活动引起的项目</w:t>
      </w:r>
      <w:r>
        <w:t>边界内温室气体排放的增加量。</w:t>
      </w:r>
      <w:r>
        <w:t xml:space="preserve"> </w:t>
      </w:r>
    </w:p>
    <w:p w:rsidR="006515A5" w:rsidRDefault="00C140AA">
      <w:pPr>
        <w:spacing w:after="0" w:line="360" w:lineRule="auto"/>
        <w:ind w:left="-5" w:firstLine="422"/>
        <w:jc w:val="both"/>
      </w:pPr>
      <w:r>
        <w:rPr>
          <w:b/>
          <w:bCs/>
        </w:rPr>
        <w:t>泄漏：</w:t>
      </w:r>
      <w:r>
        <w:t>指由拟议的红树林保护碳汇项目活动引起的、发生在项目边界之外的、可测量的温室气体源排放的增加量。</w:t>
      </w:r>
      <w:r>
        <w:t xml:space="preserve"> </w:t>
      </w:r>
    </w:p>
    <w:p w:rsidR="006515A5" w:rsidRDefault="00C140AA">
      <w:pPr>
        <w:spacing w:after="0" w:line="360" w:lineRule="auto"/>
        <w:ind w:left="-5" w:firstLine="422"/>
        <w:jc w:val="both"/>
      </w:pPr>
      <w:r>
        <w:rPr>
          <w:b/>
          <w:bCs/>
        </w:rPr>
        <w:t>项目减排量：</w:t>
      </w:r>
      <w:r>
        <w:t>指由拟议的红树林保护碳汇项目活动产生的净碳汇量。项目减排量等于项目碳汇量减去基线碳汇量，再减去泄漏量。</w:t>
      </w:r>
      <w:r>
        <w:t xml:space="preserve"> </w:t>
      </w:r>
    </w:p>
    <w:p w:rsidR="006515A5" w:rsidRDefault="00C140AA">
      <w:pPr>
        <w:spacing w:after="0" w:line="360" w:lineRule="auto"/>
        <w:ind w:left="-5" w:firstLine="422"/>
        <w:jc w:val="both"/>
      </w:pPr>
      <w:r>
        <w:rPr>
          <w:b/>
          <w:bCs/>
        </w:rPr>
        <w:t>额外性</w:t>
      </w:r>
      <w:r>
        <w:t>：</w:t>
      </w:r>
      <w:r>
        <w:rPr>
          <w:rFonts w:hint="eastAsia"/>
        </w:rPr>
        <w:t>指</w:t>
      </w:r>
      <w:r>
        <w:t>项目碳汇量高于基线碳汇量</w:t>
      </w:r>
      <w:r>
        <w:rPr>
          <w:rFonts w:hint="eastAsia"/>
        </w:rPr>
        <w:t>的情形</w:t>
      </w:r>
      <w:r>
        <w:t>，</w:t>
      </w:r>
      <w:r>
        <w:rPr>
          <w:rFonts w:hint="eastAsia"/>
        </w:rPr>
        <w:t>这种额外的碳汇量在没有拟议的红树林保护碳汇项目活动时是不会产生的</w:t>
      </w:r>
      <w:r>
        <w:t>。</w:t>
      </w:r>
      <w:r>
        <w:t xml:space="preserve"> </w:t>
      </w:r>
    </w:p>
    <w:p w:rsidR="006515A5" w:rsidRDefault="00C140AA">
      <w:pPr>
        <w:spacing w:after="0" w:line="360" w:lineRule="auto"/>
        <w:ind w:left="-5" w:firstLine="422"/>
        <w:jc w:val="both"/>
      </w:pPr>
      <w:r>
        <w:rPr>
          <w:b/>
          <w:bCs/>
        </w:rPr>
        <w:t>碳库：</w:t>
      </w:r>
      <w:r>
        <w:t>在碳循环过程中，红树林生态系统存储碳的各组成部分。</w:t>
      </w:r>
      <w:r>
        <w:rPr>
          <w:rFonts w:hint="eastAsia"/>
        </w:rPr>
        <w:t>包括</w:t>
      </w:r>
      <w:r>
        <w:t>地上</w:t>
      </w:r>
      <w:r>
        <w:rPr>
          <w:rFonts w:hint="eastAsia"/>
        </w:rPr>
        <w:t>活体生物质</w:t>
      </w:r>
      <w:r>
        <w:t>、地下</w:t>
      </w:r>
      <w:r>
        <w:rPr>
          <w:rFonts w:hint="eastAsia"/>
        </w:rPr>
        <w:t>活体生物质</w:t>
      </w:r>
      <w:r>
        <w:t>、枯落物、枯死木</w:t>
      </w:r>
      <w:r>
        <w:rPr>
          <w:rFonts w:hint="eastAsia"/>
        </w:rPr>
        <w:t>、</w:t>
      </w:r>
      <w:r>
        <w:t>土壤有机质</w:t>
      </w:r>
      <w:r>
        <w:rPr>
          <w:rFonts w:hint="eastAsia"/>
        </w:rPr>
        <w:t>以及木制林产品</w:t>
      </w:r>
      <w:r>
        <w:t>碳库。</w:t>
      </w:r>
      <w:r>
        <w:t xml:space="preserve"> </w:t>
      </w:r>
    </w:p>
    <w:p w:rsidR="006515A5" w:rsidRDefault="00C140AA">
      <w:pPr>
        <w:spacing w:after="0" w:line="360" w:lineRule="auto"/>
        <w:ind w:left="-5" w:firstLine="422"/>
        <w:jc w:val="both"/>
      </w:pPr>
      <w:r>
        <w:rPr>
          <w:b/>
          <w:bCs/>
        </w:rPr>
        <w:t>地上</w:t>
      </w:r>
      <w:r>
        <w:rPr>
          <w:rFonts w:hint="eastAsia"/>
          <w:b/>
          <w:bCs/>
        </w:rPr>
        <w:t>生物质</w:t>
      </w:r>
      <w:r>
        <w:rPr>
          <w:b/>
          <w:bCs/>
        </w:rPr>
        <w:t>：</w:t>
      </w:r>
      <w:r>
        <w:t>土壤层以上的活体红树植株各器官的生物量，包括树桩、干、枝、气生根、皮、花、果、种子和叶等器官。</w:t>
      </w:r>
      <w:r>
        <w:t xml:space="preserve"> </w:t>
      </w:r>
    </w:p>
    <w:p w:rsidR="006515A5" w:rsidRDefault="00C140AA">
      <w:pPr>
        <w:spacing w:after="0" w:line="360" w:lineRule="auto"/>
        <w:ind w:left="-5" w:firstLine="422"/>
        <w:jc w:val="both"/>
      </w:pPr>
      <w:r>
        <w:rPr>
          <w:b/>
          <w:bCs/>
        </w:rPr>
        <w:t>地下生物</w:t>
      </w:r>
      <w:r>
        <w:rPr>
          <w:rFonts w:hint="eastAsia"/>
          <w:b/>
          <w:bCs/>
        </w:rPr>
        <w:t>质</w:t>
      </w:r>
      <w:r>
        <w:rPr>
          <w:b/>
          <w:bCs/>
        </w:rPr>
        <w:t>：</w:t>
      </w:r>
      <w:r>
        <w:t>土壤层以下所有活体红树植株各器官的生物量，但通常不包括难以从土壤有机成分或枯落物中区分出来的细根（直径</w:t>
      </w:r>
      <w:r>
        <w:t>≤2.0 mm</w:t>
      </w:r>
      <w:r>
        <w:t>）。</w:t>
      </w:r>
      <w:r>
        <w:t xml:space="preserve"> </w:t>
      </w:r>
    </w:p>
    <w:p w:rsidR="006515A5" w:rsidRDefault="00C140AA">
      <w:pPr>
        <w:spacing w:after="0" w:line="360" w:lineRule="auto"/>
        <w:ind w:left="-5" w:firstLine="422"/>
        <w:jc w:val="both"/>
      </w:pPr>
      <w:r>
        <w:rPr>
          <w:b/>
          <w:bCs/>
        </w:rPr>
        <w:t>枯落物：</w:t>
      </w:r>
      <w:r>
        <w:t>土壤层以上，直径小于</w:t>
      </w:r>
      <w:r>
        <w:t>≤5.0cm</w:t>
      </w:r>
      <w:r>
        <w:t>、处于不同分解状态的所有死生物</w:t>
      </w:r>
      <w:r>
        <w:rPr>
          <w:rFonts w:hint="eastAsia"/>
        </w:rPr>
        <w:t>质</w:t>
      </w:r>
      <w:r>
        <w:t>。包括凋落物、腐殖质，以及难以从地下生物量中区分出来的细根。</w:t>
      </w:r>
      <w:r>
        <w:t xml:space="preserve"> </w:t>
      </w:r>
    </w:p>
    <w:p w:rsidR="006515A5" w:rsidRDefault="00C140AA">
      <w:pPr>
        <w:spacing w:after="0" w:line="360" w:lineRule="auto"/>
        <w:ind w:left="432"/>
        <w:jc w:val="both"/>
      </w:pPr>
      <w:r>
        <w:rPr>
          <w:b/>
          <w:bCs/>
        </w:rPr>
        <w:t>枯死木：</w:t>
      </w:r>
      <w:r>
        <w:t>土壤层以上除枯落物以外的所有死生物</w:t>
      </w:r>
      <w:r>
        <w:rPr>
          <w:rFonts w:hint="eastAsia"/>
        </w:rPr>
        <w:t>质</w:t>
      </w:r>
      <w:r>
        <w:t>，包括枯立木、枯倒木以及直径</w:t>
      </w:r>
    </w:p>
    <w:p w:rsidR="006515A5" w:rsidRDefault="00C140AA">
      <w:pPr>
        <w:spacing w:after="0" w:line="360" w:lineRule="auto"/>
        <w:ind w:left="5"/>
        <w:jc w:val="both"/>
      </w:pPr>
      <w:r>
        <w:t>≥5.0cm</w:t>
      </w:r>
      <w:r>
        <w:t>的枯枝、死根和树桩。</w:t>
      </w:r>
      <w:r>
        <w:t xml:space="preserve"> </w:t>
      </w:r>
    </w:p>
    <w:p w:rsidR="006515A5" w:rsidRDefault="00C140AA">
      <w:pPr>
        <w:spacing w:after="0" w:line="360" w:lineRule="auto"/>
        <w:ind w:left="-5" w:firstLine="422"/>
        <w:jc w:val="both"/>
      </w:pPr>
      <w:r>
        <w:rPr>
          <w:b/>
          <w:bCs/>
        </w:rPr>
        <w:t>土壤有机质：</w:t>
      </w:r>
      <w:r>
        <w:t>一定深度内（</w:t>
      </w:r>
      <w:r>
        <w:t>通常为</w:t>
      </w:r>
      <w:r>
        <w:t xml:space="preserve"> 1.0 m</w:t>
      </w:r>
      <w:r>
        <w:t>）矿质土和有机土（包括泥炭土）中的有机质，包括难以从地下生物量中区分出来的细根。</w:t>
      </w:r>
      <w:r>
        <w:t xml:space="preserve"> </w:t>
      </w:r>
    </w:p>
    <w:p w:rsidR="006515A5" w:rsidRDefault="00C140AA">
      <w:pPr>
        <w:spacing w:after="0" w:line="360" w:lineRule="auto"/>
        <w:ind w:left="-5" w:firstLine="422"/>
        <w:jc w:val="both"/>
      </w:pPr>
      <w:r w:rsidRPr="00B47699">
        <w:rPr>
          <w:b/>
          <w:bCs/>
        </w:rPr>
        <w:t>应对气候变化社区</w:t>
      </w:r>
      <w:r>
        <w:rPr>
          <w:rFonts w:hint="eastAsia"/>
        </w:rPr>
        <w:t>：指项目活动所在区域范围内，可能会受项目活动影响的相互关联的人群形成的共同体及其活动区域。</w:t>
      </w:r>
    </w:p>
    <w:p w:rsidR="006515A5" w:rsidRDefault="00C140AA">
      <w:pPr>
        <w:pStyle w:val="1"/>
        <w:spacing w:beforeLines="50" w:before="156" w:after="120" w:line="360" w:lineRule="auto"/>
        <w:ind w:left="0" w:right="0" w:firstLine="0"/>
        <w:jc w:val="both"/>
        <w:rPr>
          <w:b/>
          <w:bCs/>
        </w:rPr>
      </w:pPr>
      <w:bookmarkStart w:id="5" w:name="_Toc104822667"/>
      <w:r>
        <w:rPr>
          <w:b/>
          <w:bCs/>
        </w:rPr>
        <w:lastRenderedPageBreak/>
        <w:t>5</w:t>
      </w:r>
      <w:r>
        <w:rPr>
          <w:b/>
          <w:bCs/>
        </w:rPr>
        <w:t>基线与碳计量方法</w:t>
      </w:r>
      <w:bookmarkEnd w:id="5"/>
      <w:r>
        <w:rPr>
          <w:b/>
          <w:bCs/>
        </w:rPr>
        <w:t xml:space="preserve"> </w:t>
      </w:r>
    </w:p>
    <w:p w:rsidR="006515A5" w:rsidRDefault="00C140AA">
      <w:pPr>
        <w:pStyle w:val="2"/>
        <w:spacing w:beforeLines="50" w:before="156" w:after="0" w:line="360" w:lineRule="auto"/>
        <w:ind w:left="0" w:firstLine="0"/>
        <w:jc w:val="both"/>
        <w:rPr>
          <w:b/>
          <w:bCs/>
        </w:rPr>
      </w:pPr>
      <w:bookmarkStart w:id="6" w:name="_Toc104822668"/>
      <w:r>
        <w:rPr>
          <w:b/>
          <w:bCs/>
        </w:rPr>
        <w:t>5.1</w:t>
      </w:r>
      <w:r>
        <w:rPr>
          <w:b/>
          <w:bCs/>
        </w:rPr>
        <w:t>项目边界的确定</w:t>
      </w:r>
      <w:bookmarkEnd w:id="6"/>
      <w:r>
        <w:rPr>
          <w:b/>
          <w:bCs/>
        </w:rPr>
        <w:t xml:space="preserve"> </w:t>
      </w:r>
    </w:p>
    <w:p w:rsidR="006515A5" w:rsidRDefault="00C140AA">
      <w:pPr>
        <w:spacing w:after="0" w:line="360" w:lineRule="auto"/>
        <w:ind w:left="0" w:firstLineChars="200" w:firstLine="420"/>
      </w:pPr>
      <w:r>
        <w:t>红树林保护</w:t>
      </w:r>
      <w:r>
        <w:rPr>
          <w:rFonts w:hint="eastAsia"/>
        </w:rPr>
        <w:t>碳汇</w:t>
      </w:r>
      <w:r>
        <w:t>项目活动的</w:t>
      </w:r>
      <w:r>
        <w:t>“</w:t>
      </w:r>
      <w:r>
        <w:t>项目边界</w:t>
      </w:r>
      <w:r>
        <w:t>”</w:t>
      </w:r>
      <w:r>
        <w:t>可</w:t>
      </w:r>
      <w:r>
        <w:rPr>
          <w:rFonts w:hint="eastAsia"/>
        </w:rPr>
        <w:t>依次</w:t>
      </w:r>
      <w:r>
        <w:t>采用下述方法之一确定：</w:t>
      </w:r>
      <w:r>
        <w:t xml:space="preserve"> </w:t>
      </w:r>
    </w:p>
    <w:p w:rsidR="006515A5" w:rsidRDefault="00C140AA">
      <w:pPr>
        <w:numPr>
          <w:ilvl w:val="0"/>
          <w:numId w:val="6"/>
        </w:numPr>
        <w:spacing w:after="0" w:line="360" w:lineRule="auto"/>
        <w:ind w:hanging="420"/>
        <w:jc w:val="both"/>
      </w:pPr>
      <w:r>
        <w:t>采用全球定位系统（</w:t>
      </w:r>
      <w:r>
        <w:t>GPS</w:t>
      </w:r>
      <w:r>
        <w:t>）、北斗卫星导航系统（</w:t>
      </w:r>
      <w:r>
        <w:t>Compass</w:t>
      </w:r>
      <w:r>
        <w:t>）或其他卫星导航系统，进行单点定位或差分技术直接测定项目地块边界的拐点坐标，定位误差不超过</w:t>
      </w:r>
      <w:r>
        <w:t xml:space="preserve"> 5 </w:t>
      </w:r>
      <w:r>
        <w:t>米。</w:t>
      </w:r>
      <w:r>
        <w:t xml:space="preserve"> </w:t>
      </w:r>
    </w:p>
    <w:p w:rsidR="006515A5" w:rsidRDefault="00C140AA">
      <w:pPr>
        <w:numPr>
          <w:ilvl w:val="0"/>
          <w:numId w:val="6"/>
        </w:numPr>
        <w:spacing w:after="0" w:line="360" w:lineRule="auto"/>
        <w:ind w:hanging="420"/>
        <w:jc w:val="both"/>
      </w:pPr>
      <w:r>
        <w:t>利用高分辨率的地理空间数据（如卫星影像、航片）、红树林分布图等，在地理信息系统（</w:t>
      </w:r>
      <w:r>
        <w:t>GIS</w:t>
      </w:r>
      <w:r>
        <w:t>）辅助下直接读取项目地块的边界坐标。</w:t>
      </w:r>
      <w:r>
        <w:t xml:space="preserve"> </w:t>
      </w:r>
    </w:p>
    <w:p w:rsidR="006515A5" w:rsidRDefault="00C140AA">
      <w:pPr>
        <w:spacing w:after="0" w:line="360" w:lineRule="auto"/>
        <w:ind w:left="0" w:firstLineChars="200" w:firstLine="420"/>
        <w:jc w:val="both"/>
      </w:pPr>
      <w:r>
        <w:t>事后项目边界可采用上述方法</w:t>
      </w:r>
      <w:r>
        <w:t>(a)</w:t>
      </w:r>
      <w:r>
        <w:t>或</w:t>
      </w:r>
      <w:r>
        <w:t>(b)</w:t>
      </w:r>
      <w:r>
        <w:t>进行，面积测定误差不超过</w:t>
      </w:r>
      <w:r>
        <w:t>5%</w:t>
      </w:r>
      <w:r>
        <w:t>。</w:t>
      </w:r>
      <w:r>
        <w:t xml:space="preserve"> </w:t>
      </w:r>
    </w:p>
    <w:p w:rsidR="006515A5" w:rsidRDefault="00C140AA">
      <w:pPr>
        <w:spacing w:after="0" w:line="360" w:lineRule="auto"/>
        <w:ind w:left="0" w:firstLineChars="200" w:firstLine="420"/>
        <w:jc w:val="both"/>
      </w:pPr>
      <w:r>
        <w:t>在项目审定和核查时，项目参与方须提交地理信息系统（</w:t>
      </w:r>
      <w:r>
        <w:t>GIS</w:t>
      </w:r>
      <w:r>
        <w:t>）产出的项目边界的矢量图形文件。在项目审定时，项目参与方须提供项目总面积三分之二或以上的红树林</w:t>
      </w:r>
      <w:r>
        <w:rPr>
          <w:rFonts w:hint="eastAsia"/>
        </w:rPr>
        <w:t>土地</w:t>
      </w:r>
      <w:r>
        <w:t>所有权或使用权的证据。在首次核查时，项目参与方须提供所有项目地块的土地所有权或使用权的证据，如县（含县）级以上人民政府核发的土地权属证书或其他有效的证明材料。</w:t>
      </w:r>
      <w:r>
        <w:t xml:space="preserve"> </w:t>
      </w:r>
    </w:p>
    <w:p w:rsidR="006515A5" w:rsidRDefault="00C140AA">
      <w:pPr>
        <w:pStyle w:val="2"/>
        <w:spacing w:beforeLines="50" w:before="156" w:after="0" w:line="360" w:lineRule="auto"/>
        <w:ind w:left="0" w:firstLine="0"/>
        <w:jc w:val="both"/>
        <w:rPr>
          <w:b/>
          <w:bCs/>
        </w:rPr>
      </w:pPr>
      <w:bookmarkStart w:id="7" w:name="_Toc104822669"/>
      <w:r>
        <w:rPr>
          <w:b/>
          <w:bCs/>
        </w:rPr>
        <w:t>5.2</w:t>
      </w:r>
      <w:r>
        <w:rPr>
          <w:b/>
          <w:bCs/>
        </w:rPr>
        <w:t>碳库和温室气体排放源</w:t>
      </w:r>
      <w:bookmarkEnd w:id="7"/>
      <w:r>
        <w:rPr>
          <w:b/>
          <w:bCs/>
        </w:rPr>
        <w:t xml:space="preserve"> </w:t>
      </w:r>
    </w:p>
    <w:p w:rsidR="006515A5" w:rsidRDefault="00C140AA">
      <w:pPr>
        <w:spacing w:after="0" w:line="360" w:lineRule="auto"/>
        <w:ind w:left="0" w:firstLineChars="200" w:firstLine="420"/>
        <w:jc w:val="both"/>
      </w:pPr>
      <w:r>
        <w:t>本方法学对项目活动的碳库选择如表</w:t>
      </w:r>
      <w:r>
        <w:t>5-1</w:t>
      </w:r>
      <w:r>
        <w:t>。其中地上和地下生物</w:t>
      </w:r>
      <w:r>
        <w:rPr>
          <w:rFonts w:hint="eastAsia"/>
        </w:rPr>
        <w:t>质</w:t>
      </w:r>
      <w:r>
        <w:t>碳库是必须选择的碳库。由于红树林枯落物碳库受潮汐流影响，具有高的周转率，</w:t>
      </w:r>
      <w:r>
        <w:rPr>
          <w:rFonts w:hint="eastAsia"/>
        </w:rPr>
        <w:t>保护</w:t>
      </w:r>
      <w:r>
        <w:t>活动也不会降低枯落物的积累速率，因此该碳库保守地忽略不计</w:t>
      </w:r>
      <w:r>
        <w:rPr>
          <w:rFonts w:hint="eastAsia"/>
        </w:rPr>
        <w:t>，同时项目活动的实施会增加土壤有机碳库，忽略该碳库亦符合保守性原则。</w:t>
      </w:r>
      <w:r>
        <w:t>另外，项目参与方可以根据实际数据的可获得性、成本有效性、保守性原则，</w:t>
      </w:r>
      <w:r>
        <w:rPr>
          <w:rFonts w:hint="eastAsia"/>
        </w:rPr>
        <w:t>选择是否忽略</w:t>
      </w:r>
      <w:r>
        <w:t>枯死木碳库。</w:t>
      </w:r>
      <w:r>
        <w:t xml:space="preserve"> </w:t>
      </w:r>
    </w:p>
    <w:p w:rsidR="006515A5" w:rsidRDefault="00C140AA">
      <w:pPr>
        <w:spacing w:after="0" w:line="259" w:lineRule="auto"/>
        <w:ind w:left="279" w:right="58"/>
        <w:jc w:val="center"/>
        <w:rPr>
          <w:b/>
          <w:bCs/>
        </w:rPr>
      </w:pPr>
      <w:r>
        <w:rPr>
          <w:b/>
          <w:bCs/>
        </w:rPr>
        <w:t>表</w:t>
      </w:r>
      <w:r>
        <w:rPr>
          <w:b/>
          <w:bCs/>
        </w:rPr>
        <w:t xml:space="preserve">5-1 </w:t>
      </w:r>
      <w:r>
        <w:rPr>
          <w:b/>
          <w:bCs/>
        </w:rPr>
        <w:t>碳库的选择</w:t>
      </w:r>
    </w:p>
    <w:tbl>
      <w:tblPr>
        <w:tblStyle w:val="TableGrid"/>
        <w:tblW w:w="8296" w:type="dxa"/>
        <w:tblInd w:w="6" w:type="dxa"/>
        <w:tblCellMar>
          <w:top w:w="55" w:type="dxa"/>
          <w:left w:w="107" w:type="dxa"/>
          <w:right w:w="42" w:type="dxa"/>
        </w:tblCellMar>
        <w:tblLook w:val="04A0" w:firstRow="1" w:lastRow="0" w:firstColumn="1" w:lastColumn="0" w:noHBand="0" w:noVBand="1"/>
      </w:tblPr>
      <w:tblGrid>
        <w:gridCol w:w="1407"/>
        <w:gridCol w:w="1134"/>
        <w:gridCol w:w="5755"/>
      </w:tblGrid>
      <w:tr w:rsidR="006515A5">
        <w:trPr>
          <w:trHeight w:val="319"/>
        </w:trPr>
        <w:tc>
          <w:tcPr>
            <w:tcW w:w="1407"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0" w:line="259" w:lineRule="auto"/>
              <w:ind w:left="0" w:right="66" w:firstLine="0"/>
              <w:jc w:val="center"/>
              <w:rPr>
                <w:sz w:val="18"/>
                <w:szCs w:val="18"/>
              </w:rPr>
            </w:pPr>
            <w:r>
              <w:rPr>
                <w:sz w:val="18"/>
                <w:szCs w:val="18"/>
              </w:rPr>
              <w:t>碳库</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0" w:line="259" w:lineRule="auto"/>
              <w:ind w:left="38" w:firstLine="0"/>
              <w:jc w:val="center"/>
              <w:rPr>
                <w:sz w:val="18"/>
                <w:szCs w:val="18"/>
              </w:rPr>
            </w:pPr>
            <w:r>
              <w:rPr>
                <w:sz w:val="18"/>
                <w:szCs w:val="18"/>
              </w:rPr>
              <w:t>是否选择</w:t>
            </w:r>
          </w:p>
        </w:tc>
        <w:tc>
          <w:tcPr>
            <w:tcW w:w="5755"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0" w:line="259" w:lineRule="auto"/>
              <w:ind w:left="0" w:right="67" w:firstLine="0"/>
              <w:jc w:val="center"/>
              <w:rPr>
                <w:sz w:val="18"/>
                <w:szCs w:val="18"/>
              </w:rPr>
            </w:pPr>
            <w:r>
              <w:rPr>
                <w:sz w:val="18"/>
                <w:szCs w:val="18"/>
              </w:rPr>
              <w:t>理由或解释</w:t>
            </w:r>
          </w:p>
        </w:tc>
      </w:tr>
      <w:tr w:rsidR="006515A5">
        <w:trPr>
          <w:trHeight w:val="323"/>
        </w:trPr>
        <w:tc>
          <w:tcPr>
            <w:tcW w:w="1407"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center"/>
              <w:rPr>
                <w:sz w:val="18"/>
                <w:szCs w:val="18"/>
              </w:rPr>
            </w:pPr>
            <w:r>
              <w:rPr>
                <w:sz w:val="18"/>
                <w:szCs w:val="18"/>
              </w:rPr>
              <w:t>地上生物</w:t>
            </w:r>
            <w:r>
              <w:rPr>
                <w:rFonts w:hint="eastAsia"/>
                <w:sz w:val="18"/>
                <w:szCs w:val="18"/>
              </w:rPr>
              <w:t>质</w:t>
            </w:r>
          </w:p>
        </w:tc>
        <w:tc>
          <w:tcPr>
            <w:tcW w:w="1134"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right="68" w:firstLine="0"/>
              <w:jc w:val="center"/>
              <w:rPr>
                <w:sz w:val="18"/>
                <w:szCs w:val="18"/>
              </w:rPr>
            </w:pPr>
            <w:r>
              <w:rPr>
                <w:sz w:val="18"/>
                <w:szCs w:val="18"/>
              </w:rPr>
              <w:t>是</w:t>
            </w:r>
          </w:p>
        </w:tc>
        <w:tc>
          <w:tcPr>
            <w:tcW w:w="5755"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rFonts w:hint="eastAsia"/>
                <w:sz w:val="18"/>
                <w:szCs w:val="18"/>
              </w:rPr>
              <w:t>产生碳汇量</w:t>
            </w:r>
            <w:r>
              <w:rPr>
                <w:sz w:val="18"/>
                <w:szCs w:val="18"/>
              </w:rPr>
              <w:t>的主要碳库。</w:t>
            </w:r>
            <w:r>
              <w:rPr>
                <w:sz w:val="18"/>
                <w:szCs w:val="18"/>
              </w:rPr>
              <w:t xml:space="preserve"> </w:t>
            </w:r>
          </w:p>
        </w:tc>
      </w:tr>
      <w:tr w:rsidR="006515A5">
        <w:trPr>
          <w:trHeight w:val="322"/>
        </w:trPr>
        <w:tc>
          <w:tcPr>
            <w:tcW w:w="1407"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center"/>
              <w:rPr>
                <w:sz w:val="18"/>
                <w:szCs w:val="18"/>
              </w:rPr>
            </w:pPr>
            <w:r>
              <w:rPr>
                <w:sz w:val="18"/>
                <w:szCs w:val="18"/>
              </w:rPr>
              <w:t>地下生物</w:t>
            </w:r>
            <w:r>
              <w:rPr>
                <w:rFonts w:hint="eastAsia"/>
                <w:sz w:val="18"/>
                <w:szCs w:val="18"/>
              </w:rPr>
              <w:t>质</w:t>
            </w:r>
          </w:p>
        </w:tc>
        <w:tc>
          <w:tcPr>
            <w:tcW w:w="1134"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right="68" w:firstLine="0"/>
              <w:jc w:val="center"/>
              <w:rPr>
                <w:sz w:val="18"/>
                <w:szCs w:val="18"/>
              </w:rPr>
            </w:pPr>
            <w:r>
              <w:rPr>
                <w:sz w:val="18"/>
                <w:szCs w:val="18"/>
              </w:rPr>
              <w:t>是</w:t>
            </w:r>
          </w:p>
        </w:tc>
        <w:tc>
          <w:tcPr>
            <w:tcW w:w="5755"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rFonts w:hint="eastAsia"/>
                <w:sz w:val="18"/>
                <w:szCs w:val="18"/>
              </w:rPr>
              <w:t>产生碳汇量</w:t>
            </w:r>
            <w:r>
              <w:rPr>
                <w:sz w:val="18"/>
                <w:szCs w:val="18"/>
              </w:rPr>
              <w:t>的主要碳库。</w:t>
            </w:r>
            <w:r>
              <w:rPr>
                <w:sz w:val="18"/>
                <w:szCs w:val="18"/>
              </w:rPr>
              <w:t xml:space="preserve"> </w:t>
            </w:r>
          </w:p>
        </w:tc>
      </w:tr>
      <w:tr w:rsidR="006515A5">
        <w:trPr>
          <w:trHeight w:val="364"/>
        </w:trPr>
        <w:tc>
          <w:tcPr>
            <w:tcW w:w="1407"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sz w:val="18"/>
                <w:szCs w:val="18"/>
              </w:rPr>
              <w:t>枯死木</w:t>
            </w:r>
          </w:p>
        </w:tc>
        <w:tc>
          <w:tcPr>
            <w:tcW w:w="1134"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65" w:firstLine="0"/>
              <w:jc w:val="center"/>
              <w:rPr>
                <w:sz w:val="18"/>
                <w:szCs w:val="18"/>
              </w:rPr>
            </w:pPr>
            <w:r>
              <w:rPr>
                <w:rFonts w:hint="eastAsia"/>
                <w:sz w:val="18"/>
                <w:szCs w:val="18"/>
              </w:rPr>
              <w:t>可选择</w:t>
            </w:r>
          </w:p>
        </w:tc>
        <w:tc>
          <w:tcPr>
            <w:tcW w:w="5755"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rFonts w:hint="eastAsia"/>
                <w:sz w:val="18"/>
                <w:szCs w:val="18"/>
              </w:rPr>
              <w:t>项目参与方可选择计量该碳库；</w:t>
            </w:r>
          </w:p>
          <w:p w:rsidR="006515A5" w:rsidRDefault="00C140AA">
            <w:pPr>
              <w:spacing w:after="0" w:line="259" w:lineRule="auto"/>
              <w:ind w:left="0" w:firstLine="0"/>
              <w:jc w:val="both"/>
              <w:rPr>
                <w:sz w:val="18"/>
                <w:szCs w:val="18"/>
              </w:rPr>
            </w:pPr>
            <w:r>
              <w:rPr>
                <w:sz w:val="18"/>
                <w:szCs w:val="18"/>
              </w:rPr>
              <w:t>根据方法学的适用条件，项目活动的实施会增加这个碳库</w:t>
            </w:r>
            <w:r>
              <w:rPr>
                <w:rFonts w:hint="eastAsia"/>
                <w:sz w:val="18"/>
                <w:szCs w:val="18"/>
              </w:rPr>
              <w:t>，项目参与方也可根据减排量计算的保守性原则选择</w:t>
            </w:r>
            <w:r>
              <w:rPr>
                <w:sz w:val="18"/>
                <w:szCs w:val="18"/>
              </w:rPr>
              <w:t>忽略</w:t>
            </w:r>
            <w:r>
              <w:rPr>
                <w:rFonts w:hint="eastAsia"/>
                <w:sz w:val="18"/>
                <w:szCs w:val="18"/>
              </w:rPr>
              <w:t>该</w:t>
            </w:r>
            <w:r>
              <w:rPr>
                <w:sz w:val="18"/>
                <w:szCs w:val="18"/>
              </w:rPr>
              <w:t>碳库</w:t>
            </w:r>
            <w:r>
              <w:rPr>
                <w:rFonts w:hint="eastAsia"/>
                <w:sz w:val="18"/>
                <w:szCs w:val="18"/>
              </w:rPr>
              <w:t>。</w:t>
            </w:r>
          </w:p>
        </w:tc>
      </w:tr>
      <w:tr w:rsidR="006515A5">
        <w:trPr>
          <w:trHeight w:val="634"/>
        </w:trPr>
        <w:tc>
          <w:tcPr>
            <w:tcW w:w="1407"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sz w:val="18"/>
                <w:szCs w:val="18"/>
              </w:rPr>
              <w:t>枯落物</w:t>
            </w:r>
          </w:p>
        </w:tc>
        <w:tc>
          <w:tcPr>
            <w:tcW w:w="1134"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68" w:firstLine="0"/>
              <w:jc w:val="center"/>
              <w:rPr>
                <w:sz w:val="18"/>
                <w:szCs w:val="18"/>
              </w:rPr>
            </w:pPr>
            <w:r>
              <w:rPr>
                <w:sz w:val="18"/>
                <w:szCs w:val="18"/>
              </w:rPr>
              <w:t>否</w:t>
            </w:r>
          </w:p>
        </w:tc>
        <w:tc>
          <w:tcPr>
            <w:tcW w:w="5755"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sz w:val="18"/>
                <w:szCs w:val="18"/>
              </w:rPr>
              <w:t>潮汐流使枯落物具有高的周转率和位移，且项目活动不会降低枯落物的积累速率，</w:t>
            </w:r>
            <w:r>
              <w:rPr>
                <w:rFonts w:hint="eastAsia"/>
                <w:sz w:val="18"/>
                <w:szCs w:val="18"/>
              </w:rPr>
              <w:t>选择</w:t>
            </w:r>
            <w:r>
              <w:rPr>
                <w:sz w:val="18"/>
                <w:szCs w:val="18"/>
              </w:rPr>
              <w:t>忽略</w:t>
            </w:r>
            <w:r>
              <w:rPr>
                <w:rFonts w:hint="eastAsia"/>
                <w:sz w:val="18"/>
                <w:szCs w:val="18"/>
              </w:rPr>
              <w:t>该</w:t>
            </w:r>
            <w:r>
              <w:rPr>
                <w:sz w:val="18"/>
                <w:szCs w:val="18"/>
              </w:rPr>
              <w:t>碳库</w:t>
            </w:r>
            <w:r>
              <w:rPr>
                <w:rFonts w:hint="eastAsia"/>
                <w:sz w:val="18"/>
                <w:szCs w:val="18"/>
              </w:rPr>
              <w:t>不会导致项目减排量被高估。</w:t>
            </w:r>
          </w:p>
        </w:tc>
      </w:tr>
      <w:tr w:rsidR="006515A5">
        <w:trPr>
          <w:trHeight w:val="361"/>
        </w:trPr>
        <w:tc>
          <w:tcPr>
            <w:tcW w:w="1407"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sz w:val="18"/>
                <w:szCs w:val="18"/>
              </w:rPr>
              <w:t>土壤有机碳</w:t>
            </w:r>
          </w:p>
        </w:tc>
        <w:tc>
          <w:tcPr>
            <w:tcW w:w="1134"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65" w:firstLine="0"/>
              <w:jc w:val="center"/>
              <w:rPr>
                <w:sz w:val="18"/>
                <w:szCs w:val="18"/>
              </w:rPr>
            </w:pPr>
            <w:r>
              <w:rPr>
                <w:rFonts w:hint="eastAsia"/>
                <w:sz w:val="18"/>
                <w:szCs w:val="18"/>
              </w:rPr>
              <w:t>否</w:t>
            </w:r>
          </w:p>
        </w:tc>
        <w:tc>
          <w:tcPr>
            <w:tcW w:w="5755"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sz w:val="18"/>
                <w:szCs w:val="18"/>
              </w:rPr>
              <w:t>根据方法学的适用条件，</w:t>
            </w:r>
            <w:bookmarkStart w:id="8" w:name="_Hlk104818908"/>
            <w:r>
              <w:rPr>
                <w:sz w:val="18"/>
                <w:szCs w:val="18"/>
              </w:rPr>
              <w:t>项目活动的实施会增加这个碳库</w:t>
            </w:r>
            <w:r>
              <w:rPr>
                <w:rFonts w:hint="eastAsia"/>
                <w:sz w:val="18"/>
                <w:szCs w:val="18"/>
              </w:rPr>
              <w:t>，</w:t>
            </w:r>
            <w:r>
              <w:rPr>
                <w:sz w:val="18"/>
                <w:szCs w:val="18"/>
              </w:rPr>
              <w:t>忽略</w:t>
            </w:r>
            <w:r>
              <w:rPr>
                <w:rFonts w:hint="eastAsia"/>
                <w:sz w:val="18"/>
                <w:szCs w:val="18"/>
              </w:rPr>
              <w:t>该</w:t>
            </w:r>
            <w:r>
              <w:rPr>
                <w:sz w:val="18"/>
                <w:szCs w:val="18"/>
              </w:rPr>
              <w:t>碳库</w:t>
            </w:r>
            <w:r>
              <w:rPr>
                <w:rFonts w:hint="eastAsia"/>
                <w:sz w:val="18"/>
                <w:szCs w:val="18"/>
              </w:rPr>
              <w:t>符合保守性原则。</w:t>
            </w:r>
            <w:bookmarkEnd w:id="8"/>
          </w:p>
        </w:tc>
      </w:tr>
    </w:tbl>
    <w:p w:rsidR="006515A5" w:rsidRDefault="00C140AA">
      <w:pPr>
        <w:spacing w:after="0" w:line="360" w:lineRule="auto"/>
        <w:ind w:left="0" w:firstLineChars="200" w:firstLine="420"/>
        <w:jc w:val="both"/>
      </w:pPr>
      <w:r>
        <w:t>项目边界内的温室气体源排放选择如表</w:t>
      </w:r>
      <w:r>
        <w:t>5-2</w:t>
      </w:r>
      <w:r>
        <w:t>：</w:t>
      </w:r>
      <w:r>
        <w:t xml:space="preserve"> </w:t>
      </w:r>
    </w:p>
    <w:p w:rsidR="006515A5" w:rsidRDefault="00C140AA">
      <w:pPr>
        <w:spacing w:after="0" w:line="259" w:lineRule="auto"/>
        <w:ind w:left="279" w:right="60"/>
        <w:jc w:val="center"/>
        <w:rPr>
          <w:b/>
          <w:bCs/>
        </w:rPr>
      </w:pPr>
      <w:r>
        <w:rPr>
          <w:b/>
          <w:bCs/>
        </w:rPr>
        <w:lastRenderedPageBreak/>
        <w:t>表</w:t>
      </w:r>
      <w:r>
        <w:rPr>
          <w:b/>
          <w:bCs/>
        </w:rPr>
        <w:t xml:space="preserve">5-2 </w:t>
      </w:r>
      <w:r>
        <w:rPr>
          <w:b/>
          <w:bCs/>
        </w:rPr>
        <w:t>温室气体排放源的选择</w:t>
      </w:r>
    </w:p>
    <w:tbl>
      <w:tblPr>
        <w:tblStyle w:val="TableGrid"/>
        <w:tblW w:w="8369" w:type="dxa"/>
        <w:tblInd w:w="-5" w:type="dxa"/>
        <w:tblLayout w:type="fixed"/>
        <w:tblCellMar>
          <w:top w:w="55" w:type="dxa"/>
          <w:left w:w="107" w:type="dxa"/>
          <w:right w:w="37" w:type="dxa"/>
        </w:tblCellMar>
        <w:tblLook w:val="04A0" w:firstRow="1" w:lastRow="0" w:firstColumn="1" w:lastColumn="0" w:noHBand="0" w:noVBand="1"/>
      </w:tblPr>
      <w:tblGrid>
        <w:gridCol w:w="559"/>
        <w:gridCol w:w="1709"/>
        <w:gridCol w:w="709"/>
        <w:gridCol w:w="1010"/>
        <w:gridCol w:w="4382"/>
      </w:tblGrid>
      <w:tr w:rsidR="006515A5">
        <w:trPr>
          <w:trHeight w:val="721"/>
        </w:trPr>
        <w:tc>
          <w:tcPr>
            <w:tcW w:w="559"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16" w:line="259" w:lineRule="auto"/>
              <w:ind w:left="36" w:firstLine="0"/>
              <w:jc w:val="center"/>
              <w:rPr>
                <w:sz w:val="18"/>
                <w:szCs w:val="18"/>
              </w:rPr>
            </w:pPr>
            <w:r>
              <w:rPr>
                <w:sz w:val="18"/>
                <w:szCs w:val="18"/>
              </w:rPr>
              <w:t>情景</w:t>
            </w:r>
          </w:p>
          <w:p w:rsidR="006515A5" w:rsidRDefault="00C140AA">
            <w:pPr>
              <w:spacing w:after="0" w:line="259" w:lineRule="auto"/>
              <w:ind w:left="36" w:firstLine="0"/>
              <w:jc w:val="center"/>
              <w:rPr>
                <w:sz w:val="18"/>
                <w:szCs w:val="18"/>
              </w:rPr>
            </w:pPr>
            <w:r>
              <w:rPr>
                <w:sz w:val="18"/>
                <w:szCs w:val="18"/>
              </w:rPr>
              <w:t>选择</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0" w:line="259" w:lineRule="auto"/>
              <w:ind w:left="0" w:firstLine="0"/>
              <w:jc w:val="center"/>
              <w:rPr>
                <w:sz w:val="18"/>
                <w:szCs w:val="18"/>
              </w:rPr>
            </w:pPr>
            <w:r>
              <w:rPr>
                <w:sz w:val="18"/>
                <w:szCs w:val="18"/>
              </w:rPr>
              <w:t>温室气体</w:t>
            </w:r>
          </w:p>
          <w:p w:rsidR="006515A5" w:rsidRDefault="00C140AA">
            <w:pPr>
              <w:spacing w:after="0" w:line="259" w:lineRule="auto"/>
              <w:ind w:left="0" w:firstLine="0"/>
              <w:jc w:val="center"/>
              <w:rPr>
                <w:sz w:val="18"/>
                <w:szCs w:val="18"/>
              </w:rPr>
            </w:pPr>
            <w:r>
              <w:rPr>
                <w:sz w:val="18"/>
                <w:szCs w:val="18"/>
              </w:rPr>
              <w:t>排放源</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16" w:line="259" w:lineRule="auto"/>
              <w:ind w:left="35" w:firstLine="0"/>
              <w:jc w:val="center"/>
              <w:rPr>
                <w:sz w:val="18"/>
                <w:szCs w:val="18"/>
              </w:rPr>
            </w:pPr>
            <w:r>
              <w:rPr>
                <w:sz w:val="18"/>
                <w:szCs w:val="18"/>
              </w:rPr>
              <w:t>气体</w:t>
            </w:r>
          </w:p>
          <w:p w:rsidR="006515A5" w:rsidRDefault="00C140AA">
            <w:pPr>
              <w:spacing w:after="0" w:line="259" w:lineRule="auto"/>
              <w:ind w:left="35" w:firstLine="0"/>
              <w:jc w:val="center"/>
              <w:rPr>
                <w:sz w:val="18"/>
                <w:szCs w:val="18"/>
              </w:rPr>
            </w:pPr>
            <w:r>
              <w:rPr>
                <w:sz w:val="18"/>
                <w:szCs w:val="18"/>
              </w:rPr>
              <w:t>种类</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0" w:line="259" w:lineRule="auto"/>
              <w:ind w:left="0" w:firstLine="0"/>
              <w:jc w:val="center"/>
              <w:rPr>
                <w:sz w:val="18"/>
                <w:szCs w:val="18"/>
              </w:rPr>
            </w:pPr>
            <w:r>
              <w:rPr>
                <w:sz w:val="18"/>
                <w:szCs w:val="18"/>
              </w:rPr>
              <w:t>是否</w:t>
            </w:r>
          </w:p>
          <w:p w:rsidR="006515A5" w:rsidRDefault="00C140AA">
            <w:pPr>
              <w:spacing w:after="0" w:line="259" w:lineRule="auto"/>
              <w:ind w:left="0" w:firstLine="0"/>
              <w:jc w:val="center"/>
              <w:rPr>
                <w:sz w:val="18"/>
                <w:szCs w:val="18"/>
              </w:rPr>
            </w:pPr>
            <w:r>
              <w:rPr>
                <w:sz w:val="18"/>
                <w:szCs w:val="18"/>
              </w:rPr>
              <w:t>选择</w:t>
            </w:r>
          </w:p>
        </w:tc>
        <w:tc>
          <w:tcPr>
            <w:tcW w:w="4382" w:type="dxa"/>
            <w:tcBorders>
              <w:top w:val="single" w:sz="4" w:space="0" w:color="000000"/>
              <w:left w:val="single" w:sz="4" w:space="0" w:color="000000"/>
              <w:bottom w:val="single" w:sz="4" w:space="0" w:color="000000"/>
              <w:right w:val="single" w:sz="4" w:space="0" w:color="000000"/>
            </w:tcBorders>
            <w:shd w:val="clear" w:color="auto" w:fill="D9D9D9"/>
          </w:tcPr>
          <w:p w:rsidR="006515A5" w:rsidRDefault="00C140AA">
            <w:pPr>
              <w:spacing w:after="0" w:line="259" w:lineRule="auto"/>
              <w:ind w:left="0" w:right="66" w:firstLine="0"/>
              <w:jc w:val="center"/>
              <w:rPr>
                <w:sz w:val="18"/>
                <w:szCs w:val="18"/>
              </w:rPr>
            </w:pPr>
            <w:r>
              <w:rPr>
                <w:sz w:val="18"/>
                <w:szCs w:val="18"/>
              </w:rPr>
              <w:t>理由或解释</w:t>
            </w:r>
          </w:p>
        </w:tc>
      </w:tr>
      <w:tr w:rsidR="006515A5">
        <w:trPr>
          <w:trHeight w:val="535"/>
        </w:trPr>
        <w:tc>
          <w:tcPr>
            <w:tcW w:w="559" w:type="dxa"/>
            <w:vMerge w:val="restart"/>
            <w:tcBorders>
              <w:top w:val="single" w:sz="4" w:space="0" w:color="000000"/>
              <w:left w:val="single" w:sz="4" w:space="0" w:color="000000"/>
              <w:right w:val="single" w:sz="4" w:space="0" w:color="000000"/>
            </w:tcBorders>
          </w:tcPr>
          <w:p w:rsidR="006515A5" w:rsidRDefault="006515A5">
            <w:pPr>
              <w:spacing w:after="0" w:line="259" w:lineRule="auto"/>
              <w:ind w:left="0" w:firstLine="0"/>
              <w:jc w:val="both"/>
              <w:rPr>
                <w:sz w:val="18"/>
                <w:szCs w:val="18"/>
              </w:rPr>
            </w:pPr>
          </w:p>
          <w:p w:rsidR="006515A5" w:rsidRDefault="006515A5">
            <w:pPr>
              <w:spacing w:after="0" w:line="259" w:lineRule="auto"/>
              <w:ind w:left="0" w:firstLine="0"/>
              <w:jc w:val="both"/>
              <w:rPr>
                <w:sz w:val="18"/>
                <w:szCs w:val="18"/>
              </w:rPr>
            </w:pPr>
          </w:p>
          <w:p w:rsidR="006515A5" w:rsidRDefault="006515A5">
            <w:pPr>
              <w:spacing w:after="0" w:line="259" w:lineRule="auto"/>
              <w:ind w:left="0" w:firstLine="0"/>
              <w:jc w:val="both"/>
              <w:rPr>
                <w:sz w:val="18"/>
                <w:szCs w:val="18"/>
              </w:rPr>
            </w:pPr>
          </w:p>
          <w:p w:rsidR="006515A5" w:rsidRDefault="00C140AA">
            <w:pPr>
              <w:spacing w:after="0" w:line="259" w:lineRule="auto"/>
              <w:ind w:left="0" w:firstLine="0"/>
              <w:jc w:val="both"/>
              <w:rPr>
                <w:sz w:val="18"/>
                <w:szCs w:val="18"/>
              </w:rPr>
            </w:pPr>
            <w:r>
              <w:rPr>
                <w:sz w:val="18"/>
                <w:szCs w:val="18"/>
              </w:rPr>
              <w:t>基线</w:t>
            </w:r>
          </w:p>
          <w:p w:rsidR="006515A5" w:rsidRDefault="00C140AA">
            <w:pPr>
              <w:spacing w:after="0" w:line="259" w:lineRule="auto"/>
              <w:ind w:left="0" w:firstLine="0"/>
              <w:jc w:val="both"/>
              <w:rPr>
                <w:sz w:val="18"/>
                <w:szCs w:val="18"/>
              </w:rPr>
            </w:pPr>
            <w:r>
              <w:rPr>
                <w:sz w:val="18"/>
                <w:szCs w:val="18"/>
              </w:rPr>
              <w:t>情景</w:t>
            </w:r>
            <w:r>
              <w:rPr>
                <w:sz w:val="18"/>
                <w:szCs w:val="18"/>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sz w:val="18"/>
                <w:szCs w:val="18"/>
              </w:rPr>
              <w:t>土地利用方式</w:t>
            </w:r>
          </w:p>
          <w:p w:rsidR="006515A5" w:rsidRDefault="00C140AA">
            <w:pPr>
              <w:spacing w:after="0" w:line="259" w:lineRule="auto"/>
              <w:ind w:left="0" w:firstLine="0"/>
              <w:jc w:val="center"/>
              <w:rPr>
                <w:sz w:val="18"/>
                <w:szCs w:val="18"/>
              </w:rPr>
            </w:pPr>
            <w:r>
              <w:rPr>
                <w:sz w:val="18"/>
                <w:szCs w:val="18"/>
              </w:rPr>
              <w:t>转变</w:t>
            </w:r>
          </w:p>
        </w:tc>
        <w:tc>
          <w:tcPr>
            <w:tcW w:w="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76" w:firstLine="0"/>
              <w:jc w:val="center"/>
              <w:rPr>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z w:val="18"/>
                <w:szCs w:val="18"/>
                <w:vertAlign w:val="subscript"/>
              </w:rPr>
              <w:t>2</w:t>
            </w:r>
          </w:p>
        </w:tc>
        <w:tc>
          <w:tcPr>
            <w:tcW w:w="1010"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72" w:firstLine="0"/>
              <w:jc w:val="center"/>
              <w:rPr>
                <w:sz w:val="18"/>
                <w:szCs w:val="18"/>
              </w:rPr>
            </w:pPr>
            <w:r>
              <w:rPr>
                <w:rFonts w:hint="eastAsia"/>
                <w:sz w:val="18"/>
                <w:szCs w:val="18"/>
              </w:rPr>
              <w:t>可选择</w:t>
            </w:r>
          </w:p>
        </w:tc>
        <w:tc>
          <w:tcPr>
            <w:tcW w:w="4382"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sz w:val="18"/>
                <w:szCs w:val="18"/>
              </w:rPr>
              <w:t>根据方法学的适用条件</w:t>
            </w:r>
            <w:r>
              <w:rPr>
                <w:rFonts w:hint="eastAsia"/>
                <w:sz w:val="18"/>
                <w:szCs w:val="18"/>
              </w:rPr>
              <w:t>，</w:t>
            </w:r>
            <w:r>
              <w:rPr>
                <w:sz w:val="18"/>
                <w:szCs w:val="18"/>
              </w:rPr>
              <w:t>项目</w:t>
            </w:r>
            <w:r>
              <w:rPr>
                <w:rFonts w:hint="eastAsia"/>
                <w:sz w:val="18"/>
                <w:szCs w:val="18"/>
              </w:rPr>
              <w:t>边界内的红树林转变为其他</w:t>
            </w:r>
            <w:r>
              <w:rPr>
                <w:sz w:val="18"/>
                <w:szCs w:val="18"/>
              </w:rPr>
              <w:t>土地利用方式</w:t>
            </w:r>
            <w:r>
              <w:rPr>
                <w:rFonts w:hint="eastAsia"/>
                <w:sz w:val="18"/>
                <w:szCs w:val="18"/>
              </w:rPr>
              <w:t>会带来碳排放。为避免过高估计减排量，仅计算红树林地转变为其他地类而产生的排放，不再计量转变为其他地类后人类活动的排放，项目参与方可选择计量该排放；</w:t>
            </w:r>
          </w:p>
          <w:p w:rsidR="006515A5" w:rsidRDefault="00C140AA">
            <w:pPr>
              <w:spacing w:after="0" w:line="259" w:lineRule="auto"/>
              <w:ind w:left="0" w:firstLine="0"/>
              <w:jc w:val="both"/>
              <w:rPr>
                <w:sz w:val="18"/>
                <w:szCs w:val="18"/>
              </w:rPr>
            </w:pPr>
            <w:r>
              <w:rPr>
                <w:rFonts w:hint="eastAsia"/>
                <w:sz w:val="18"/>
                <w:szCs w:val="18"/>
              </w:rPr>
              <w:t>项目参与方也</w:t>
            </w:r>
            <w:r>
              <w:rPr>
                <w:sz w:val="18"/>
                <w:szCs w:val="18"/>
              </w:rPr>
              <w:t>可</w:t>
            </w:r>
            <w:r>
              <w:rPr>
                <w:rFonts w:hint="eastAsia"/>
                <w:sz w:val="18"/>
                <w:szCs w:val="18"/>
              </w:rPr>
              <w:t>更为</w:t>
            </w:r>
            <w:r>
              <w:rPr>
                <w:sz w:val="18"/>
                <w:szCs w:val="18"/>
              </w:rPr>
              <w:t>保守地选择不</w:t>
            </w:r>
            <w:r>
              <w:rPr>
                <w:rFonts w:hint="eastAsia"/>
                <w:sz w:val="18"/>
                <w:szCs w:val="18"/>
              </w:rPr>
              <w:t>计算此</w:t>
            </w:r>
            <w:r>
              <w:rPr>
                <w:sz w:val="18"/>
                <w:szCs w:val="18"/>
              </w:rPr>
              <w:t>排放。</w:t>
            </w:r>
            <w:r>
              <w:rPr>
                <w:sz w:val="18"/>
                <w:szCs w:val="18"/>
              </w:rPr>
              <w:t xml:space="preserve"> </w:t>
            </w:r>
          </w:p>
        </w:tc>
      </w:tr>
      <w:tr w:rsidR="006515A5">
        <w:trPr>
          <w:trHeight w:val="593"/>
        </w:trPr>
        <w:tc>
          <w:tcPr>
            <w:tcW w:w="559" w:type="dxa"/>
            <w:vMerge/>
            <w:tcBorders>
              <w:left w:val="single" w:sz="4" w:space="0" w:color="000000"/>
              <w:bottom w:val="single" w:sz="4" w:space="0" w:color="000000"/>
              <w:right w:val="single" w:sz="4" w:space="0" w:color="000000"/>
            </w:tcBorders>
          </w:tcPr>
          <w:p w:rsidR="006515A5" w:rsidRDefault="006515A5">
            <w:pPr>
              <w:spacing w:after="0" w:line="259" w:lineRule="auto"/>
              <w:ind w:left="0" w:firstLine="0"/>
              <w:jc w:val="both"/>
              <w:rPr>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rFonts w:hint="eastAsia"/>
                <w:sz w:val="18"/>
                <w:szCs w:val="18"/>
              </w:rPr>
              <w:t>红树林生态系统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76" w:firstLine="0"/>
              <w:jc w:val="center"/>
              <w:rPr>
                <w:rFonts w:ascii="Times New Roman" w:eastAsia="Times New Roman" w:hAnsi="Times New Roman" w:cs="Times New Roman"/>
                <w:sz w:val="18"/>
                <w:szCs w:val="18"/>
              </w:rPr>
            </w:pPr>
            <w:r>
              <w:rPr>
                <w:rFonts w:ascii="Times New Roman" w:eastAsiaTheme="minorEastAsia" w:hAnsi="Times New Roman" w:cs="Times New Roman" w:hint="eastAsia"/>
                <w:sz w:val="18"/>
                <w:szCs w:val="18"/>
              </w:rPr>
              <w:t>C</w:t>
            </w:r>
            <w:r>
              <w:rPr>
                <w:rFonts w:ascii="Times New Roman" w:eastAsiaTheme="minorEastAsia" w:hAnsi="Times New Roman" w:cs="Times New Roman"/>
                <w:sz w:val="18"/>
                <w:szCs w:val="18"/>
              </w:rPr>
              <w:t>H</w:t>
            </w:r>
            <w:r>
              <w:rPr>
                <w:rFonts w:ascii="Times New Roman" w:eastAsiaTheme="minorEastAsia" w:hAnsi="Times New Roman" w:cs="Times New Roman"/>
                <w:sz w:val="18"/>
                <w:szCs w:val="18"/>
                <w:vertAlign w:val="subscript"/>
              </w:rPr>
              <w:t>4</w:t>
            </w:r>
          </w:p>
        </w:tc>
        <w:tc>
          <w:tcPr>
            <w:tcW w:w="1010"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72" w:firstLine="0"/>
              <w:jc w:val="center"/>
              <w:rPr>
                <w:sz w:val="18"/>
                <w:szCs w:val="18"/>
              </w:rPr>
            </w:pPr>
            <w:r>
              <w:rPr>
                <w:rFonts w:hint="eastAsia"/>
                <w:sz w:val="18"/>
                <w:szCs w:val="18"/>
              </w:rPr>
              <w:t>是</w:t>
            </w:r>
          </w:p>
        </w:tc>
        <w:tc>
          <w:tcPr>
            <w:tcW w:w="4382"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0" w:firstLine="0"/>
              <w:jc w:val="both"/>
              <w:rPr>
                <w:sz w:val="18"/>
                <w:szCs w:val="18"/>
              </w:rPr>
            </w:pPr>
            <w:r>
              <w:rPr>
                <w:rFonts w:hint="eastAsia"/>
                <w:sz w:val="18"/>
                <w:szCs w:val="18"/>
              </w:rPr>
              <w:t>红树林生态系统的</w:t>
            </w:r>
            <w:r>
              <w:rPr>
                <w:sz w:val="18"/>
                <w:szCs w:val="18"/>
              </w:rPr>
              <w:t>微生物会对土壤有机质进行厌氧分解，并释放甲烷</w:t>
            </w:r>
            <w:r>
              <w:rPr>
                <w:rFonts w:hint="eastAsia"/>
                <w:sz w:val="18"/>
                <w:szCs w:val="18"/>
              </w:rPr>
              <w:t>。</w:t>
            </w:r>
          </w:p>
        </w:tc>
      </w:tr>
      <w:tr w:rsidR="006515A5">
        <w:trPr>
          <w:trHeight w:val="430"/>
        </w:trPr>
        <w:tc>
          <w:tcPr>
            <w:tcW w:w="559" w:type="dxa"/>
            <w:vMerge w:val="restart"/>
            <w:tcBorders>
              <w:top w:val="single" w:sz="4" w:space="0" w:color="000000"/>
              <w:left w:val="single" w:sz="4" w:space="0" w:color="000000"/>
              <w:right w:val="single" w:sz="4" w:space="0" w:color="000000"/>
            </w:tcBorders>
          </w:tcPr>
          <w:p w:rsidR="006515A5" w:rsidRDefault="006515A5">
            <w:pPr>
              <w:spacing w:after="0" w:line="259" w:lineRule="auto"/>
              <w:ind w:left="0" w:firstLine="0"/>
              <w:jc w:val="both"/>
              <w:rPr>
                <w:sz w:val="18"/>
                <w:szCs w:val="18"/>
              </w:rPr>
            </w:pPr>
          </w:p>
          <w:p w:rsidR="006515A5" w:rsidRDefault="00C140AA">
            <w:pPr>
              <w:spacing w:after="0" w:line="259" w:lineRule="auto"/>
              <w:ind w:left="0" w:firstLine="0"/>
              <w:jc w:val="both"/>
              <w:rPr>
                <w:sz w:val="18"/>
                <w:szCs w:val="18"/>
              </w:rPr>
            </w:pPr>
            <w:r>
              <w:rPr>
                <w:sz w:val="18"/>
                <w:szCs w:val="18"/>
              </w:rPr>
              <w:t>项目</w:t>
            </w:r>
          </w:p>
          <w:p w:rsidR="006515A5" w:rsidRDefault="00C140AA">
            <w:pPr>
              <w:spacing w:after="0" w:line="259" w:lineRule="auto"/>
              <w:ind w:left="0" w:firstLine="0"/>
              <w:jc w:val="both"/>
              <w:rPr>
                <w:sz w:val="18"/>
                <w:szCs w:val="18"/>
              </w:rPr>
            </w:pPr>
            <w:r>
              <w:rPr>
                <w:sz w:val="18"/>
                <w:szCs w:val="18"/>
              </w:rPr>
              <w:t>情景</w:t>
            </w:r>
            <w:r>
              <w:rPr>
                <w:sz w:val="18"/>
                <w:szCs w:val="18"/>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sz w:val="18"/>
                <w:szCs w:val="18"/>
              </w:rPr>
              <w:t>自然灾害</w:t>
            </w:r>
          </w:p>
        </w:tc>
        <w:tc>
          <w:tcPr>
            <w:tcW w:w="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76" w:firstLine="0"/>
              <w:jc w:val="center"/>
              <w:rPr>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z w:val="18"/>
                <w:szCs w:val="18"/>
                <w:vertAlign w:val="subscript"/>
              </w:rPr>
              <w:t>2</w:t>
            </w:r>
          </w:p>
        </w:tc>
        <w:tc>
          <w:tcPr>
            <w:tcW w:w="1010"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74" w:firstLine="0"/>
              <w:jc w:val="center"/>
              <w:rPr>
                <w:sz w:val="18"/>
                <w:szCs w:val="18"/>
              </w:rPr>
            </w:pPr>
            <w:r>
              <w:rPr>
                <w:sz w:val="18"/>
                <w:szCs w:val="18"/>
              </w:rPr>
              <w:t>否</w:t>
            </w:r>
          </w:p>
        </w:tc>
        <w:tc>
          <w:tcPr>
            <w:tcW w:w="4382"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1" w:firstLine="0"/>
              <w:jc w:val="both"/>
              <w:rPr>
                <w:sz w:val="18"/>
                <w:szCs w:val="18"/>
              </w:rPr>
            </w:pPr>
            <w:r>
              <w:rPr>
                <w:sz w:val="18"/>
                <w:szCs w:val="18"/>
              </w:rPr>
              <w:t>海啸、病虫害等自然灾害导致的</w:t>
            </w:r>
            <w:r>
              <w:rPr>
                <w:sz w:val="18"/>
                <w:szCs w:val="18"/>
              </w:rPr>
              <w:t xml:space="preserve"> </w:t>
            </w:r>
            <w:r>
              <w:rPr>
                <w:rFonts w:ascii="Times New Roman" w:eastAsia="Times New Roman" w:hAnsi="Times New Roman" w:cs="Times New Roman"/>
                <w:sz w:val="18"/>
                <w:szCs w:val="18"/>
              </w:rPr>
              <w:t>CO</w:t>
            </w:r>
            <w:r>
              <w:rPr>
                <w:rFonts w:ascii="Times New Roman" w:eastAsia="Times New Roman" w:hAnsi="Times New Roman" w:cs="Times New Roman"/>
                <w:sz w:val="18"/>
                <w:szCs w:val="18"/>
                <w:vertAlign w:val="subscript"/>
              </w:rPr>
              <w:t xml:space="preserve">2 </w:t>
            </w:r>
            <w:r>
              <w:rPr>
                <w:sz w:val="18"/>
                <w:szCs w:val="18"/>
              </w:rPr>
              <w:t>排放已在碳储量变化中考虑</w:t>
            </w:r>
            <w:r>
              <w:rPr>
                <w:rFonts w:hint="eastAsia"/>
                <w:sz w:val="18"/>
                <w:szCs w:val="18"/>
              </w:rPr>
              <w:t>。</w:t>
            </w:r>
          </w:p>
        </w:tc>
      </w:tr>
      <w:tr w:rsidR="006515A5">
        <w:trPr>
          <w:trHeight w:val="430"/>
        </w:trPr>
        <w:tc>
          <w:tcPr>
            <w:tcW w:w="559" w:type="dxa"/>
            <w:vMerge/>
            <w:tcBorders>
              <w:left w:val="single" w:sz="4" w:space="0" w:color="000000"/>
              <w:bottom w:val="single" w:sz="4" w:space="0" w:color="000000"/>
              <w:right w:val="single" w:sz="4" w:space="0" w:color="000000"/>
            </w:tcBorders>
          </w:tcPr>
          <w:p w:rsidR="006515A5" w:rsidRDefault="006515A5">
            <w:pPr>
              <w:spacing w:after="0" w:line="259" w:lineRule="auto"/>
              <w:ind w:left="0" w:firstLine="0"/>
              <w:jc w:val="both"/>
              <w:rPr>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center"/>
              <w:rPr>
                <w:sz w:val="18"/>
                <w:szCs w:val="18"/>
              </w:rPr>
            </w:pPr>
            <w:r>
              <w:rPr>
                <w:rFonts w:hint="eastAsia"/>
                <w:sz w:val="18"/>
                <w:szCs w:val="18"/>
              </w:rPr>
              <w:t>红树林生态系统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76" w:firstLine="0"/>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C</w:t>
            </w:r>
            <w:r>
              <w:rPr>
                <w:rFonts w:ascii="Times New Roman" w:eastAsiaTheme="minorEastAsia" w:hAnsi="Times New Roman" w:cs="Times New Roman"/>
                <w:sz w:val="18"/>
                <w:szCs w:val="18"/>
              </w:rPr>
              <w:t>H</w:t>
            </w:r>
            <w:r>
              <w:rPr>
                <w:rFonts w:ascii="Times New Roman" w:eastAsiaTheme="minorEastAsia" w:hAnsi="Times New Roman" w:cs="Times New Roman"/>
                <w:sz w:val="18"/>
                <w:szCs w:val="18"/>
                <w:vertAlign w:val="subscript"/>
              </w:rPr>
              <w:t>4</w:t>
            </w:r>
          </w:p>
        </w:tc>
        <w:tc>
          <w:tcPr>
            <w:tcW w:w="1010"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74" w:firstLine="0"/>
              <w:jc w:val="center"/>
              <w:rPr>
                <w:sz w:val="18"/>
                <w:szCs w:val="18"/>
              </w:rPr>
            </w:pPr>
            <w:r>
              <w:rPr>
                <w:rFonts w:hint="eastAsia"/>
                <w:sz w:val="18"/>
                <w:szCs w:val="18"/>
              </w:rPr>
              <w:t>是</w:t>
            </w:r>
          </w:p>
        </w:tc>
        <w:tc>
          <w:tcPr>
            <w:tcW w:w="4382" w:type="dxa"/>
            <w:tcBorders>
              <w:top w:val="single" w:sz="4" w:space="0" w:color="000000"/>
              <w:left w:val="single" w:sz="4" w:space="0" w:color="000000"/>
              <w:bottom w:val="single" w:sz="4" w:space="0" w:color="000000"/>
              <w:right w:val="single" w:sz="4" w:space="0" w:color="000000"/>
            </w:tcBorders>
          </w:tcPr>
          <w:p w:rsidR="006515A5" w:rsidRDefault="00C140AA">
            <w:pPr>
              <w:spacing w:after="0" w:line="259" w:lineRule="auto"/>
              <w:ind w:left="1" w:firstLine="0"/>
              <w:jc w:val="both"/>
              <w:rPr>
                <w:sz w:val="18"/>
                <w:szCs w:val="18"/>
              </w:rPr>
            </w:pPr>
            <w:r>
              <w:rPr>
                <w:rFonts w:hint="eastAsia"/>
                <w:sz w:val="18"/>
                <w:szCs w:val="18"/>
              </w:rPr>
              <w:t>红树林生态系统的</w:t>
            </w:r>
            <w:r>
              <w:rPr>
                <w:sz w:val="18"/>
                <w:szCs w:val="18"/>
              </w:rPr>
              <w:t>微生物会对土壤有机质进行厌氧分解，并释放甲烷</w:t>
            </w:r>
            <w:r>
              <w:rPr>
                <w:rFonts w:hint="eastAsia"/>
                <w:sz w:val="18"/>
                <w:szCs w:val="18"/>
              </w:rPr>
              <w:t>。</w:t>
            </w:r>
          </w:p>
        </w:tc>
      </w:tr>
    </w:tbl>
    <w:p w:rsidR="006515A5" w:rsidRDefault="00C140AA">
      <w:pPr>
        <w:pStyle w:val="2"/>
        <w:spacing w:beforeLines="50" w:before="156" w:after="0" w:line="360" w:lineRule="auto"/>
        <w:ind w:left="0" w:firstLine="0"/>
        <w:jc w:val="both"/>
        <w:rPr>
          <w:b/>
          <w:bCs/>
        </w:rPr>
      </w:pPr>
      <w:bookmarkStart w:id="9" w:name="_Toc104822670"/>
      <w:r>
        <w:rPr>
          <w:b/>
          <w:bCs/>
        </w:rPr>
        <w:t>5.3</w:t>
      </w:r>
      <w:r>
        <w:rPr>
          <w:b/>
          <w:bCs/>
        </w:rPr>
        <w:t>项目期和计入期</w:t>
      </w:r>
      <w:bookmarkEnd w:id="9"/>
      <w:r>
        <w:rPr>
          <w:b/>
          <w:bCs/>
        </w:rPr>
        <w:t xml:space="preserve"> </w:t>
      </w:r>
    </w:p>
    <w:p w:rsidR="006515A5" w:rsidRDefault="00C140AA">
      <w:pPr>
        <w:spacing w:after="0" w:line="360" w:lineRule="auto"/>
        <w:ind w:left="0" w:firstLineChars="200" w:firstLine="420"/>
        <w:jc w:val="both"/>
      </w:pPr>
      <w:r>
        <w:t>项目参与方或其他项目参与方必须准确说明项目活动的开始时间、计入期和项目期，并解释选择的理由。</w:t>
      </w:r>
      <w:r>
        <w:t xml:space="preserve"> </w:t>
      </w:r>
    </w:p>
    <w:p w:rsidR="006515A5" w:rsidRDefault="00C140AA">
      <w:pPr>
        <w:spacing w:after="0" w:line="360" w:lineRule="auto"/>
        <w:ind w:left="0" w:firstLineChars="200" w:firstLine="420"/>
        <w:jc w:val="both"/>
      </w:pPr>
      <w:r>
        <w:rPr>
          <w:rFonts w:hint="eastAsia"/>
        </w:rPr>
        <w:t>红树林保护碳汇项目的</w:t>
      </w:r>
      <w:r>
        <w:t>开始</w:t>
      </w:r>
      <w:r>
        <w:rPr>
          <w:rFonts w:hint="eastAsia"/>
        </w:rPr>
        <w:t>时间</w:t>
      </w:r>
      <w:r>
        <w:t>是指开始实施红树林保护活动的日期。项目参与方须提供透明</w:t>
      </w:r>
      <w:r>
        <w:rPr>
          <w:rFonts w:hint="eastAsia"/>
        </w:rPr>
        <w:t>的、</w:t>
      </w:r>
      <w:r>
        <w:t>可核实的证据，证明项目活动的主要目的是保护红树林的生态系统服务功能，实现当地的可持续发展目标。</w:t>
      </w:r>
    </w:p>
    <w:p w:rsidR="006515A5" w:rsidRDefault="00C140AA">
      <w:pPr>
        <w:spacing w:after="0" w:line="360" w:lineRule="auto"/>
        <w:ind w:left="0" w:firstLineChars="200" w:firstLine="420"/>
        <w:jc w:val="both"/>
      </w:pPr>
      <w:r>
        <w:t>计入期是指项目活动相对于基线情景产生额外的</w:t>
      </w:r>
      <w:r>
        <w:rPr>
          <w:rFonts w:hint="eastAsia"/>
        </w:rPr>
        <w:t>温室气体减排、</w:t>
      </w:r>
      <w:r>
        <w:t>生物多样性保护</w:t>
      </w:r>
      <w:r>
        <w:rPr>
          <w:rFonts w:hint="eastAsia"/>
        </w:rPr>
        <w:t>以及促进</w:t>
      </w:r>
      <w:r>
        <w:t>应对气候变化社区</w:t>
      </w:r>
      <w:r>
        <w:rPr>
          <w:rFonts w:hint="eastAsia"/>
        </w:rPr>
        <w:t>发展</w:t>
      </w:r>
      <w:r>
        <w:t>效益的时间区间。本方法学计入期的起始日期不应早于</w:t>
      </w:r>
      <w:r>
        <w:t>2010</w:t>
      </w:r>
      <w:r>
        <w:t>年。计入期最短为</w:t>
      </w:r>
      <w:r>
        <w:t>20</w:t>
      </w:r>
      <w:r>
        <w:t>年，最长不超过</w:t>
      </w:r>
      <w:r>
        <w:rPr>
          <w:rFonts w:hint="eastAsia"/>
        </w:rPr>
        <w:t>60</w:t>
      </w:r>
      <w:r>
        <w:t xml:space="preserve"> </w:t>
      </w:r>
      <w:r>
        <w:t>年。</w:t>
      </w:r>
    </w:p>
    <w:p w:rsidR="006515A5" w:rsidRDefault="00C140AA">
      <w:pPr>
        <w:spacing w:after="0" w:line="360" w:lineRule="auto"/>
        <w:ind w:left="0" w:firstLineChars="200" w:firstLine="420"/>
        <w:jc w:val="both"/>
      </w:pPr>
      <w:r>
        <w:t>项目期是指实施红树林保护碳汇项目活动开始到项目活动结束的间隔时间。</w:t>
      </w:r>
      <w:r>
        <w:t xml:space="preserve">  </w:t>
      </w:r>
    </w:p>
    <w:p w:rsidR="006515A5" w:rsidRDefault="00C140AA">
      <w:pPr>
        <w:pStyle w:val="2"/>
        <w:spacing w:beforeLines="50" w:before="156" w:after="0" w:line="360" w:lineRule="auto"/>
        <w:ind w:left="0" w:firstLine="0"/>
        <w:jc w:val="both"/>
        <w:rPr>
          <w:b/>
          <w:bCs/>
        </w:rPr>
      </w:pPr>
      <w:bookmarkStart w:id="10" w:name="_Toc104822671"/>
      <w:r>
        <w:rPr>
          <w:b/>
          <w:bCs/>
        </w:rPr>
        <w:t>5.4</w:t>
      </w:r>
      <w:r>
        <w:rPr>
          <w:b/>
          <w:bCs/>
        </w:rPr>
        <w:t>基线情景识别与额外性论证</w:t>
      </w:r>
      <w:bookmarkEnd w:id="10"/>
      <w:r>
        <w:rPr>
          <w:b/>
          <w:bCs/>
        </w:rPr>
        <w:t xml:space="preserve"> </w:t>
      </w:r>
    </w:p>
    <w:p w:rsidR="006515A5" w:rsidRDefault="00C140AA">
      <w:pPr>
        <w:spacing w:after="0" w:line="360" w:lineRule="auto"/>
        <w:ind w:left="0" w:firstLineChars="200" w:firstLine="420"/>
        <w:jc w:val="both"/>
      </w:pPr>
      <w:r>
        <w:rPr>
          <w:rFonts w:hint="eastAsia"/>
        </w:rPr>
        <w:t>红树林保护碳汇项目活动基线情景的识别须基于透明、保守性的原则，确定基线的碳汇量、社区发展状况以及生物多样性状况。项目业主或其他项目参与方要提供所有与基线情景识别和额外性论证相关的数据、原理、假设、理由和文本（如相关官方文件批复、运用模型进行模拟预测的原始数据集等），由独立的第三方机构进行可信度评估。项目业主或其他项目参与方可选用下述简化的方法来识别红树林保护碳汇项目活动的基线情景并论证其额外性，对于年均减排量低于</w:t>
      </w:r>
      <w:r>
        <w:t>60000tCO</w:t>
      </w:r>
      <w:r w:rsidRPr="00B47699">
        <w:rPr>
          <w:vertAlign w:val="subscript"/>
        </w:rPr>
        <w:t>2</w:t>
      </w:r>
      <w:r>
        <w:t>当量的红树林保护碳汇项目，不需要进行额外性论证。</w:t>
      </w:r>
      <w:r>
        <w:t xml:space="preserve">   </w:t>
      </w:r>
    </w:p>
    <w:p w:rsidR="006515A5" w:rsidRDefault="00C140AA">
      <w:pPr>
        <w:pStyle w:val="3"/>
        <w:spacing w:line="360" w:lineRule="auto"/>
        <w:ind w:left="-6" w:hanging="11"/>
        <w:jc w:val="both"/>
        <w:rPr>
          <w:b/>
          <w:bCs/>
        </w:rPr>
      </w:pPr>
      <w:bookmarkStart w:id="11" w:name="_Toc104822672"/>
      <w:r>
        <w:rPr>
          <w:b/>
          <w:bCs/>
        </w:rPr>
        <w:lastRenderedPageBreak/>
        <w:t>5.4.1</w:t>
      </w:r>
      <w:r>
        <w:rPr>
          <w:b/>
          <w:bCs/>
        </w:rPr>
        <w:t>基线情景的识</w:t>
      </w:r>
      <w:r>
        <w:rPr>
          <w:b/>
          <w:bCs/>
        </w:rPr>
        <w:t>别</w:t>
      </w:r>
      <w:bookmarkEnd w:id="11"/>
      <w:r>
        <w:rPr>
          <w:b/>
          <w:bCs/>
        </w:rPr>
        <w:t xml:space="preserve"> </w:t>
      </w:r>
    </w:p>
    <w:p w:rsidR="006515A5" w:rsidRDefault="00C140AA">
      <w:pPr>
        <w:spacing w:after="0" w:line="360" w:lineRule="auto"/>
        <w:ind w:left="0" w:firstLineChars="200" w:firstLine="420"/>
        <w:jc w:val="both"/>
      </w:pPr>
      <w:r>
        <w:rPr>
          <w:rFonts w:hint="eastAsia"/>
        </w:rPr>
        <w:t>由于本方法学在适用条件中规定，在未实施项目活动的情景下，项目边界内的红树林将逐步转变成其他土地类型。因此，本方法学假定红树林保护碳汇项目的基线情景为转变为其他非红树林地的土地利用情景（包括建设用地、耕地、水产养殖设施等农用地以及其他非红树林地的类型）。项目参与方可通过以下由优至劣的方法进行基线情景识别：</w:t>
      </w:r>
    </w:p>
    <w:p w:rsidR="006515A5" w:rsidRDefault="00C140AA">
      <w:pPr>
        <w:spacing w:line="360" w:lineRule="auto"/>
        <w:ind w:firstLineChars="200" w:firstLine="420"/>
        <w:jc w:val="both"/>
      </w:pPr>
      <w:r>
        <w:rPr>
          <w:rFonts w:hint="eastAsia"/>
        </w:rPr>
        <w:t>项目参与方可通过选择与项目区域在社会经济和生态环境等方面条件相似的区域作为对照区，以对照区的土地利用方式转变情况作为基线情景下项目区域内土地利用方式转变的情况，确定基线情景下红树林地减少或退化速率与转变为其他地类的情况，</w:t>
      </w:r>
      <w:r>
        <w:t>对照区域的选择可以不受限于面积要素。</w:t>
      </w:r>
      <w:r>
        <w:rPr>
          <w:rFonts w:hint="eastAsia"/>
        </w:rPr>
        <w:t>具体方法如下：</w:t>
      </w:r>
    </w:p>
    <w:p w:rsidR="006515A5" w:rsidRDefault="00C140AA">
      <w:pPr>
        <w:numPr>
          <w:ilvl w:val="1"/>
          <w:numId w:val="7"/>
        </w:numPr>
        <w:spacing w:line="360" w:lineRule="auto"/>
        <w:ind w:left="839" w:hanging="360"/>
        <w:jc w:val="both"/>
      </w:pPr>
      <w:r>
        <w:t>收集对照区域</w:t>
      </w:r>
      <w:r>
        <w:t>Landsat TM/ETM/OLI</w:t>
      </w:r>
      <w:r>
        <w:t>遥感影像以及土地利用类型栅格数据集和矢量数据集等能体现对照区域历史土地利用情况的数据，可以选用中国土地利用现状遥感监测数据库作为数据来源（该数据库是目前我国精度最高的土地利用遥感监测数据产品）</w:t>
      </w:r>
      <w:r>
        <w:rPr>
          <w:rFonts w:hint="eastAsia"/>
        </w:rPr>
        <w:t>；</w:t>
      </w:r>
    </w:p>
    <w:p w:rsidR="006515A5" w:rsidRDefault="00C140AA">
      <w:pPr>
        <w:numPr>
          <w:ilvl w:val="1"/>
          <w:numId w:val="7"/>
        </w:numPr>
        <w:spacing w:line="360" w:lineRule="auto"/>
        <w:ind w:left="839" w:hanging="360"/>
        <w:jc w:val="both"/>
      </w:pPr>
      <w:r>
        <w:t>通过土地利用转移矩阵方法对收集到的多期历史土地利用数据进行分析处理，得出各地类之间面积互相转变的变动情况；</w:t>
      </w:r>
    </w:p>
    <w:p w:rsidR="006515A5" w:rsidRDefault="00C140AA">
      <w:pPr>
        <w:numPr>
          <w:ilvl w:val="1"/>
          <w:numId w:val="7"/>
        </w:numPr>
        <w:spacing w:after="5" w:line="360" w:lineRule="auto"/>
        <w:ind w:left="839" w:hanging="357"/>
        <w:jc w:val="both"/>
      </w:pPr>
      <w:r>
        <w:t>根据已分析处理过的历史数据，运用适合实际情况的模型（如</w:t>
      </w:r>
      <w:r>
        <w:t>CLUE-S</w:t>
      </w:r>
      <w:r>
        <w:t>、</w:t>
      </w:r>
      <w:r>
        <w:t>CA-Markov</w:t>
      </w:r>
      <w:r>
        <w:t>、</w:t>
      </w:r>
      <w:r>
        <w:t>GeoSOS</w:t>
      </w:r>
      <w:r>
        <w:t>、</w:t>
      </w:r>
      <w:r>
        <w:t>FLUS</w:t>
      </w:r>
      <w:r>
        <w:t>等模型）预测未来对照区域内红树林地转变为其他地类的类型以及面积。</w:t>
      </w:r>
      <w:r>
        <w:t xml:space="preserve"> </w:t>
      </w:r>
    </w:p>
    <w:p w:rsidR="006515A5" w:rsidRDefault="00C140AA">
      <w:pPr>
        <w:spacing w:after="0" w:line="360" w:lineRule="auto"/>
        <w:ind w:left="0" w:firstLineChars="200" w:firstLine="420"/>
        <w:jc w:val="both"/>
      </w:pPr>
      <w:r>
        <w:rPr>
          <w:rFonts w:hint="eastAsia"/>
        </w:rPr>
        <w:t>项目参与方还可通过国土空间规划、生态保护红线划定等相关政策文件确定在没有拟议的红树林保护碳汇项目活动的情况下，项目边界内可能会发生的土地利用情景。</w:t>
      </w:r>
    </w:p>
    <w:p w:rsidR="006515A5" w:rsidRDefault="00C140AA">
      <w:pPr>
        <w:spacing w:after="0" w:line="360" w:lineRule="auto"/>
        <w:ind w:left="0" w:firstLineChars="200" w:firstLine="420"/>
        <w:jc w:val="both"/>
      </w:pPr>
      <w:r>
        <w:rPr>
          <w:rFonts w:hint="eastAsia"/>
        </w:rPr>
        <w:t>在相关资料十分有限的情况下，项目参与方还</w:t>
      </w:r>
      <w:r>
        <w:t>可以</w:t>
      </w:r>
      <w:r>
        <w:rPr>
          <w:rFonts w:hint="eastAsia"/>
        </w:rPr>
        <w:t>根据</w:t>
      </w:r>
      <w:r>
        <w:t>当地土地利用情况的记录、实</w:t>
      </w:r>
      <w:r>
        <w:t>地调查资料、根据利益相关者提供的数据和反馈信息等途径来识别可能的土地利用情景</w:t>
      </w:r>
      <w:r>
        <w:rPr>
          <w:rFonts w:hint="eastAsia"/>
        </w:rPr>
        <w:t>，</w:t>
      </w:r>
      <w:r>
        <w:t>也可以通过走访当地专家、调研土地所有者或使用者在拟议的项目运行期间关于土地管理或土地投资的计划</w:t>
      </w:r>
      <w:r>
        <w:rPr>
          <w:rFonts w:hint="eastAsia"/>
        </w:rPr>
        <w:t>，</w:t>
      </w:r>
      <w:r>
        <w:t>从上述识别的土地利用情景中，遴选出不违反任何现有的法律法规、其他强制性规定以及国家或地方技术标准的土地利用情景。</w:t>
      </w:r>
      <w:r>
        <w:t xml:space="preserve">  </w:t>
      </w:r>
    </w:p>
    <w:p w:rsidR="006515A5" w:rsidRDefault="00C140AA">
      <w:pPr>
        <w:pStyle w:val="3"/>
        <w:spacing w:after="121" w:line="480" w:lineRule="auto"/>
        <w:ind w:left="-6" w:hanging="11"/>
        <w:jc w:val="both"/>
        <w:rPr>
          <w:b/>
          <w:bCs/>
        </w:rPr>
      </w:pPr>
      <w:bookmarkStart w:id="12" w:name="_Toc104822673"/>
      <w:r>
        <w:rPr>
          <w:b/>
          <w:bCs/>
        </w:rPr>
        <w:t>5.4.2</w:t>
      </w:r>
      <w:r>
        <w:rPr>
          <w:b/>
          <w:bCs/>
        </w:rPr>
        <w:t>额外性论证</w:t>
      </w:r>
      <w:bookmarkEnd w:id="12"/>
    </w:p>
    <w:p w:rsidR="006515A5" w:rsidRDefault="00C140AA" w:rsidP="00B47699">
      <w:pPr>
        <w:spacing w:after="0" w:line="360" w:lineRule="auto"/>
        <w:ind w:left="0" w:firstLineChars="200" w:firstLine="420"/>
        <w:jc w:val="both"/>
      </w:pPr>
      <w:r>
        <w:rPr>
          <w:rFonts w:hint="eastAsia"/>
        </w:rPr>
        <w:t>由于实施红树林保护活动后，保护红树林产生的效益（或产品）主要体现在固定和储存大气和海洋中的二氧化碳、</w:t>
      </w:r>
      <w:r>
        <w:t>调节滨海区域水质和养分循环、抵挡风暴潮、减缓海平面上</w:t>
      </w:r>
      <w:r>
        <w:lastRenderedPageBreak/>
        <w:t>升和海岸侵蚀、捕获沉积物</w:t>
      </w:r>
      <w:r>
        <w:rPr>
          <w:rFonts w:hint="eastAsia"/>
        </w:rPr>
        <w:t>等方面，这些生态产品具</w:t>
      </w:r>
      <w:r>
        <w:rPr>
          <w:rFonts w:hint="eastAsia"/>
        </w:rPr>
        <w:t>有公共物品的属性，具有正外部性的特点，其社会效益大于私人效益。所以，保护红树林的活动相对于将红树林转变为建设用地或水产养殖农用地等土地利用而言，不具有经济吸引。因此，不需对其额外性进行论证。</w:t>
      </w:r>
    </w:p>
    <w:p w:rsidR="006515A5" w:rsidRDefault="00C140AA">
      <w:pPr>
        <w:pStyle w:val="2"/>
        <w:spacing w:beforeLines="50" w:before="156" w:after="0" w:line="360" w:lineRule="auto"/>
        <w:ind w:left="0" w:firstLine="0"/>
        <w:jc w:val="both"/>
        <w:rPr>
          <w:b/>
          <w:bCs/>
        </w:rPr>
      </w:pPr>
      <w:bookmarkStart w:id="13" w:name="_Toc104822674"/>
      <w:r>
        <w:rPr>
          <w:b/>
          <w:bCs/>
        </w:rPr>
        <w:t>5.5</w:t>
      </w:r>
      <w:r>
        <w:rPr>
          <w:b/>
          <w:bCs/>
        </w:rPr>
        <w:t>碳层划分</w:t>
      </w:r>
      <w:bookmarkEnd w:id="13"/>
      <w:r>
        <w:rPr>
          <w:b/>
          <w:bCs/>
        </w:rPr>
        <w:t xml:space="preserve"> </w:t>
      </w:r>
    </w:p>
    <w:p w:rsidR="006515A5" w:rsidRDefault="00C140AA">
      <w:pPr>
        <w:spacing w:after="0" w:line="360" w:lineRule="auto"/>
        <w:ind w:left="0" w:firstLineChars="200" w:firstLine="420"/>
        <w:jc w:val="both"/>
      </w:pPr>
      <w:r>
        <w:t>项目边界内生物质碳库生物量的分布往往是不均匀的，为了提高碳计量的准确性和降低成本，需对项目区进行分层。分层分为</w:t>
      </w:r>
      <w:r>
        <w:t>“</w:t>
      </w:r>
      <w:r>
        <w:t>事前分层</w:t>
      </w:r>
      <w:r>
        <w:t>”</w:t>
      </w:r>
      <w:r>
        <w:t>和</w:t>
      </w:r>
      <w:r>
        <w:t>“</w:t>
      </w:r>
      <w:r>
        <w:t>事后分层</w:t>
      </w:r>
      <w:r>
        <w:t>”</w:t>
      </w:r>
      <w:r>
        <w:t>。其中，事前分层又分为</w:t>
      </w:r>
      <w:r>
        <w:t>“</w:t>
      </w:r>
      <w:r>
        <w:t>事前基线分层</w:t>
      </w:r>
      <w:r>
        <w:t>”</w:t>
      </w:r>
      <w:r>
        <w:t>和</w:t>
      </w:r>
      <w:r>
        <w:t>“</w:t>
      </w:r>
      <w:r>
        <w:t>事前项目分层</w:t>
      </w:r>
      <w:r>
        <w:t>”</w:t>
      </w:r>
      <w:r>
        <w:t>。</w:t>
      </w:r>
      <w:r>
        <w:t xml:space="preserve"> </w:t>
      </w:r>
    </w:p>
    <w:p w:rsidR="006515A5" w:rsidRDefault="00C140AA">
      <w:pPr>
        <w:spacing w:after="0" w:line="360" w:lineRule="auto"/>
        <w:ind w:left="0" w:right="198" w:firstLineChars="200" w:firstLine="420"/>
        <w:jc w:val="both"/>
      </w:pPr>
      <w:r>
        <w:t>“</w:t>
      </w:r>
      <w:r>
        <w:t>事前基线分层</w:t>
      </w:r>
      <w:r>
        <w:t>”</w:t>
      </w:r>
      <w:r>
        <w:t>可根据主要植被类型、植被冠层盖度或土地利用类型进行分层。</w:t>
      </w:r>
      <w:r>
        <w:t xml:space="preserve"> </w:t>
      </w:r>
    </w:p>
    <w:p w:rsidR="006515A5" w:rsidRDefault="00C140AA">
      <w:pPr>
        <w:spacing w:after="0" w:line="360" w:lineRule="auto"/>
        <w:ind w:left="0" w:right="198" w:firstLineChars="200" w:firstLine="420"/>
        <w:jc w:val="both"/>
      </w:pPr>
      <w:r>
        <w:t>“</w:t>
      </w:r>
      <w:r>
        <w:t>事前项目分层</w:t>
      </w:r>
      <w:r>
        <w:t>”</w:t>
      </w:r>
      <w:r>
        <w:t>主要根据组</w:t>
      </w:r>
      <w:r>
        <w:t>成树种、生活型等来划分。</w:t>
      </w:r>
      <w:r>
        <w:t>“</w:t>
      </w:r>
      <w:r>
        <w:t>事后项目分层</w:t>
      </w:r>
      <w:r>
        <w:t>”</w:t>
      </w:r>
      <w:r>
        <w:t>主要根据发生在项目活动边界内的自然或人为干扰的实际情况划分。如果发生自然或人为干扰或其他原因导致项目的异质性发生显著变化，则对事后分层进行相应调整。</w:t>
      </w:r>
      <w:r>
        <w:t xml:space="preserve"> </w:t>
      </w:r>
    </w:p>
    <w:p w:rsidR="006515A5" w:rsidRDefault="00C140AA">
      <w:pPr>
        <w:pStyle w:val="2"/>
        <w:spacing w:beforeLines="50" w:before="156" w:after="0" w:line="360" w:lineRule="auto"/>
        <w:ind w:left="0" w:firstLine="0"/>
        <w:jc w:val="both"/>
        <w:rPr>
          <w:b/>
          <w:bCs/>
        </w:rPr>
      </w:pPr>
      <w:bookmarkStart w:id="14" w:name="_Toc104822675"/>
      <w:r>
        <w:rPr>
          <w:b/>
          <w:bCs/>
        </w:rPr>
        <w:t>5.6</w:t>
      </w:r>
      <w:r>
        <w:rPr>
          <w:b/>
          <w:bCs/>
        </w:rPr>
        <w:t>基线情景</w:t>
      </w:r>
      <w:bookmarkEnd w:id="14"/>
      <w:r>
        <w:rPr>
          <w:b/>
          <w:bCs/>
        </w:rPr>
        <w:t xml:space="preserve"> </w:t>
      </w:r>
    </w:p>
    <w:p w:rsidR="006515A5" w:rsidRDefault="00C140AA">
      <w:pPr>
        <w:pStyle w:val="3"/>
        <w:spacing w:after="121" w:line="480" w:lineRule="auto"/>
        <w:ind w:left="-6" w:hanging="11"/>
        <w:jc w:val="both"/>
        <w:rPr>
          <w:b/>
          <w:bCs/>
        </w:rPr>
      </w:pPr>
      <w:bookmarkStart w:id="15" w:name="_Toc104822676"/>
      <w:r>
        <w:rPr>
          <w:b/>
          <w:bCs/>
        </w:rPr>
        <w:t>5.6.1</w:t>
      </w:r>
      <w:r>
        <w:rPr>
          <w:b/>
          <w:bCs/>
        </w:rPr>
        <w:t>基线碳汇量</w:t>
      </w:r>
      <w:bookmarkEnd w:id="15"/>
      <w:r>
        <w:rPr>
          <w:b/>
          <w:bCs/>
        </w:rPr>
        <w:t xml:space="preserve"> </w:t>
      </w:r>
    </w:p>
    <w:p w:rsidR="006515A5" w:rsidRDefault="00C140AA">
      <w:pPr>
        <w:spacing w:after="0" w:line="360" w:lineRule="auto"/>
        <w:ind w:left="0" w:firstLineChars="200" w:firstLine="420"/>
        <w:jc w:val="both"/>
      </w:pPr>
      <w:r>
        <w:t>红树林保护碳汇项目基线情景碳汇量主要考虑基线情景下红树林生态系统</w:t>
      </w:r>
      <w:r>
        <w:rPr>
          <w:rFonts w:hint="eastAsia"/>
        </w:rPr>
        <w:t>的</w:t>
      </w:r>
      <w:r>
        <w:t>林木生物量、灌木生物量、藤本生物量</w:t>
      </w:r>
      <w:r>
        <w:rPr>
          <w:rFonts w:hint="eastAsia"/>
        </w:rPr>
        <w:t>以及枯死木</w:t>
      </w:r>
      <w:r>
        <w:t>碳库的碳储量变化</w:t>
      </w:r>
      <w:r>
        <w:rPr>
          <w:rFonts w:hint="eastAsia"/>
        </w:rPr>
        <w:t>量，还有</w:t>
      </w:r>
      <w:r>
        <w:t>土地利用</w:t>
      </w:r>
      <w:r>
        <w:rPr>
          <w:rFonts w:hint="eastAsia"/>
        </w:rPr>
        <w:t>变化（</w:t>
      </w:r>
      <w:r>
        <w:t>由</w:t>
      </w:r>
      <w:r>
        <w:rPr>
          <w:rFonts w:hint="eastAsia"/>
        </w:rPr>
        <w:t>红树林</w:t>
      </w:r>
      <w:r>
        <w:t>转化为耕地、建设用地等其他地类</w:t>
      </w:r>
      <w:r>
        <w:rPr>
          <w:rFonts w:hint="eastAsia"/>
        </w:rPr>
        <w:t>）导致</w:t>
      </w:r>
      <w:r>
        <w:t>红树林退化、</w:t>
      </w:r>
      <w:r>
        <w:rPr>
          <w:rFonts w:hint="eastAsia"/>
        </w:rPr>
        <w:t>面积</w:t>
      </w:r>
      <w:r>
        <w:t>减少甚至消失</w:t>
      </w:r>
      <w:r>
        <w:rPr>
          <w:rFonts w:hint="eastAsia"/>
        </w:rPr>
        <w:t>所产生的温室气体排放量的增加量，以及红树林生态系统自身的甲烷排放造成的温室气体排放量的增加量。</w:t>
      </w:r>
      <w:r>
        <w:t>本方法学基线情景碳汇量计算方法</w:t>
      </w:r>
      <w:r>
        <w:rPr>
          <w:rFonts w:hint="eastAsia"/>
        </w:rPr>
        <w:t>见附件</w:t>
      </w:r>
      <w:r>
        <w:rPr>
          <w:rFonts w:hint="eastAsia"/>
        </w:rPr>
        <w:t>1</w:t>
      </w:r>
      <w:r>
        <w:rPr>
          <w:rFonts w:hint="eastAsia"/>
        </w:rPr>
        <w:t>。</w:t>
      </w:r>
    </w:p>
    <w:p w:rsidR="006515A5" w:rsidRDefault="00C140AA">
      <w:pPr>
        <w:pStyle w:val="3"/>
        <w:spacing w:after="121" w:line="480" w:lineRule="auto"/>
        <w:ind w:left="-6" w:hanging="11"/>
        <w:jc w:val="both"/>
        <w:rPr>
          <w:b/>
          <w:bCs/>
        </w:rPr>
      </w:pPr>
      <w:bookmarkStart w:id="16" w:name="_Toc104822677"/>
      <w:r>
        <w:rPr>
          <w:b/>
          <w:bCs/>
        </w:rPr>
        <w:t>5.6.2</w:t>
      </w:r>
      <w:r>
        <w:rPr>
          <w:b/>
          <w:bCs/>
        </w:rPr>
        <w:t>基线情景</w:t>
      </w:r>
      <w:r>
        <w:rPr>
          <w:b/>
          <w:bCs/>
        </w:rPr>
        <w:t>应对气候变化社区</w:t>
      </w:r>
      <w:r>
        <w:rPr>
          <w:b/>
          <w:bCs/>
        </w:rPr>
        <w:t>状况</w:t>
      </w:r>
      <w:bookmarkEnd w:id="16"/>
      <w:r>
        <w:rPr>
          <w:b/>
          <w:bCs/>
        </w:rPr>
        <w:t xml:space="preserve"> </w:t>
      </w:r>
    </w:p>
    <w:p w:rsidR="006515A5" w:rsidRDefault="00C140AA">
      <w:pPr>
        <w:spacing w:line="360" w:lineRule="auto"/>
        <w:ind w:left="0" w:firstLineChars="200" w:firstLine="420"/>
        <w:jc w:val="both"/>
      </w:pPr>
      <w:r>
        <w:rPr>
          <w:rFonts w:hint="eastAsia"/>
        </w:rPr>
        <w:t>对基线情景</w:t>
      </w:r>
      <w:r>
        <w:t>应对气候变化社区</w:t>
      </w:r>
      <w:r>
        <w:rPr>
          <w:rFonts w:hint="eastAsia"/>
        </w:rPr>
        <w:t>状况</w:t>
      </w:r>
      <w:r>
        <w:rPr>
          <w:rFonts w:hint="eastAsia"/>
        </w:rPr>
        <w:t>描述的内容及其调查方法见表</w:t>
      </w:r>
      <w:r>
        <w:t>5-3</w:t>
      </w:r>
      <w:r>
        <w:t>。</w:t>
      </w:r>
    </w:p>
    <w:p w:rsidR="006515A5" w:rsidRDefault="00C140AA">
      <w:pPr>
        <w:spacing w:after="0" w:line="259" w:lineRule="auto"/>
        <w:ind w:left="279" w:right="2"/>
        <w:jc w:val="center"/>
        <w:rPr>
          <w:b/>
          <w:bCs/>
        </w:rPr>
      </w:pPr>
      <w:r>
        <w:rPr>
          <w:b/>
          <w:bCs/>
        </w:rPr>
        <w:t>表</w:t>
      </w:r>
      <w:r>
        <w:rPr>
          <w:b/>
          <w:bCs/>
        </w:rPr>
        <w:t xml:space="preserve">5-3 </w:t>
      </w:r>
      <w:r>
        <w:rPr>
          <w:b/>
          <w:bCs/>
        </w:rPr>
        <w:t>基线情景社区状况描述内容</w:t>
      </w:r>
    </w:p>
    <w:tbl>
      <w:tblPr>
        <w:tblStyle w:val="TableGrid"/>
        <w:tblW w:w="8298" w:type="dxa"/>
        <w:tblInd w:w="5" w:type="dxa"/>
        <w:tblCellMar>
          <w:top w:w="56" w:type="dxa"/>
          <w:left w:w="108" w:type="dxa"/>
        </w:tblCellMar>
        <w:tblLook w:val="04A0" w:firstRow="1" w:lastRow="0" w:firstColumn="1" w:lastColumn="0" w:noHBand="0" w:noVBand="1"/>
      </w:tblPr>
      <w:tblGrid>
        <w:gridCol w:w="1697"/>
        <w:gridCol w:w="6601"/>
      </w:tblGrid>
      <w:tr w:rsidR="006515A5">
        <w:trPr>
          <w:trHeight w:val="322"/>
        </w:trPr>
        <w:tc>
          <w:tcPr>
            <w:tcW w:w="169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515A5" w:rsidRDefault="00C140AA">
            <w:pPr>
              <w:spacing w:after="0" w:line="259" w:lineRule="auto"/>
              <w:ind w:left="110" w:firstLine="0"/>
              <w:jc w:val="center"/>
            </w:pPr>
            <w:r>
              <w:t>状况评估要素</w:t>
            </w:r>
          </w:p>
        </w:tc>
        <w:tc>
          <w:tcPr>
            <w:tcW w:w="66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515A5" w:rsidRDefault="00C140AA">
            <w:pPr>
              <w:spacing w:after="0" w:line="259" w:lineRule="auto"/>
              <w:ind w:left="0" w:right="109" w:firstLine="0"/>
              <w:jc w:val="center"/>
            </w:pPr>
            <w:r>
              <w:t>描述内容及其调查方法</w:t>
            </w:r>
          </w:p>
        </w:tc>
      </w:tr>
      <w:tr w:rsidR="006515A5" w:rsidTr="00B47699">
        <w:trPr>
          <w:trHeight w:val="1570"/>
        </w:trPr>
        <w:tc>
          <w:tcPr>
            <w:tcW w:w="1697"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both"/>
            </w:pPr>
            <w:r>
              <w:t>项目开始前项目地及其周边</w:t>
            </w:r>
            <w:r>
              <w:t>应对气候变化社区</w:t>
            </w:r>
            <w:r>
              <w:t>的状况</w:t>
            </w:r>
            <w:r>
              <w:t xml:space="preserve"> </w:t>
            </w:r>
          </w:p>
        </w:tc>
        <w:tc>
          <w:tcPr>
            <w:tcW w:w="6601"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right="-2" w:firstLineChars="200" w:firstLine="420"/>
              <w:jc w:val="both"/>
            </w:pPr>
            <w:r>
              <w:t>应用参与式乡村评估和生计框架等方法，调查和评估项目区内及其周边</w:t>
            </w:r>
            <w:r>
              <w:t>应对气候变化社区</w:t>
            </w:r>
            <w:r>
              <w:t>的状况，主要内容包括居民的人口数量、年龄结构、家庭结构、性别比、教育背景、年均收入和来源以及支出用途等项目区居民基本信息，以及项目区居民目前使用或具有潜在用途的资源种类、分布状况以及使用程度等</w:t>
            </w:r>
            <w:r>
              <w:t>应对气候变化社区</w:t>
            </w:r>
            <w:r>
              <w:t>资源信息。</w:t>
            </w:r>
            <w:r>
              <w:t xml:space="preserve"> </w:t>
            </w:r>
          </w:p>
        </w:tc>
      </w:tr>
      <w:tr w:rsidR="006515A5" w:rsidTr="00B47699">
        <w:trPr>
          <w:trHeight w:val="946"/>
        </w:trPr>
        <w:tc>
          <w:tcPr>
            <w:tcW w:w="1697"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both"/>
            </w:pPr>
            <w:r>
              <w:lastRenderedPageBreak/>
              <w:t>项目开始前项目地的土地利用和权属状况</w:t>
            </w:r>
            <w:r>
              <w:t xml:space="preserve"> </w:t>
            </w:r>
          </w:p>
        </w:tc>
        <w:tc>
          <w:tcPr>
            <w:tcW w:w="6601"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Chars="200" w:firstLine="420"/>
              <w:jc w:val="both"/>
            </w:pPr>
            <w:r>
              <w:t>调查和描述项目地的土地利用情况以及土地所有权、使用权及使用期等权属情况。</w:t>
            </w:r>
            <w:r>
              <w:t xml:space="preserve"> </w:t>
            </w:r>
          </w:p>
        </w:tc>
      </w:tr>
      <w:tr w:rsidR="006515A5" w:rsidTr="00B47699">
        <w:trPr>
          <w:trHeight w:val="948"/>
        </w:trPr>
        <w:tc>
          <w:tcPr>
            <w:tcW w:w="1697"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0"/>
              <w:jc w:val="both"/>
            </w:pPr>
            <w:r>
              <w:t>项目开始前野生生物对</w:t>
            </w:r>
            <w:r>
              <w:t>应对气候变化社区</w:t>
            </w:r>
            <w:r>
              <w:t>居民生活的影响</w:t>
            </w:r>
            <w:r>
              <w:t xml:space="preserve"> </w:t>
            </w:r>
          </w:p>
        </w:tc>
        <w:tc>
          <w:tcPr>
            <w:tcW w:w="6601" w:type="dxa"/>
            <w:tcBorders>
              <w:top w:val="single" w:sz="4" w:space="0" w:color="000000"/>
              <w:left w:val="single" w:sz="4" w:space="0" w:color="000000"/>
              <w:bottom w:val="single" w:sz="4" w:space="0" w:color="000000"/>
              <w:right w:val="single" w:sz="4" w:space="0" w:color="000000"/>
            </w:tcBorders>
            <w:vAlign w:val="center"/>
          </w:tcPr>
          <w:p w:rsidR="006515A5" w:rsidRDefault="00C140AA">
            <w:pPr>
              <w:spacing w:after="0" w:line="259" w:lineRule="auto"/>
              <w:ind w:left="0" w:firstLineChars="200" w:firstLine="420"/>
              <w:jc w:val="both"/>
            </w:pPr>
            <w:r>
              <w:t>调查和描述在经济发展、人身安全等方面，野生生物对项目区域内及其周边</w:t>
            </w:r>
            <w:r>
              <w:t>应对气候变化社区</w:t>
            </w:r>
            <w:r>
              <w:t>居民生活的影响。</w:t>
            </w:r>
            <w:r>
              <w:t xml:space="preserve"> </w:t>
            </w:r>
          </w:p>
        </w:tc>
      </w:tr>
    </w:tbl>
    <w:p w:rsidR="006515A5" w:rsidRDefault="00C140AA">
      <w:pPr>
        <w:pStyle w:val="3"/>
        <w:spacing w:after="121" w:line="480" w:lineRule="auto"/>
        <w:ind w:left="-6" w:hanging="11"/>
        <w:jc w:val="both"/>
        <w:rPr>
          <w:b/>
          <w:bCs/>
        </w:rPr>
      </w:pPr>
      <w:bookmarkStart w:id="17" w:name="_Toc104822678"/>
      <w:r>
        <w:rPr>
          <w:b/>
          <w:bCs/>
        </w:rPr>
        <w:t>5.6.3</w:t>
      </w:r>
      <w:r>
        <w:rPr>
          <w:b/>
          <w:bCs/>
        </w:rPr>
        <w:t>基线情景生物多样性状况</w:t>
      </w:r>
      <w:bookmarkEnd w:id="17"/>
      <w:r>
        <w:rPr>
          <w:b/>
          <w:bCs/>
        </w:rPr>
        <w:t xml:space="preserve"> </w:t>
      </w:r>
    </w:p>
    <w:p w:rsidR="006515A5" w:rsidRDefault="00C140AA">
      <w:pPr>
        <w:spacing w:line="360" w:lineRule="auto"/>
        <w:ind w:left="0" w:firstLineChars="200" w:firstLine="420"/>
        <w:jc w:val="both"/>
      </w:pPr>
      <w:r>
        <w:t>对基线情景下项目活动所涉及的生物多样性状况进行描述。描述内容</w:t>
      </w:r>
      <w:r>
        <w:rPr>
          <w:rFonts w:hint="eastAsia"/>
        </w:rPr>
        <w:t>及调查方法</w:t>
      </w:r>
      <w:r>
        <w:t>见表</w:t>
      </w:r>
      <w:r>
        <w:t>5-4</w:t>
      </w:r>
      <w:r>
        <w:t>。</w:t>
      </w:r>
      <w:r>
        <w:t xml:space="preserve"> </w:t>
      </w:r>
    </w:p>
    <w:p w:rsidR="006515A5" w:rsidRDefault="00C140AA">
      <w:pPr>
        <w:spacing w:after="0" w:line="259" w:lineRule="auto"/>
        <w:ind w:left="279" w:right="3"/>
        <w:jc w:val="center"/>
        <w:rPr>
          <w:b/>
          <w:bCs/>
        </w:rPr>
      </w:pPr>
      <w:r>
        <w:rPr>
          <w:b/>
          <w:bCs/>
        </w:rPr>
        <w:t>表</w:t>
      </w:r>
      <w:r>
        <w:rPr>
          <w:b/>
          <w:bCs/>
        </w:rPr>
        <w:t xml:space="preserve">5-4 </w:t>
      </w:r>
      <w:r>
        <w:rPr>
          <w:b/>
          <w:bCs/>
        </w:rPr>
        <w:t>基线情景生物多样评估指标</w:t>
      </w:r>
    </w:p>
    <w:tbl>
      <w:tblPr>
        <w:tblStyle w:val="ae"/>
        <w:tblW w:w="0" w:type="auto"/>
        <w:tblLook w:val="04A0" w:firstRow="1" w:lastRow="0" w:firstColumn="1" w:lastColumn="0" w:noHBand="0" w:noVBand="1"/>
      </w:tblPr>
      <w:tblGrid>
        <w:gridCol w:w="2689"/>
        <w:gridCol w:w="5607"/>
      </w:tblGrid>
      <w:tr w:rsidR="006515A5">
        <w:tc>
          <w:tcPr>
            <w:tcW w:w="2689" w:type="dxa"/>
            <w:shd w:val="clear" w:color="auto" w:fill="D0CECE" w:themeFill="background2" w:themeFillShade="E6"/>
          </w:tcPr>
          <w:p w:rsidR="006515A5" w:rsidRDefault="00C140AA">
            <w:pPr>
              <w:jc w:val="center"/>
            </w:pPr>
            <w:r>
              <w:rPr>
                <w:rFonts w:hint="eastAsia"/>
              </w:rPr>
              <w:t>状况描述要素</w:t>
            </w:r>
          </w:p>
        </w:tc>
        <w:tc>
          <w:tcPr>
            <w:tcW w:w="5607" w:type="dxa"/>
            <w:shd w:val="clear" w:color="auto" w:fill="D0CECE" w:themeFill="background2" w:themeFillShade="E6"/>
          </w:tcPr>
          <w:p w:rsidR="006515A5" w:rsidRDefault="00C140AA">
            <w:pPr>
              <w:jc w:val="center"/>
            </w:pPr>
            <w:r>
              <w:rPr>
                <w:rFonts w:hint="eastAsia"/>
              </w:rPr>
              <w:t>描述内容及其调查方法</w:t>
            </w:r>
          </w:p>
        </w:tc>
      </w:tr>
      <w:tr w:rsidR="006515A5" w:rsidTr="00B47699">
        <w:tc>
          <w:tcPr>
            <w:tcW w:w="2689" w:type="dxa"/>
            <w:vAlign w:val="center"/>
          </w:tcPr>
          <w:p w:rsidR="006515A5" w:rsidRDefault="00C140AA">
            <w:pPr>
              <w:jc w:val="both"/>
            </w:pPr>
            <w:r>
              <w:rPr>
                <w:rFonts w:hint="eastAsia"/>
              </w:rPr>
              <w:t>项目开始前项目区内野生生物生存状况及其受到的威胁</w:t>
            </w:r>
          </w:p>
        </w:tc>
        <w:tc>
          <w:tcPr>
            <w:tcW w:w="5607" w:type="dxa"/>
            <w:vAlign w:val="center"/>
          </w:tcPr>
          <w:p w:rsidR="006515A5" w:rsidRDefault="00C140AA">
            <w:pPr>
              <w:ind w:firstLineChars="200" w:firstLine="420"/>
              <w:jc w:val="both"/>
            </w:pPr>
            <w:r>
              <w:rPr>
                <w:rFonts w:hint="eastAsia"/>
              </w:rPr>
              <w:t>应用关键物种生境分析、通道分析等方法描述项目开始前，项目边界内的野生生物生存状况及其受到的威胁。</w:t>
            </w:r>
          </w:p>
        </w:tc>
      </w:tr>
      <w:tr w:rsidR="006515A5" w:rsidTr="00B47699">
        <w:tc>
          <w:tcPr>
            <w:tcW w:w="2689" w:type="dxa"/>
            <w:vAlign w:val="center"/>
          </w:tcPr>
          <w:p w:rsidR="006515A5" w:rsidRDefault="00C140AA">
            <w:pPr>
              <w:jc w:val="both"/>
            </w:pPr>
            <w:r>
              <w:rPr>
                <w:rFonts w:hint="eastAsia"/>
              </w:rPr>
              <w:t>项目区域内，被列入世界自然保护联盟（</w:t>
            </w:r>
            <w:r>
              <w:rPr>
                <w:rFonts w:hint="eastAsia"/>
              </w:rPr>
              <w:t>IUCN</w:t>
            </w:r>
            <w:r>
              <w:rPr>
                <w:rFonts w:hint="eastAsia"/>
              </w:rPr>
              <w:t>）红皮书的濒危物种名录（包括濒危种和易危种），以及被列入国家和地方保护的珍稀濒危物种名录的物种</w:t>
            </w:r>
          </w:p>
        </w:tc>
        <w:tc>
          <w:tcPr>
            <w:tcW w:w="5607" w:type="dxa"/>
            <w:vAlign w:val="center"/>
          </w:tcPr>
          <w:p w:rsidR="006515A5" w:rsidRDefault="00C140AA">
            <w:pPr>
              <w:ind w:firstLineChars="200" w:firstLine="420"/>
              <w:jc w:val="both"/>
            </w:pPr>
            <w:r>
              <w:rPr>
                <w:rFonts w:hint="eastAsia"/>
              </w:rPr>
              <w:t>开展濒危物种调查。可以采用已有的历史文献和科研成果进行文献调研以及实地访谈，调查项目所在地区在项目开始前是否有被列入</w:t>
            </w:r>
            <w:r>
              <w:rPr>
                <w:rFonts w:hint="eastAsia"/>
              </w:rPr>
              <w:t>IUCN</w:t>
            </w:r>
            <w:r>
              <w:rPr>
                <w:rFonts w:hint="eastAsia"/>
              </w:rPr>
              <w:t>红色名录或被列为国家和地方重点保护的珍稀濒危物种。</w:t>
            </w:r>
          </w:p>
          <w:p w:rsidR="006515A5" w:rsidRDefault="006515A5">
            <w:pPr>
              <w:jc w:val="both"/>
            </w:pPr>
          </w:p>
        </w:tc>
      </w:tr>
      <w:tr w:rsidR="006515A5" w:rsidTr="00B47699">
        <w:tc>
          <w:tcPr>
            <w:tcW w:w="2689" w:type="dxa"/>
            <w:vAlign w:val="center"/>
          </w:tcPr>
          <w:p w:rsidR="006515A5" w:rsidRDefault="00C140AA">
            <w:pPr>
              <w:jc w:val="both"/>
            </w:pPr>
            <w:r>
              <w:rPr>
                <w:rFonts w:hint="eastAsia"/>
              </w:rPr>
              <w:t>基线情景下项目区域的生物多样性将受到哪些因素的威胁</w:t>
            </w:r>
          </w:p>
        </w:tc>
        <w:tc>
          <w:tcPr>
            <w:tcW w:w="5607" w:type="dxa"/>
            <w:vAlign w:val="center"/>
          </w:tcPr>
          <w:p w:rsidR="006515A5" w:rsidRDefault="00C140AA">
            <w:pPr>
              <w:ind w:firstLineChars="200" w:firstLine="420"/>
              <w:jc w:val="both"/>
            </w:pPr>
            <w:r>
              <w:rPr>
                <w:rFonts w:hint="eastAsia"/>
              </w:rPr>
              <w:t>通过历史文献、实地访谈以及航空影像资料的收集，调查例如以下各项，对项目所在地区威胁生物多样性的因素：</w:t>
            </w:r>
          </w:p>
          <w:p w:rsidR="006515A5" w:rsidRDefault="00C140AA">
            <w:pPr>
              <w:ind w:firstLine="480"/>
              <w:jc w:val="both"/>
            </w:pPr>
            <w:r>
              <w:rPr>
                <w:rFonts w:hint="eastAsia"/>
              </w:rPr>
              <w:t>a</w:t>
            </w:r>
            <w:r>
              <w:rPr>
                <w:rFonts w:hint="eastAsia"/>
              </w:rPr>
              <w:t>住宅及商业发展：调查</w:t>
            </w:r>
            <w:r>
              <w:t>商业服务业用地</w:t>
            </w:r>
            <w:r>
              <w:rPr>
                <w:rFonts w:hint="eastAsia"/>
              </w:rPr>
              <w:t>、</w:t>
            </w:r>
            <w:r>
              <w:t>工矿用地</w:t>
            </w:r>
            <w:r>
              <w:rPr>
                <w:rFonts w:hint="eastAsia"/>
              </w:rPr>
              <w:t>、</w:t>
            </w:r>
            <w:r>
              <w:t>住宅用地</w:t>
            </w:r>
            <w:r>
              <w:rPr>
                <w:rFonts w:hint="eastAsia"/>
              </w:rPr>
              <w:t>、</w:t>
            </w:r>
            <w:r>
              <w:t>公共管理与公共服务用地</w:t>
            </w:r>
            <w:r>
              <w:rPr>
                <w:rFonts w:hint="eastAsia"/>
              </w:rPr>
              <w:t>、</w:t>
            </w:r>
            <w:r>
              <w:t>特殊用地</w:t>
            </w:r>
            <w:r>
              <w:rPr>
                <w:rFonts w:hint="eastAsia"/>
              </w:rPr>
              <w:t>和</w:t>
            </w:r>
            <w:r>
              <w:t>交通运输用地</w:t>
            </w:r>
            <w:r>
              <w:rPr>
                <w:rFonts w:hint="eastAsia"/>
              </w:rPr>
              <w:t>等情况与范围；</w:t>
            </w:r>
          </w:p>
          <w:p w:rsidR="006515A5" w:rsidRDefault="00C140AA">
            <w:pPr>
              <w:ind w:firstLine="480"/>
              <w:jc w:val="both"/>
            </w:pPr>
            <w:r>
              <w:rPr>
                <w:rFonts w:hint="eastAsia"/>
              </w:rPr>
              <w:t>b</w:t>
            </w:r>
            <w:r>
              <w:rPr>
                <w:rFonts w:hint="eastAsia"/>
              </w:rPr>
              <w:t>能源生产和采矿：调查采矿、挖石、石油和天然气钻井勘探等情况；</w:t>
            </w:r>
          </w:p>
          <w:p w:rsidR="006515A5" w:rsidRDefault="00C140AA">
            <w:pPr>
              <w:ind w:firstLine="480"/>
              <w:jc w:val="both"/>
            </w:pPr>
            <w:r>
              <w:rPr>
                <w:rFonts w:hint="eastAsia"/>
              </w:rPr>
              <w:t>c</w:t>
            </w:r>
            <w:r>
              <w:rPr>
                <w:rFonts w:hint="eastAsia"/>
              </w:rPr>
              <w:t>生物资源利用：调查以商业、娱乐、研究为目的的人为捕猎与采集等情况；</w:t>
            </w:r>
          </w:p>
          <w:p w:rsidR="006515A5" w:rsidRDefault="00C140AA">
            <w:pPr>
              <w:ind w:firstLine="480"/>
              <w:jc w:val="both"/>
            </w:pPr>
            <w:r>
              <w:rPr>
                <w:rFonts w:hint="eastAsia"/>
              </w:rPr>
              <w:t>d</w:t>
            </w:r>
            <w:r>
              <w:rPr>
                <w:rFonts w:hint="eastAsia"/>
              </w:rPr>
              <w:t>人为侵扰干扰：调查娱乐活动（旅游、野营、携带宠物等）、军事演练等情况。</w:t>
            </w:r>
          </w:p>
          <w:p w:rsidR="006515A5" w:rsidRDefault="00C140AA">
            <w:pPr>
              <w:ind w:firstLine="480"/>
              <w:jc w:val="both"/>
            </w:pPr>
            <w:r>
              <w:rPr>
                <w:rFonts w:hint="eastAsia"/>
              </w:rPr>
              <w:t>e</w:t>
            </w:r>
            <w:r>
              <w:rPr>
                <w:rFonts w:hint="eastAsia"/>
              </w:rPr>
              <w:t>自然生态系统的改变：火灾情况、水坝修建及使用等情况。</w:t>
            </w:r>
          </w:p>
          <w:p w:rsidR="006515A5" w:rsidRDefault="00C140AA">
            <w:pPr>
              <w:ind w:firstLineChars="200" w:firstLine="420"/>
              <w:jc w:val="both"/>
            </w:pPr>
            <w:r>
              <w:rPr>
                <w:rFonts w:hint="eastAsia"/>
              </w:rPr>
              <w:t>根据实际情况，还可开展外来入侵物种的引进途径调查，调查项目所在地是否存在列入我国及国际组织、其他国家或地区的外来入侵物种名录、检疫性有害生物、危险性有害生物或其他有害</w:t>
            </w:r>
            <w:r>
              <w:rPr>
                <w:rFonts w:hint="eastAsia"/>
              </w:rPr>
              <w:t>生物名单的情况，同时调查项目所在地区的社会经济活动中所有可能引进外来物种的途径，</w:t>
            </w:r>
            <w:r>
              <w:rPr>
                <w:rFonts w:hint="eastAsia"/>
              </w:rPr>
              <w:lastRenderedPageBreak/>
              <w:t>包括外来物种的引种、生产、加工、经营、进口和出口等以及其它贸易、交通运输和旅游等。</w:t>
            </w:r>
          </w:p>
        </w:tc>
      </w:tr>
      <w:tr w:rsidR="006515A5" w:rsidTr="00B47699">
        <w:tc>
          <w:tcPr>
            <w:tcW w:w="2689" w:type="dxa"/>
            <w:vAlign w:val="center"/>
          </w:tcPr>
          <w:p w:rsidR="006515A5" w:rsidRDefault="00C140AA">
            <w:pPr>
              <w:jc w:val="both"/>
            </w:pPr>
            <w:r>
              <w:rPr>
                <w:rFonts w:hint="eastAsia"/>
              </w:rPr>
              <w:lastRenderedPageBreak/>
              <w:t>基线情景下项目区域内生物多样性总体评价</w:t>
            </w:r>
          </w:p>
        </w:tc>
        <w:tc>
          <w:tcPr>
            <w:tcW w:w="5607" w:type="dxa"/>
            <w:vAlign w:val="center"/>
          </w:tcPr>
          <w:p w:rsidR="006515A5" w:rsidRDefault="00C140AA">
            <w:pPr>
              <w:ind w:firstLineChars="200" w:firstLine="420"/>
              <w:jc w:val="both"/>
            </w:pPr>
            <w:r>
              <w:rPr>
                <w:rFonts w:hint="eastAsia"/>
              </w:rPr>
              <w:t>应用物种的丰富度和多样性、景观的连通性、栖息地破碎状况、生境及其多样性等指标，对基线情景下项目区域内生物多样性状况进行评价。</w:t>
            </w:r>
          </w:p>
        </w:tc>
      </w:tr>
    </w:tbl>
    <w:p w:rsidR="006515A5" w:rsidRDefault="00C140AA">
      <w:pPr>
        <w:pStyle w:val="2"/>
        <w:spacing w:beforeLines="50" w:before="156" w:after="0" w:line="360" w:lineRule="auto"/>
        <w:ind w:left="0" w:firstLine="0"/>
        <w:jc w:val="both"/>
        <w:rPr>
          <w:b/>
          <w:bCs/>
        </w:rPr>
      </w:pPr>
      <w:bookmarkStart w:id="18" w:name="_Toc104822679"/>
      <w:bookmarkStart w:id="19" w:name="_Toc102752731"/>
      <w:r>
        <w:rPr>
          <w:b/>
          <w:bCs/>
        </w:rPr>
        <w:t>5.7</w:t>
      </w:r>
      <w:r>
        <w:rPr>
          <w:b/>
          <w:bCs/>
        </w:rPr>
        <w:t>项目情景</w:t>
      </w:r>
      <w:bookmarkEnd w:id="18"/>
      <w:r>
        <w:rPr>
          <w:b/>
          <w:bCs/>
        </w:rPr>
        <w:t xml:space="preserve"> </w:t>
      </w:r>
    </w:p>
    <w:p w:rsidR="006515A5" w:rsidRDefault="00C140AA">
      <w:pPr>
        <w:pStyle w:val="3"/>
        <w:spacing w:after="121" w:line="480" w:lineRule="auto"/>
        <w:ind w:left="-6" w:hanging="11"/>
        <w:jc w:val="both"/>
        <w:rPr>
          <w:b/>
        </w:rPr>
      </w:pPr>
      <w:bookmarkStart w:id="20" w:name="_Toc104822680"/>
      <w:r>
        <w:rPr>
          <w:b/>
        </w:rPr>
        <w:t>5.7.1</w:t>
      </w:r>
      <w:r>
        <w:rPr>
          <w:b/>
        </w:rPr>
        <w:t>项目情景碳汇量</w:t>
      </w:r>
      <w:bookmarkEnd w:id="20"/>
      <w:r>
        <w:rPr>
          <w:b/>
        </w:rPr>
        <w:t xml:space="preserve"> </w:t>
      </w:r>
    </w:p>
    <w:p w:rsidR="006515A5" w:rsidRDefault="00C140AA">
      <w:pPr>
        <w:spacing w:line="360" w:lineRule="auto"/>
        <w:ind w:left="0" w:firstLineChars="200" w:firstLine="420"/>
        <w:jc w:val="both"/>
      </w:pPr>
      <w:r>
        <w:t>项目碳汇量</w:t>
      </w:r>
      <w:r>
        <w:rPr>
          <w:rFonts w:hint="eastAsia"/>
        </w:rPr>
        <w:t>等于</w:t>
      </w:r>
      <w:r>
        <w:t>项目边界内各碳库中碳储量变化之和，减去项目边界内产生的温室气体排放的增加量</w:t>
      </w:r>
      <w:r>
        <w:rPr>
          <w:rFonts w:hint="eastAsia"/>
        </w:rPr>
        <w:t>。</w:t>
      </w:r>
      <w:r>
        <w:t>项目情景下项目边界内红树林的温室气体排放主要是</w:t>
      </w:r>
      <w:r>
        <w:rPr>
          <w:rFonts w:hint="eastAsia"/>
        </w:rPr>
        <w:t>红树林生态系统自身的甲烷排放造成的温室气体排放量的增加量。项目碳汇量的具体计算方法见附件</w:t>
      </w:r>
      <w:r>
        <w:rPr>
          <w:rFonts w:hint="eastAsia"/>
        </w:rPr>
        <w:t>2</w:t>
      </w:r>
      <w:r>
        <w:rPr>
          <w:rFonts w:hint="eastAsia"/>
        </w:rPr>
        <w:t>。</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1" w:name="_Toc104822681"/>
      <w:r>
        <w:rPr>
          <w:rFonts w:cstheme="minorBidi"/>
          <w:b/>
          <w:bCs/>
          <w:color w:val="auto"/>
          <w:szCs w:val="24"/>
        </w:rPr>
        <w:t>5.7.2</w:t>
      </w:r>
      <w:r>
        <w:rPr>
          <w:rFonts w:cstheme="minorBidi"/>
          <w:b/>
          <w:bCs/>
          <w:color w:val="auto"/>
          <w:szCs w:val="24"/>
        </w:rPr>
        <w:t>泄漏</w:t>
      </w:r>
      <w:bookmarkEnd w:id="21"/>
      <w:r>
        <w:rPr>
          <w:rFonts w:cstheme="minorBidi"/>
          <w:b/>
          <w:bCs/>
          <w:color w:val="auto"/>
          <w:szCs w:val="24"/>
        </w:rPr>
        <w:t xml:space="preserve"> </w:t>
      </w:r>
    </w:p>
    <w:p w:rsidR="006515A5" w:rsidRDefault="00C140AA">
      <w:pPr>
        <w:spacing w:line="360" w:lineRule="auto"/>
        <w:ind w:left="0" w:firstLineChars="200" w:firstLine="420"/>
        <w:jc w:val="both"/>
      </w:pPr>
      <w:r>
        <w:t>根据本方法学的适用条件，项目活动不会造成项目边界内未来可能开展的土地利用方式的转移，也不考虑项目活动中使用运输工具和燃油机械造成的排放。因此在本方法学下，红树林保护活动不存在潜在泄漏，即</w:t>
      </w:r>
      <m:oMath>
        <m:sSub>
          <m:sSubPr>
            <m:ctrlPr>
              <w:rPr>
                <w:rFonts w:ascii="Cambria Math" w:hAnsi="Cambria Math"/>
                <w:i/>
                <w:sz w:val="20"/>
                <w:szCs w:val="21"/>
              </w:rPr>
            </m:ctrlPr>
          </m:sSubPr>
          <m:e>
            <m:r>
              <w:rPr>
                <w:rFonts w:ascii="Cambria Math" w:hAnsi="Cambria Math" w:hint="eastAsia"/>
                <w:sz w:val="20"/>
                <w:szCs w:val="21"/>
              </w:rPr>
              <m:t>LK</m:t>
            </m:r>
          </m:e>
          <m:sub>
            <m:r>
              <w:rPr>
                <w:rFonts w:ascii="Cambria Math" w:hAnsi="Cambria Math" w:hint="eastAsia"/>
                <w:sz w:val="20"/>
                <w:szCs w:val="21"/>
              </w:rPr>
              <m:t>t</m:t>
            </m:r>
          </m:sub>
        </m:sSub>
      </m:oMath>
      <w:r>
        <w:t>=0</w:t>
      </w:r>
      <w:r>
        <w:t>，其中</w:t>
      </w:r>
      <m:oMath>
        <m:sSub>
          <m:sSubPr>
            <m:ctrlPr>
              <w:rPr>
                <w:rFonts w:ascii="Cambria Math" w:hAnsi="Cambria Math"/>
                <w:i/>
                <w:sz w:val="20"/>
                <w:szCs w:val="21"/>
              </w:rPr>
            </m:ctrlPr>
          </m:sSubPr>
          <m:e>
            <m:r>
              <w:rPr>
                <w:rFonts w:ascii="Cambria Math" w:hAnsi="Cambria Math" w:hint="eastAsia"/>
                <w:sz w:val="20"/>
                <w:szCs w:val="21"/>
              </w:rPr>
              <m:t>LK</m:t>
            </m:r>
          </m:e>
          <m:sub>
            <m:r>
              <w:rPr>
                <w:rFonts w:ascii="Cambria Math" w:hAnsi="Cambria Math" w:hint="eastAsia"/>
                <w:sz w:val="20"/>
                <w:szCs w:val="21"/>
              </w:rPr>
              <m:t>t</m:t>
            </m:r>
          </m:sub>
        </m:sSub>
      </m:oMath>
      <w:r>
        <w:t>为第</w:t>
      </w:r>
      <w:r>
        <w:rPr>
          <w:rFonts w:ascii="Cambria Math" w:hAnsi="Cambria Math" w:cs="Cambria Math"/>
        </w:rPr>
        <w:t>𝑡</w:t>
      </w:r>
      <w:r>
        <w:t>年时项目活动所产生的泄漏排放量。</w:t>
      </w:r>
      <w: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2" w:name="_Toc104822682"/>
      <w:r>
        <w:rPr>
          <w:rFonts w:cstheme="minorBidi"/>
          <w:b/>
          <w:bCs/>
          <w:color w:val="auto"/>
          <w:szCs w:val="24"/>
        </w:rPr>
        <w:t>5.7.3</w:t>
      </w:r>
      <w:r>
        <w:rPr>
          <w:rFonts w:cstheme="minorBidi"/>
          <w:b/>
          <w:bCs/>
          <w:color w:val="auto"/>
          <w:szCs w:val="24"/>
        </w:rPr>
        <w:t>项目减排量</w:t>
      </w:r>
      <w:bookmarkEnd w:id="22"/>
      <w:r>
        <w:rPr>
          <w:rFonts w:cstheme="minorBidi"/>
          <w:b/>
          <w:bCs/>
          <w:color w:val="auto"/>
          <w:szCs w:val="24"/>
        </w:rPr>
        <w:t xml:space="preserve"> </w:t>
      </w:r>
    </w:p>
    <w:p w:rsidR="006515A5" w:rsidRDefault="00C140AA">
      <w:pPr>
        <w:spacing w:line="360" w:lineRule="auto"/>
        <w:ind w:left="0" w:firstLineChars="200" w:firstLine="420"/>
        <w:jc w:val="both"/>
      </w:pPr>
      <w:r>
        <w:t>项目减排量等于项目情景碳汇量减去基线情景碳汇量，再减去泄漏。本方法</w:t>
      </w:r>
      <w:r>
        <w:t>学项目减排量计算方法</w:t>
      </w:r>
      <w:r>
        <w:rPr>
          <w:rFonts w:hint="eastAsia"/>
        </w:rPr>
        <w:t>见附件</w:t>
      </w:r>
      <w:r>
        <w:rPr>
          <w:rFonts w:hint="eastAsia"/>
        </w:rPr>
        <w:t>3</w:t>
      </w:r>
      <w:r>
        <w:rPr>
          <w:rFonts w:hint="eastAsia"/>
        </w:rPr>
        <w:t>。</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3" w:name="_Toc104822683"/>
      <w:r>
        <w:rPr>
          <w:rFonts w:cstheme="minorBidi"/>
          <w:b/>
          <w:bCs/>
          <w:color w:val="auto"/>
          <w:szCs w:val="24"/>
        </w:rPr>
        <w:t>5.7.4</w:t>
      </w:r>
      <w:r>
        <w:rPr>
          <w:rFonts w:cstheme="minorBidi"/>
          <w:b/>
          <w:bCs/>
          <w:color w:val="auto"/>
          <w:szCs w:val="24"/>
        </w:rPr>
        <w:t>项目情景</w:t>
      </w:r>
      <w:r>
        <w:rPr>
          <w:rFonts w:cstheme="minorBidi"/>
          <w:b/>
          <w:bCs/>
          <w:color w:val="auto"/>
          <w:szCs w:val="24"/>
        </w:rPr>
        <w:t>应对气候变化社区</w:t>
      </w:r>
      <w:r>
        <w:rPr>
          <w:rFonts w:cstheme="minorBidi"/>
          <w:b/>
          <w:bCs/>
          <w:color w:val="auto"/>
          <w:szCs w:val="24"/>
        </w:rPr>
        <w:t>状况评估</w:t>
      </w:r>
      <w:bookmarkEnd w:id="23"/>
      <w:r>
        <w:rPr>
          <w:rFonts w:cstheme="minorBidi"/>
          <w:b/>
          <w:bCs/>
          <w:color w:val="auto"/>
          <w:szCs w:val="24"/>
        </w:rPr>
        <w:t xml:space="preserve"> </w:t>
      </w:r>
    </w:p>
    <w:p w:rsidR="006515A5" w:rsidRDefault="00C140AA">
      <w:pPr>
        <w:spacing w:line="360" w:lineRule="auto"/>
        <w:ind w:left="0" w:firstLineChars="200" w:firstLine="420"/>
        <w:jc w:val="both"/>
      </w:pPr>
      <w:r>
        <w:t>项目在其运行期内应该对项目活动所涉及社区的社会和经济产生有利的经济影响。</w:t>
      </w:r>
      <w:r>
        <w:rPr>
          <w:rFonts w:hint="eastAsia"/>
        </w:rPr>
        <w:t>在项目设计阶段应该考虑</w:t>
      </w:r>
      <w:r>
        <w:t>当地</w:t>
      </w:r>
      <w:r>
        <w:t>应对气候变化社区</w:t>
      </w:r>
      <w:r>
        <w:t>和其他利益相关群体</w:t>
      </w:r>
      <w:r>
        <w:rPr>
          <w:rFonts w:hint="eastAsia"/>
        </w:rPr>
        <w:t>意愿、困难，并在设计方案中体现相应的解决方案</w:t>
      </w:r>
      <w:r>
        <w:t>。除完成以下基础指标外，</w:t>
      </w:r>
      <w:r>
        <w:rPr>
          <w:rFonts w:hint="eastAsia"/>
        </w:rPr>
        <w:t>项目业主</w:t>
      </w:r>
      <w:r>
        <w:t>还可以进行能力建设</w:t>
      </w:r>
      <w:r>
        <w:rPr>
          <w:rFonts w:hint="eastAsia"/>
        </w:rPr>
        <w:t>，进一步制定相关项目及</w:t>
      </w:r>
      <w:r>
        <w:t>应对气候变化社区</w:t>
      </w:r>
      <w:r>
        <w:rPr>
          <w:rFonts w:hint="eastAsia"/>
        </w:rPr>
        <w:t>人员的培训计划，以提高社区居民参与和理解项目的</w:t>
      </w:r>
      <w:r>
        <w:t>能力</w:t>
      </w:r>
      <w:r>
        <w:rPr>
          <w:rFonts w:hint="eastAsia"/>
        </w:rPr>
        <w:t>。</w:t>
      </w:r>
      <w:r>
        <w:t>本方法学对项目情景下</w:t>
      </w:r>
      <w:r>
        <w:t>应对气候变化社区</w:t>
      </w:r>
      <w:r>
        <w:t>状况的评估指标如表</w:t>
      </w:r>
      <w:r>
        <w:t>5-5</w:t>
      </w:r>
      <w:r>
        <w:t>。</w:t>
      </w:r>
      <w:r>
        <w:rPr>
          <w:rFonts w:hint="eastAsia"/>
        </w:rPr>
        <w:t>项目业主</w:t>
      </w:r>
      <w:r>
        <w:t>可采用参与式乡村评估或者半结构式访谈的调查方法开展项目区居民管理能力调查、居民知情权调查、妇女权利调查、关键人访谈调查等必要调查，以证明项目活动符合下列指标。</w:t>
      </w:r>
    </w:p>
    <w:p w:rsidR="006515A5" w:rsidRDefault="006515A5">
      <w:pPr>
        <w:spacing w:line="360" w:lineRule="auto"/>
        <w:ind w:left="0" w:firstLineChars="200" w:firstLine="420"/>
        <w:jc w:val="both"/>
      </w:pPr>
    </w:p>
    <w:p w:rsidR="006515A5" w:rsidRDefault="00C140AA">
      <w:pPr>
        <w:widowControl w:val="0"/>
        <w:spacing w:after="0" w:line="240" w:lineRule="auto"/>
        <w:ind w:left="0" w:firstLine="480"/>
        <w:jc w:val="center"/>
        <w:rPr>
          <w:rFonts w:cstheme="minorBidi"/>
          <w:b/>
          <w:bCs/>
          <w:color w:val="auto"/>
          <w:szCs w:val="21"/>
        </w:rPr>
      </w:pPr>
      <w:r>
        <w:rPr>
          <w:rFonts w:cstheme="minorBidi"/>
          <w:b/>
          <w:bCs/>
          <w:color w:val="auto"/>
          <w:szCs w:val="21"/>
        </w:rPr>
        <w:t>表</w:t>
      </w:r>
      <w:r>
        <w:rPr>
          <w:rFonts w:cstheme="minorBidi"/>
          <w:b/>
          <w:bCs/>
          <w:color w:val="auto"/>
          <w:szCs w:val="21"/>
        </w:rPr>
        <w:t>5-5</w:t>
      </w:r>
      <w:r>
        <w:rPr>
          <w:rFonts w:cstheme="minorBidi"/>
          <w:b/>
          <w:bCs/>
          <w:color w:val="auto"/>
          <w:szCs w:val="21"/>
        </w:rPr>
        <w:t>项目情景</w:t>
      </w:r>
      <w:r>
        <w:rPr>
          <w:rFonts w:cstheme="minorBidi"/>
          <w:b/>
          <w:bCs/>
          <w:color w:val="auto"/>
          <w:szCs w:val="21"/>
        </w:rPr>
        <w:t>应对气候变化社区</w:t>
      </w:r>
      <w:r>
        <w:rPr>
          <w:rFonts w:cstheme="minorBidi"/>
          <w:b/>
          <w:bCs/>
          <w:color w:val="auto"/>
          <w:szCs w:val="21"/>
        </w:rPr>
        <w:t>状况评估指标</w:t>
      </w:r>
    </w:p>
    <w:tbl>
      <w:tblPr>
        <w:tblStyle w:val="ae"/>
        <w:tblW w:w="0" w:type="auto"/>
        <w:tblLook w:val="04A0" w:firstRow="1" w:lastRow="0" w:firstColumn="1" w:lastColumn="0" w:noHBand="0" w:noVBand="1"/>
      </w:tblPr>
      <w:tblGrid>
        <w:gridCol w:w="4148"/>
        <w:gridCol w:w="4148"/>
      </w:tblGrid>
      <w:tr w:rsidR="006515A5">
        <w:trPr>
          <w:trHeight w:val="164"/>
        </w:trPr>
        <w:tc>
          <w:tcPr>
            <w:tcW w:w="4148" w:type="dxa"/>
            <w:shd w:val="clear" w:color="auto" w:fill="D0CECE" w:themeFill="background2" w:themeFillShade="E6"/>
          </w:tcPr>
          <w:p w:rsidR="006515A5" w:rsidRDefault="00C140AA">
            <w:pPr>
              <w:spacing w:after="0" w:line="259" w:lineRule="auto"/>
              <w:ind w:left="110" w:firstLine="0"/>
              <w:jc w:val="center"/>
            </w:pPr>
            <w:r>
              <w:rPr>
                <w:rFonts w:hint="eastAsia"/>
              </w:rPr>
              <w:t>基础指标</w:t>
            </w:r>
          </w:p>
        </w:tc>
        <w:tc>
          <w:tcPr>
            <w:tcW w:w="4148" w:type="dxa"/>
            <w:shd w:val="clear" w:color="auto" w:fill="D0CECE" w:themeFill="background2" w:themeFillShade="E6"/>
          </w:tcPr>
          <w:p w:rsidR="006515A5" w:rsidRDefault="00C140AA">
            <w:pPr>
              <w:spacing w:after="0" w:line="259" w:lineRule="auto"/>
              <w:ind w:left="110" w:firstLine="0"/>
              <w:jc w:val="center"/>
            </w:pPr>
            <w:r>
              <w:rPr>
                <w:rFonts w:hint="eastAsia"/>
              </w:rPr>
              <w:t>额外指标</w:t>
            </w:r>
          </w:p>
        </w:tc>
      </w:tr>
      <w:tr w:rsidR="006515A5" w:rsidTr="00B47699">
        <w:tc>
          <w:tcPr>
            <w:tcW w:w="4148" w:type="dxa"/>
            <w:vAlign w:val="center"/>
          </w:tcPr>
          <w:p w:rsidR="006515A5" w:rsidRDefault="00C140AA">
            <w:pPr>
              <w:jc w:val="both"/>
              <w:rPr>
                <w:szCs w:val="21"/>
              </w:rPr>
            </w:pPr>
            <w:r>
              <w:rPr>
                <w:rFonts w:hint="eastAsia"/>
                <w:szCs w:val="21"/>
              </w:rPr>
              <w:lastRenderedPageBreak/>
              <w:t>项目活动将给</w:t>
            </w:r>
            <w:r>
              <w:rPr>
                <w:szCs w:val="21"/>
              </w:rPr>
              <w:t>应对气候变化社区</w:t>
            </w:r>
            <w:r>
              <w:rPr>
                <w:rFonts w:hint="eastAsia"/>
                <w:szCs w:val="21"/>
              </w:rPr>
              <w:t>带来净效益，即改善了</w:t>
            </w:r>
            <w:r>
              <w:rPr>
                <w:szCs w:val="21"/>
              </w:rPr>
              <w:t>应对气候变化社区</w:t>
            </w:r>
            <w:r>
              <w:rPr>
                <w:rFonts w:hint="eastAsia"/>
                <w:szCs w:val="21"/>
              </w:rPr>
              <w:t>当地的社会和经济状况。</w:t>
            </w:r>
          </w:p>
        </w:tc>
        <w:tc>
          <w:tcPr>
            <w:tcW w:w="4148" w:type="dxa"/>
            <w:vAlign w:val="center"/>
          </w:tcPr>
          <w:p w:rsidR="006515A5" w:rsidRDefault="00C140AA">
            <w:pPr>
              <w:jc w:val="both"/>
              <w:rPr>
                <w:szCs w:val="21"/>
              </w:rPr>
            </w:pPr>
            <w:r>
              <w:rPr>
                <w:rFonts w:hint="eastAsia"/>
                <w:szCs w:val="21"/>
              </w:rPr>
              <w:t>能力建设针对了</w:t>
            </w:r>
            <w:r>
              <w:rPr>
                <w:szCs w:val="21"/>
              </w:rPr>
              <w:t>应对气候变化社区</w:t>
            </w:r>
            <w:r>
              <w:rPr>
                <w:rFonts w:hint="eastAsia"/>
                <w:szCs w:val="21"/>
              </w:rPr>
              <w:t>内广泛群体。</w:t>
            </w:r>
          </w:p>
        </w:tc>
      </w:tr>
      <w:tr w:rsidR="006515A5" w:rsidTr="00B47699">
        <w:tc>
          <w:tcPr>
            <w:tcW w:w="4148" w:type="dxa"/>
            <w:vAlign w:val="center"/>
          </w:tcPr>
          <w:p w:rsidR="006515A5" w:rsidRDefault="00C140AA">
            <w:pPr>
              <w:jc w:val="both"/>
              <w:rPr>
                <w:szCs w:val="21"/>
              </w:rPr>
            </w:pPr>
            <w:r>
              <w:rPr>
                <w:rFonts w:hint="eastAsia"/>
                <w:szCs w:val="21"/>
              </w:rPr>
              <w:t>相较于基线情景，项目的实施缓解了限制</w:t>
            </w:r>
            <w:r>
              <w:rPr>
                <w:szCs w:val="21"/>
              </w:rPr>
              <w:t>应对气候变化社区</w:t>
            </w:r>
            <w:r>
              <w:rPr>
                <w:rFonts w:hint="eastAsia"/>
                <w:szCs w:val="21"/>
              </w:rPr>
              <w:t>经济发展的因素。</w:t>
            </w:r>
          </w:p>
        </w:tc>
        <w:tc>
          <w:tcPr>
            <w:tcW w:w="4148" w:type="dxa"/>
            <w:vAlign w:val="center"/>
          </w:tcPr>
          <w:p w:rsidR="006515A5" w:rsidRDefault="00C140AA">
            <w:pPr>
              <w:jc w:val="both"/>
              <w:rPr>
                <w:szCs w:val="21"/>
              </w:rPr>
            </w:pPr>
            <w:r>
              <w:rPr>
                <w:rFonts w:hint="eastAsia"/>
                <w:szCs w:val="21"/>
              </w:rPr>
              <w:t>能力建设针对妇女并促进了其参与。</w:t>
            </w:r>
          </w:p>
        </w:tc>
      </w:tr>
      <w:tr w:rsidR="006515A5" w:rsidTr="00B47699">
        <w:tc>
          <w:tcPr>
            <w:tcW w:w="4148" w:type="dxa"/>
            <w:vAlign w:val="center"/>
          </w:tcPr>
          <w:p w:rsidR="006515A5" w:rsidRDefault="00C140AA">
            <w:pPr>
              <w:jc w:val="both"/>
              <w:rPr>
                <w:szCs w:val="21"/>
              </w:rPr>
            </w:pPr>
            <w:r>
              <w:rPr>
                <w:rFonts w:hint="eastAsia"/>
                <w:szCs w:val="21"/>
              </w:rPr>
              <w:t>详实记载了当地利益相关群体参与项目设计的情况。</w:t>
            </w:r>
          </w:p>
        </w:tc>
        <w:tc>
          <w:tcPr>
            <w:tcW w:w="4148" w:type="dxa"/>
            <w:vAlign w:val="center"/>
          </w:tcPr>
          <w:p w:rsidR="006515A5" w:rsidRDefault="00C140AA">
            <w:pPr>
              <w:jc w:val="both"/>
              <w:rPr>
                <w:szCs w:val="21"/>
              </w:rPr>
            </w:pPr>
            <w:r>
              <w:rPr>
                <w:rFonts w:hint="eastAsia"/>
                <w:szCs w:val="21"/>
              </w:rPr>
              <w:t>能力建设加强了</w:t>
            </w:r>
            <w:r>
              <w:rPr>
                <w:szCs w:val="21"/>
              </w:rPr>
              <w:t>应对气候变化社区</w:t>
            </w:r>
            <w:r>
              <w:rPr>
                <w:rFonts w:hint="eastAsia"/>
                <w:szCs w:val="21"/>
              </w:rPr>
              <w:t>对项目的参与性。</w:t>
            </w:r>
          </w:p>
        </w:tc>
      </w:tr>
      <w:tr w:rsidR="006515A5" w:rsidTr="00B47699">
        <w:tc>
          <w:tcPr>
            <w:tcW w:w="4148" w:type="dxa"/>
            <w:vAlign w:val="center"/>
          </w:tcPr>
          <w:p w:rsidR="006515A5" w:rsidRDefault="00C140AA">
            <w:pPr>
              <w:jc w:val="both"/>
              <w:rPr>
                <w:szCs w:val="21"/>
              </w:rPr>
            </w:pPr>
            <w:r>
              <w:rPr>
                <w:rFonts w:hint="eastAsia"/>
              </w:rPr>
              <w:t>制定规范管理办法</w:t>
            </w:r>
            <w:r>
              <w:rPr>
                <w:rFonts w:hint="eastAsia"/>
                <w:szCs w:val="21"/>
              </w:rPr>
              <w:t>，以处理在项目设计和实施过程中出现的冲突和意见。</w:t>
            </w:r>
          </w:p>
        </w:tc>
        <w:tc>
          <w:tcPr>
            <w:tcW w:w="4148" w:type="dxa"/>
            <w:vAlign w:val="center"/>
          </w:tcPr>
          <w:p w:rsidR="006515A5" w:rsidRDefault="00C140AA">
            <w:pPr>
              <w:jc w:val="both"/>
              <w:rPr>
                <w:szCs w:val="21"/>
              </w:rPr>
            </w:pPr>
            <w:r>
              <w:rPr>
                <w:rFonts w:hint="eastAsia"/>
                <w:szCs w:val="21"/>
              </w:rPr>
              <w:t>项目设计时充分了解了当地风俗，且相关的项目活动与当地风俗习惯相容。</w:t>
            </w:r>
          </w:p>
        </w:tc>
      </w:tr>
      <w:tr w:rsidR="006515A5" w:rsidTr="00B47699">
        <w:tc>
          <w:tcPr>
            <w:tcW w:w="4148" w:type="dxa"/>
            <w:vAlign w:val="center"/>
          </w:tcPr>
          <w:p w:rsidR="006515A5" w:rsidRDefault="00C140AA">
            <w:pPr>
              <w:jc w:val="both"/>
              <w:rPr>
                <w:szCs w:val="21"/>
              </w:rPr>
            </w:pPr>
            <w:r>
              <w:rPr>
                <w:rFonts w:hint="eastAsia"/>
                <w:szCs w:val="21"/>
              </w:rPr>
              <w:t>确定了项目可能对项目区外的</w:t>
            </w:r>
            <w:r>
              <w:rPr>
                <w:szCs w:val="21"/>
              </w:rPr>
              <w:t>应对气候变化社区</w:t>
            </w:r>
            <w:r>
              <w:rPr>
                <w:rFonts w:hint="eastAsia"/>
                <w:szCs w:val="21"/>
              </w:rPr>
              <w:t>产生的潜在负面影响。</w:t>
            </w:r>
          </w:p>
        </w:tc>
        <w:tc>
          <w:tcPr>
            <w:tcW w:w="4148" w:type="dxa"/>
            <w:vAlign w:val="center"/>
          </w:tcPr>
          <w:p w:rsidR="006515A5" w:rsidRDefault="00C140AA">
            <w:pPr>
              <w:jc w:val="both"/>
              <w:rPr>
                <w:szCs w:val="21"/>
              </w:rPr>
            </w:pPr>
            <w:r>
              <w:rPr>
                <w:rFonts w:hint="eastAsia"/>
                <w:szCs w:val="21"/>
              </w:rPr>
              <w:t>当地的利益相关群体将获得项目活动所产生的所有就业岗位（包括管理岗位）。</w:t>
            </w:r>
          </w:p>
        </w:tc>
      </w:tr>
      <w:tr w:rsidR="006515A5" w:rsidTr="00B47699">
        <w:tc>
          <w:tcPr>
            <w:tcW w:w="4148" w:type="dxa"/>
            <w:vAlign w:val="center"/>
          </w:tcPr>
          <w:p w:rsidR="006515A5" w:rsidRDefault="00C140AA">
            <w:pPr>
              <w:jc w:val="both"/>
              <w:rPr>
                <w:szCs w:val="21"/>
              </w:rPr>
            </w:pPr>
            <w:r>
              <w:rPr>
                <w:rFonts w:hint="eastAsia"/>
                <w:szCs w:val="21"/>
              </w:rPr>
              <w:t>制定了项目计划减少对项目区外</w:t>
            </w:r>
            <w:r>
              <w:rPr>
                <w:szCs w:val="21"/>
              </w:rPr>
              <w:t>应对气候变化社区</w:t>
            </w:r>
            <w:r>
              <w:rPr>
                <w:rFonts w:hint="eastAsia"/>
                <w:szCs w:val="21"/>
              </w:rPr>
              <w:t>产生的负面影响。</w:t>
            </w:r>
          </w:p>
        </w:tc>
        <w:tc>
          <w:tcPr>
            <w:tcW w:w="4148" w:type="dxa"/>
            <w:vAlign w:val="center"/>
          </w:tcPr>
          <w:p w:rsidR="006515A5" w:rsidRDefault="00C140AA">
            <w:pPr>
              <w:jc w:val="both"/>
              <w:rPr>
                <w:szCs w:val="21"/>
              </w:rPr>
            </w:pPr>
            <w:r>
              <w:rPr>
                <w:rFonts w:hint="eastAsia"/>
                <w:szCs w:val="21"/>
              </w:rPr>
              <w:t>项目参与方明确告知了雇员其拥有的权利，且这些权利不违反相关法律法规</w:t>
            </w:r>
            <w:r>
              <w:rPr>
                <w:rFonts w:hint="eastAsia"/>
                <w:szCs w:val="21"/>
              </w:rPr>
              <w:t>。</w:t>
            </w:r>
          </w:p>
        </w:tc>
      </w:tr>
      <w:tr w:rsidR="006515A5" w:rsidTr="00B47699">
        <w:tc>
          <w:tcPr>
            <w:tcW w:w="4148" w:type="dxa"/>
            <w:vAlign w:val="center"/>
          </w:tcPr>
          <w:p w:rsidR="006515A5" w:rsidRDefault="00C140AA">
            <w:pPr>
              <w:jc w:val="both"/>
              <w:rPr>
                <w:szCs w:val="21"/>
              </w:rPr>
            </w:pPr>
            <w:r>
              <w:rPr>
                <w:rFonts w:hint="eastAsia"/>
                <w:szCs w:val="21"/>
              </w:rPr>
              <w:t>如若对项目区外产生了无法减轻的社会和经济的负面影响，提供了论证材料，对比项目区域内由项目产生的对社会和经济的正面影响，证明了项目对社会和经济的影响是积极的。</w:t>
            </w:r>
          </w:p>
        </w:tc>
        <w:tc>
          <w:tcPr>
            <w:tcW w:w="4148" w:type="dxa"/>
            <w:vAlign w:val="center"/>
          </w:tcPr>
          <w:p w:rsidR="006515A5" w:rsidRDefault="00C140AA">
            <w:pPr>
              <w:jc w:val="both"/>
              <w:rPr>
                <w:szCs w:val="21"/>
              </w:rPr>
            </w:pPr>
            <w:r>
              <w:rPr>
                <w:rFonts w:hint="eastAsia"/>
                <w:szCs w:val="21"/>
              </w:rPr>
              <w:t>综合评估了对雇员安全带来风险的环境和职业并明确告知雇员可能面临的风险并解释将如何最大限度地降低风险。</w:t>
            </w:r>
          </w:p>
        </w:tc>
      </w:tr>
    </w:tbl>
    <w:p w:rsidR="006515A5" w:rsidRDefault="00C140AA">
      <w:pPr>
        <w:spacing w:line="360" w:lineRule="auto"/>
        <w:ind w:left="0" w:firstLineChars="200" w:firstLine="420"/>
        <w:jc w:val="both"/>
      </w:pPr>
      <w:r>
        <w:t>项目实施后，对项目在</w:t>
      </w:r>
      <w:r>
        <w:t>应对气候变化社区</w:t>
      </w:r>
      <w:r>
        <w:t>方面的影响进行评级。根据项目所达成的指标数量，将项目分为优、良、合格、基本合格四级，各级划分依据如下：</w:t>
      </w:r>
    </w:p>
    <w:p w:rsidR="006515A5" w:rsidRDefault="00C140AA">
      <w:pPr>
        <w:spacing w:line="360" w:lineRule="auto"/>
        <w:ind w:left="0" w:firstLineChars="200" w:firstLine="420"/>
        <w:jc w:val="both"/>
      </w:pPr>
      <w:r>
        <w:t>优：完成全部基础指标，并完成</w:t>
      </w:r>
      <w:r>
        <w:t>4</w:t>
      </w:r>
      <w:r>
        <w:t>个以上额外指标。</w:t>
      </w:r>
      <w:r>
        <w:t xml:space="preserve"> </w:t>
      </w:r>
    </w:p>
    <w:p w:rsidR="006515A5" w:rsidRDefault="00C140AA">
      <w:pPr>
        <w:spacing w:line="360" w:lineRule="auto"/>
        <w:ind w:left="0" w:firstLineChars="200" w:firstLine="420"/>
        <w:jc w:val="both"/>
      </w:pPr>
      <w:r>
        <w:t>良：完成全部基础指标，并完成</w:t>
      </w:r>
      <w:r>
        <w:t>1-4</w:t>
      </w:r>
      <w:r>
        <w:t>个额外指标。</w:t>
      </w:r>
      <w:r>
        <w:t xml:space="preserve"> </w:t>
      </w:r>
    </w:p>
    <w:p w:rsidR="006515A5" w:rsidRDefault="00C140AA">
      <w:pPr>
        <w:spacing w:line="360" w:lineRule="auto"/>
        <w:ind w:left="0" w:firstLineChars="200" w:firstLine="420"/>
        <w:jc w:val="both"/>
      </w:pPr>
      <w:r>
        <w:t>合格：仅完成全部基本指标。</w:t>
      </w:r>
      <w:r>
        <w:t xml:space="preserve"> </w:t>
      </w:r>
    </w:p>
    <w:p w:rsidR="006515A5" w:rsidRDefault="00C140AA">
      <w:pPr>
        <w:spacing w:line="360" w:lineRule="auto"/>
        <w:ind w:left="0" w:firstLineChars="200" w:firstLine="420"/>
        <w:jc w:val="both"/>
      </w:pPr>
      <w:r>
        <w:t>基本合格：没有完成全部基本指标。</w:t>
      </w:r>
      <w: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4" w:name="_Toc104822684"/>
      <w:r>
        <w:rPr>
          <w:rFonts w:cstheme="minorBidi"/>
          <w:b/>
          <w:bCs/>
          <w:color w:val="auto"/>
          <w:szCs w:val="24"/>
        </w:rPr>
        <w:t>5.7.5</w:t>
      </w:r>
      <w:r>
        <w:rPr>
          <w:rFonts w:cstheme="minorBidi"/>
          <w:b/>
          <w:bCs/>
          <w:color w:val="auto"/>
          <w:szCs w:val="24"/>
        </w:rPr>
        <w:t>项目情景生物多样性状况评估</w:t>
      </w:r>
      <w:bookmarkEnd w:id="24"/>
      <w:r>
        <w:rPr>
          <w:rFonts w:cstheme="minorBidi"/>
          <w:b/>
          <w:bCs/>
          <w:color w:val="auto"/>
          <w:szCs w:val="24"/>
        </w:rPr>
        <w:t xml:space="preserve"> </w:t>
      </w:r>
    </w:p>
    <w:p w:rsidR="006515A5" w:rsidRDefault="00C140AA">
      <w:pPr>
        <w:spacing w:line="360" w:lineRule="auto"/>
        <w:ind w:left="0" w:firstLineChars="200" w:firstLine="420"/>
        <w:jc w:val="both"/>
      </w:pPr>
      <w:r>
        <w:t>项目在其运行期内，相较于基线情景，项目必须对项目边界内生物多样性产生有利影响。项目应定性描述并采取必要的措施减轻对项目边界外生物多样性可能产生的负面影响，即由于项目活动的开展导致项目边界外的生物多样性减少。除以下基础指标外，项目相较于基线情景，还应当提高水土保持效益、增强林分质量、修复破碎化生境等。本方法学对项目情景下生物多样性状况评估指标如表</w:t>
      </w:r>
      <w:r>
        <w:t>5-6</w:t>
      </w:r>
      <w:r>
        <w:t>。项目参与方可采用适合的方法开展必要的生物多样性状况调查，以证明项目活动符合下列指标。</w:t>
      </w:r>
      <w:r>
        <w:t xml:space="preserve"> </w:t>
      </w:r>
    </w:p>
    <w:p w:rsidR="006515A5" w:rsidRDefault="00C140AA">
      <w:pPr>
        <w:widowControl w:val="0"/>
        <w:spacing w:after="0" w:line="240" w:lineRule="auto"/>
        <w:ind w:left="0" w:firstLine="480"/>
        <w:jc w:val="center"/>
        <w:rPr>
          <w:rFonts w:cstheme="minorBidi"/>
          <w:b/>
          <w:bCs/>
          <w:color w:val="auto"/>
        </w:rPr>
      </w:pPr>
      <w:r>
        <w:rPr>
          <w:rFonts w:cstheme="minorBidi"/>
          <w:b/>
          <w:bCs/>
          <w:color w:val="auto"/>
        </w:rPr>
        <w:t>表</w:t>
      </w:r>
      <w:r>
        <w:rPr>
          <w:rFonts w:cstheme="minorBidi"/>
          <w:b/>
          <w:bCs/>
          <w:color w:val="auto"/>
        </w:rPr>
        <w:t>5-6</w:t>
      </w:r>
      <w:r>
        <w:rPr>
          <w:rFonts w:cstheme="minorBidi"/>
          <w:b/>
          <w:bCs/>
          <w:color w:val="auto"/>
        </w:rPr>
        <w:t>项目情景生物多样性状况评估指标</w:t>
      </w:r>
    </w:p>
    <w:tbl>
      <w:tblPr>
        <w:tblStyle w:val="ae"/>
        <w:tblW w:w="0" w:type="auto"/>
        <w:tblLook w:val="04A0" w:firstRow="1" w:lastRow="0" w:firstColumn="1" w:lastColumn="0" w:noHBand="0" w:noVBand="1"/>
      </w:tblPr>
      <w:tblGrid>
        <w:gridCol w:w="3964"/>
        <w:gridCol w:w="4332"/>
      </w:tblGrid>
      <w:tr w:rsidR="006515A5">
        <w:tc>
          <w:tcPr>
            <w:tcW w:w="3964" w:type="dxa"/>
            <w:shd w:val="clear" w:color="auto" w:fill="D0CECE" w:themeFill="background2" w:themeFillShade="E6"/>
          </w:tcPr>
          <w:p w:rsidR="006515A5" w:rsidRDefault="00C140AA">
            <w:pPr>
              <w:spacing w:after="0" w:line="259" w:lineRule="auto"/>
              <w:ind w:left="110" w:firstLine="0"/>
              <w:jc w:val="center"/>
            </w:pPr>
            <w:r>
              <w:rPr>
                <w:rFonts w:hint="eastAsia"/>
              </w:rPr>
              <w:t>基础指标</w:t>
            </w:r>
          </w:p>
        </w:tc>
        <w:tc>
          <w:tcPr>
            <w:tcW w:w="4332" w:type="dxa"/>
            <w:shd w:val="clear" w:color="auto" w:fill="D0CECE" w:themeFill="background2" w:themeFillShade="E6"/>
          </w:tcPr>
          <w:p w:rsidR="006515A5" w:rsidRDefault="00C140AA">
            <w:pPr>
              <w:spacing w:after="0" w:line="259" w:lineRule="auto"/>
              <w:ind w:left="110" w:firstLine="0"/>
              <w:jc w:val="center"/>
            </w:pPr>
            <w:r>
              <w:rPr>
                <w:rFonts w:hint="eastAsia"/>
              </w:rPr>
              <w:t>额外指标</w:t>
            </w:r>
          </w:p>
        </w:tc>
      </w:tr>
      <w:tr w:rsidR="006515A5" w:rsidTr="00B47699">
        <w:tc>
          <w:tcPr>
            <w:tcW w:w="3964" w:type="dxa"/>
            <w:vAlign w:val="center"/>
          </w:tcPr>
          <w:p w:rsidR="006515A5" w:rsidRDefault="00C140AA">
            <w:pPr>
              <w:jc w:val="both"/>
            </w:pPr>
            <w:r>
              <w:rPr>
                <w:rFonts w:hint="eastAsia"/>
              </w:rPr>
              <w:t>相较于基线情景，项目开展后生物多样性增加。</w:t>
            </w:r>
          </w:p>
        </w:tc>
        <w:tc>
          <w:tcPr>
            <w:tcW w:w="4332" w:type="dxa"/>
            <w:vAlign w:val="center"/>
          </w:tcPr>
          <w:p w:rsidR="006515A5" w:rsidRDefault="00C140AA">
            <w:pPr>
              <w:jc w:val="both"/>
            </w:pPr>
            <w:r>
              <w:rPr>
                <w:rFonts w:hint="eastAsia"/>
              </w:rPr>
              <w:t>项目活动仅使用了本地种，或能论证项目使用的任何外来种在生物多样性效益方面优于本地种。</w:t>
            </w:r>
          </w:p>
        </w:tc>
      </w:tr>
      <w:tr w:rsidR="006515A5" w:rsidTr="00B47699">
        <w:tc>
          <w:tcPr>
            <w:tcW w:w="3964" w:type="dxa"/>
            <w:vAlign w:val="center"/>
          </w:tcPr>
          <w:p w:rsidR="006515A5" w:rsidRDefault="00C140AA">
            <w:pPr>
              <w:jc w:val="both"/>
            </w:pPr>
            <w:r>
              <w:rPr>
                <w:rFonts w:hint="eastAsia"/>
              </w:rPr>
              <w:lastRenderedPageBreak/>
              <w:t>相较于基线情景，项目活动有助于减缓项目区域内濒危动植物濒危状况。</w:t>
            </w:r>
          </w:p>
        </w:tc>
        <w:tc>
          <w:tcPr>
            <w:tcW w:w="4332" w:type="dxa"/>
            <w:vAlign w:val="center"/>
          </w:tcPr>
          <w:p w:rsidR="006515A5" w:rsidRDefault="00C140AA">
            <w:pPr>
              <w:jc w:val="both"/>
            </w:pPr>
            <w:r>
              <w:rPr>
                <w:rFonts w:hint="eastAsia"/>
              </w:rPr>
              <w:t>项目活动有效降低了外来入侵种的危害</w:t>
            </w:r>
          </w:p>
        </w:tc>
      </w:tr>
      <w:tr w:rsidR="006515A5" w:rsidTr="00B47699">
        <w:tc>
          <w:tcPr>
            <w:tcW w:w="3964" w:type="dxa"/>
            <w:vAlign w:val="center"/>
          </w:tcPr>
          <w:p w:rsidR="006515A5" w:rsidRDefault="00C140AA">
            <w:pPr>
              <w:jc w:val="both"/>
            </w:pPr>
            <w:r>
              <w:rPr>
                <w:rFonts w:hint="eastAsia"/>
              </w:rPr>
              <w:t>确定了项目可能引起的对项目边界外生物多样性的潜在负面影响。</w:t>
            </w:r>
          </w:p>
        </w:tc>
        <w:tc>
          <w:tcPr>
            <w:tcW w:w="4332" w:type="dxa"/>
            <w:vAlign w:val="center"/>
          </w:tcPr>
          <w:p w:rsidR="006515A5" w:rsidRDefault="00C140AA">
            <w:pPr>
              <w:jc w:val="both"/>
            </w:pPr>
            <w:r>
              <w:rPr>
                <w:rFonts w:hint="eastAsia"/>
              </w:rPr>
              <w:t>项目活动能增强项目区域内水土保持性。</w:t>
            </w:r>
          </w:p>
        </w:tc>
      </w:tr>
      <w:tr w:rsidR="006515A5" w:rsidTr="00B47699">
        <w:tc>
          <w:tcPr>
            <w:tcW w:w="3964" w:type="dxa"/>
            <w:vAlign w:val="center"/>
          </w:tcPr>
          <w:p w:rsidR="006515A5" w:rsidRDefault="00C140AA">
            <w:pPr>
              <w:jc w:val="both"/>
            </w:pPr>
            <w:r>
              <w:rPr>
                <w:rFonts w:hint="eastAsia"/>
              </w:rPr>
              <w:t>制定了项目计划减少对项目边界外生物多样性的负面影响。</w:t>
            </w:r>
          </w:p>
        </w:tc>
        <w:tc>
          <w:tcPr>
            <w:tcW w:w="4332" w:type="dxa"/>
            <w:vAlign w:val="center"/>
          </w:tcPr>
          <w:p w:rsidR="006515A5" w:rsidRDefault="00C140AA">
            <w:pPr>
              <w:jc w:val="both"/>
            </w:pPr>
            <w:r>
              <w:rPr>
                <w:rFonts w:hint="eastAsia"/>
              </w:rPr>
              <w:t>项目活动有助于增强项目区域林分质量。</w:t>
            </w:r>
          </w:p>
        </w:tc>
      </w:tr>
      <w:tr w:rsidR="006515A5" w:rsidTr="00B47699">
        <w:tc>
          <w:tcPr>
            <w:tcW w:w="3964" w:type="dxa"/>
            <w:vAlign w:val="center"/>
          </w:tcPr>
          <w:p w:rsidR="006515A5" w:rsidRDefault="00C140AA">
            <w:pPr>
              <w:jc w:val="both"/>
            </w:pPr>
            <w:r>
              <w:rPr>
                <w:rFonts w:hint="eastAsia"/>
                <w:szCs w:val="21"/>
              </w:rPr>
              <w:t>对如若对项目区外的生物多样性产生了无法减轻的负面影响，提供了论证材料，对比</w:t>
            </w:r>
            <w:r>
              <w:rPr>
                <w:rFonts w:hint="eastAsia"/>
              </w:rPr>
              <w:t>由项目产</w:t>
            </w:r>
            <w:r>
              <w:rPr>
                <w:rFonts w:hint="eastAsia"/>
              </w:rPr>
              <w:t>生的项目区域内生物多样性效益</w:t>
            </w:r>
            <w:r>
              <w:rPr>
                <w:rFonts w:hint="eastAsia"/>
                <w:szCs w:val="21"/>
              </w:rPr>
              <w:t>，证明了项目对</w:t>
            </w:r>
            <w:r>
              <w:rPr>
                <w:rFonts w:hint="eastAsia"/>
              </w:rPr>
              <w:t>生物多样性保护的影响是积极的。</w:t>
            </w:r>
          </w:p>
        </w:tc>
        <w:tc>
          <w:tcPr>
            <w:tcW w:w="4332" w:type="dxa"/>
            <w:vAlign w:val="center"/>
          </w:tcPr>
          <w:p w:rsidR="006515A5" w:rsidRDefault="00C140AA">
            <w:pPr>
              <w:jc w:val="both"/>
            </w:pPr>
            <w:r>
              <w:rPr>
                <w:rFonts w:hint="eastAsia"/>
              </w:rPr>
              <w:t>描述项目实施有助于修复破碎化栖息地和增强景观连通性。</w:t>
            </w:r>
          </w:p>
        </w:tc>
      </w:tr>
    </w:tbl>
    <w:p w:rsidR="006515A5" w:rsidRDefault="00C140AA">
      <w:pPr>
        <w:spacing w:line="360" w:lineRule="auto"/>
        <w:ind w:left="0" w:firstLineChars="200" w:firstLine="420"/>
        <w:jc w:val="both"/>
      </w:pPr>
      <w:r>
        <w:t>项目实施后，本方法学将对项目在生物多样性方面的影响进行评级。根据项目所达成的指标数量，将项目分为优、良、合格及基本合格四级，各级划分依据如下：</w:t>
      </w:r>
    </w:p>
    <w:p w:rsidR="006515A5" w:rsidRDefault="00C140AA">
      <w:pPr>
        <w:spacing w:line="360" w:lineRule="auto"/>
        <w:ind w:left="0" w:firstLineChars="200" w:firstLine="420"/>
        <w:jc w:val="both"/>
      </w:pPr>
      <w:r>
        <w:t>优：完成全部基础指标，并完成</w:t>
      </w:r>
      <w:r>
        <w:t>2</w:t>
      </w:r>
      <w:r>
        <w:t>个以上额外指标。</w:t>
      </w:r>
      <w:r>
        <w:t xml:space="preserve"> </w:t>
      </w:r>
    </w:p>
    <w:p w:rsidR="006515A5" w:rsidRDefault="00C140AA">
      <w:pPr>
        <w:spacing w:line="360" w:lineRule="auto"/>
        <w:ind w:left="0" w:firstLineChars="200" w:firstLine="420"/>
        <w:jc w:val="both"/>
      </w:pPr>
      <w:r>
        <w:t>良：完成全部基础指标，并完成</w:t>
      </w:r>
      <w:r>
        <w:t>1-2</w:t>
      </w:r>
      <w:r>
        <w:t>个额外指标。</w:t>
      </w:r>
      <w:r>
        <w:t xml:space="preserve"> </w:t>
      </w:r>
    </w:p>
    <w:p w:rsidR="006515A5" w:rsidRDefault="00C140AA">
      <w:pPr>
        <w:spacing w:line="360" w:lineRule="auto"/>
        <w:ind w:left="0" w:firstLineChars="200" w:firstLine="420"/>
        <w:jc w:val="both"/>
      </w:pPr>
      <w:r>
        <w:t>合格：仅完成全部基本指标。</w:t>
      </w:r>
      <w:r>
        <w:t xml:space="preserve"> </w:t>
      </w:r>
    </w:p>
    <w:p w:rsidR="006515A5" w:rsidRDefault="00C140AA">
      <w:pPr>
        <w:spacing w:line="360" w:lineRule="auto"/>
        <w:ind w:left="0" w:firstLineChars="200" w:firstLine="420"/>
        <w:jc w:val="both"/>
      </w:pPr>
      <w:r>
        <w:t>基本合格：没有完成全部基本指标。</w:t>
      </w:r>
      <w: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5" w:name="_Toc104822685"/>
      <w:r>
        <w:rPr>
          <w:rFonts w:cstheme="minorBidi"/>
          <w:b/>
          <w:bCs/>
          <w:color w:val="auto"/>
          <w:szCs w:val="24"/>
        </w:rPr>
        <w:t>5.7.6</w:t>
      </w:r>
      <w:r>
        <w:rPr>
          <w:rFonts w:cstheme="minorBidi"/>
          <w:b/>
          <w:bCs/>
          <w:color w:val="auto"/>
          <w:szCs w:val="24"/>
        </w:rPr>
        <w:t>项目评定</w:t>
      </w:r>
      <w:bookmarkEnd w:id="25"/>
      <w:r>
        <w:rPr>
          <w:rFonts w:cstheme="minorBidi"/>
          <w:b/>
          <w:bCs/>
          <w:color w:val="auto"/>
          <w:szCs w:val="24"/>
        </w:rPr>
        <w:t xml:space="preserve"> </w:t>
      </w:r>
    </w:p>
    <w:p w:rsidR="006515A5" w:rsidRDefault="00C140AA">
      <w:pPr>
        <w:spacing w:line="360" w:lineRule="auto"/>
        <w:ind w:left="0" w:firstLineChars="200" w:firstLine="420"/>
        <w:jc w:val="both"/>
      </w:pPr>
      <w:r>
        <w:t>根据项目所产生的</w:t>
      </w:r>
      <w:r>
        <w:t>应对气候变化社区</w:t>
      </w:r>
      <w:r>
        <w:t>效益和生物多样性效益，将项目划分为以下几个类型（见表</w:t>
      </w:r>
      <w:r>
        <w:t>5-7</w:t>
      </w:r>
      <w:r>
        <w:t>）。根据项目开展后，</w:t>
      </w:r>
      <w:r>
        <w:t>应对气候变化社区</w:t>
      </w:r>
      <w:r>
        <w:t>和生物多样性状况的评估得分结果，以最低得分为标准将项目划分为</w:t>
      </w:r>
      <w:r>
        <w:t>A</w:t>
      </w:r>
      <w:r>
        <w:t>、</w:t>
      </w:r>
      <w:r>
        <w:t>B</w:t>
      </w:r>
      <w:r>
        <w:t>、</w:t>
      </w:r>
      <w:r>
        <w:t>C</w:t>
      </w:r>
      <w:r>
        <w:t>、</w:t>
      </w:r>
      <w:r>
        <w:t>D</w:t>
      </w:r>
      <w:r>
        <w:t>四类项目。</w:t>
      </w:r>
      <w:r>
        <w:t xml:space="preserve"> </w:t>
      </w:r>
    </w:p>
    <w:p w:rsidR="006515A5" w:rsidRDefault="00C140AA">
      <w:pPr>
        <w:spacing w:line="360" w:lineRule="auto"/>
        <w:ind w:left="0" w:firstLineChars="200" w:firstLine="422"/>
        <w:jc w:val="center"/>
      </w:pPr>
      <w:r>
        <w:rPr>
          <w:rFonts w:hint="eastAsia"/>
          <w:b/>
          <w:bCs/>
        </w:rPr>
        <w:t>表</w:t>
      </w:r>
      <w:r>
        <w:rPr>
          <w:b/>
          <w:bCs/>
        </w:rPr>
        <w:t xml:space="preserve">5-7 </w:t>
      </w:r>
      <w:r>
        <w:rPr>
          <w:rFonts w:hint="eastAsia"/>
          <w:b/>
          <w:bCs/>
        </w:rPr>
        <w:t>项目类别评定</w:t>
      </w:r>
    </w:p>
    <w:tbl>
      <w:tblPr>
        <w:tblStyle w:val="ae"/>
        <w:tblW w:w="0" w:type="auto"/>
        <w:jc w:val="center"/>
        <w:tblLook w:val="04A0" w:firstRow="1" w:lastRow="0" w:firstColumn="1" w:lastColumn="0" w:noHBand="0" w:noVBand="1"/>
      </w:tblPr>
      <w:tblGrid>
        <w:gridCol w:w="2349"/>
        <w:gridCol w:w="1363"/>
        <w:gridCol w:w="1528"/>
        <w:gridCol w:w="1528"/>
        <w:gridCol w:w="1528"/>
      </w:tblGrid>
      <w:tr w:rsidR="006515A5" w:rsidTr="00B47699">
        <w:trPr>
          <w:trHeight w:val="851"/>
          <w:jc w:val="center"/>
        </w:trPr>
        <w:tc>
          <w:tcPr>
            <w:tcW w:w="2352" w:type="dxa"/>
            <w:tcBorders>
              <w:tl2br w:val="single" w:sz="4" w:space="0" w:color="auto"/>
            </w:tcBorders>
          </w:tcPr>
          <w:p w:rsidR="006515A5" w:rsidRDefault="00C140AA" w:rsidP="00B47699">
            <w:pPr>
              <w:ind w:left="0" w:firstLineChars="400" w:firstLine="803"/>
              <w:jc w:val="both"/>
              <w:rPr>
                <w:b/>
                <w:sz w:val="20"/>
                <w:szCs w:val="21"/>
              </w:rPr>
            </w:pPr>
            <w:r>
              <w:rPr>
                <w:rFonts w:hint="eastAsia"/>
                <w:b/>
                <w:sz w:val="20"/>
                <w:szCs w:val="21"/>
              </w:rPr>
              <w:t>生物多样性</w:t>
            </w:r>
          </w:p>
          <w:p w:rsidR="006515A5" w:rsidRDefault="006515A5">
            <w:pPr>
              <w:ind w:firstLine="421"/>
              <w:jc w:val="both"/>
              <w:rPr>
                <w:b/>
                <w:sz w:val="20"/>
                <w:szCs w:val="21"/>
              </w:rPr>
            </w:pPr>
          </w:p>
          <w:p w:rsidR="006515A5" w:rsidRDefault="00C140AA" w:rsidP="00B47699">
            <w:pPr>
              <w:ind w:left="0" w:firstLine="0"/>
              <w:jc w:val="both"/>
              <w:rPr>
                <w:b/>
              </w:rPr>
            </w:pPr>
            <w:r>
              <w:rPr>
                <w:b/>
                <w:sz w:val="20"/>
                <w:szCs w:val="21"/>
              </w:rPr>
              <w:t>应对气候变化社区</w:t>
            </w:r>
          </w:p>
        </w:tc>
        <w:tc>
          <w:tcPr>
            <w:tcW w:w="1366" w:type="dxa"/>
            <w:vAlign w:val="center"/>
          </w:tcPr>
          <w:p w:rsidR="006515A5" w:rsidRDefault="00C140AA">
            <w:pPr>
              <w:jc w:val="center"/>
              <w:rPr>
                <w:b/>
              </w:rPr>
            </w:pPr>
            <w:r>
              <w:rPr>
                <w:rFonts w:hint="eastAsia"/>
                <w:b/>
              </w:rPr>
              <w:t>优</w:t>
            </w:r>
          </w:p>
        </w:tc>
        <w:tc>
          <w:tcPr>
            <w:tcW w:w="1531" w:type="dxa"/>
            <w:vAlign w:val="center"/>
          </w:tcPr>
          <w:p w:rsidR="006515A5" w:rsidRDefault="00C140AA">
            <w:pPr>
              <w:jc w:val="center"/>
              <w:rPr>
                <w:b/>
              </w:rPr>
            </w:pPr>
            <w:r>
              <w:rPr>
                <w:rFonts w:hint="eastAsia"/>
                <w:b/>
              </w:rPr>
              <w:t>良</w:t>
            </w:r>
          </w:p>
        </w:tc>
        <w:tc>
          <w:tcPr>
            <w:tcW w:w="1531" w:type="dxa"/>
            <w:vAlign w:val="center"/>
          </w:tcPr>
          <w:p w:rsidR="006515A5" w:rsidRDefault="00C140AA">
            <w:pPr>
              <w:jc w:val="center"/>
              <w:rPr>
                <w:b/>
              </w:rPr>
            </w:pPr>
            <w:r>
              <w:rPr>
                <w:rFonts w:hint="eastAsia"/>
                <w:b/>
              </w:rPr>
              <w:t>合格</w:t>
            </w:r>
          </w:p>
        </w:tc>
        <w:tc>
          <w:tcPr>
            <w:tcW w:w="1531" w:type="dxa"/>
            <w:vAlign w:val="center"/>
          </w:tcPr>
          <w:p w:rsidR="006515A5" w:rsidRDefault="00C140AA">
            <w:pPr>
              <w:ind w:left="0" w:firstLine="0"/>
              <w:jc w:val="center"/>
              <w:rPr>
                <w:b/>
              </w:rPr>
            </w:pPr>
            <w:r>
              <w:rPr>
                <w:rFonts w:hint="eastAsia"/>
                <w:b/>
              </w:rPr>
              <w:t>基本合格</w:t>
            </w:r>
          </w:p>
        </w:tc>
      </w:tr>
      <w:tr w:rsidR="006515A5" w:rsidTr="00B47699">
        <w:trPr>
          <w:trHeight w:val="851"/>
          <w:jc w:val="center"/>
        </w:trPr>
        <w:tc>
          <w:tcPr>
            <w:tcW w:w="2352" w:type="dxa"/>
            <w:vAlign w:val="center"/>
          </w:tcPr>
          <w:p w:rsidR="006515A5" w:rsidRDefault="00C140AA">
            <w:pPr>
              <w:jc w:val="center"/>
              <w:rPr>
                <w:b/>
              </w:rPr>
            </w:pPr>
            <w:r>
              <w:rPr>
                <w:rFonts w:hint="eastAsia"/>
                <w:b/>
              </w:rPr>
              <w:t>优</w:t>
            </w:r>
          </w:p>
        </w:tc>
        <w:tc>
          <w:tcPr>
            <w:tcW w:w="1366" w:type="dxa"/>
            <w:vAlign w:val="center"/>
          </w:tcPr>
          <w:p w:rsidR="006515A5" w:rsidRDefault="00C140AA">
            <w:pPr>
              <w:jc w:val="center"/>
            </w:pPr>
            <w:r>
              <w:rPr>
                <w:rFonts w:hint="eastAsia"/>
              </w:rPr>
              <w:t>A</w:t>
            </w:r>
            <w:r>
              <w:rPr>
                <w:rFonts w:hint="eastAsia"/>
              </w:rPr>
              <w:t>类项目</w:t>
            </w:r>
          </w:p>
        </w:tc>
        <w:tc>
          <w:tcPr>
            <w:tcW w:w="1531" w:type="dxa"/>
            <w:vAlign w:val="center"/>
          </w:tcPr>
          <w:p w:rsidR="006515A5" w:rsidRDefault="00C140AA">
            <w:pPr>
              <w:jc w:val="center"/>
            </w:pPr>
            <w:r>
              <w:rPr>
                <w:rFonts w:hint="eastAsia"/>
              </w:rPr>
              <w:t>B</w:t>
            </w:r>
            <w:r>
              <w:rPr>
                <w:rFonts w:hint="eastAsia"/>
              </w:rPr>
              <w:t>类项目</w:t>
            </w:r>
          </w:p>
        </w:tc>
        <w:tc>
          <w:tcPr>
            <w:tcW w:w="1531" w:type="dxa"/>
            <w:vAlign w:val="center"/>
          </w:tcPr>
          <w:p w:rsidR="006515A5" w:rsidRDefault="00C140AA">
            <w:pPr>
              <w:ind w:firstLine="0"/>
              <w:jc w:val="center"/>
            </w:pPr>
            <w:r>
              <w:rPr>
                <w:rFonts w:hint="eastAsia"/>
              </w:rPr>
              <w:t>C</w:t>
            </w:r>
            <w:r>
              <w:rPr>
                <w:rFonts w:hint="eastAsia"/>
              </w:rPr>
              <w:t>类项目</w:t>
            </w:r>
          </w:p>
        </w:tc>
        <w:tc>
          <w:tcPr>
            <w:tcW w:w="1531" w:type="dxa"/>
            <w:vAlign w:val="center"/>
          </w:tcPr>
          <w:p w:rsidR="006515A5" w:rsidRDefault="00C140AA">
            <w:pPr>
              <w:ind w:left="0" w:firstLine="0"/>
              <w:jc w:val="center"/>
            </w:pPr>
            <w:r>
              <w:t>D</w:t>
            </w:r>
            <w:r>
              <w:rPr>
                <w:rFonts w:hint="eastAsia"/>
              </w:rPr>
              <w:t>类项目</w:t>
            </w:r>
          </w:p>
        </w:tc>
      </w:tr>
      <w:tr w:rsidR="006515A5" w:rsidTr="00B47699">
        <w:trPr>
          <w:trHeight w:val="851"/>
          <w:jc w:val="center"/>
        </w:trPr>
        <w:tc>
          <w:tcPr>
            <w:tcW w:w="2352" w:type="dxa"/>
            <w:vAlign w:val="center"/>
          </w:tcPr>
          <w:p w:rsidR="006515A5" w:rsidRDefault="00C140AA">
            <w:pPr>
              <w:ind w:left="8" w:hangingChars="4" w:hanging="8"/>
              <w:jc w:val="center"/>
              <w:rPr>
                <w:b/>
              </w:rPr>
            </w:pPr>
            <w:r>
              <w:rPr>
                <w:rFonts w:hint="eastAsia"/>
                <w:b/>
              </w:rPr>
              <w:t>良</w:t>
            </w:r>
          </w:p>
        </w:tc>
        <w:tc>
          <w:tcPr>
            <w:tcW w:w="1366" w:type="dxa"/>
            <w:vAlign w:val="center"/>
          </w:tcPr>
          <w:p w:rsidR="006515A5" w:rsidRDefault="00C140AA">
            <w:pPr>
              <w:jc w:val="center"/>
            </w:pPr>
            <w:r>
              <w:rPr>
                <w:rFonts w:hint="eastAsia"/>
              </w:rPr>
              <w:t>B</w:t>
            </w:r>
            <w:r>
              <w:rPr>
                <w:rFonts w:hint="eastAsia"/>
              </w:rPr>
              <w:t>类项目</w:t>
            </w:r>
          </w:p>
        </w:tc>
        <w:tc>
          <w:tcPr>
            <w:tcW w:w="1531" w:type="dxa"/>
            <w:vAlign w:val="center"/>
          </w:tcPr>
          <w:p w:rsidR="006515A5" w:rsidRDefault="00C140AA">
            <w:pPr>
              <w:jc w:val="center"/>
            </w:pPr>
            <w:r>
              <w:rPr>
                <w:rFonts w:hint="eastAsia"/>
              </w:rPr>
              <w:t>B</w:t>
            </w:r>
            <w:r>
              <w:rPr>
                <w:rFonts w:hint="eastAsia"/>
              </w:rPr>
              <w:t>类项目</w:t>
            </w:r>
          </w:p>
        </w:tc>
        <w:tc>
          <w:tcPr>
            <w:tcW w:w="1531" w:type="dxa"/>
            <w:vAlign w:val="center"/>
          </w:tcPr>
          <w:p w:rsidR="006515A5" w:rsidRDefault="00C140AA">
            <w:pPr>
              <w:ind w:firstLine="0"/>
              <w:jc w:val="center"/>
            </w:pPr>
            <w:r>
              <w:rPr>
                <w:rFonts w:hint="eastAsia"/>
              </w:rPr>
              <w:t>C</w:t>
            </w:r>
            <w:r>
              <w:rPr>
                <w:rFonts w:hint="eastAsia"/>
              </w:rPr>
              <w:t>类项目</w:t>
            </w:r>
          </w:p>
        </w:tc>
        <w:tc>
          <w:tcPr>
            <w:tcW w:w="1531" w:type="dxa"/>
            <w:vAlign w:val="center"/>
          </w:tcPr>
          <w:p w:rsidR="006515A5" w:rsidRDefault="00C140AA">
            <w:pPr>
              <w:ind w:left="0" w:firstLine="0"/>
              <w:jc w:val="center"/>
            </w:pPr>
            <w:r>
              <w:t>D</w:t>
            </w:r>
            <w:r>
              <w:rPr>
                <w:rFonts w:hint="eastAsia"/>
              </w:rPr>
              <w:t>类项目</w:t>
            </w:r>
          </w:p>
        </w:tc>
      </w:tr>
      <w:tr w:rsidR="006515A5" w:rsidTr="00B47699">
        <w:trPr>
          <w:trHeight w:val="851"/>
          <w:jc w:val="center"/>
        </w:trPr>
        <w:tc>
          <w:tcPr>
            <w:tcW w:w="2352" w:type="dxa"/>
            <w:vAlign w:val="center"/>
          </w:tcPr>
          <w:p w:rsidR="006515A5" w:rsidRDefault="00C140AA">
            <w:pPr>
              <w:jc w:val="center"/>
              <w:rPr>
                <w:b/>
              </w:rPr>
            </w:pPr>
            <w:r>
              <w:rPr>
                <w:rFonts w:hint="eastAsia"/>
                <w:b/>
              </w:rPr>
              <w:t>合格</w:t>
            </w:r>
          </w:p>
        </w:tc>
        <w:tc>
          <w:tcPr>
            <w:tcW w:w="1366" w:type="dxa"/>
            <w:vAlign w:val="center"/>
          </w:tcPr>
          <w:p w:rsidR="006515A5" w:rsidRDefault="00C140AA">
            <w:pPr>
              <w:jc w:val="center"/>
            </w:pPr>
            <w:r>
              <w:rPr>
                <w:rFonts w:hint="eastAsia"/>
              </w:rPr>
              <w:t>C</w:t>
            </w:r>
            <w:r>
              <w:rPr>
                <w:rFonts w:hint="eastAsia"/>
              </w:rPr>
              <w:t>类项目</w:t>
            </w:r>
          </w:p>
        </w:tc>
        <w:tc>
          <w:tcPr>
            <w:tcW w:w="1531" w:type="dxa"/>
            <w:vAlign w:val="center"/>
          </w:tcPr>
          <w:p w:rsidR="006515A5" w:rsidRDefault="00C140AA">
            <w:pPr>
              <w:jc w:val="center"/>
            </w:pPr>
            <w:r>
              <w:rPr>
                <w:rFonts w:hint="eastAsia"/>
              </w:rPr>
              <w:t>C</w:t>
            </w:r>
            <w:r>
              <w:rPr>
                <w:rFonts w:hint="eastAsia"/>
              </w:rPr>
              <w:t>类项目</w:t>
            </w:r>
          </w:p>
        </w:tc>
        <w:tc>
          <w:tcPr>
            <w:tcW w:w="1531" w:type="dxa"/>
            <w:vAlign w:val="center"/>
          </w:tcPr>
          <w:p w:rsidR="006515A5" w:rsidRDefault="00C140AA">
            <w:pPr>
              <w:ind w:firstLine="0"/>
              <w:jc w:val="center"/>
            </w:pPr>
            <w:r>
              <w:rPr>
                <w:rFonts w:hint="eastAsia"/>
              </w:rPr>
              <w:t>C</w:t>
            </w:r>
            <w:r>
              <w:rPr>
                <w:rFonts w:hint="eastAsia"/>
              </w:rPr>
              <w:t>类项目</w:t>
            </w:r>
          </w:p>
        </w:tc>
        <w:tc>
          <w:tcPr>
            <w:tcW w:w="1531" w:type="dxa"/>
            <w:vAlign w:val="center"/>
          </w:tcPr>
          <w:p w:rsidR="006515A5" w:rsidRDefault="00C140AA">
            <w:pPr>
              <w:ind w:left="0" w:firstLine="0"/>
              <w:jc w:val="center"/>
            </w:pPr>
            <w:r>
              <w:t>D</w:t>
            </w:r>
            <w:r>
              <w:rPr>
                <w:rFonts w:hint="eastAsia"/>
              </w:rPr>
              <w:t>类项目</w:t>
            </w:r>
          </w:p>
        </w:tc>
      </w:tr>
      <w:tr w:rsidR="006515A5" w:rsidTr="00B47699">
        <w:trPr>
          <w:trHeight w:val="851"/>
          <w:jc w:val="center"/>
        </w:trPr>
        <w:tc>
          <w:tcPr>
            <w:tcW w:w="2352" w:type="dxa"/>
            <w:vAlign w:val="center"/>
          </w:tcPr>
          <w:p w:rsidR="006515A5" w:rsidRDefault="00C140AA">
            <w:pPr>
              <w:ind w:firstLine="0"/>
              <w:jc w:val="center"/>
              <w:rPr>
                <w:b/>
              </w:rPr>
            </w:pPr>
            <w:r>
              <w:rPr>
                <w:rFonts w:hint="eastAsia"/>
                <w:b/>
              </w:rPr>
              <w:t>基本合格</w:t>
            </w:r>
          </w:p>
        </w:tc>
        <w:tc>
          <w:tcPr>
            <w:tcW w:w="1366" w:type="dxa"/>
            <w:vAlign w:val="center"/>
          </w:tcPr>
          <w:p w:rsidR="006515A5" w:rsidRDefault="00C140AA">
            <w:pPr>
              <w:jc w:val="center"/>
            </w:pPr>
            <w:r>
              <w:rPr>
                <w:rFonts w:hint="eastAsia"/>
              </w:rPr>
              <w:t>D</w:t>
            </w:r>
            <w:r>
              <w:rPr>
                <w:rFonts w:hint="eastAsia"/>
              </w:rPr>
              <w:t>类项目</w:t>
            </w:r>
          </w:p>
        </w:tc>
        <w:tc>
          <w:tcPr>
            <w:tcW w:w="1531" w:type="dxa"/>
            <w:vAlign w:val="center"/>
          </w:tcPr>
          <w:p w:rsidR="006515A5" w:rsidRDefault="00C140AA">
            <w:pPr>
              <w:jc w:val="center"/>
            </w:pPr>
            <w:r>
              <w:rPr>
                <w:rFonts w:hint="eastAsia"/>
              </w:rPr>
              <w:t>D</w:t>
            </w:r>
            <w:r>
              <w:rPr>
                <w:rFonts w:hint="eastAsia"/>
              </w:rPr>
              <w:t>类项目</w:t>
            </w:r>
          </w:p>
        </w:tc>
        <w:tc>
          <w:tcPr>
            <w:tcW w:w="1531" w:type="dxa"/>
            <w:vAlign w:val="center"/>
          </w:tcPr>
          <w:p w:rsidR="006515A5" w:rsidRDefault="00C140AA">
            <w:pPr>
              <w:ind w:firstLine="0"/>
              <w:jc w:val="center"/>
            </w:pPr>
            <w:r>
              <w:rPr>
                <w:rFonts w:hint="eastAsia"/>
              </w:rPr>
              <w:t>D</w:t>
            </w:r>
            <w:r>
              <w:rPr>
                <w:rFonts w:hint="eastAsia"/>
              </w:rPr>
              <w:t>类项目</w:t>
            </w:r>
          </w:p>
        </w:tc>
        <w:tc>
          <w:tcPr>
            <w:tcW w:w="1531" w:type="dxa"/>
            <w:vAlign w:val="center"/>
          </w:tcPr>
          <w:p w:rsidR="006515A5" w:rsidRDefault="00C140AA">
            <w:pPr>
              <w:ind w:left="0" w:firstLine="0"/>
              <w:jc w:val="center"/>
            </w:pPr>
            <w:r>
              <w:rPr>
                <w:rFonts w:hint="eastAsia"/>
              </w:rPr>
              <w:t>D</w:t>
            </w:r>
            <w:r>
              <w:rPr>
                <w:rFonts w:hint="eastAsia"/>
              </w:rPr>
              <w:t>类项目</w:t>
            </w:r>
          </w:p>
        </w:tc>
      </w:tr>
    </w:tbl>
    <w:p w:rsidR="006515A5" w:rsidRDefault="00C140AA">
      <w:pPr>
        <w:pStyle w:val="1"/>
        <w:spacing w:after="0" w:line="720" w:lineRule="auto"/>
        <w:ind w:left="0" w:right="0" w:firstLine="0"/>
        <w:jc w:val="both"/>
        <w:rPr>
          <w:b/>
          <w:bCs/>
        </w:rPr>
      </w:pPr>
      <w:bookmarkStart w:id="26" w:name="_Toc104822686"/>
      <w:r>
        <w:rPr>
          <w:b/>
          <w:bCs/>
        </w:rPr>
        <w:lastRenderedPageBreak/>
        <w:t>6</w:t>
      </w:r>
      <w:r>
        <w:rPr>
          <w:b/>
          <w:bCs/>
        </w:rPr>
        <w:t>监测程序</w:t>
      </w:r>
      <w:bookmarkEnd w:id="26"/>
      <w:r>
        <w:rPr>
          <w:b/>
          <w:bCs/>
        </w:rPr>
        <w:t xml:space="preserve"> </w:t>
      </w:r>
    </w:p>
    <w:p w:rsidR="006515A5" w:rsidRDefault="00C140AA">
      <w:pPr>
        <w:spacing w:line="360" w:lineRule="auto"/>
        <w:ind w:left="0" w:firstLineChars="200" w:firstLine="420"/>
        <w:jc w:val="both"/>
      </w:pPr>
      <w:r>
        <w:t>项目参与方在编制项目设计文件时，必须制定详细的监测计划，提供监测报告和核查所有必需的相关证明材料和数据。除非在监测数据</w:t>
      </w:r>
      <w:r>
        <w:t>/</w:t>
      </w:r>
      <w:r>
        <w:t>参数表中另有要求，均须按相关标准进行全面的监测和测定。监测过程中收集的所有数据都须以电子版和纸质方式存档，直到计入期结束后至少两年。</w:t>
      </w:r>
      <w:r>
        <w:t xml:space="preserve"> </w:t>
      </w:r>
    </w:p>
    <w:p w:rsidR="006515A5" w:rsidRDefault="00C140AA">
      <w:pPr>
        <w:pStyle w:val="2"/>
        <w:widowControl w:val="0"/>
        <w:spacing w:after="0" w:line="240" w:lineRule="auto"/>
        <w:ind w:left="0" w:firstLine="0"/>
        <w:jc w:val="both"/>
        <w:rPr>
          <w:rFonts w:cstheme="majorBidi"/>
          <w:b/>
          <w:bCs/>
          <w:color w:val="auto"/>
          <w:szCs w:val="28"/>
        </w:rPr>
      </w:pPr>
      <w:bookmarkStart w:id="27" w:name="_Toc104822687"/>
      <w:r>
        <w:rPr>
          <w:rFonts w:cstheme="majorBidi"/>
          <w:b/>
          <w:bCs/>
          <w:color w:val="auto"/>
          <w:szCs w:val="28"/>
        </w:rPr>
        <w:t>6.1</w:t>
      </w:r>
      <w:r>
        <w:rPr>
          <w:rFonts w:cstheme="majorBidi"/>
          <w:b/>
          <w:bCs/>
          <w:color w:val="auto"/>
          <w:szCs w:val="28"/>
        </w:rPr>
        <w:t>碳效益的监测</w:t>
      </w:r>
      <w:bookmarkEnd w:id="27"/>
      <w:r>
        <w:rPr>
          <w:rFonts w:cstheme="majorBidi"/>
          <w:b/>
          <w:bCs/>
          <w:color w:val="auto"/>
          <w:szCs w:val="28"/>
        </w:rP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8" w:name="_Toc104822688"/>
      <w:r>
        <w:rPr>
          <w:rFonts w:cstheme="minorBidi"/>
          <w:b/>
          <w:bCs/>
          <w:color w:val="auto"/>
          <w:szCs w:val="24"/>
        </w:rPr>
        <w:t>6.1.1</w:t>
      </w:r>
      <w:r>
        <w:rPr>
          <w:rFonts w:cstheme="minorBidi"/>
          <w:b/>
          <w:bCs/>
          <w:color w:val="auto"/>
          <w:szCs w:val="24"/>
        </w:rPr>
        <w:t>基线碳汇量的监测</w:t>
      </w:r>
      <w:bookmarkEnd w:id="28"/>
      <w:r>
        <w:rPr>
          <w:rFonts w:cstheme="minorBidi"/>
          <w:b/>
          <w:bCs/>
          <w:color w:val="auto"/>
          <w:szCs w:val="24"/>
        </w:rPr>
        <w:t xml:space="preserve"> </w:t>
      </w:r>
    </w:p>
    <w:p w:rsidR="006515A5" w:rsidRDefault="00C140AA">
      <w:pPr>
        <w:spacing w:line="360" w:lineRule="auto"/>
        <w:ind w:left="0" w:firstLineChars="200" w:firstLine="420"/>
        <w:jc w:val="both"/>
      </w:pPr>
      <w:r>
        <w:t>基线碳汇量在编制项目设计文件时，通过事前计量确定。一旦项目被审定，在项目计入期内就是有效的，因此不需要对基线碳汇量进行监测。</w:t>
      </w:r>
      <w: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29" w:name="_Toc104822689"/>
      <w:r>
        <w:rPr>
          <w:rFonts w:cstheme="minorBidi"/>
          <w:b/>
          <w:bCs/>
          <w:color w:val="auto"/>
          <w:szCs w:val="24"/>
        </w:rPr>
        <w:t>6.1.2</w:t>
      </w:r>
      <w:r>
        <w:rPr>
          <w:rFonts w:cstheme="minorBidi"/>
          <w:b/>
          <w:bCs/>
          <w:color w:val="auto"/>
          <w:szCs w:val="24"/>
        </w:rPr>
        <w:t>项目边界的监测</w:t>
      </w:r>
      <w:bookmarkEnd w:id="29"/>
      <w:r>
        <w:rPr>
          <w:rFonts w:cstheme="minorBidi"/>
          <w:b/>
          <w:bCs/>
          <w:color w:val="auto"/>
          <w:szCs w:val="24"/>
        </w:rPr>
        <w:t xml:space="preserve"> </w:t>
      </w:r>
    </w:p>
    <w:p w:rsidR="006515A5" w:rsidRDefault="00C140AA">
      <w:pPr>
        <w:numPr>
          <w:ilvl w:val="0"/>
          <w:numId w:val="8"/>
        </w:numPr>
        <w:spacing w:line="360" w:lineRule="auto"/>
        <w:ind w:hanging="420"/>
        <w:jc w:val="both"/>
      </w:pPr>
      <w:r>
        <w:t>任何边界的变化都应采用全球定位系统（</w:t>
      </w:r>
      <w:r>
        <w:t>GPS</w:t>
      </w:r>
      <w:r>
        <w:t>）、北斗卫星导航系统（</w:t>
      </w:r>
      <w:r>
        <w:t>Compass</w:t>
      </w:r>
      <w:r>
        <w:t>）或其他卫星导航系统，进行单点定位或差分技术直接测定项目地块边界的拐点坐标。也可利用高分辨率的地理空间数据（如卫星影像、航片），在地理信息系统（</w:t>
      </w:r>
      <w:r>
        <w:t>GIS</w:t>
      </w:r>
      <w:r>
        <w:t>）辅助下直接读取项目地块的边界坐标。在监测报告中说明使用的坐标系，使用仪器设备的精度；</w:t>
      </w:r>
      <w:r>
        <w:t xml:space="preserve"> </w:t>
      </w:r>
    </w:p>
    <w:p w:rsidR="006515A5" w:rsidRDefault="00C140AA">
      <w:pPr>
        <w:numPr>
          <w:ilvl w:val="0"/>
          <w:numId w:val="8"/>
        </w:numPr>
        <w:spacing w:after="29" w:line="360" w:lineRule="auto"/>
        <w:ind w:hanging="420"/>
        <w:jc w:val="both"/>
      </w:pPr>
      <w:r>
        <w:t>检查实际边界坐标是否与项目设计文件中描述的边界一致；</w:t>
      </w:r>
      <w:r>
        <w:t xml:space="preserve"> </w:t>
      </w:r>
    </w:p>
    <w:p w:rsidR="006515A5" w:rsidRDefault="00C140AA">
      <w:pPr>
        <w:numPr>
          <w:ilvl w:val="0"/>
          <w:numId w:val="8"/>
        </w:numPr>
        <w:spacing w:line="360" w:lineRule="auto"/>
        <w:ind w:hanging="420"/>
        <w:jc w:val="both"/>
      </w:pPr>
      <w:r>
        <w:t>如果实际边界位于项目设计文件描述的边界之外，位于项目设计文件确定的边界外的部分将不能纳入监测范围；</w:t>
      </w:r>
      <w:r>
        <w:t xml:space="preserve"> </w:t>
      </w:r>
    </w:p>
    <w:p w:rsidR="006515A5" w:rsidRDefault="00C140AA">
      <w:pPr>
        <w:numPr>
          <w:ilvl w:val="0"/>
          <w:numId w:val="8"/>
        </w:numPr>
        <w:spacing w:after="29" w:line="360" w:lineRule="auto"/>
        <w:ind w:hanging="420"/>
        <w:jc w:val="both"/>
      </w:pPr>
      <w:r>
        <w:t>如果实际边界位于项目设计文件描述的边</w:t>
      </w:r>
      <w:r>
        <w:t>界之内，则以实际边界为准；</w:t>
      </w:r>
      <w:r>
        <w:t xml:space="preserve"> </w:t>
      </w:r>
    </w:p>
    <w:p w:rsidR="006515A5" w:rsidRDefault="00C140AA">
      <w:pPr>
        <w:numPr>
          <w:ilvl w:val="0"/>
          <w:numId w:val="8"/>
        </w:numPr>
        <w:spacing w:after="29" w:line="360" w:lineRule="auto"/>
        <w:ind w:hanging="420"/>
        <w:jc w:val="both"/>
      </w:pPr>
      <w:r>
        <w:t>将测定的</w:t>
      </w:r>
      <w:r w:rsidRPr="00B47699">
        <w:rPr>
          <w:color w:val="0000FF"/>
        </w:rPr>
        <w:t>拐点坐标</w:t>
      </w:r>
      <w:r>
        <w:t>或项目边界输入地理信息系统，计算项目地块及各碳层的面积；</w:t>
      </w:r>
      <w:r>
        <w:t xml:space="preserve"> </w:t>
      </w:r>
    </w:p>
    <w:p w:rsidR="006515A5" w:rsidRDefault="00C140AA">
      <w:pPr>
        <w:numPr>
          <w:ilvl w:val="0"/>
          <w:numId w:val="8"/>
        </w:numPr>
        <w:spacing w:after="166" w:line="360" w:lineRule="auto"/>
        <w:ind w:hanging="420"/>
        <w:jc w:val="both"/>
      </w:pPr>
      <w:r>
        <w:t>在计入期内须对项目边界进行定期监测，如果项目边界发生任何变化，例如发生毁林，应测定毁林的地理坐标和面积，并在下次核查中予以说明。毁林部分地块将调出项目边界之外，并在之后不再监测，也不能再重新纳入项目边界内。但是，如果在调出项目边界之前，对这些地块进行过核查，其前期经核查的碳储量应保持不变，并纳入碳储量变化的计算中。</w:t>
      </w:r>
      <w: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30" w:name="_Toc104822690"/>
      <w:r>
        <w:rPr>
          <w:rFonts w:cstheme="minorBidi"/>
          <w:b/>
          <w:bCs/>
          <w:color w:val="auto"/>
          <w:szCs w:val="24"/>
        </w:rPr>
        <w:lastRenderedPageBreak/>
        <w:t>6.1.3</w:t>
      </w:r>
      <w:r>
        <w:rPr>
          <w:rFonts w:cstheme="minorBidi"/>
          <w:b/>
          <w:bCs/>
          <w:color w:val="auto"/>
          <w:szCs w:val="24"/>
        </w:rPr>
        <w:t>碳层更新</w:t>
      </w:r>
      <w:bookmarkEnd w:id="30"/>
      <w:r>
        <w:rPr>
          <w:rFonts w:cstheme="minorBidi"/>
          <w:b/>
          <w:bCs/>
          <w:color w:val="auto"/>
          <w:szCs w:val="24"/>
        </w:rPr>
        <w:t xml:space="preserve"> </w:t>
      </w:r>
    </w:p>
    <w:p w:rsidR="006515A5" w:rsidRDefault="00C140AA">
      <w:pPr>
        <w:spacing w:line="360" w:lineRule="auto"/>
        <w:ind w:left="-5" w:firstLine="420"/>
        <w:jc w:val="both"/>
      </w:pPr>
      <w:r>
        <w:t>在项目执行过程中，可能由于下述原因的存在，需要在每次监测时对项目</w:t>
      </w:r>
      <w:r>
        <w:t>事前或上一次监测时划分的碳层进行更新：</w:t>
      </w:r>
      <w:r>
        <w:t xml:space="preserve"> </w:t>
      </w:r>
    </w:p>
    <w:p w:rsidR="006515A5" w:rsidRDefault="00C140AA">
      <w:pPr>
        <w:numPr>
          <w:ilvl w:val="0"/>
          <w:numId w:val="9"/>
        </w:numPr>
        <w:spacing w:after="29" w:line="360" w:lineRule="auto"/>
        <w:ind w:hanging="420"/>
        <w:jc w:val="both"/>
      </w:pPr>
      <w:r>
        <w:t>计入期内可能发生无法预计的干扰，从而增加碳层内的变异性；</w:t>
      </w:r>
      <w:r>
        <w:t xml:space="preserve"> </w:t>
      </w:r>
    </w:p>
    <w:p w:rsidR="006515A5" w:rsidRDefault="00C140AA">
      <w:pPr>
        <w:numPr>
          <w:ilvl w:val="0"/>
          <w:numId w:val="9"/>
        </w:numPr>
        <w:spacing w:after="29" w:line="360" w:lineRule="auto"/>
        <w:ind w:hanging="420"/>
        <w:jc w:val="both"/>
      </w:pPr>
      <w:r>
        <w:t>发生土地利用变化（项目地转化为其他土地利用方式）；</w:t>
      </w:r>
      <w:r>
        <w:t xml:space="preserve"> </w:t>
      </w:r>
    </w:p>
    <w:p w:rsidR="006515A5" w:rsidRDefault="00C140AA">
      <w:pPr>
        <w:numPr>
          <w:ilvl w:val="0"/>
          <w:numId w:val="9"/>
        </w:numPr>
        <w:spacing w:line="360" w:lineRule="auto"/>
        <w:ind w:hanging="420"/>
        <w:jc w:val="both"/>
      </w:pPr>
      <w:r>
        <w:t>过去的监测发现层内碳储量及其变化存在变异性。可将变异性太大的碳层细分为两个或多个碳层；将变异性相近的两个或多个碳层合并为一个碳层；</w:t>
      </w:r>
      <w:r>
        <w:t xml:space="preserve"> </w:t>
      </w:r>
    </w:p>
    <w:p w:rsidR="006515A5" w:rsidRDefault="00C140AA">
      <w:pPr>
        <w:numPr>
          <w:ilvl w:val="0"/>
          <w:numId w:val="9"/>
        </w:numPr>
        <w:spacing w:after="185" w:line="360" w:lineRule="auto"/>
        <w:ind w:hanging="420"/>
        <w:jc w:val="both"/>
      </w:pPr>
      <w:r>
        <w:t>某些项目事前或上一次监测时划分的碳层可能不复存在。</w:t>
      </w:r>
      <w:r>
        <w:t xml:space="preserve"> </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31" w:name="_Toc104822691"/>
      <w:r>
        <w:rPr>
          <w:rFonts w:cstheme="minorBidi"/>
          <w:b/>
          <w:bCs/>
          <w:color w:val="auto"/>
          <w:szCs w:val="24"/>
        </w:rPr>
        <w:t>6.1.4</w:t>
      </w:r>
      <w:r>
        <w:rPr>
          <w:rFonts w:cstheme="minorBidi"/>
          <w:b/>
          <w:bCs/>
          <w:color w:val="auto"/>
          <w:szCs w:val="24"/>
        </w:rPr>
        <w:t>抽样设计</w:t>
      </w:r>
      <w:bookmarkEnd w:id="31"/>
      <w:r>
        <w:rPr>
          <w:rFonts w:cstheme="minorBidi"/>
          <w:b/>
          <w:bCs/>
          <w:color w:val="auto"/>
          <w:szCs w:val="24"/>
        </w:rPr>
        <w:t xml:space="preserve"> </w:t>
      </w:r>
    </w:p>
    <w:p w:rsidR="006515A5" w:rsidRDefault="00C140AA">
      <w:pPr>
        <w:spacing w:line="360" w:lineRule="auto"/>
        <w:ind w:left="-5" w:firstLine="420"/>
        <w:jc w:val="both"/>
      </w:pPr>
      <w:bookmarkStart w:id="32" w:name="_Hlk103589215"/>
      <w:r>
        <w:t>本方法学要求达到</w:t>
      </w:r>
      <w:r>
        <w:t>90%</w:t>
      </w:r>
      <w:r>
        <w:t>可靠性水平下</w:t>
      </w:r>
      <w:r>
        <w:t xml:space="preserve"> </w:t>
      </w:r>
      <w:r>
        <w:t>90%</w:t>
      </w:r>
      <w:r>
        <w:t>的精度要求。如果测定的精度低于该值，项目参与方可通过增加样地数量，从而使测定结果达到精度要求。项目监测所需要的样地数量的计算方法见附件</w:t>
      </w:r>
      <w:r>
        <w:t>4</w:t>
      </w:r>
      <w:r>
        <w:t>。</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33" w:name="_Toc104822692"/>
      <w:bookmarkEnd w:id="32"/>
      <w:r>
        <w:rPr>
          <w:rFonts w:cstheme="minorBidi"/>
          <w:b/>
          <w:bCs/>
          <w:color w:val="auto"/>
          <w:szCs w:val="24"/>
        </w:rPr>
        <w:t>6.1.5</w:t>
      </w:r>
      <w:r>
        <w:rPr>
          <w:rFonts w:cstheme="minorBidi"/>
          <w:b/>
          <w:bCs/>
          <w:color w:val="auto"/>
          <w:szCs w:val="24"/>
        </w:rPr>
        <w:t>样地设置</w:t>
      </w:r>
      <w:bookmarkEnd w:id="33"/>
      <w:r>
        <w:rPr>
          <w:rFonts w:cstheme="minorBidi"/>
          <w:b/>
          <w:bCs/>
          <w:color w:val="auto"/>
          <w:szCs w:val="24"/>
        </w:rPr>
        <w:t xml:space="preserve"> </w:t>
      </w:r>
    </w:p>
    <w:p w:rsidR="006515A5" w:rsidRDefault="00C140AA">
      <w:pPr>
        <w:spacing w:line="360" w:lineRule="auto"/>
        <w:ind w:left="0" w:firstLineChars="200" w:firstLine="420"/>
        <w:jc w:val="both"/>
      </w:pPr>
      <w:r>
        <w:t>项目参与方须基于固定样地的连续测定方法，采用碳储量变化法</w:t>
      </w:r>
      <w:r>
        <w:rPr>
          <w:rFonts w:hint="eastAsia"/>
        </w:rPr>
        <w:t>，</w:t>
      </w:r>
      <w:r>
        <w:t>测定和估计相关碳库中碳储量的变化。在各项目碳层内</w:t>
      </w:r>
      <w:r>
        <w:rPr>
          <w:rFonts w:hint="eastAsia"/>
        </w:rPr>
        <w:t>，</w:t>
      </w:r>
      <w:r>
        <w:t>样地的空间分配采用随机起点、系统布点的布设方案。</w:t>
      </w:r>
    </w:p>
    <w:p w:rsidR="006515A5" w:rsidRDefault="00C140AA">
      <w:pPr>
        <w:spacing w:line="360" w:lineRule="auto"/>
        <w:ind w:left="0" w:firstLineChars="200" w:firstLine="420"/>
        <w:jc w:val="both"/>
      </w:pPr>
      <w:r>
        <w:rPr>
          <w:rFonts w:hint="eastAsia"/>
        </w:rPr>
        <w:t>为了避免边际效应，样地边缘应离地块边界至少</w:t>
      </w:r>
      <w:r>
        <w:rPr>
          <w:rFonts w:hint="eastAsia"/>
        </w:rPr>
        <w:t>10</w:t>
      </w:r>
      <w:r>
        <w:t>m</w:t>
      </w:r>
      <w:r>
        <w:t>以上。</w:t>
      </w:r>
    </w:p>
    <w:p w:rsidR="006515A5" w:rsidRDefault="00C140AA">
      <w:pPr>
        <w:spacing w:line="360" w:lineRule="auto"/>
        <w:ind w:left="0" w:firstLineChars="200" w:firstLine="420"/>
        <w:jc w:val="both"/>
      </w:pPr>
      <w:r>
        <w:t>在测定和监测项目边界内的碳储量变化时</w:t>
      </w:r>
      <w:r>
        <w:rPr>
          <w:rFonts w:hint="eastAsia"/>
        </w:rPr>
        <w:t>，</w:t>
      </w:r>
      <w:r>
        <w:t>可采用矩形或圆形样地。样地水平面积为</w:t>
      </w:r>
      <w:r>
        <w:t>100</w:t>
      </w:r>
      <w:r>
        <w:t>-</w:t>
      </w:r>
      <w:r>
        <w:t>600</w:t>
      </w:r>
      <w:r>
        <w:rPr>
          <w:rFonts w:hint="eastAsia"/>
        </w:rPr>
        <w:t>m</w:t>
      </w:r>
      <w:r>
        <w:rPr>
          <w:vertAlign w:val="superscript"/>
        </w:rPr>
        <w:t>2</w:t>
      </w:r>
      <w:r>
        <w:t>。在同一个</w:t>
      </w:r>
      <w:r>
        <w:rPr>
          <w:rFonts w:hint="eastAsia"/>
        </w:rPr>
        <w:t>红树林保护</w:t>
      </w:r>
      <w:r>
        <w:rPr>
          <w:rFonts w:hint="eastAsia"/>
        </w:rPr>
        <w:t>碳汇</w:t>
      </w:r>
      <w:r>
        <w:t>项目中，所有样地的面积应当相同。</w:t>
      </w:r>
    </w:p>
    <w:p w:rsidR="006515A5" w:rsidRDefault="00C140AA">
      <w:pPr>
        <w:spacing w:line="360" w:lineRule="auto"/>
        <w:ind w:left="0" w:firstLineChars="200" w:firstLine="420"/>
        <w:jc w:val="both"/>
      </w:pPr>
      <w:r>
        <w:rPr>
          <w:rFonts w:hint="eastAsia"/>
        </w:rPr>
        <w:t>选用的样地应保证其内部的红树林保护活动与项目边界内样地外的红树林保护活动完全一致，并尽可能保证样地在碳层内均匀分布。</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34" w:name="_Toc104822693"/>
      <w:r>
        <w:rPr>
          <w:rFonts w:cstheme="minorBidi"/>
          <w:b/>
          <w:bCs/>
          <w:color w:val="auto"/>
          <w:szCs w:val="24"/>
        </w:rPr>
        <w:t>6.1.6</w:t>
      </w:r>
      <w:r>
        <w:rPr>
          <w:rFonts w:cstheme="minorBidi"/>
          <w:b/>
          <w:bCs/>
          <w:color w:val="auto"/>
          <w:szCs w:val="24"/>
        </w:rPr>
        <w:t>监测频率</w:t>
      </w:r>
      <w:bookmarkEnd w:id="34"/>
      <w:r>
        <w:rPr>
          <w:rFonts w:cstheme="minorBidi"/>
          <w:b/>
          <w:bCs/>
          <w:color w:val="auto"/>
          <w:szCs w:val="24"/>
        </w:rPr>
        <w:t xml:space="preserve"> </w:t>
      </w:r>
    </w:p>
    <w:p w:rsidR="006515A5" w:rsidRDefault="00C140AA">
      <w:pPr>
        <w:spacing w:line="360" w:lineRule="auto"/>
        <w:ind w:left="0" w:firstLineChars="200" w:firstLine="420"/>
        <w:jc w:val="both"/>
      </w:pPr>
      <w:r>
        <w:t>首次监测在项目开始前进行，首次核查与审定同时进行。项目开始后</w:t>
      </w:r>
      <w:r>
        <w:rPr>
          <w:rFonts w:hint="eastAsia"/>
        </w:rPr>
        <w:t>，红树林生态系统碳储量的监测频率为</w:t>
      </w:r>
      <w:r>
        <w:rPr>
          <w:rFonts w:hint="eastAsia"/>
        </w:rPr>
        <w:t>5</w:t>
      </w:r>
      <w:r>
        <w:rPr>
          <w:rFonts w:hint="eastAsia"/>
        </w:rPr>
        <w:t>年一次，</w:t>
      </w:r>
      <w:r>
        <w:t>突发或偶发事件发生时，如强热带风暴、快速海平面上升或土地利用方式改变等，可以在原计划的基础上</w:t>
      </w:r>
      <w:r>
        <w:rPr>
          <w:rFonts w:hint="eastAsia"/>
        </w:rPr>
        <w:t>增加监测</w:t>
      </w:r>
      <w:r>
        <w:t>频率。</w:t>
      </w:r>
    </w:p>
    <w:p w:rsidR="006515A5" w:rsidRDefault="00C140AA">
      <w:pPr>
        <w:pStyle w:val="3"/>
        <w:widowControl w:val="0"/>
        <w:spacing w:beforeLines="50" w:before="156" w:afterLines="50" w:after="156" w:line="240" w:lineRule="auto"/>
        <w:ind w:left="0" w:firstLine="0"/>
        <w:jc w:val="both"/>
        <w:rPr>
          <w:rFonts w:cstheme="minorBidi"/>
          <w:b/>
          <w:bCs/>
          <w:color w:val="auto"/>
          <w:szCs w:val="24"/>
        </w:rPr>
      </w:pPr>
      <w:bookmarkStart w:id="35" w:name="_Toc104822694"/>
      <w:r>
        <w:rPr>
          <w:rFonts w:cstheme="minorBidi"/>
          <w:b/>
          <w:bCs/>
          <w:color w:val="auto"/>
          <w:szCs w:val="24"/>
        </w:rPr>
        <w:t>6.1.7</w:t>
      </w:r>
      <w:r>
        <w:rPr>
          <w:rFonts w:cstheme="minorBidi"/>
          <w:b/>
          <w:bCs/>
          <w:color w:val="auto"/>
          <w:szCs w:val="24"/>
        </w:rPr>
        <w:t>林木生物质碳储量的测定</w:t>
      </w:r>
      <w:bookmarkEnd w:id="35"/>
      <w:r>
        <w:rPr>
          <w:rFonts w:cstheme="minorBidi"/>
          <w:b/>
          <w:bCs/>
          <w:color w:val="auto"/>
          <w:szCs w:val="24"/>
        </w:rPr>
        <w:t xml:space="preserve"> </w:t>
      </w:r>
    </w:p>
    <w:p w:rsidR="006515A5" w:rsidRDefault="00C140AA">
      <w:pPr>
        <w:spacing w:line="360" w:lineRule="auto"/>
        <w:ind w:left="0" w:firstLineChars="200" w:firstLine="420"/>
        <w:jc w:val="both"/>
        <w:rPr>
          <w:bCs/>
        </w:rPr>
      </w:pPr>
      <w:r>
        <w:rPr>
          <w:rFonts w:hint="eastAsia"/>
          <w:bCs/>
        </w:rPr>
        <w:t>林木生物质碳储量的测定见附件</w:t>
      </w:r>
      <w:r>
        <w:rPr>
          <w:rFonts w:hint="eastAsia"/>
          <w:bCs/>
        </w:rPr>
        <w:t>5</w:t>
      </w:r>
      <w:r>
        <w:rPr>
          <w:rFonts w:hint="eastAsia"/>
          <w:bCs/>
        </w:rPr>
        <w:t>。</w:t>
      </w:r>
    </w:p>
    <w:p w:rsidR="006515A5" w:rsidRDefault="00C140AA">
      <w:pPr>
        <w:pStyle w:val="3"/>
        <w:spacing w:beforeLines="50" w:before="156" w:afterLines="50" w:after="156" w:line="240" w:lineRule="auto"/>
        <w:jc w:val="both"/>
        <w:rPr>
          <w:b/>
          <w:bCs/>
          <w:szCs w:val="24"/>
        </w:rPr>
      </w:pPr>
      <w:bookmarkStart w:id="36" w:name="_Toc104822695"/>
      <w:bookmarkStart w:id="37" w:name="_Toc102752724"/>
      <w:r>
        <w:rPr>
          <w:rFonts w:hint="eastAsia"/>
          <w:b/>
          <w:bCs/>
          <w:szCs w:val="24"/>
        </w:rPr>
        <w:lastRenderedPageBreak/>
        <w:t>6</w:t>
      </w:r>
      <w:r>
        <w:rPr>
          <w:b/>
          <w:bCs/>
          <w:szCs w:val="24"/>
        </w:rPr>
        <w:t>.</w:t>
      </w:r>
      <w:r>
        <w:rPr>
          <w:rFonts w:hint="eastAsia"/>
          <w:b/>
          <w:bCs/>
          <w:szCs w:val="24"/>
        </w:rPr>
        <w:t>1.8</w:t>
      </w:r>
      <w:r>
        <w:rPr>
          <w:rFonts w:hint="eastAsia"/>
          <w:b/>
          <w:bCs/>
          <w:szCs w:val="24"/>
        </w:rPr>
        <w:t>灌木生物质碳储量的测定</w:t>
      </w:r>
      <w:bookmarkEnd w:id="36"/>
      <w:bookmarkEnd w:id="37"/>
    </w:p>
    <w:p w:rsidR="006515A5" w:rsidRDefault="00C140AA">
      <w:pPr>
        <w:spacing w:line="360" w:lineRule="auto"/>
        <w:ind w:firstLineChars="200" w:firstLine="420"/>
        <w:jc w:val="both"/>
      </w:pPr>
      <w:r>
        <w:rPr>
          <w:rFonts w:hint="eastAsia"/>
        </w:rPr>
        <w:t>项目边界内灌木生物质碳储量及其变化在项目事前计量阶段进行了预估。根据保守性原则和成本有效性原则，项目参与方可以选择不再对其进行监测。但是如果项目活动或项目边界发生变化，项目参与方要根据调整后的项目边界和事后项目分层，采用项目事前计量的缺省方法重新计算项目边界内灌木生物质碳储量及其变化。项目参与方也可采用附件</w:t>
      </w:r>
      <w:r>
        <w:rPr>
          <w:rFonts w:hint="eastAsia"/>
        </w:rPr>
        <w:t>6</w:t>
      </w:r>
      <w:r>
        <w:rPr>
          <w:rFonts w:hint="eastAsia"/>
        </w:rPr>
        <w:t>的方法进行实地监测。</w:t>
      </w:r>
    </w:p>
    <w:p w:rsidR="006515A5" w:rsidRDefault="00C140AA">
      <w:pPr>
        <w:pStyle w:val="3"/>
        <w:spacing w:beforeLines="50" w:before="156" w:afterLines="50" w:after="156" w:line="240" w:lineRule="auto"/>
        <w:jc w:val="both"/>
        <w:rPr>
          <w:b/>
          <w:bCs/>
          <w:szCs w:val="24"/>
        </w:rPr>
      </w:pPr>
      <w:bookmarkStart w:id="38" w:name="_Toc102752725"/>
      <w:bookmarkStart w:id="39" w:name="_Toc104822696"/>
      <w:bookmarkStart w:id="40" w:name="_Hlk99315671"/>
      <w:r>
        <w:rPr>
          <w:rFonts w:hint="eastAsia"/>
          <w:b/>
          <w:bCs/>
          <w:szCs w:val="24"/>
        </w:rPr>
        <w:t>6</w:t>
      </w:r>
      <w:r>
        <w:rPr>
          <w:b/>
          <w:bCs/>
          <w:szCs w:val="24"/>
        </w:rPr>
        <w:t>.</w:t>
      </w:r>
      <w:r>
        <w:rPr>
          <w:rFonts w:hint="eastAsia"/>
          <w:b/>
          <w:bCs/>
          <w:szCs w:val="24"/>
        </w:rPr>
        <w:t>1.</w:t>
      </w:r>
      <w:bookmarkStart w:id="41" w:name="_Hlk99213987"/>
      <w:r>
        <w:rPr>
          <w:rFonts w:hint="eastAsia"/>
          <w:b/>
          <w:bCs/>
          <w:szCs w:val="24"/>
        </w:rPr>
        <w:t>9</w:t>
      </w:r>
      <w:r>
        <w:rPr>
          <w:rFonts w:hint="eastAsia"/>
          <w:b/>
          <w:bCs/>
          <w:szCs w:val="24"/>
        </w:rPr>
        <w:t>藤本生物质</w:t>
      </w:r>
      <w:bookmarkEnd w:id="41"/>
      <w:r>
        <w:rPr>
          <w:rFonts w:hint="eastAsia"/>
          <w:b/>
          <w:bCs/>
          <w:szCs w:val="24"/>
        </w:rPr>
        <w:t>碳储量的测定</w:t>
      </w:r>
      <w:bookmarkEnd w:id="38"/>
      <w:bookmarkEnd w:id="39"/>
    </w:p>
    <w:bookmarkEnd w:id="40"/>
    <w:p w:rsidR="006515A5" w:rsidRDefault="00C140AA">
      <w:pPr>
        <w:spacing w:line="360" w:lineRule="auto"/>
        <w:ind w:firstLineChars="200" w:firstLine="420"/>
        <w:jc w:val="both"/>
      </w:pPr>
      <w:r>
        <w:rPr>
          <w:rFonts w:hint="eastAsia"/>
        </w:rPr>
        <w:t>项目边界内藤本生物质碳储量及其变化在项目事前计量阶段进行了预估。根据保守性原则和成本有效性原则，项目参与方可以选择不再对其进行监测。但是如果项目活动或项目边界发生变化，项目参与方要根据调整后的项目边界和事后项目分层，采用项目事前计量的方法重新计算项目边界内藤本生物质碳储量及其变化。项目参与方也可以选择实测估计藤本生物质碳储量，方法见附件</w:t>
      </w:r>
      <w:r>
        <w:rPr>
          <w:rFonts w:hint="eastAsia"/>
        </w:rPr>
        <w:t>7</w:t>
      </w:r>
      <w:r>
        <w:rPr>
          <w:rFonts w:hint="eastAsia"/>
        </w:rPr>
        <w:t>。</w:t>
      </w:r>
    </w:p>
    <w:p w:rsidR="006515A5" w:rsidRDefault="00C140AA">
      <w:pPr>
        <w:pStyle w:val="3"/>
        <w:spacing w:beforeLines="50" w:before="156" w:afterLines="50" w:after="156" w:line="240" w:lineRule="auto"/>
        <w:jc w:val="both"/>
        <w:rPr>
          <w:b/>
          <w:bCs/>
          <w:szCs w:val="24"/>
        </w:rPr>
      </w:pPr>
      <w:bookmarkStart w:id="42" w:name="_Toc102752726"/>
      <w:bookmarkStart w:id="43" w:name="_Toc104822697"/>
      <w:r>
        <w:rPr>
          <w:rFonts w:hint="eastAsia"/>
          <w:b/>
          <w:bCs/>
          <w:szCs w:val="24"/>
        </w:rPr>
        <w:t>6</w:t>
      </w:r>
      <w:r>
        <w:rPr>
          <w:b/>
          <w:bCs/>
          <w:szCs w:val="24"/>
        </w:rPr>
        <w:t>.</w:t>
      </w:r>
      <w:r>
        <w:rPr>
          <w:rFonts w:hint="eastAsia"/>
          <w:b/>
          <w:bCs/>
          <w:szCs w:val="24"/>
        </w:rPr>
        <w:t>1.10</w:t>
      </w:r>
      <w:r>
        <w:rPr>
          <w:rFonts w:hint="eastAsia"/>
          <w:b/>
          <w:bCs/>
          <w:szCs w:val="24"/>
        </w:rPr>
        <w:t>枯死木生物质碳储量的测定</w:t>
      </w:r>
      <w:bookmarkEnd w:id="42"/>
      <w:bookmarkEnd w:id="43"/>
    </w:p>
    <w:p w:rsidR="006515A5" w:rsidRDefault="00C140AA">
      <w:pPr>
        <w:spacing w:line="360" w:lineRule="auto"/>
        <w:ind w:firstLineChars="200" w:firstLine="420"/>
        <w:jc w:val="both"/>
      </w:pPr>
      <w:r>
        <w:rPr>
          <w:rFonts w:hint="eastAsia"/>
        </w:rPr>
        <w:t>项目边界内枯死木生物质碳储量的测定，项目参与方可选择基于</w:t>
      </w:r>
      <w:r>
        <w:t>林木生物质碳储量的测定结果</w:t>
      </w:r>
      <w:r>
        <w:rPr>
          <w:rFonts w:hint="eastAsia"/>
        </w:rPr>
        <w:t>乘以缺省因子来确定。也可以选择实测估计枯死木生物</w:t>
      </w:r>
      <w:r>
        <w:rPr>
          <w:rFonts w:hint="eastAsia"/>
        </w:rPr>
        <w:t>质碳储量，实测时应按枯立木和枯倒木分别进行测定和计算（对于连根拨起的倒木，应按枯立木来计算），具体监测方法见附件</w:t>
      </w:r>
      <w:r>
        <w:rPr>
          <w:rFonts w:hint="eastAsia"/>
        </w:rPr>
        <w:t>8</w:t>
      </w:r>
      <w:r>
        <w:rPr>
          <w:rFonts w:hint="eastAsia"/>
        </w:rPr>
        <w:t>。</w:t>
      </w:r>
    </w:p>
    <w:p w:rsidR="006515A5" w:rsidRDefault="00C140AA">
      <w:pPr>
        <w:pStyle w:val="3"/>
        <w:spacing w:beforeLines="50" w:before="156" w:afterLines="50" w:after="156" w:line="240" w:lineRule="auto"/>
        <w:jc w:val="both"/>
        <w:rPr>
          <w:b/>
          <w:bCs/>
          <w:szCs w:val="24"/>
        </w:rPr>
      </w:pPr>
      <w:bookmarkStart w:id="44" w:name="_Toc102752728"/>
      <w:bookmarkStart w:id="45" w:name="_Toc104822698"/>
      <w:r>
        <w:rPr>
          <w:rFonts w:hint="eastAsia"/>
          <w:b/>
          <w:bCs/>
          <w:szCs w:val="24"/>
        </w:rPr>
        <w:t>6</w:t>
      </w:r>
      <w:r>
        <w:rPr>
          <w:b/>
          <w:bCs/>
          <w:szCs w:val="24"/>
        </w:rPr>
        <w:t>.</w:t>
      </w:r>
      <w:r>
        <w:rPr>
          <w:rFonts w:hint="eastAsia"/>
          <w:b/>
          <w:bCs/>
          <w:szCs w:val="24"/>
        </w:rPr>
        <w:t>1.11</w:t>
      </w:r>
      <w:r>
        <w:rPr>
          <w:rFonts w:hint="eastAsia"/>
          <w:b/>
          <w:bCs/>
          <w:szCs w:val="24"/>
        </w:rPr>
        <w:t>精度控制与校正</w:t>
      </w:r>
      <w:bookmarkEnd w:id="44"/>
      <w:bookmarkEnd w:id="45"/>
    </w:p>
    <w:p w:rsidR="006515A5" w:rsidRDefault="00C140AA">
      <w:pPr>
        <w:spacing w:line="360" w:lineRule="auto"/>
        <w:ind w:left="0" w:firstLineChars="200" w:firstLine="420"/>
        <w:jc w:val="both"/>
      </w:pPr>
      <w:r>
        <w:rPr>
          <w:rFonts w:hint="eastAsia"/>
        </w:rPr>
        <w:t>本方法学要求碳储量的测定达到</w:t>
      </w:r>
      <w:r>
        <w:rPr>
          <w:rFonts w:hint="eastAsia"/>
        </w:rPr>
        <w:t>90%</w:t>
      </w:r>
      <w:r>
        <w:rPr>
          <w:rFonts w:hint="eastAsia"/>
        </w:rPr>
        <w:t>可靠性水平下</w:t>
      </w:r>
      <w:r>
        <w:rPr>
          <w:rFonts w:hint="eastAsia"/>
        </w:rPr>
        <w:t>90%</w:t>
      </w:r>
      <w:r>
        <w:rPr>
          <w:rFonts w:hint="eastAsia"/>
        </w:rPr>
        <w:t>的精度。</w:t>
      </w:r>
    </w:p>
    <w:p w:rsidR="006515A5" w:rsidRDefault="00C140AA">
      <w:pPr>
        <w:spacing w:line="360" w:lineRule="auto"/>
        <w:ind w:left="0" w:firstLineChars="200" w:firstLine="420"/>
        <w:jc w:val="both"/>
      </w:pPr>
      <w:r>
        <w:rPr>
          <w:rFonts w:hint="eastAsia"/>
        </w:rPr>
        <w:t>如果测定的不确定性大于</w:t>
      </w:r>
      <w:r>
        <w:rPr>
          <w:rFonts w:hint="eastAsia"/>
        </w:rPr>
        <w:t>10%</w:t>
      </w:r>
      <w:r>
        <w:rPr>
          <w:rFonts w:hint="eastAsia"/>
        </w:rPr>
        <w:t>，项目参与方可通过增加样地数量，从而使测定结果达到精度要求。项目参与方也可以选择下述打折的方法。</w:t>
      </w:r>
    </w:p>
    <w:p w:rsidR="006515A5" w:rsidRDefault="00C140AA">
      <w:pPr>
        <w:spacing w:line="360" w:lineRule="auto"/>
        <w:ind w:firstLine="480"/>
        <w:jc w:val="both"/>
      </w:pPr>
      <w:r>
        <w:rPr>
          <w:rFonts w:hint="eastAsia"/>
        </w:rPr>
        <w:t>若</w:t>
      </w:r>
      <m:oMath>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PROJ</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cs="Calibri Light"/>
            <w:szCs w:val="21"/>
          </w:rPr>
          <m:t>&gt;</m:t>
        </m:r>
        <m:r>
          <w:rPr>
            <w:rFonts w:ascii="Cambria Math" w:hAnsi="Cambria Math" w:cs="Times New Roman"/>
            <w:szCs w:val="21"/>
          </w:rPr>
          <m:t>0</m:t>
        </m:r>
      </m:oMath>
      <w:r>
        <w:rPr>
          <w:rFonts w:hint="eastAsia"/>
          <w:szCs w:val="21"/>
        </w:rPr>
        <w:t>，则：</w:t>
      </w:r>
    </w:p>
    <w:p w:rsidR="006515A5" w:rsidRDefault="00C140AA">
      <w:pPr>
        <w:spacing w:line="360" w:lineRule="auto"/>
        <w:ind w:firstLineChars="250" w:firstLine="525"/>
        <w:jc w:val="both"/>
      </w:pPr>
      <m:oMath>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TOTAL</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PROJ</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rPr>
          <m:t>∙</m:t>
        </m:r>
        <m:d>
          <m:dPr>
            <m:ctrlPr>
              <w:rPr>
                <w:rFonts w:ascii="Cambria Math" w:hAnsi="Cambria Math"/>
                <w:i/>
              </w:rPr>
            </m:ctrlPr>
          </m:dPr>
          <m:e>
            <m:r>
              <w:rPr>
                <w:rFonts w:ascii="Cambria Math" w:hAnsi="Cambria Math"/>
              </w:rPr>
              <m:t>1</m:t>
            </m:r>
            <m:r>
              <w:rPr>
                <w:rFonts w:ascii="微软雅黑" w:eastAsia="微软雅黑" w:hAnsi="微软雅黑" w:cs="微软雅黑" w:hint="eastAsia"/>
              </w:rPr>
              <m:t>-</m:t>
            </m:r>
            <m:r>
              <w:rPr>
                <w:rFonts w:ascii="Cambria Math" w:hAnsi="Cambria Math"/>
              </w:rPr>
              <m:t>DR</m:t>
            </m:r>
          </m:e>
        </m:d>
      </m:oMath>
      <w:r>
        <w:rPr>
          <w:rFonts w:hint="eastAsia"/>
        </w:rPr>
        <w:t xml:space="preserve"> </w:t>
      </w:r>
      <w:r>
        <w:t xml:space="preserve">                                    </w:t>
      </w:r>
    </w:p>
    <w:p w:rsidR="006515A5" w:rsidRDefault="00C140AA">
      <w:pPr>
        <w:spacing w:line="360" w:lineRule="auto"/>
        <w:ind w:firstLine="480"/>
        <w:jc w:val="both"/>
        <w:rPr>
          <w:szCs w:val="21"/>
        </w:rPr>
      </w:pPr>
      <w:r>
        <w:rPr>
          <w:rFonts w:hint="eastAsia"/>
        </w:rPr>
        <w:t>若</w:t>
      </w:r>
      <m:oMath>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PROJ</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cs="Times New Roman"/>
            <w:szCs w:val="21"/>
          </w:rPr>
          <m:t>&lt;0</m:t>
        </m:r>
      </m:oMath>
      <w:r>
        <w:rPr>
          <w:rFonts w:hint="eastAsia"/>
          <w:szCs w:val="21"/>
        </w:rPr>
        <w:t>，则：</w:t>
      </w:r>
    </w:p>
    <w:p w:rsidR="006515A5" w:rsidRDefault="00C140AA">
      <w:pPr>
        <w:spacing w:line="360" w:lineRule="auto"/>
        <w:ind w:firstLineChars="250" w:firstLine="525"/>
        <w:jc w:val="both"/>
      </w:pPr>
      <m:oMath>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TOTAL</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PROJ</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rPr>
          <m:t>∙</m:t>
        </m:r>
        <m:d>
          <m:dPr>
            <m:ctrlPr>
              <w:rPr>
                <w:rFonts w:ascii="Cambria Math" w:hAnsi="Cambria Math"/>
                <w:i/>
              </w:rPr>
            </m:ctrlPr>
          </m:dPr>
          <m:e>
            <m:r>
              <w:rPr>
                <w:rFonts w:ascii="Cambria Math" w:hAnsi="Cambria Math"/>
              </w:rPr>
              <m:t>1</m:t>
            </m:r>
            <m:r>
              <w:rPr>
                <w:rFonts w:ascii="Cambria Math" w:hAnsi="Cambria Math" w:cs="微软雅黑"/>
              </w:rPr>
              <m:t>+</m:t>
            </m:r>
            <m:r>
              <w:rPr>
                <w:rFonts w:ascii="Cambria Math" w:hAnsi="Cambria Math"/>
              </w:rPr>
              <m:t>DR</m:t>
            </m:r>
          </m:e>
        </m:d>
      </m:oMath>
      <w:r>
        <w:rPr>
          <w:rFonts w:hint="eastAsia"/>
        </w:rPr>
        <w:t xml:space="preserve"> </w:t>
      </w:r>
      <w:r>
        <w:t xml:space="preserve">                                  </w:t>
      </w:r>
    </w:p>
    <w:p w:rsidR="006515A5" w:rsidRDefault="00C140AA">
      <w:pPr>
        <w:spacing w:line="360" w:lineRule="auto"/>
        <w:ind w:firstLineChars="200" w:firstLine="420"/>
        <w:jc w:val="both"/>
      </w:pPr>
      <w:r>
        <w:rPr>
          <w:rFonts w:hint="eastAsia"/>
        </w:rPr>
        <w:t>式中：</w:t>
      </w:r>
    </w:p>
    <w:p w:rsidR="006515A5" w:rsidRDefault="00C140AA">
      <w:pPr>
        <w:spacing w:line="360" w:lineRule="auto"/>
        <w:ind w:firstLineChars="250" w:firstLine="525"/>
        <w:jc w:val="both"/>
      </w:pPr>
      <m:oMath>
        <m:sSub>
          <m:sSubPr>
            <m:ctrlPr>
              <w:rPr>
                <w:rFonts w:ascii="Cambria Math" w:hAnsi="Cambria Math" w:cs="Times New Roman"/>
                <w:i/>
                <w:szCs w:val="21"/>
              </w:rPr>
            </m:ctrlPr>
          </m:sSubPr>
          <m:e>
            <m:r>
              <w:rPr>
                <w:rFonts w:ascii="Cambria Math" w:hAnsi="Cambria Math" w:cs="Times New Roman"/>
                <w:szCs w:val="21"/>
              </w:rPr>
              <m:t>∆</m:t>
            </m:r>
            <m:r>
              <w:rPr>
                <w:rFonts w:ascii="Cambria Math" w:hAnsi="Cambria Math" w:cs="Times New Roman"/>
                <w:szCs w:val="21"/>
              </w:rPr>
              <m:t>C</m:t>
            </m:r>
          </m:e>
          <m:sub>
            <m:r>
              <w:rPr>
                <w:rFonts w:ascii="Cambria Math" w:hAnsi="Cambria Math" w:cs="Times New Roman"/>
                <w:szCs w:val="21"/>
              </w:rPr>
              <m:t>TOTAL</m:t>
            </m:r>
            <m:r>
              <w:rPr>
                <w:rFonts w:ascii="Cambria Math" w:hAnsi="Cambria Math" w:cs="Times New Roman" w:hint="eastAsia"/>
                <w:szCs w:val="21"/>
              </w:rPr>
              <m:t>,</m:t>
            </m:r>
            <m:r>
              <w:rPr>
                <w:rFonts w:ascii="Cambria Math" w:hAnsi="Cambria Math" w:cs="Times New Roman"/>
                <w:szCs w:val="21"/>
              </w:rPr>
              <m:t>t</m:t>
            </m:r>
          </m:sub>
        </m:sSub>
        <m:r>
          <w:rPr>
            <w:rFonts w:ascii="Cambria Math" w:hAnsi="Cambria Math" w:cs="Times New Roman"/>
            <w:szCs w:val="21"/>
          </w:rPr>
          <m:t>=</m:t>
        </m:r>
      </m:oMath>
      <w:r>
        <w:rPr>
          <w:rFonts w:hint="eastAsia"/>
          <w:szCs w:val="21"/>
        </w:rPr>
        <w:t xml:space="preserve"> </w:t>
      </w:r>
      <w:r>
        <w:rPr>
          <w:rFonts w:hint="eastAsia"/>
        </w:rPr>
        <w:t>第</w:t>
      </w:r>
      <m:oMath>
        <m:r>
          <w:rPr>
            <w:rFonts w:ascii="Cambria Math" w:hAnsi="Cambria Math" w:hint="eastAsia"/>
          </w:rPr>
          <m:t>t</m:t>
        </m:r>
      </m:oMath>
      <w:r>
        <w:rPr>
          <w:rFonts w:hint="eastAsia"/>
        </w:rPr>
        <w:t>年时，项目边界内所选碳库的碳储量估测年变化量；</w:t>
      </w:r>
      <w:r>
        <w:t>tCO</w:t>
      </w:r>
      <w:r>
        <w:rPr>
          <w:vertAlign w:val="subscript"/>
        </w:rPr>
        <w:t>2</w:t>
      </w:r>
      <w:r>
        <w:t>e</w:t>
      </w:r>
      <m:oMath>
        <m:r>
          <w:rPr>
            <w:rFonts w:ascii="Cambria Math" w:hAnsi="Cambria Math"/>
          </w:rPr>
          <m:t>∙</m:t>
        </m:r>
      </m:oMath>
      <w:r>
        <w:t>a</w:t>
      </w:r>
      <w:r>
        <w:rPr>
          <w:vertAlign w:val="superscript"/>
        </w:rPr>
        <w:t>-1</w:t>
      </w:r>
    </w:p>
    <w:p w:rsidR="006515A5" w:rsidRDefault="00C140AA">
      <w:pPr>
        <w:spacing w:line="360" w:lineRule="auto"/>
        <w:ind w:leftChars="250" w:left="630" w:hangingChars="50" w:hanging="105"/>
        <w:jc w:val="both"/>
      </w:pP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PROJ</m:t>
            </m:r>
            <m:r>
              <w:rPr>
                <w:rFonts w:ascii="Cambria Math" w:hAnsi="Cambria Math"/>
              </w:rPr>
              <m:t>,</m:t>
            </m:r>
            <m:r>
              <w:rPr>
                <w:rFonts w:ascii="Cambria Math" w:hAnsi="Cambria Math"/>
              </w:rPr>
              <m:t>t</m:t>
            </m:r>
          </m:sub>
        </m:sSub>
        <m:r>
          <w:rPr>
            <w:rFonts w:ascii="Cambria Math" w:hAnsi="Cambria Math"/>
          </w:rPr>
          <m:t>=</m:t>
        </m:r>
      </m:oMath>
      <w:r>
        <w:rPr>
          <w:rFonts w:hint="eastAsia"/>
        </w:rPr>
        <w:t xml:space="preserve"> </w:t>
      </w:r>
      <w:bookmarkStart w:id="46" w:name="OLE_LINK7"/>
      <w:bookmarkStart w:id="47" w:name="OLE_LINK8"/>
      <w:r>
        <w:rPr>
          <w:rFonts w:hint="eastAsia"/>
        </w:rPr>
        <w:t>第</w:t>
      </w:r>
      <m:oMath>
        <m:r>
          <w:rPr>
            <w:rFonts w:ascii="Cambria Math" w:hAnsi="Cambria Math" w:hint="eastAsia"/>
          </w:rPr>
          <m:t>t</m:t>
        </m:r>
      </m:oMath>
      <w:r>
        <w:rPr>
          <w:rFonts w:hint="eastAsia"/>
        </w:rPr>
        <w:t>年时，项目边界内所选碳库的碳储量年变化量；</w:t>
      </w:r>
      <w:r>
        <w:t>tCO</w:t>
      </w:r>
      <w:r>
        <w:rPr>
          <w:vertAlign w:val="subscript"/>
        </w:rPr>
        <w:t>2</w:t>
      </w:r>
      <w:r>
        <w:t>e</w:t>
      </w:r>
      <m:oMath>
        <m:r>
          <w:rPr>
            <w:rFonts w:ascii="Cambria Math" w:hAnsi="Cambria Math"/>
          </w:rPr>
          <m:t>∙</m:t>
        </m:r>
      </m:oMath>
      <w:r>
        <w:t>a</w:t>
      </w:r>
      <w:r>
        <w:rPr>
          <w:vertAlign w:val="superscript"/>
        </w:rPr>
        <w:t>-1</w:t>
      </w:r>
    </w:p>
    <w:bookmarkEnd w:id="46"/>
    <w:bookmarkEnd w:id="47"/>
    <w:p w:rsidR="006515A5" w:rsidRDefault="00C140AA">
      <w:pPr>
        <w:spacing w:line="360" w:lineRule="auto"/>
        <w:ind w:firstLineChars="250" w:firstLine="525"/>
        <w:jc w:val="both"/>
      </w:pPr>
      <m:oMath>
        <m:r>
          <w:rPr>
            <w:rFonts w:ascii="Cambria Math" w:hAnsi="Cambria Math"/>
          </w:rPr>
          <w:lastRenderedPageBreak/>
          <m:t>DR</m:t>
        </m:r>
      </m:oMath>
      <w:r>
        <w:rPr>
          <w:rFonts w:hint="eastAsia"/>
        </w:rPr>
        <w:t xml:space="preserve"> =</w:t>
      </w:r>
      <w:r>
        <w:rPr>
          <w:rFonts w:hint="eastAsia"/>
        </w:rPr>
        <w:t>基于监测结果不确定性</w:t>
      </w:r>
      <w:r>
        <w:rPr>
          <w:rFonts w:hint="eastAsia"/>
        </w:rPr>
        <w:t>的调减因子，如表</w:t>
      </w:r>
      <w:r>
        <w:t>6</w:t>
      </w:r>
      <w:r>
        <w:rPr>
          <w:rFonts w:hint="eastAsia"/>
        </w:rPr>
        <w:t>-</w:t>
      </w:r>
      <w:r>
        <w:t>1</w:t>
      </w:r>
    </w:p>
    <w:p w:rsidR="006515A5" w:rsidRDefault="00C140AA">
      <w:pPr>
        <w:ind w:firstLine="480"/>
        <w:jc w:val="center"/>
        <w:rPr>
          <w:b/>
          <w:bCs/>
        </w:rPr>
      </w:pPr>
      <w:r>
        <w:rPr>
          <w:rFonts w:hint="eastAsia"/>
          <w:b/>
          <w:bCs/>
        </w:rPr>
        <w:t>表</w:t>
      </w:r>
      <w:r>
        <w:rPr>
          <w:b/>
          <w:bCs/>
        </w:rPr>
        <w:t>6</w:t>
      </w:r>
      <w:r>
        <w:rPr>
          <w:rFonts w:hint="eastAsia"/>
          <w:b/>
          <w:bCs/>
        </w:rPr>
        <w:t>-</w:t>
      </w:r>
      <w:r>
        <w:rPr>
          <w:b/>
          <w:bCs/>
        </w:rPr>
        <w:t>1</w:t>
      </w:r>
      <w:r>
        <w:rPr>
          <w:rFonts w:hint="eastAsia"/>
          <w:b/>
          <w:bCs/>
        </w:rPr>
        <w:t>扣减率</w:t>
      </w:r>
    </w:p>
    <w:tbl>
      <w:tblPr>
        <w:tblStyle w:val="ae"/>
        <w:tblW w:w="3837" w:type="dxa"/>
        <w:jc w:val="center"/>
        <w:tblLook w:val="04A0" w:firstRow="1" w:lastRow="0" w:firstColumn="1" w:lastColumn="0" w:noHBand="0" w:noVBand="1"/>
      </w:tblPr>
      <w:tblGrid>
        <w:gridCol w:w="1696"/>
        <w:gridCol w:w="2141"/>
      </w:tblGrid>
      <w:tr w:rsidR="006515A5" w:rsidTr="00B47699">
        <w:trPr>
          <w:jc w:val="center"/>
        </w:trPr>
        <w:tc>
          <w:tcPr>
            <w:tcW w:w="1696" w:type="dxa"/>
            <w:vAlign w:val="center"/>
          </w:tcPr>
          <w:p w:rsidR="006515A5" w:rsidRDefault="00C140AA" w:rsidP="00B47699">
            <w:pPr>
              <w:jc w:val="center"/>
              <w:rPr>
                <w:b/>
              </w:rPr>
            </w:pPr>
            <w:r>
              <w:rPr>
                <w:rFonts w:hint="eastAsia"/>
                <w:b/>
              </w:rPr>
              <w:t>不确定性（</w:t>
            </w:r>
            <w:r>
              <w:rPr>
                <w:rFonts w:hint="eastAsia"/>
                <w:b/>
              </w:rPr>
              <w:t>%</w:t>
            </w:r>
            <w:r>
              <w:rPr>
                <w:rFonts w:hint="eastAsia"/>
                <w:b/>
              </w:rPr>
              <w:t>）</w:t>
            </w:r>
          </w:p>
        </w:tc>
        <w:tc>
          <w:tcPr>
            <w:tcW w:w="2141" w:type="dxa"/>
            <w:vAlign w:val="center"/>
          </w:tcPr>
          <w:p w:rsidR="006515A5" w:rsidRDefault="00C140AA" w:rsidP="00B47699">
            <w:pPr>
              <w:jc w:val="center"/>
              <w:rPr>
                <w:rFonts w:cs="Times New Roman"/>
                <w:b/>
              </w:rPr>
            </w:pPr>
            <m:oMath>
              <m:r>
                <m:rPr>
                  <m:sty m:val="bi"/>
                </m:rPr>
                <w:rPr>
                  <w:rFonts w:ascii="Cambria Math" w:hAnsi="Cambria Math"/>
                </w:rPr>
                <m:t>DR</m:t>
              </m:r>
            </m:oMath>
            <w:r>
              <w:rPr>
                <w:b/>
              </w:rPr>
              <w:t>(%)</w:t>
            </w:r>
          </w:p>
        </w:tc>
      </w:tr>
      <w:tr w:rsidR="006515A5" w:rsidTr="00B47699">
        <w:trPr>
          <w:jc w:val="center"/>
        </w:trPr>
        <w:tc>
          <w:tcPr>
            <w:tcW w:w="1696" w:type="dxa"/>
            <w:vAlign w:val="center"/>
          </w:tcPr>
          <w:p w:rsidR="006515A5" w:rsidRDefault="00C140AA">
            <w:pPr>
              <w:ind w:firstLine="480"/>
              <w:jc w:val="both"/>
            </w:pPr>
            <w:r>
              <w:rPr>
                <w:rFonts w:hint="eastAsia"/>
              </w:rPr>
              <w:t>≤</w:t>
            </w:r>
            <w:r>
              <w:rPr>
                <w:rFonts w:hint="eastAsia"/>
              </w:rPr>
              <w:t>10%</w:t>
            </w:r>
          </w:p>
        </w:tc>
        <w:tc>
          <w:tcPr>
            <w:tcW w:w="2141" w:type="dxa"/>
            <w:vAlign w:val="center"/>
          </w:tcPr>
          <w:p w:rsidR="006515A5" w:rsidRDefault="00C140AA">
            <w:pPr>
              <w:ind w:firstLineChars="400" w:firstLine="840"/>
              <w:jc w:val="both"/>
              <w:rPr>
                <w:rFonts w:cs="Times New Roman"/>
              </w:rPr>
            </w:pPr>
            <w:r>
              <w:rPr>
                <w:rFonts w:hint="eastAsia"/>
              </w:rPr>
              <w:t>0%</w:t>
            </w:r>
          </w:p>
        </w:tc>
      </w:tr>
      <w:tr w:rsidR="006515A5" w:rsidTr="00B47699">
        <w:trPr>
          <w:jc w:val="center"/>
        </w:trPr>
        <w:tc>
          <w:tcPr>
            <w:tcW w:w="1696" w:type="dxa"/>
            <w:vAlign w:val="center"/>
          </w:tcPr>
          <w:p w:rsidR="006515A5" w:rsidRDefault="00C140AA" w:rsidP="00B47699">
            <w:pPr>
              <w:jc w:val="center"/>
            </w:pPr>
            <w:r>
              <w:rPr>
                <w:rFonts w:hint="eastAsia"/>
              </w:rPr>
              <w:t>＞</w:t>
            </w:r>
            <w:r>
              <w:rPr>
                <w:rFonts w:hint="eastAsia"/>
              </w:rPr>
              <w:t>10%</w:t>
            </w:r>
            <w:r>
              <w:rPr>
                <w:rFonts w:hint="eastAsia"/>
              </w:rPr>
              <w:t>且≤</w:t>
            </w:r>
            <w:r>
              <w:rPr>
                <w:rFonts w:hint="eastAsia"/>
              </w:rPr>
              <w:t>20%</w:t>
            </w:r>
          </w:p>
        </w:tc>
        <w:tc>
          <w:tcPr>
            <w:tcW w:w="2141" w:type="dxa"/>
            <w:vAlign w:val="center"/>
          </w:tcPr>
          <w:p w:rsidR="006515A5" w:rsidRDefault="00C140AA">
            <w:pPr>
              <w:ind w:firstLineChars="400" w:firstLine="840"/>
              <w:jc w:val="both"/>
            </w:pPr>
            <w:r>
              <w:rPr>
                <w:rFonts w:hint="eastAsia"/>
              </w:rPr>
              <w:t>6%</w:t>
            </w:r>
          </w:p>
        </w:tc>
      </w:tr>
      <w:tr w:rsidR="006515A5" w:rsidTr="00B47699">
        <w:trPr>
          <w:jc w:val="center"/>
        </w:trPr>
        <w:tc>
          <w:tcPr>
            <w:tcW w:w="1696" w:type="dxa"/>
            <w:vAlign w:val="center"/>
          </w:tcPr>
          <w:p w:rsidR="006515A5" w:rsidRDefault="00C140AA" w:rsidP="00B47699">
            <w:pPr>
              <w:jc w:val="center"/>
            </w:pPr>
            <w:r>
              <w:rPr>
                <w:rFonts w:hint="eastAsia"/>
              </w:rPr>
              <w:t>＞</w:t>
            </w:r>
            <w:r>
              <w:rPr>
                <w:rFonts w:hint="eastAsia"/>
              </w:rPr>
              <w:t>20%</w:t>
            </w:r>
            <w:r>
              <w:rPr>
                <w:rFonts w:hint="eastAsia"/>
              </w:rPr>
              <w:t>且≤</w:t>
            </w:r>
            <w:r>
              <w:rPr>
                <w:rFonts w:hint="eastAsia"/>
              </w:rPr>
              <w:t>30%</w:t>
            </w:r>
          </w:p>
        </w:tc>
        <w:tc>
          <w:tcPr>
            <w:tcW w:w="2141" w:type="dxa"/>
            <w:vAlign w:val="center"/>
          </w:tcPr>
          <w:p w:rsidR="006515A5" w:rsidRDefault="00C140AA">
            <w:pPr>
              <w:ind w:firstLineChars="400" w:firstLine="840"/>
              <w:jc w:val="both"/>
            </w:pPr>
            <w:r>
              <w:rPr>
                <w:rFonts w:hint="eastAsia"/>
              </w:rPr>
              <w:t>11%</w:t>
            </w:r>
          </w:p>
        </w:tc>
      </w:tr>
      <w:tr w:rsidR="006515A5" w:rsidTr="00B47699">
        <w:trPr>
          <w:jc w:val="center"/>
        </w:trPr>
        <w:tc>
          <w:tcPr>
            <w:tcW w:w="1696" w:type="dxa"/>
            <w:vAlign w:val="center"/>
          </w:tcPr>
          <w:p w:rsidR="006515A5" w:rsidRDefault="00C140AA">
            <w:pPr>
              <w:ind w:firstLine="480"/>
              <w:jc w:val="both"/>
            </w:pPr>
            <w:r>
              <w:rPr>
                <w:rFonts w:hint="eastAsia"/>
              </w:rPr>
              <w:t>＞</w:t>
            </w:r>
            <w:r>
              <w:rPr>
                <w:rFonts w:hint="eastAsia"/>
              </w:rPr>
              <w:t>30%</w:t>
            </w:r>
          </w:p>
        </w:tc>
        <w:tc>
          <w:tcPr>
            <w:tcW w:w="2141" w:type="dxa"/>
            <w:vAlign w:val="center"/>
          </w:tcPr>
          <w:p w:rsidR="006515A5" w:rsidRDefault="00C140AA" w:rsidP="00B47699">
            <w:pPr>
              <w:jc w:val="center"/>
            </w:pPr>
            <w:r>
              <w:rPr>
                <w:rFonts w:hint="eastAsia"/>
              </w:rPr>
              <w:t>增加监测样地数量</w:t>
            </w:r>
          </w:p>
        </w:tc>
      </w:tr>
    </w:tbl>
    <w:p w:rsidR="006515A5" w:rsidRDefault="00C140AA">
      <w:pPr>
        <w:pStyle w:val="2"/>
        <w:spacing w:after="0" w:line="240" w:lineRule="auto"/>
        <w:jc w:val="both"/>
        <w:rPr>
          <w:b/>
          <w:bCs/>
          <w:szCs w:val="28"/>
        </w:rPr>
      </w:pPr>
      <w:bookmarkStart w:id="48" w:name="_Toc102752729"/>
      <w:bookmarkStart w:id="49" w:name="_Toc104822699"/>
      <w:r>
        <w:rPr>
          <w:b/>
          <w:bCs/>
          <w:szCs w:val="28"/>
        </w:rPr>
        <w:t>6.</w:t>
      </w:r>
      <w:r>
        <w:rPr>
          <w:rFonts w:hint="eastAsia"/>
          <w:b/>
          <w:bCs/>
          <w:szCs w:val="28"/>
        </w:rPr>
        <w:t>2</w:t>
      </w:r>
      <w:r>
        <w:rPr>
          <w:b/>
          <w:bCs/>
          <w:szCs w:val="28"/>
        </w:rPr>
        <w:t>应对气候变化社区</w:t>
      </w:r>
      <w:r>
        <w:rPr>
          <w:rFonts w:hint="eastAsia"/>
          <w:b/>
          <w:bCs/>
          <w:szCs w:val="28"/>
        </w:rPr>
        <w:t>影响的监测</w:t>
      </w:r>
      <w:bookmarkEnd w:id="48"/>
      <w:bookmarkEnd w:id="49"/>
    </w:p>
    <w:p w:rsidR="006515A5" w:rsidRDefault="00C140AA">
      <w:pPr>
        <w:spacing w:line="360" w:lineRule="auto"/>
        <w:ind w:firstLineChars="200" w:firstLine="420"/>
        <w:jc w:val="both"/>
      </w:pPr>
      <w:r>
        <w:rPr>
          <w:rFonts w:hint="eastAsia"/>
        </w:rPr>
        <w:t>项目参与方必须制定初步监测计划以量化和记录项目活动引起的社会和经济状况的变化（包括项目边界内外）。监测计划应指出需要测定和收集的数据，以及所采用的抽样方法。</w:t>
      </w:r>
    </w:p>
    <w:p w:rsidR="006515A5" w:rsidRDefault="00C140AA">
      <w:pPr>
        <w:spacing w:line="360" w:lineRule="auto"/>
        <w:ind w:firstLineChars="200" w:firstLine="420"/>
        <w:jc w:val="both"/>
      </w:pPr>
      <w:r>
        <w:rPr>
          <w:rFonts w:hint="eastAsia"/>
        </w:rPr>
        <w:t>项目须制定一个如何选择要监测的</w:t>
      </w:r>
      <w:r>
        <w:t>应对气候变化社区</w:t>
      </w:r>
      <w:r>
        <w:rPr>
          <w:rFonts w:hint="eastAsia"/>
        </w:rPr>
        <w:t>变量和监测频率的初始计划。潜在的变量包括收入、健康、道路、学校、粮食安全以及教育等。同时对那些受项目活动负面影响的</w:t>
      </w:r>
      <w:r>
        <w:t>应对气候变化社区</w:t>
      </w:r>
      <w:r>
        <w:rPr>
          <w:rFonts w:hint="eastAsia"/>
        </w:rPr>
        <w:t>变量也应该进行监测。</w:t>
      </w:r>
    </w:p>
    <w:p w:rsidR="006515A5" w:rsidRDefault="00C140AA">
      <w:pPr>
        <w:pStyle w:val="2"/>
        <w:spacing w:after="0" w:line="240" w:lineRule="auto"/>
        <w:jc w:val="both"/>
        <w:rPr>
          <w:b/>
          <w:bCs/>
          <w:szCs w:val="28"/>
        </w:rPr>
      </w:pPr>
      <w:bookmarkStart w:id="50" w:name="_Toc104822700"/>
      <w:bookmarkStart w:id="51" w:name="_Toc102752730"/>
      <w:r>
        <w:rPr>
          <w:b/>
          <w:bCs/>
          <w:szCs w:val="28"/>
        </w:rPr>
        <w:t>6.</w:t>
      </w:r>
      <w:r>
        <w:rPr>
          <w:rFonts w:hint="eastAsia"/>
          <w:b/>
          <w:bCs/>
          <w:szCs w:val="28"/>
        </w:rPr>
        <w:t>3</w:t>
      </w:r>
      <w:r>
        <w:rPr>
          <w:rFonts w:hint="eastAsia"/>
          <w:b/>
          <w:bCs/>
          <w:szCs w:val="28"/>
        </w:rPr>
        <w:t>生物多样性的监测</w:t>
      </w:r>
      <w:bookmarkEnd w:id="50"/>
      <w:bookmarkEnd w:id="51"/>
    </w:p>
    <w:p w:rsidR="006515A5" w:rsidRDefault="00C140AA">
      <w:pPr>
        <w:spacing w:line="360" w:lineRule="auto"/>
        <w:ind w:left="0" w:firstLineChars="200" w:firstLine="420"/>
        <w:jc w:val="both"/>
      </w:pPr>
      <w:r>
        <w:rPr>
          <w:rFonts w:hint="eastAsia"/>
        </w:rPr>
        <w:t>项目参与方必须制定初步监测计划以量化和记载由项目活动引起的项目边界内外生物多样性的变化情况。监测计划应明确说明需要测定和收集的数据，以及采用的抽样调查方法。</w:t>
      </w:r>
    </w:p>
    <w:p w:rsidR="006515A5" w:rsidRDefault="00C140AA">
      <w:pPr>
        <w:spacing w:line="360" w:lineRule="auto"/>
        <w:ind w:left="0" w:firstLineChars="200" w:firstLine="420"/>
        <w:jc w:val="both"/>
      </w:pPr>
      <w:r>
        <w:rPr>
          <w:rFonts w:hint="eastAsia"/>
        </w:rPr>
        <w:t>项目须制定关于如何选择要监测的生物多样性指标和监测频率的初始计划。潜在的指标包括物种的丰富度和多样性、景观的连通性、森林破碎状况、生境及其多样性等。对那些受项目活动负面影响的</w:t>
      </w:r>
      <w:r>
        <w:rPr>
          <w:rFonts w:hint="eastAsia"/>
        </w:rPr>
        <w:t>其他生物多样性指标也应该进行监测。</w:t>
      </w:r>
    </w:p>
    <w:p w:rsidR="006515A5" w:rsidRDefault="00C140AA">
      <w:pPr>
        <w:pStyle w:val="2"/>
        <w:spacing w:after="0" w:line="240" w:lineRule="auto"/>
        <w:jc w:val="both"/>
        <w:rPr>
          <w:b/>
          <w:bCs/>
          <w:szCs w:val="28"/>
        </w:rPr>
      </w:pPr>
      <w:bookmarkStart w:id="52" w:name="_Toc104822701"/>
      <w:r>
        <w:rPr>
          <w:b/>
          <w:bCs/>
          <w:szCs w:val="28"/>
        </w:rPr>
        <w:t>6.</w:t>
      </w:r>
      <w:r>
        <w:rPr>
          <w:rFonts w:hint="eastAsia"/>
          <w:b/>
          <w:bCs/>
          <w:szCs w:val="28"/>
        </w:rPr>
        <w:t>4</w:t>
      </w:r>
      <w:r>
        <w:rPr>
          <w:rFonts w:hint="eastAsia"/>
          <w:b/>
          <w:bCs/>
          <w:szCs w:val="28"/>
        </w:rPr>
        <w:t>不需要监测的数据和参数</w:t>
      </w:r>
      <w:bookmarkStart w:id="53" w:name="_Hlk71819010"/>
      <w:bookmarkEnd w:id="19"/>
      <w:bookmarkEnd w:id="52"/>
    </w:p>
    <w:p w:rsidR="006515A5" w:rsidRDefault="00C140AA">
      <w:pPr>
        <w:ind w:firstLineChars="200" w:firstLine="420"/>
        <w:jc w:val="both"/>
      </w:pPr>
      <w:r>
        <w:rPr>
          <w:rFonts w:hint="eastAsia"/>
        </w:rPr>
        <w:t>不需要监测的数据和参数见附件</w:t>
      </w:r>
      <w:r>
        <w:rPr>
          <w:rFonts w:hint="eastAsia"/>
        </w:rPr>
        <w:t>9</w:t>
      </w:r>
      <w:r>
        <w:rPr>
          <w:rFonts w:hint="eastAsia"/>
        </w:rPr>
        <w:t>。</w:t>
      </w:r>
    </w:p>
    <w:p w:rsidR="006515A5" w:rsidRDefault="00C140AA">
      <w:pPr>
        <w:pStyle w:val="2"/>
        <w:spacing w:after="0" w:line="240" w:lineRule="auto"/>
        <w:jc w:val="both"/>
        <w:rPr>
          <w:b/>
          <w:bCs/>
          <w:szCs w:val="28"/>
        </w:rPr>
      </w:pPr>
      <w:bookmarkStart w:id="54" w:name="_Hlk96673925"/>
      <w:bookmarkStart w:id="55" w:name="_Toc102752732"/>
      <w:bookmarkStart w:id="56" w:name="_Toc104822702"/>
      <w:bookmarkEnd w:id="53"/>
      <w:r>
        <w:rPr>
          <w:b/>
          <w:bCs/>
          <w:szCs w:val="28"/>
        </w:rPr>
        <w:t>6.</w:t>
      </w:r>
      <w:r>
        <w:rPr>
          <w:rFonts w:hint="eastAsia"/>
          <w:b/>
          <w:bCs/>
          <w:szCs w:val="28"/>
        </w:rPr>
        <w:t>5</w:t>
      </w:r>
      <w:r>
        <w:rPr>
          <w:rFonts w:hint="eastAsia"/>
          <w:b/>
          <w:bCs/>
          <w:szCs w:val="28"/>
        </w:rPr>
        <w:t>需要监测的数据和参数</w:t>
      </w:r>
      <w:bookmarkEnd w:id="54"/>
      <w:bookmarkEnd w:id="55"/>
      <w:bookmarkEnd w:id="56"/>
    </w:p>
    <w:p w:rsidR="006515A5" w:rsidRDefault="00C140AA">
      <w:pPr>
        <w:ind w:firstLineChars="200" w:firstLine="420"/>
        <w:jc w:val="both"/>
      </w:pPr>
      <w:r>
        <w:rPr>
          <w:rFonts w:hint="eastAsia"/>
        </w:rPr>
        <w:t>需要监测的数据和参数见附件</w:t>
      </w:r>
      <w:r>
        <w:rPr>
          <w:rFonts w:hint="eastAsia"/>
        </w:rPr>
        <w:t>10</w:t>
      </w:r>
      <w:r>
        <w:rPr>
          <w:rFonts w:hint="eastAsia"/>
        </w:rPr>
        <w:t>。</w:t>
      </w:r>
    </w:p>
    <w:p w:rsidR="006515A5" w:rsidRDefault="00C140AA">
      <w:pPr>
        <w:pStyle w:val="1"/>
        <w:spacing w:after="0" w:line="720" w:lineRule="auto"/>
        <w:jc w:val="both"/>
        <w:rPr>
          <w:b/>
          <w:bCs/>
          <w:szCs w:val="30"/>
        </w:rPr>
      </w:pPr>
      <w:bookmarkStart w:id="57" w:name="_Toc102752733"/>
      <w:bookmarkStart w:id="58" w:name="_Toc104822703"/>
      <w:r>
        <w:rPr>
          <w:b/>
          <w:bCs/>
          <w:szCs w:val="30"/>
        </w:rPr>
        <w:t>7</w:t>
      </w:r>
      <w:r>
        <w:rPr>
          <w:rFonts w:hint="eastAsia"/>
          <w:b/>
          <w:bCs/>
          <w:szCs w:val="30"/>
        </w:rPr>
        <w:t>可持续发展碳信用的核算</w:t>
      </w:r>
      <w:bookmarkEnd w:id="57"/>
      <w:bookmarkEnd w:id="58"/>
    </w:p>
    <w:p w:rsidR="006515A5" w:rsidRDefault="00C140AA">
      <w:pPr>
        <w:spacing w:after="0" w:line="360" w:lineRule="auto"/>
        <w:ind w:left="0" w:firstLineChars="200" w:firstLine="420"/>
        <w:jc w:val="both"/>
      </w:pPr>
      <w:r>
        <w:t>根据项目评定结果，按照表</w:t>
      </w:r>
      <w:r>
        <w:t xml:space="preserve"> 7-1 </w:t>
      </w:r>
      <w:r>
        <w:t>的换算系数对项目减排量进行调整得出可持续发展碳信用（</w:t>
      </w:r>
      <w:r>
        <w:rPr>
          <w:rFonts w:ascii="Cambria Math" w:eastAsia="Cambria Math" w:hAnsi="Cambria Math" w:cs="Cambria Math"/>
          <w:sz w:val="20"/>
        </w:rPr>
        <w:t>∆</w:t>
      </w:r>
      <w:r>
        <w:rPr>
          <w:rFonts w:ascii="Cambria Math" w:eastAsia="Cambria Math" w:hAnsi="Cambria Math" w:cs="Cambria Math"/>
          <w:sz w:val="20"/>
        </w:rPr>
        <w:t>𝐶</w:t>
      </w:r>
      <w:r>
        <w:rPr>
          <w:rFonts w:ascii="Cambria Math" w:eastAsia="Cambria Math" w:hAnsi="Cambria Math" w:cs="Cambria Math"/>
          <w:sz w:val="20"/>
          <w:vertAlign w:val="subscript"/>
        </w:rPr>
        <w:t>𝑆𝐷</w:t>
      </w:r>
      <w:r>
        <w:rPr>
          <w:rFonts w:ascii="Cambria Math" w:eastAsia="Cambria Math" w:hAnsi="Cambria Math" w:cs="Cambria Math"/>
          <w:sz w:val="20"/>
          <w:vertAlign w:val="subscript"/>
        </w:rPr>
        <w:t xml:space="preserve"> ,</w:t>
      </w:r>
      <w:r>
        <w:rPr>
          <w:rFonts w:ascii="Cambria Math" w:eastAsia="Cambria Math" w:hAnsi="Cambria Math" w:cs="Cambria Math"/>
          <w:sz w:val="20"/>
          <w:vertAlign w:val="subscript"/>
        </w:rPr>
        <w:t>𝑡</w:t>
      </w:r>
      <w:r>
        <w:rPr>
          <w:sz w:val="20"/>
        </w:rPr>
        <w:t>）</w:t>
      </w:r>
      <w:r>
        <w:t>，计算方法如下：</w:t>
      </w:r>
      <w:r>
        <w:t xml:space="preserve"> </w:t>
      </w:r>
    </w:p>
    <w:p w:rsidR="006515A5" w:rsidRDefault="00C140AA">
      <w:pPr>
        <w:spacing w:after="0" w:line="360" w:lineRule="auto"/>
        <w:ind w:left="0" w:firstLineChars="200" w:firstLine="420"/>
        <w:jc w:val="both"/>
        <w:rPr>
          <w:rFonts w:cstheme="minorBidi"/>
          <w:color w:val="auto"/>
          <w:szCs w:val="21"/>
        </w:rPr>
      </w:pPr>
      <w:r>
        <w:rPr>
          <w:rFonts w:cstheme="minorBidi" w:hint="eastAsia"/>
          <w:color w:val="auto"/>
        </w:rPr>
        <w:t>若项目为</w:t>
      </w:r>
      <w:r>
        <w:rPr>
          <w:rFonts w:cstheme="minorBidi" w:hint="eastAsia"/>
          <w:color w:val="auto"/>
        </w:rPr>
        <w:t>A</w:t>
      </w:r>
      <w:r>
        <w:rPr>
          <w:rFonts w:cstheme="minorBidi" w:hint="eastAsia"/>
          <w:color w:val="auto"/>
        </w:rPr>
        <w:t>类项目，则</w:t>
      </w:r>
      <w:r>
        <w:rPr>
          <w:rFonts w:cstheme="minorBidi" w:hint="eastAsia"/>
          <w:color w:val="auto"/>
          <w:szCs w:val="21"/>
        </w:rPr>
        <w:t>对项目减排量不进行调整</w:t>
      </w:r>
      <w:r>
        <w:rPr>
          <w:rFonts w:cstheme="minorBidi" w:hint="eastAsia"/>
          <w:color w:val="auto"/>
          <w:szCs w:val="21"/>
        </w:rPr>
        <w:t>,</w:t>
      </w:r>
      <w:r>
        <w:rPr>
          <w:rFonts w:cstheme="minorBidi" w:hint="eastAsia"/>
          <w:color w:val="auto"/>
          <w:szCs w:val="21"/>
        </w:rPr>
        <w:t>即：</w:t>
      </w:r>
      <m:oMath>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color w:val="auto"/>
                <w:sz w:val="20"/>
                <w:szCs w:val="21"/>
              </w:rPr>
              <m:t>SD</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oMath>
      <w:r>
        <w:rPr>
          <w:rFonts w:cstheme="minorBidi" w:hint="eastAsia"/>
          <w:color w:val="auto"/>
          <w:sz w:val="20"/>
          <w:szCs w:val="21"/>
        </w:rPr>
        <w:t>=</w:t>
      </w:r>
      <m:oMath>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oMath>
      <w:r>
        <w:rPr>
          <w:rFonts w:cstheme="minorBidi" w:hint="eastAsia"/>
          <w:color w:val="auto"/>
          <w:sz w:val="20"/>
          <w:szCs w:val="21"/>
        </w:rPr>
        <w:t>；</w:t>
      </w:r>
    </w:p>
    <w:p w:rsidR="006515A5" w:rsidRDefault="00C140AA">
      <w:pPr>
        <w:spacing w:after="0" w:line="360" w:lineRule="auto"/>
        <w:ind w:left="0" w:firstLineChars="200" w:firstLine="420"/>
        <w:jc w:val="both"/>
        <w:rPr>
          <w:rFonts w:cstheme="minorBidi"/>
          <w:color w:val="auto"/>
        </w:rPr>
      </w:pPr>
      <w:r>
        <w:rPr>
          <w:rFonts w:cstheme="minorBidi" w:hint="eastAsia"/>
          <w:color w:val="auto"/>
        </w:rPr>
        <w:lastRenderedPageBreak/>
        <w:t>若项目为</w:t>
      </w:r>
      <w:r>
        <w:rPr>
          <w:rFonts w:cstheme="minorBidi"/>
          <w:color w:val="auto"/>
        </w:rPr>
        <w:t>B</w:t>
      </w:r>
      <w:r>
        <w:rPr>
          <w:rFonts w:cstheme="minorBidi" w:hint="eastAsia"/>
          <w:color w:val="auto"/>
        </w:rPr>
        <w:t>类项目，则对项目减排量进行</w:t>
      </w:r>
      <w:r>
        <w:rPr>
          <w:rFonts w:cstheme="minorBidi"/>
          <w:color w:val="auto"/>
        </w:rPr>
        <w:t>1</w:t>
      </w:r>
      <w:r>
        <w:rPr>
          <w:rFonts w:cstheme="minorBidi" w:hint="eastAsia"/>
          <w:color w:val="auto"/>
        </w:rPr>
        <w:t>%</w:t>
      </w:r>
      <w:r>
        <w:rPr>
          <w:rFonts w:cstheme="minorBidi" w:hint="eastAsia"/>
          <w:color w:val="auto"/>
        </w:rPr>
        <w:t>的扣减调整，即：</w:t>
      </w:r>
      <m:oMath>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color w:val="auto"/>
                <w:sz w:val="20"/>
                <w:szCs w:val="21"/>
              </w:rPr>
              <m:t>SD</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oMath>
      <w:r>
        <w:rPr>
          <w:rFonts w:cstheme="minorBidi" w:hint="eastAsia"/>
          <w:color w:val="auto"/>
          <w:sz w:val="20"/>
          <w:szCs w:val="21"/>
        </w:rPr>
        <w:t>=</w:t>
      </w:r>
      <m:oMath>
        <m:sSub>
          <m:sSubPr>
            <m:ctrlPr>
              <w:rPr>
                <w:rFonts w:ascii="Cambria Math" w:eastAsia="Cambria Math" w:hAnsi="Cambria Math" w:cstheme="minorBidi"/>
                <w:i/>
                <w:color w:val="auto"/>
                <w:sz w:val="20"/>
                <w:szCs w:val="21"/>
              </w:rPr>
            </m:ctrlPr>
          </m:sSubPr>
          <m:e>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r>
          <w:rPr>
            <w:rFonts w:ascii="Cambria Math" w:eastAsia="MS Gothic" w:hAnsi="Cambria Math" w:cs="MS Gothic" w:hint="eastAsia"/>
            <w:color w:val="auto"/>
            <w:sz w:val="20"/>
            <w:szCs w:val="21"/>
          </w:rPr>
          <m:t>*</m:t>
        </m:r>
        <m:r>
          <m:rPr>
            <m:sty m:val="p"/>
          </m:rPr>
          <w:rPr>
            <w:rFonts w:ascii="Cambria Math" w:hAnsi="Cambria Math" w:cstheme="minorBidi" w:hint="eastAsia"/>
            <w:color w:val="auto"/>
            <w:sz w:val="20"/>
            <w:szCs w:val="21"/>
          </w:rPr>
          <m:t>0.0</m:t>
        </m:r>
        <m:r>
          <m:rPr>
            <m:sty m:val="p"/>
          </m:rPr>
          <w:rPr>
            <w:rFonts w:ascii="Cambria Math" w:hAnsi="Cambria Math" w:cstheme="minorBidi"/>
            <w:color w:val="auto"/>
            <w:sz w:val="20"/>
            <w:szCs w:val="21"/>
          </w:rPr>
          <m:t>1</m:t>
        </m:r>
      </m:oMath>
      <w:r>
        <w:rPr>
          <w:rFonts w:cstheme="minorBidi" w:hint="eastAsia"/>
          <w:color w:val="auto"/>
          <w:sz w:val="20"/>
          <w:szCs w:val="21"/>
        </w:rPr>
        <w:t>；</w:t>
      </w:r>
    </w:p>
    <w:p w:rsidR="006515A5" w:rsidRDefault="00C140AA">
      <w:pPr>
        <w:spacing w:after="0" w:line="360" w:lineRule="auto"/>
        <w:ind w:left="0" w:firstLineChars="200" w:firstLine="420"/>
        <w:jc w:val="both"/>
        <w:rPr>
          <w:rFonts w:cstheme="minorBidi"/>
          <w:color w:val="auto"/>
        </w:rPr>
      </w:pPr>
      <w:r>
        <w:rPr>
          <w:rFonts w:cstheme="minorBidi" w:hint="eastAsia"/>
          <w:color w:val="auto"/>
        </w:rPr>
        <w:t>若项目为</w:t>
      </w:r>
      <w:r>
        <w:rPr>
          <w:rFonts w:cstheme="minorBidi"/>
          <w:color w:val="auto"/>
        </w:rPr>
        <w:t>C</w:t>
      </w:r>
      <w:r>
        <w:rPr>
          <w:rFonts w:cstheme="minorBidi" w:hint="eastAsia"/>
          <w:color w:val="auto"/>
        </w:rPr>
        <w:t>类项目，则对项目减排量进行</w:t>
      </w:r>
      <w:r>
        <w:rPr>
          <w:rFonts w:cstheme="minorBidi"/>
          <w:color w:val="auto"/>
        </w:rPr>
        <w:t>5</w:t>
      </w:r>
      <w:r>
        <w:rPr>
          <w:rFonts w:cstheme="minorBidi" w:hint="eastAsia"/>
          <w:color w:val="auto"/>
        </w:rPr>
        <w:t>%</w:t>
      </w:r>
      <w:r>
        <w:rPr>
          <w:rFonts w:cstheme="minorBidi" w:hint="eastAsia"/>
          <w:color w:val="auto"/>
        </w:rPr>
        <w:t>的扣减调整，即：</w:t>
      </w:r>
      <m:oMath>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color w:val="auto"/>
                <w:sz w:val="20"/>
                <w:szCs w:val="21"/>
              </w:rPr>
              <m:t>SD</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oMath>
      <w:r>
        <w:rPr>
          <w:rFonts w:cstheme="minorBidi" w:hint="eastAsia"/>
          <w:color w:val="auto"/>
          <w:sz w:val="20"/>
          <w:szCs w:val="21"/>
        </w:rPr>
        <w:t>=</w:t>
      </w:r>
      <m:oMath>
        <m:sSub>
          <m:sSubPr>
            <m:ctrlPr>
              <w:rPr>
                <w:rFonts w:ascii="Cambria Math" w:eastAsia="Cambria Math" w:hAnsi="Cambria Math" w:cstheme="minorBidi"/>
                <w:i/>
                <w:color w:val="auto"/>
                <w:sz w:val="20"/>
                <w:szCs w:val="21"/>
              </w:rPr>
            </m:ctrlPr>
          </m:sSubPr>
          <m:e>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r>
          <w:rPr>
            <w:rFonts w:ascii="Cambria Math" w:eastAsia="MS Gothic" w:hAnsi="Cambria Math" w:cs="MS Gothic" w:hint="eastAsia"/>
            <w:color w:val="auto"/>
            <w:sz w:val="20"/>
            <w:szCs w:val="21"/>
          </w:rPr>
          <m:t>*</m:t>
        </m:r>
        <m:r>
          <m:rPr>
            <m:sty m:val="p"/>
          </m:rPr>
          <w:rPr>
            <w:rFonts w:ascii="Cambria Math" w:hAnsi="Cambria Math" w:cstheme="minorBidi" w:hint="eastAsia"/>
            <w:color w:val="auto"/>
            <w:sz w:val="20"/>
            <w:szCs w:val="21"/>
          </w:rPr>
          <m:t>0.0</m:t>
        </m:r>
        <m:r>
          <m:rPr>
            <m:sty m:val="p"/>
          </m:rPr>
          <w:rPr>
            <w:rFonts w:ascii="Cambria Math" w:hAnsi="Cambria Math" w:cstheme="minorBidi"/>
            <w:color w:val="auto"/>
            <w:sz w:val="20"/>
            <w:szCs w:val="21"/>
          </w:rPr>
          <m:t>5</m:t>
        </m:r>
      </m:oMath>
      <w:r>
        <w:rPr>
          <w:rFonts w:cstheme="minorBidi" w:hint="eastAsia"/>
          <w:color w:val="auto"/>
          <w:sz w:val="20"/>
          <w:szCs w:val="21"/>
        </w:rPr>
        <w:t>；</w:t>
      </w:r>
    </w:p>
    <w:p w:rsidR="006515A5" w:rsidRDefault="00C140AA">
      <w:pPr>
        <w:spacing w:after="0" w:line="360" w:lineRule="auto"/>
        <w:ind w:left="0" w:firstLineChars="200" w:firstLine="420"/>
        <w:jc w:val="both"/>
        <w:rPr>
          <w:rFonts w:cstheme="minorBidi"/>
          <w:color w:val="auto"/>
        </w:rPr>
      </w:pPr>
      <w:r>
        <w:rPr>
          <w:rFonts w:cstheme="minorBidi" w:hint="eastAsia"/>
          <w:color w:val="auto"/>
        </w:rPr>
        <w:t>若项目为</w:t>
      </w:r>
      <w:r>
        <w:rPr>
          <w:rFonts w:cstheme="minorBidi"/>
          <w:color w:val="auto"/>
        </w:rPr>
        <w:t>D</w:t>
      </w:r>
      <w:r>
        <w:rPr>
          <w:rFonts w:cstheme="minorBidi" w:hint="eastAsia"/>
          <w:color w:val="auto"/>
        </w:rPr>
        <w:t>类项目，则对项目减排量进行</w:t>
      </w:r>
      <w:r>
        <w:rPr>
          <w:rFonts w:cstheme="minorBidi"/>
          <w:color w:val="auto"/>
        </w:rPr>
        <w:t>10</w:t>
      </w:r>
      <w:r>
        <w:rPr>
          <w:rFonts w:cstheme="minorBidi" w:hint="eastAsia"/>
          <w:color w:val="auto"/>
        </w:rPr>
        <w:t>%</w:t>
      </w:r>
      <w:r>
        <w:rPr>
          <w:rFonts w:cstheme="minorBidi" w:hint="eastAsia"/>
          <w:color w:val="auto"/>
        </w:rPr>
        <w:t>的扣减调整，即：</w:t>
      </w:r>
      <m:oMath>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color w:val="auto"/>
                <w:sz w:val="20"/>
                <w:szCs w:val="21"/>
              </w:rPr>
              <m:t>SD</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oMath>
      <w:r>
        <w:rPr>
          <w:rFonts w:cstheme="minorBidi" w:hint="eastAsia"/>
          <w:color w:val="auto"/>
          <w:sz w:val="20"/>
          <w:szCs w:val="21"/>
        </w:rPr>
        <w:t>=</w:t>
      </w:r>
      <m:oMath>
        <m:sSub>
          <m:sSubPr>
            <m:ctrlPr>
              <w:rPr>
                <w:rFonts w:ascii="Cambria Math" w:eastAsia="Cambria Math" w:hAnsi="Cambria Math" w:cstheme="minorBidi"/>
                <w:i/>
                <w:color w:val="auto"/>
                <w:sz w:val="20"/>
                <w:szCs w:val="21"/>
              </w:rPr>
            </m:ctrlPr>
          </m:sSubPr>
          <m:e>
            <m:sSub>
              <m:sSubPr>
                <m:ctrlPr>
                  <w:rPr>
                    <w:rFonts w:ascii="Cambria Math" w:eastAsia="Cambria Math" w:hAnsi="Cambria Math" w:cstheme="minorBidi"/>
                    <w:i/>
                    <w:color w:val="auto"/>
                    <w:sz w:val="20"/>
                    <w:szCs w:val="21"/>
                  </w:rPr>
                </m:ctrlPr>
              </m:sSubPr>
              <m:e>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r>
              <w:rPr>
                <w:rFonts w:ascii="Cambria Math" w:eastAsiaTheme="minorEastAsia" w:hAnsi="Cambria Math" w:cstheme="minorBidi"/>
                <w:color w:val="auto"/>
                <w:sz w:val="20"/>
                <w:szCs w:val="21"/>
              </w:rPr>
              <m:t>-∆</m:t>
            </m:r>
            <m:r>
              <w:rPr>
                <w:rFonts w:ascii="Cambria Math" w:eastAsiaTheme="minorEastAsia" w:hAnsi="Cambria Math" w:cstheme="minorBidi" w:hint="eastAsia"/>
                <w:color w:val="auto"/>
                <w:sz w:val="20"/>
                <w:szCs w:val="21"/>
              </w:rPr>
              <m:t>C</m:t>
            </m:r>
          </m:e>
          <m:sub>
            <m:r>
              <w:rPr>
                <w:rFonts w:ascii="Cambria Math" w:eastAsiaTheme="minorEastAsia" w:hAnsi="Cambria Math" w:cstheme="minorBidi" w:hint="eastAsia"/>
                <w:color w:val="auto"/>
                <w:sz w:val="20"/>
                <w:szCs w:val="21"/>
              </w:rPr>
              <m:t>NET</m:t>
            </m:r>
            <m:r>
              <w:rPr>
                <w:rFonts w:ascii="Cambria Math" w:eastAsiaTheme="minorEastAsia" w:hAnsi="Cambria Math" w:cstheme="minorBidi"/>
                <w:color w:val="auto"/>
                <w:sz w:val="20"/>
                <w:szCs w:val="21"/>
              </w:rPr>
              <m:t xml:space="preserve"> </m:t>
            </m:r>
            <m:r>
              <w:rPr>
                <w:rFonts w:ascii="Cambria Math" w:eastAsia="Cambria Math" w:hAnsi="Cambria Math" w:cstheme="minorBidi"/>
                <w:color w:val="auto"/>
                <w:sz w:val="20"/>
                <w:szCs w:val="21"/>
              </w:rPr>
              <m:t>,</m:t>
            </m:r>
            <m:r>
              <w:rPr>
                <w:rFonts w:ascii="Cambria Math" w:eastAsia="Cambria Math" w:hAnsi="Cambria Math" w:cstheme="minorBidi"/>
                <w:color w:val="auto"/>
                <w:sz w:val="20"/>
                <w:szCs w:val="21"/>
              </w:rPr>
              <m:t>t</m:t>
            </m:r>
          </m:sub>
        </m:sSub>
        <m:r>
          <w:rPr>
            <w:rFonts w:ascii="Cambria Math" w:eastAsia="MS Gothic" w:hAnsi="Cambria Math" w:cs="MS Gothic" w:hint="eastAsia"/>
            <w:color w:val="auto"/>
            <w:sz w:val="20"/>
            <w:szCs w:val="21"/>
          </w:rPr>
          <m:t>*</m:t>
        </m:r>
        <m:r>
          <m:rPr>
            <m:sty m:val="p"/>
          </m:rPr>
          <w:rPr>
            <w:rFonts w:ascii="Cambria Math" w:hAnsi="Cambria Math" w:cstheme="minorBidi" w:hint="eastAsia"/>
            <w:color w:val="auto"/>
            <w:sz w:val="20"/>
            <w:szCs w:val="21"/>
          </w:rPr>
          <m:t>0.</m:t>
        </m:r>
        <m:r>
          <m:rPr>
            <m:sty m:val="p"/>
          </m:rPr>
          <w:rPr>
            <w:rFonts w:ascii="Cambria Math" w:hAnsi="Cambria Math" w:cstheme="minorBidi"/>
            <w:color w:val="auto"/>
            <w:sz w:val="20"/>
            <w:szCs w:val="21"/>
          </w:rPr>
          <m:t>1</m:t>
        </m:r>
      </m:oMath>
      <w:r>
        <w:rPr>
          <w:rFonts w:cstheme="minorBidi" w:hint="eastAsia"/>
          <w:color w:val="auto"/>
          <w:sz w:val="20"/>
          <w:szCs w:val="21"/>
        </w:rPr>
        <w:t>。</w:t>
      </w:r>
    </w:p>
    <w:p w:rsidR="006515A5" w:rsidRDefault="006515A5">
      <w:pPr>
        <w:widowControl w:val="0"/>
        <w:spacing w:after="0" w:line="240" w:lineRule="auto"/>
        <w:ind w:left="0" w:firstLine="0"/>
        <w:jc w:val="both"/>
        <w:rPr>
          <w:rFonts w:cstheme="minorBidi"/>
          <w:color w:val="auto"/>
          <w:szCs w:val="21"/>
        </w:rPr>
      </w:pPr>
    </w:p>
    <w:p w:rsidR="006515A5" w:rsidRDefault="00C140AA">
      <w:pPr>
        <w:widowControl w:val="0"/>
        <w:spacing w:after="0" w:line="240" w:lineRule="auto"/>
        <w:ind w:left="0" w:firstLine="480"/>
        <w:jc w:val="center"/>
        <w:rPr>
          <w:rFonts w:cstheme="minorBidi"/>
          <w:b/>
          <w:bCs/>
          <w:color w:val="auto"/>
        </w:rPr>
      </w:pPr>
      <w:r>
        <w:rPr>
          <w:rFonts w:cstheme="minorBidi" w:hint="eastAsia"/>
          <w:b/>
          <w:bCs/>
          <w:color w:val="auto"/>
        </w:rPr>
        <w:t>表</w:t>
      </w:r>
      <w:r>
        <w:rPr>
          <w:rFonts w:cstheme="minorBidi"/>
          <w:b/>
          <w:bCs/>
          <w:color w:val="auto"/>
        </w:rPr>
        <w:t>7</w:t>
      </w:r>
      <w:r>
        <w:rPr>
          <w:rFonts w:cstheme="minorBidi" w:hint="eastAsia"/>
          <w:b/>
          <w:bCs/>
          <w:color w:val="auto"/>
        </w:rPr>
        <w:t>-</w:t>
      </w:r>
      <w:r>
        <w:rPr>
          <w:rFonts w:cstheme="minorBidi"/>
          <w:b/>
          <w:bCs/>
          <w:color w:val="auto"/>
        </w:rPr>
        <w:t>1</w:t>
      </w:r>
      <w:r>
        <w:rPr>
          <w:rFonts w:cstheme="minorBidi" w:hint="eastAsia"/>
          <w:b/>
          <w:bCs/>
          <w:color w:val="auto"/>
        </w:rPr>
        <w:t>换算系数</w:t>
      </w:r>
    </w:p>
    <w:tbl>
      <w:tblPr>
        <w:tblStyle w:val="ae"/>
        <w:tblW w:w="3837" w:type="dxa"/>
        <w:jc w:val="center"/>
        <w:tblLook w:val="04A0" w:firstRow="1" w:lastRow="0" w:firstColumn="1" w:lastColumn="0" w:noHBand="0" w:noVBand="1"/>
      </w:tblPr>
      <w:tblGrid>
        <w:gridCol w:w="1696"/>
        <w:gridCol w:w="2141"/>
      </w:tblGrid>
      <w:tr w:rsidR="006515A5">
        <w:trPr>
          <w:jc w:val="center"/>
        </w:trPr>
        <w:tc>
          <w:tcPr>
            <w:tcW w:w="1696" w:type="dxa"/>
            <w:vAlign w:val="center"/>
          </w:tcPr>
          <w:p w:rsidR="006515A5" w:rsidRDefault="00C140AA" w:rsidP="00B47699">
            <w:pPr>
              <w:widowControl w:val="0"/>
              <w:spacing w:after="0" w:line="240" w:lineRule="auto"/>
              <w:ind w:left="0" w:firstLine="0"/>
              <w:jc w:val="center"/>
              <w:rPr>
                <w:rFonts w:cstheme="minorBidi"/>
                <w:b/>
                <w:color w:val="auto"/>
              </w:rPr>
            </w:pPr>
            <w:r>
              <w:rPr>
                <w:rFonts w:cstheme="minorBidi" w:hint="eastAsia"/>
                <w:b/>
                <w:color w:val="auto"/>
              </w:rPr>
              <w:t>项目等级</w:t>
            </w:r>
          </w:p>
        </w:tc>
        <w:tc>
          <w:tcPr>
            <w:tcW w:w="2141" w:type="dxa"/>
          </w:tcPr>
          <w:p w:rsidR="006515A5" w:rsidRDefault="00C140AA">
            <w:pPr>
              <w:widowControl w:val="0"/>
              <w:spacing w:after="0" w:line="240" w:lineRule="auto"/>
              <w:ind w:left="0" w:firstLine="0"/>
              <w:jc w:val="both"/>
              <w:rPr>
                <w:rFonts w:cs="Times New Roman"/>
                <w:b/>
                <w:iCs/>
                <w:color w:val="auto"/>
              </w:rPr>
            </w:pPr>
            <m:oMathPara>
              <m:oMath>
                <m:r>
                  <m:rPr>
                    <m:sty m:val="b"/>
                  </m:rPr>
                  <w:rPr>
                    <w:rFonts w:ascii="Cambria Math" w:hAnsi="Cambria Math" w:cstheme="minorBidi" w:hint="eastAsia"/>
                    <w:color w:val="auto"/>
                  </w:rPr>
                  <m:t>换算系数</m:t>
                </m:r>
              </m:oMath>
            </m:oMathPara>
          </w:p>
        </w:tc>
      </w:tr>
      <w:tr w:rsidR="006515A5">
        <w:trPr>
          <w:jc w:val="center"/>
        </w:trPr>
        <w:tc>
          <w:tcPr>
            <w:tcW w:w="1696" w:type="dxa"/>
          </w:tcPr>
          <w:p w:rsidR="006515A5" w:rsidRDefault="00C140AA" w:rsidP="00B47699">
            <w:pPr>
              <w:widowControl w:val="0"/>
              <w:spacing w:after="0" w:line="240" w:lineRule="auto"/>
              <w:ind w:left="0" w:firstLine="0"/>
              <w:jc w:val="center"/>
              <w:rPr>
                <w:rFonts w:cstheme="minorBidi"/>
                <w:color w:val="auto"/>
              </w:rPr>
            </w:pPr>
            <w:r>
              <w:rPr>
                <w:rFonts w:cstheme="minorBidi" w:hint="eastAsia"/>
                <w:color w:val="auto"/>
              </w:rPr>
              <w:t>A</w:t>
            </w:r>
            <w:r>
              <w:rPr>
                <w:rFonts w:cstheme="minorBidi" w:hint="eastAsia"/>
                <w:color w:val="auto"/>
              </w:rPr>
              <w:t>类</w:t>
            </w:r>
          </w:p>
        </w:tc>
        <w:tc>
          <w:tcPr>
            <w:tcW w:w="2141" w:type="dxa"/>
            <w:vAlign w:val="center"/>
          </w:tcPr>
          <w:p w:rsidR="006515A5" w:rsidRDefault="00C140AA">
            <w:pPr>
              <w:widowControl w:val="0"/>
              <w:spacing w:after="0" w:line="240" w:lineRule="auto"/>
              <w:ind w:left="0" w:firstLineChars="400" w:firstLine="840"/>
              <w:jc w:val="both"/>
              <w:rPr>
                <w:rFonts w:cs="Times New Roman"/>
                <w:color w:val="auto"/>
              </w:rPr>
            </w:pPr>
            <w:r>
              <w:rPr>
                <w:rFonts w:cstheme="minorBidi"/>
                <w:color w:val="auto"/>
              </w:rPr>
              <w:t>1</w:t>
            </w:r>
          </w:p>
        </w:tc>
      </w:tr>
      <w:tr w:rsidR="006515A5">
        <w:trPr>
          <w:jc w:val="center"/>
        </w:trPr>
        <w:tc>
          <w:tcPr>
            <w:tcW w:w="1696" w:type="dxa"/>
          </w:tcPr>
          <w:p w:rsidR="006515A5" w:rsidRDefault="00C140AA" w:rsidP="00B47699">
            <w:pPr>
              <w:widowControl w:val="0"/>
              <w:spacing w:after="0" w:line="240" w:lineRule="auto"/>
              <w:ind w:left="0" w:firstLine="0"/>
              <w:jc w:val="center"/>
              <w:rPr>
                <w:rFonts w:cstheme="minorBidi"/>
                <w:color w:val="auto"/>
              </w:rPr>
            </w:pPr>
            <w:r>
              <w:rPr>
                <w:rFonts w:cstheme="minorBidi" w:hint="eastAsia"/>
                <w:color w:val="auto"/>
              </w:rPr>
              <w:t>B</w:t>
            </w:r>
            <w:r>
              <w:rPr>
                <w:rFonts w:cstheme="minorBidi" w:hint="eastAsia"/>
                <w:color w:val="auto"/>
              </w:rPr>
              <w:t>类</w:t>
            </w:r>
          </w:p>
        </w:tc>
        <w:tc>
          <w:tcPr>
            <w:tcW w:w="2141" w:type="dxa"/>
            <w:vAlign w:val="center"/>
          </w:tcPr>
          <w:p w:rsidR="006515A5" w:rsidRDefault="00C140AA">
            <w:pPr>
              <w:widowControl w:val="0"/>
              <w:spacing w:after="0" w:line="240" w:lineRule="auto"/>
              <w:ind w:left="0" w:firstLineChars="400" w:firstLine="840"/>
              <w:jc w:val="both"/>
              <w:rPr>
                <w:rFonts w:cstheme="minorBidi"/>
                <w:color w:val="auto"/>
              </w:rPr>
            </w:pPr>
            <w:r>
              <w:rPr>
                <w:rFonts w:cstheme="minorBidi" w:hint="eastAsia"/>
                <w:color w:val="auto"/>
              </w:rPr>
              <w:t>0.0</w:t>
            </w:r>
            <w:r>
              <w:rPr>
                <w:rFonts w:cstheme="minorBidi"/>
                <w:color w:val="auto"/>
              </w:rPr>
              <w:t>1</w:t>
            </w:r>
          </w:p>
        </w:tc>
      </w:tr>
      <w:tr w:rsidR="006515A5">
        <w:trPr>
          <w:jc w:val="center"/>
        </w:trPr>
        <w:tc>
          <w:tcPr>
            <w:tcW w:w="1696" w:type="dxa"/>
          </w:tcPr>
          <w:p w:rsidR="006515A5" w:rsidRDefault="00C140AA" w:rsidP="00B47699">
            <w:pPr>
              <w:widowControl w:val="0"/>
              <w:spacing w:after="0" w:line="240" w:lineRule="auto"/>
              <w:ind w:left="0" w:firstLine="0"/>
              <w:jc w:val="center"/>
              <w:rPr>
                <w:rFonts w:cstheme="minorBidi"/>
                <w:color w:val="auto"/>
              </w:rPr>
            </w:pPr>
            <w:r>
              <w:rPr>
                <w:rFonts w:cstheme="minorBidi" w:hint="eastAsia"/>
                <w:color w:val="auto"/>
              </w:rPr>
              <w:t>C</w:t>
            </w:r>
            <w:r>
              <w:rPr>
                <w:rFonts w:cstheme="minorBidi" w:hint="eastAsia"/>
                <w:color w:val="auto"/>
              </w:rPr>
              <w:t>类</w:t>
            </w:r>
          </w:p>
        </w:tc>
        <w:tc>
          <w:tcPr>
            <w:tcW w:w="2141" w:type="dxa"/>
            <w:vAlign w:val="center"/>
          </w:tcPr>
          <w:p w:rsidR="006515A5" w:rsidRDefault="00C140AA">
            <w:pPr>
              <w:widowControl w:val="0"/>
              <w:spacing w:after="0" w:line="240" w:lineRule="auto"/>
              <w:ind w:left="0" w:firstLineChars="400" w:firstLine="840"/>
              <w:jc w:val="both"/>
              <w:rPr>
                <w:rFonts w:cstheme="minorBidi"/>
                <w:color w:val="auto"/>
              </w:rPr>
            </w:pPr>
            <w:r>
              <w:rPr>
                <w:rFonts w:cstheme="minorBidi" w:hint="eastAsia"/>
                <w:color w:val="auto"/>
              </w:rPr>
              <w:t>0</w:t>
            </w:r>
            <w:r>
              <w:rPr>
                <w:rFonts w:cstheme="minorBidi"/>
                <w:color w:val="auto"/>
              </w:rPr>
              <w:t>.05</w:t>
            </w:r>
          </w:p>
        </w:tc>
      </w:tr>
      <w:tr w:rsidR="006515A5">
        <w:trPr>
          <w:jc w:val="center"/>
        </w:trPr>
        <w:tc>
          <w:tcPr>
            <w:tcW w:w="1696" w:type="dxa"/>
          </w:tcPr>
          <w:p w:rsidR="006515A5" w:rsidRDefault="00C140AA" w:rsidP="00B47699">
            <w:pPr>
              <w:widowControl w:val="0"/>
              <w:spacing w:after="0" w:line="240" w:lineRule="auto"/>
              <w:ind w:left="0" w:firstLine="0"/>
              <w:jc w:val="center"/>
              <w:rPr>
                <w:rFonts w:cstheme="minorBidi"/>
                <w:color w:val="auto"/>
              </w:rPr>
            </w:pPr>
            <w:r>
              <w:rPr>
                <w:rFonts w:cstheme="minorBidi" w:hint="eastAsia"/>
                <w:color w:val="auto"/>
              </w:rPr>
              <w:t>D</w:t>
            </w:r>
            <w:r>
              <w:rPr>
                <w:rFonts w:cstheme="minorBidi" w:hint="eastAsia"/>
                <w:color w:val="auto"/>
              </w:rPr>
              <w:t>类</w:t>
            </w:r>
          </w:p>
        </w:tc>
        <w:tc>
          <w:tcPr>
            <w:tcW w:w="2141" w:type="dxa"/>
            <w:vAlign w:val="center"/>
          </w:tcPr>
          <w:p w:rsidR="006515A5" w:rsidRDefault="00C140AA">
            <w:pPr>
              <w:widowControl w:val="0"/>
              <w:spacing w:after="0" w:line="240" w:lineRule="auto"/>
              <w:ind w:left="0" w:firstLineChars="400" w:firstLine="840"/>
              <w:jc w:val="both"/>
              <w:rPr>
                <w:rFonts w:cstheme="minorBidi"/>
                <w:color w:val="auto"/>
              </w:rPr>
            </w:pPr>
            <w:r>
              <w:rPr>
                <w:rFonts w:cstheme="minorBidi" w:hint="eastAsia"/>
                <w:color w:val="auto"/>
              </w:rPr>
              <w:t>0</w:t>
            </w:r>
            <w:r>
              <w:rPr>
                <w:rFonts w:cstheme="minorBidi"/>
                <w:color w:val="auto"/>
              </w:rPr>
              <w:t>.1</w:t>
            </w:r>
          </w:p>
        </w:tc>
      </w:tr>
    </w:tbl>
    <w:p w:rsidR="006515A5" w:rsidRDefault="00C140AA">
      <w:pPr>
        <w:pStyle w:val="1"/>
        <w:spacing w:beforeLines="50" w:before="156" w:after="120" w:line="360" w:lineRule="auto"/>
        <w:ind w:left="0" w:right="0" w:firstLine="0"/>
        <w:jc w:val="both"/>
        <w:rPr>
          <w:b/>
          <w:bCs/>
        </w:rPr>
      </w:pPr>
      <w:r>
        <w:rPr>
          <w:rFonts w:cstheme="minorBidi"/>
          <w:b/>
          <w:bCs/>
          <w:color w:val="auto"/>
          <w:szCs w:val="30"/>
        </w:rPr>
        <w:br w:type="page"/>
      </w:r>
      <w:bookmarkStart w:id="59" w:name="_Toc104822704"/>
      <w:r>
        <w:rPr>
          <w:rFonts w:hint="eastAsia"/>
          <w:b/>
          <w:bCs/>
        </w:rPr>
        <w:lastRenderedPageBreak/>
        <w:t>8</w:t>
      </w:r>
      <w:r>
        <w:rPr>
          <w:b/>
          <w:bCs/>
        </w:rPr>
        <w:t xml:space="preserve"> </w:t>
      </w:r>
      <w:r>
        <w:rPr>
          <w:rFonts w:hint="eastAsia"/>
          <w:b/>
          <w:bCs/>
        </w:rPr>
        <w:t>附件</w:t>
      </w:r>
      <w:bookmarkEnd w:id="59"/>
    </w:p>
    <w:p w:rsidR="006515A5" w:rsidRDefault="00C140AA">
      <w:pPr>
        <w:pStyle w:val="2"/>
        <w:spacing w:after="0" w:line="240" w:lineRule="auto"/>
        <w:jc w:val="both"/>
        <w:rPr>
          <w:b/>
          <w:bCs/>
          <w:szCs w:val="28"/>
        </w:rPr>
      </w:pPr>
      <w:bookmarkStart w:id="60" w:name="_Toc104822705"/>
      <w:r>
        <w:rPr>
          <w:rFonts w:hint="eastAsia"/>
          <w:b/>
          <w:bCs/>
          <w:szCs w:val="28"/>
        </w:rPr>
        <w:t>8</w:t>
      </w:r>
      <w:r>
        <w:rPr>
          <w:b/>
          <w:bCs/>
          <w:szCs w:val="28"/>
        </w:rPr>
        <w:t>.1</w:t>
      </w:r>
      <w:r>
        <w:rPr>
          <w:rFonts w:hint="eastAsia"/>
          <w:b/>
          <w:bCs/>
          <w:szCs w:val="28"/>
        </w:rPr>
        <w:t>附件</w:t>
      </w:r>
      <w:r>
        <w:rPr>
          <w:rFonts w:hint="eastAsia"/>
          <w:b/>
          <w:bCs/>
          <w:szCs w:val="28"/>
        </w:rPr>
        <w:t>1</w:t>
      </w:r>
      <w:r>
        <w:rPr>
          <w:b/>
          <w:bCs/>
          <w:szCs w:val="28"/>
        </w:rPr>
        <w:t xml:space="preserve"> </w:t>
      </w:r>
      <w:r>
        <w:rPr>
          <w:b/>
          <w:bCs/>
        </w:rPr>
        <w:t>基线情景碳汇量计算方法</w:t>
      </w:r>
      <w:bookmarkEnd w:id="60"/>
    </w:p>
    <w:p w:rsidR="006515A5" w:rsidRDefault="00C140AA">
      <w:pPr>
        <w:spacing w:line="360" w:lineRule="auto"/>
        <w:ind w:firstLineChars="200" w:firstLine="420"/>
        <w:jc w:val="both"/>
      </w:pPr>
      <w:r>
        <w:rPr>
          <w:rFonts w:hint="eastAsia"/>
        </w:rPr>
        <w:t>本附件对应正文</w:t>
      </w:r>
      <w:r>
        <w:rPr>
          <w:rFonts w:hint="eastAsia"/>
        </w:rPr>
        <w:t>5.6.1</w:t>
      </w:r>
      <w:r>
        <w:rPr>
          <w:rFonts w:hint="eastAsia"/>
        </w:rPr>
        <w:t>节内容。</w:t>
      </w:r>
    </w:p>
    <w:tbl>
      <w:tblPr>
        <w:tblStyle w:val="11"/>
        <w:tblW w:w="8359" w:type="dxa"/>
        <w:tblLayout w:type="fixed"/>
        <w:tblLook w:val="04A0" w:firstRow="1" w:lastRow="0" w:firstColumn="1" w:lastColumn="0" w:noHBand="0" w:noVBand="1"/>
      </w:tblPr>
      <w:tblGrid>
        <w:gridCol w:w="1271"/>
        <w:gridCol w:w="284"/>
        <w:gridCol w:w="5528"/>
        <w:gridCol w:w="1276"/>
      </w:tblGrid>
      <w:tr w:rsidR="006515A5">
        <w:trPr>
          <w:trHeight w:val="166"/>
        </w:trPr>
        <w:tc>
          <w:tcPr>
            <w:tcW w:w="7083" w:type="dxa"/>
            <w:gridSpan w:val="3"/>
          </w:tcPr>
          <w:p w:rsidR="006515A5" w:rsidRDefault="00C140AA">
            <w:pPr>
              <w:jc w:val="both"/>
              <w:rPr>
                <w:rFonts w:cs="Times New Roman"/>
              </w:rPr>
            </w:pPr>
            <m:oMathPara>
              <m:oMathParaPr>
                <m:jc m:val="left"/>
              </m:oMathParaPr>
              <m:oMath>
                <m:sSub>
                  <m:sSubPr>
                    <m:ctrlPr>
                      <w:rPr>
                        <w:rFonts w:ascii="Cambria Math" w:hAnsi="Cambria Math"/>
                        <w:i/>
                        <w:sz w:val="16"/>
                        <w:szCs w:val="18"/>
                      </w:rPr>
                    </m:ctrlPr>
                  </m:sSubPr>
                  <m:e>
                    <m:r>
                      <w:rPr>
                        <w:rFonts w:ascii="Cambria Math" w:hAnsi="Cambria Math"/>
                        <w:sz w:val="16"/>
                        <w:szCs w:val="18"/>
                      </w:rPr>
                      <m:t>∆</m:t>
                    </m:r>
                    <m:r>
                      <w:rPr>
                        <w:rFonts w:ascii="Cambria Math" w:hAnsi="Cambria Math" w:hint="eastAsia"/>
                        <w:sz w:val="16"/>
                        <w:szCs w:val="18"/>
                      </w:rPr>
                      <m:t>C</m:t>
                    </m:r>
                  </m:e>
                  <m:sub>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m:t>
                    </m:r>
                    <m:r>
                      <w:rPr>
                        <w:rFonts w:ascii="Cambria Math" w:hAnsi="Cambria Math"/>
                        <w:sz w:val="16"/>
                        <w:szCs w:val="18"/>
                      </w:rPr>
                      <m:t>C</m:t>
                    </m:r>
                  </m:e>
                  <m:sub>
                    <m:r>
                      <w:rPr>
                        <w:rFonts w:ascii="Cambria Math" w:hAnsi="Cambria Math"/>
                        <w:sz w:val="16"/>
                        <w:szCs w:val="18"/>
                      </w:rPr>
                      <m:t>BIO</m:t>
                    </m:r>
                    <m:r>
                      <w:rPr>
                        <w:rFonts w:ascii="Cambria Math" w:hAnsi="Cambria Math"/>
                        <w:sz w:val="16"/>
                        <w:szCs w:val="18"/>
                      </w:rPr>
                      <m:t>_</m:t>
                    </m:r>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r>
                  <w:rPr>
                    <w:rFonts w:ascii="微软雅黑" w:eastAsia="微软雅黑" w:hAnsi="微软雅黑" w:cs="微软雅黑" w:hint="eastAsia"/>
                    <w:sz w:val="16"/>
                    <w:szCs w:val="18"/>
                  </w:rPr>
                  <m:t>-</m:t>
                </m:r>
                <m:sSub>
                  <m:sSubPr>
                    <m:ctrlPr>
                      <w:rPr>
                        <w:rFonts w:ascii="Cambria Math" w:hAnsi="Cambria Math"/>
                        <w:i/>
                        <w:sz w:val="16"/>
                        <w:szCs w:val="18"/>
                      </w:rPr>
                    </m:ctrlPr>
                  </m:sSubPr>
                  <m:e>
                    <m:r>
                      <w:rPr>
                        <w:rFonts w:ascii="Cambria Math" w:hAnsi="Cambria Math"/>
                        <w:sz w:val="16"/>
                        <w:szCs w:val="18"/>
                      </w:rPr>
                      <m:t>GHG</m:t>
                    </m:r>
                  </m:e>
                  <m:sub>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oMath>
            </m:oMathPara>
          </w:p>
        </w:tc>
        <w:tc>
          <w:tcPr>
            <w:tcW w:w="1276" w:type="dxa"/>
          </w:tcPr>
          <w:p w:rsidR="006515A5" w:rsidRDefault="00C140AA">
            <w:pPr>
              <w:jc w:val="both"/>
              <w:rPr>
                <w:rFonts w:cs="Times New Roman"/>
              </w:rPr>
            </w:pPr>
            <w:r>
              <w:rPr>
                <w:rFonts w:hint="eastAsia"/>
              </w:rPr>
              <w:t>公式（</w:t>
            </w:r>
            <w:r>
              <w:t>1</w:t>
            </w:r>
            <w:r>
              <w:rPr>
                <w:rFonts w:hint="eastAsia"/>
              </w:rPr>
              <w:t>）</w:t>
            </w:r>
          </w:p>
        </w:tc>
      </w:tr>
      <w:tr w:rsidR="006515A5">
        <w:trPr>
          <w:trHeight w:val="166"/>
        </w:trPr>
        <w:tc>
          <w:tcPr>
            <w:tcW w:w="7083" w:type="dxa"/>
            <w:gridSpan w:val="3"/>
          </w:tcPr>
          <w:p w:rsidR="006515A5" w:rsidRDefault="00C140AA">
            <w:pPr>
              <w:jc w:val="both"/>
              <w:rPr>
                <w:rFonts w:cs="Times New Roman"/>
                <w:sz w:val="16"/>
                <w:szCs w:val="18"/>
              </w:rPr>
            </w:pPr>
            <m:oMath>
              <m:sSub>
                <m:sSubPr>
                  <m:ctrlPr>
                    <w:rPr>
                      <w:rFonts w:ascii="Cambria Math" w:hAnsi="Cambria Math"/>
                      <w:i/>
                      <w:sz w:val="16"/>
                      <w:szCs w:val="18"/>
                    </w:rPr>
                  </m:ctrlPr>
                </m:sSubPr>
                <m:e>
                  <m:r>
                    <w:rPr>
                      <w:rFonts w:ascii="Cambria Math" w:hAnsi="Cambria Math"/>
                      <w:sz w:val="16"/>
                      <w:szCs w:val="18"/>
                    </w:rPr>
                    <m:t>∆</m:t>
                  </m:r>
                  <m:r>
                    <w:rPr>
                      <w:rFonts w:ascii="Cambria Math" w:hAnsi="Cambria Math"/>
                      <w:sz w:val="16"/>
                      <w:szCs w:val="18"/>
                    </w:rPr>
                    <m:t>C</m:t>
                  </m:r>
                </m:e>
                <m:sub>
                  <m:r>
                    <w:rPr>
                      <w:rFonts w:ascii="Cambria Math" w:hAnsi="Cambria Math"/>
                      <w:sz w:val="16"/>
                      <w:szCs w:val="18"/>
                    </w:rPr>
                    <m:t>BIO</m:t>
                  </m:r>
                  <m:r>
                    <w:rPr>
                      <w:rFonts w:ascii="Cambria Math" w:hAnsi="Cambria Math"/>
                      <w:sz w:val="16"/>
                      <w:szCs w:val="18"/>
                    </w:rPr>
                    <m:t>_</m:t>
                  </m:r>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oMath>
            <w:r>
              <w:rPr>
                <w:rFonts w:cs="Times New Roman"/>
                <w:sz w:val="16"/>
                <w:szCs w:val="18"/>
              </w:rPr>
              <w:t>=</w:t>
            </w:r>
            <m:oMath>
              <m:sSub>
                <m:sSubPr>
                  <m:ctrlPr>
                    <w:rPr>
                      <w:rFonts w:ascii="Cambria Math" w:hAnsi="Cambria Math"/>
                      <w:i/>
                      <w:sz w:val="16"/>
                      <w:szCs w:val="18"/>
                    </w:rPr>
                  </m:ctrlPr>
                </m:sSubPr>
                <m:e>
                  <m:r>
                    <w:rPr>
                      <w:rFonts w:ascii="Cambria Math" w:hAnsi="Cambria Math"/>
                      <w:sz w:val="16"/>
                      <w:szCs w:val="18"/>
                    </w:rPr>
                    <m:t>∆</m:t>
                  </m:r>
                  <m:r>
                    <w:rPr>
                      <w:rFonts w:ascii="Cambria Math" w:hAnsi="Cambria Math"/>
                      <w:sz w:val="16"/>
                      <w:szCs w:val="18"/>
                    </w:rPr>
                    <m:t>C</m:t>
                  </m:r>
                </m:e>
                <m:sub>
                  <m:r>
                    <w:rPr>
                      <w:rFonts w:ascii="Cambria Math" w:hAnsi="Cambria Math"/>
                      <w:sz w:val="16"/>
                      <w:szCs w:val="18"/>
                    </w:rPr>
                    <m:t>TREE</m:t>
                  </m:r>
                  <m:r>
                    <w:rPr>
                      <w:rFonts w:ascii="Cambria Math" w:hAnsi="Cambria Math"/>
                      <w:sz w:val="16"/>
                      <w:szCs w:val="18"/>
                    </w:rPr>
                    <m:t>_</m:t>
                  </m:r>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m:t>
                  </m:r>
                  <m:r>
                    <w:rPr>
                      <w:rFonts w:ascii="Cambria Math" w:hAnsi="Cambria Math"/>
                      <w:sz w:val="16"/>
                      <w:szCs w:val="18"/>
                    </w:rPr>
                    <m:t>C</m:t>
                  </m:r>
                </m:e>
                <m:sub>
                  <m:r>
                    <w:rPr>
                      <w:rFonts w:ascii="Cambria Math" w:hAnsi="Cambria Math"/>
                      <w:sz w:val="16"/>
                      <w:szCs w:val="18"/>
                    </w:rPr>
                    <m:t>SHRUB</m:t>
                  </m:r>
                  <m:r>
                    <w:rPr>
                      <w:rFonts w:ascii="Cambria Math" w:hAnsi="Cambria Math"/>
                      <w:sz w:val="16"/>
                      <w:szCs w:val="18"/>
                    </w:rPr>
                    <m:t>_</m:t>
                  </m:r>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sSub>
                <m:sSubPr>
                  <m:ctrlPr>
                    <w:rPr>
                      <w:rFonts w:ascii="Cambria Math" w:hAnsi="Cambria Math"/>
                      <w:i/>
                      <w:sz w:val="16"/>
                      <w:szCs w:val="18"/>
                    </w:rPr>
                  </m:ctrlPr>
                </m:sSubPr>
                <m:e>
                  <m:r>
                    <w:rPr>
                      <w:rFonts w:ascii="Cambria Math" w:hAnsi="Cambria Math"/>
                      <w:sz w:val="16"/>
                      <w:szCs w:val="18"/>
                    </w:rPr>
                    <m:t>+∆</m:t>
                  </m:r>
                  <m:r>
                    <w:rPr>
                      <w:rFonts w:ascii="Cambria Math" w:hAnsi="Cambria Math"/>
                      <w:sz w:val="16"/>
                      <w:szCs w:val="18"/>
                    </w:rPr>
                    <m:t>C</m:t>
                  </m:r>
                </m:e>
                <m:sub>
                  <m:r>
                    <w:rPr>
                      <w:rFonts w:ascii="Cambria Math" w:hAnsi="Cambria Math"/>
                      <w:sz w:val="16"/>
                      <w:szCs w:val="18"/>
                    </w:rPr>
                    <m:t>VINE</m:t>
                  </m:r>
                  <m:r>
                    <w:rPr>
                      <w:rFonts w:ascii="Cambria Math" w:hAnsi="Cambria Math"/>
                      <w:sz w:val="16"/>
                      <w:szCs w:val="18"/>
                    </w:rPr>
                    <m:t>_</m:t>
                  </m:r>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m:t>
                  </m:r>
                  <m:r>
                    <w:rPr>
                      <w:rFonts w:ascii="Cambria Math" w:hAnsi="Cambria Math"/>
                      <w:sz w:val="16"/>
                      <w:szCs w:val="18"/>
                    </w:rPr>
                    <m:t>C</m:t>
                  </m:r>
                </m:e>
                <m:sub>
                  <m:r>
                    <w:rPr>
                      <w:rFonts w:ascii="Cambria Math" w:hAnsi="Cambria Math"/>
                      <w:sz w:val="16"/>
                      <w:szCs w:val="18"/>
                    </w:rPr>
                    <m:t>DW</m:t>
                  </m:r>
                  <m:r>
                    <w:rPr>
                      <w:rFonts w:ascii="Cambria Math" w:hAnsi="Cambria Math"/>
                      <w:sz w:val="16"/>
                      <w:szCs w:val="18"/>
                    </w:rPr>
                    <m:t>_</m:t>
                  </m:r>
                  <m:r>
                    <w:rPr>
                      <w:rFonts w:ascii="Cambria Math" w:hAnsi="Cambria Math"/>
                      <w:sz w:val="16"/>
                      <w:szCs w:val="18"/>
                    </w:rPr>
                    <m:t>BSL</m:t>
                  </m:r>
                  <m:r>
                    <w:rPr>
                      <w:rFonts w:ascii="Cambria Math" w:hAnsi="Cambria Math"/>
                      <w:sz w:val="16"/>
                      <w:szCs w:val="18"/>
                    </w:rPr>
                    <m:t>,</m:t>
                  </m:r>
                  <m:r>
                    <w:rPr>
                      <w:rFonts w:ascii="Cambria Math" w:hAnsi="Cambria Math"/>
                      <w:sz w:val="16"/>
                      <w:szCs w:val="18"/>
                    </w:rPr>
                    <m:t>t</m:t>
                  </m:r>
                </m:sub>
              </m:sSub>
            </m:oMath>
          </w:p>
        </w:tc>
        <w:tc>
          <w:tcPr>
            <w:tcW w:w="1276" w:type="dxa"/>
          </w:tcPr>
          <w:p w:rsidR="006515A5" w:rsidRDefault="00C140AA">
            <w:pPr>
              <w:jc w:val="both"/>
            </w:pPr>
            <w:r>
              <w:rPr>
                <w:rFonts w:hint="eastAsia"/>
              </w:rPr>
              <w:t>公式（</w:t>
            </w:r>
            <w:r>
              <w:t>2</w:t>
            </w:r>
            <w:r>
              <w:rPr>
                <w:rFonts w:hint="eastAsia"/>
              </w:rPr>
              <w:t>）</w:t>
            </w:r>
          </w:p>
        </w:tc>
      </w:tr>
      <w:tr w:rsidR="006515A5">
        <w:trPr>
          <w:trHeight w:val="166"/>
        </w:trPr>
        <w:tc>
          <w:tcPr>
            <w:tcW w:w="1271" w:type="dxa"/>
          </w:tcPr>
          <w:p w:rsidR="006515A5" w:rsidRDefault="00C140AA">
            <w:pPr>
              <w:jc w:val="both"/>
              <w:rPr>
                <w:rFonts w:cs="Times New Roman"/>
              </w:rPr>
            </w:pPr>
            <w:r>
              <w:rPr>
                <w:rFonts w:hint="eastAsia"/>
              </w:rPr>
              <w:t>式中：</w:t>
            </w:r>
          </w:p>
        </w:tc>
        <w:tc>
          <w:tcPr>
            <w:tcW w:w="284" w:type="dxa"/>
          </w:tcPr>
          <w:p w:rsidR="006515A5" w:rsidRDefault="006515A5">
            <w:pPr>
              <w:jc w:val="both"/>
            </w:pPr>
          </w:p>
        </w:tc>
        <w:tc>
          <w:tcPr>
            <w:tcW w:w="6804" w:type="dxa"/>
            <w:gridSpan w:val="2"/>
          </w:tcPr>
          <w:p w:rsidR="006515A5" w:rsidRDefault="006515A5">
            <w:pPr>
              <w:jc w:val="both"/>
              <w:rPr>
                <w:rFonts w:cs="Times New Roman"/>
              </w:rPr>
            </w:pPr>
          </w:p>
        </w:tc>
      </w:tr>
      <w:tr w:rsidR="006515A5">
        <w:trPr>
          <w:trHeight w:val="166"/>
        </w:trPr>
        <w:tc>
          <w:tcPr>
            <w:tcW w:w="1271"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hint="eastAsia"/>
                      </w:rPr>
                      <m:t>C</m:t>
                    </m:r>
                  </m:e>
                  <m:sub>
                    <m:r>
                      <w:rPr>
                        <w:rFonts w:ascii="Cambria Math" w:hAnsi="Cambria Math"/>
                      </w:rPr>
                      <m:t>BSL</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804"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的基线碳汇量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166"/>
        </w:trPr>
        <w:tc>
          <w:tcPr>
            <w:tcW w:w="1271"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BIO</m:t>
                    </m:r>
                    <m:r>
                      <w:rPr>
                        <w:rFonts w:ascii="Cambria Math" w:hAnsi="Cambria Math"/>
                      </w:rPr>
                      <m:t>_</m:t>
                    </m:r>
                    <m:r>
                      <w:rPr>
                        <w:rFonts w:ascii="Cambria Math" w:hAnsi="Cambria Math"/>
                      </w:rPr>
                      <m:t>BSL</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804"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时，项目边界内基线红树林生物质碳储量的年变化量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284" w:type="dxa"/>
            <w:vAlign w:val="center"/>
          </w:tcPr>
          <w:p w:rsidR="006515A5" w:rsidRDefault="00C140AA">
            <w:pPr>
              <w:jc w:val="both"/>
            </w:pPr>
            <w:r>
              <w:rPr>
                <w:rFonts w:hint="eastAsia"/>
              </w:rPr>
              <w:t>=</w:t>
            </w:r>
          </w:p>
        </w:tc>
        <w:tc>
          <w:tcPr>
            <w:tcW w:w="6804" w:type="dxa"/>
            <w:gridSpan w:val="2"/>
          </w:tcPr>
          <w:p w:rsidR="006515A5" w:rsidRDefault="00C140AA">
            <w:pPr>
              <w:jc w:val="both"/>
            </w:pPr>
            <w:r>
              <w:rPr>
                <w:rFonts w:cs="Times New Roman"/>
              </w:rPr>
              <w:t>第</w:t>
            </w:r>
            <m:oMath>
              <m:r>
                <w:rPr>
                  <w:rFonts w:ascii="Cambria Math" w:hAnsi="Cambria Math"/>
                </w:rPr>
                <m:t>t</m:t>
              </m:r>
            </m:oMath>
            <w:r>
              <w:rPr>
                <w:rFonts w:cs="Times New Roman"/>
              </w:rPr>
              <w:t>年</w:t>
            </w:r>
            <w:r>
              <w:rPr>
                <w:rFonts w:cs="Times New Roman" w:hint="eastAsia"/>
              </w:rPr>
              <w:t>时，项目边界内基线林木生物质碳储量的年变化量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SHRUB</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804"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，项目边界内基线灌木生物质碳储量的年变化量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vAlign w:val="center"/>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hint="eastAsia"/>
                      </w:rPr>
                      <m:t>VINE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284" w:type="dxa"/>
            <w:vAlign w:val="center"/>
          </w:tcPr>
          <w:p w:rsidR="006515A5" w:rsidRDefault="00C140AA">
            <w:pPr>
              <w:jc w:val="both"/>
            </w:pPr>
            <w:r>
              <w:rPr>
                <w:rFonts w:hint="eastAsia"/>
              </w:rPr>
              <w:t>=</w:t>
            </w:r>
          </w:p>
        </w:tc>
        <w:tc>
          <w:tcPr>
            <w:tcW w:w="6804"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，项目边界内基线藤本生物质碳储量的年变化量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DW</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804"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，项目边界内基线枯死木生物质碳储量的年变化量；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331"/>
        </w:trPr>
        <w:tc>
          <w:tcPr>
            <w:tcW w:w="1271" w:type="dxa"/>
          </w:tcPr>
          <w:p w:rsidR="006515A5" w:rsidRDefault="00C140AA">
            <w:pPr>
              <w:jc w:val="both"/>
              <w:rPr>
                <w:rFonts w:cs="Times New Roman"/>
              </w:rPr>
            </w:pPr>
            <m:oMathPara>
              <m:oMathParaPr>
                <m:jc m:val="left"/>
              </m:oMathParaPr>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hint="eastAsia"/>
                      </w:rPr>
                      <m:t>BSL</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804" w:type="dxa"/>
            <w:gridSpan w:val="2"/>
          </w:tcPr>
          <w:p w:rsidR="006515A5" w:rsidRDefault="00C140AA">
            <w:pPr>
              <w:overflowPunct w:val="0"/>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，基线情景下项目边界内温室气体排放的增加量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bl>
    <w:p w:rsidR="006515A5" w:rsidRDefault="00C140AA">
      <w:pPr>
        <w:spacing w:beforeLines="50" w:before="156" w:after="100" w:afterAutospacing="1" w:line="360" w:lineRule="auto"/>
        <w:jc w:val="both"/>
        <w:rPr>
          <w:b/>
          <w:bCs/>
        </w:rPr>
      </w:pPr>
      <w:r>
        <w:rPr>
          <w:rFonts w:hint="eastAsia"/>
          <w:b/>
          <w:bCs/>
        </w:rPr>
        <w:t>8</w:t>
      </w:r>
      <w:r>
        <w:rPr>
          <w:b/>
          <w:bCs/>
        </w:rPr>
        <w:t>.</w:t>
      </w:r>
      <w:r>
        <w:rPr>
          <w:rFonts w:hint="eastAsia"/>
          <w:b/>
          <w:bCs/>
        </w:rPr>
        <w:t>1</w:t>
      </w:r>
      <w:r>
        <w:rPr>
          <w:b/>
          <w:bCs/>
        </w:rPr>
        <w:t>.1</w:t>
      </w:r>
      <w:r>
        <w:rPr>
          <w:b/>
          <w:bCs/>
        </w:rPr>
        <w:t>基线红树林林木生物质碳储量的变化</w:t>
      </w:r>
      <w:r>
        <w:rPr>
          <w:b/>
          <w:bCs/>
        </w:rPr>
        <w:t xml:space="preserve"> </w:t>
      </w:r>
    </w:p>
    <w:p w:rsidR="006515A5" w:rsidRDefault="00C140AA">
      <w:pPr>
        <w:spacing w:line="360" w:lineRule="auto"/>
        <w:ind w:firstLineChars="200" w:firstLine="420"/>
        <w:jc w:val="both"/>
      </w:pPr>
      <w:r>
        <w:t>假定一段时间内（第</w:t>
      </w:r>
      <w:r>
        <w:rPr>
          <w:rFonts w:ascii="Cambria Math" w:hAnsi="Cambria Math" w:cs="Cambria Math"/>
        </w:rPr>
        <w:t>𝑡</w:t>
      </w:r>
      <w:r>
        <w:t>1</w:t>
      </w:r>
      <w:r>
        <w:t>至</w:t>
      </w:r>
      <w:r>
        <w:rPr>
          <w:rFonts w:ascii="Cambria Math" w:hAnsi="Cambria Math" w:cs="Cambria Math"/>
        </w:rPr>
        <w:t>𝑡</w:t>
      </w:r>
      <w:r>
        <w:t>2</w:t>
      </w:r>
      <w:r>
        <w:t>年）红树林基线情景下各碳层林木生物量的变化是线性的前提下，变化采用</w:t>
      </w:r>
      <w:r>
        <w:t>“</w:t>
      </w:r>
      <w:r>
        <w:t>碳储量变化法</w:t>
      </w:r>
      <w:r>
        <w:t>”</w:t>
      </w:r>
      <w:r>
        <w:t>进行估算。计算方法如下</w:t>
      </w:r>
      <w:r>
        <w:rPr>
          <w:rFonts w:hint="eastAsia"/>
        </w:rPr>
        <w:t>：</w:t>
      </w:r>
    </w:p>
    <w:tbl>
      <w:tblPr>
        <w:tblStyle w:val="ae"/>
        <w:tblW w:w="0" w:type="auto"/>
        <w:tblLook w:val="04A0" w:firstRow="1" w:lastRow="0" w:firstColumn="1" w:lastColumn="0" w:noHBand="0" w:noVBand="1"/>
      </w:tblPr>
      <w:tblGrid>
        <w:gridCol w:w="1509"/>
        <w:gridCol w:w="357"/>
        <w:gridCol w:w="5075"/>
        <w:gridCol w:w="1355"/>
      </w:tblGrid>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55" w:type="dxa"/>
            <w:vAlign w:val="center"/>
          </w:tcPr>
          <w:p w:rsidR="006515A5" w:rsidRDefault="00C140AA">
            <w:pPr>
              <w:jc w:val="both"/>
            </w:pPr>
            <w:r>
              <w:rPr>
                <w:rFonts w:hint="eastAsia"/>
              </w:rPr>
              <w:t>公式（</w:t>
            </w:r>
            <w:r>
              <w:t>3</w:t>
            </w:r>
            <w:r>
              <w:rPr>
                <w:rFonts w:hint="eastAsia"/>
              </w:rPr>
              <w:t>）</w:t>
            </w:r>
          </w:p>
        </w:tc>
      </w:tr>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55" w:type="dxa"/>
            <w:vAlign w:val="center"/>
          </w:tcPr>
          <w:p w:rsidR="006515A5" w:rsidRDefault="00C140AA">
            <w:pPr>
              <w:jc w:val="both"/>
            </w:pPr>
            <w:r>
              <w:rPr>
                <w:rFonts w:hint="eastAsia"/>
              </w:rPr>
              <w:t>公式（</w:t>
            </w:r>
            <w:r>
              <w:rPr>
                <w:rFonts w:hint="eastAsia"/>
              </w:rPr>
              <w:t>4</w:t>
            </w:r>
            <w:r>
              <w:rPr>
                <w:rFonts w:hint="eastAsia"/>
              </w:rPr>
              <w:t>）</w:t>
            </w:r>
          </w:p>
        </w:tc>
      </w:tr>
      <w:tr w:rsidR="006515A5">
        <w:trPr>
          <w:trHeight w:val="166"/>
        </w:trPr>
        <w:tc>
          <w:tcPr>
            <w:tcW w:w="1509"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430" w:type="dxa"/>
            <w:gridSpan w:val="2"/>
          </w:tcPr>
          <w:p w:rsidR="006515A5" w:rsidRDefault="006515A5">
            <w:pPr>
              <w:jc w:val="both"/>
              <w:rPr>
                <w:rFonts w:cs="Times New Roman"/>
              </w:rPr>
            </w:pPr>
          </w:p>
        </w:tc>
      </w:tr>
      <w:tr w:rsidR="006515A5">
        <w:trPr>
          <w:trHeight w:val="166"/>
        </w:trPr>
        <w:tc>
          <w:tcPr>
            <w:tcW w:w="1509"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vAlign w:val="center"/>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时，项目边界内基线林木生物质碳储量的年变化量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166"/>
        </w:trPr>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碳层林木生物质碳储量的年变化量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碳层林木生物质的碳储量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cs="Times New Roman" w:hint="eastAsia"/>
              </w:rPr>
              <w:t>基线情景第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……项目碳层</w:t>
            </w:r>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line="360" w:lineRule="auto"/>
        <w:ind w:firstLineChars="200" w:firstLine="420"/>
        <w:jc w:val="both"/>
      </w:pPr>
      <w:r>
        <w:t>红树林林木生物质碳储量计算方法为利用林木生物量含碳率将林木生物量转化为碳含量，再利用</w:t>
      </w:r>
      <w:r>
        <w:t>CO</w:t>
      </w:r>
      <w:r>
        <w:rPr>
          <w:vertAlign w:val="subscript"/>
        </w:rPr>
        <w:t>2</w:t>
      </w:r>
      <w:r>
        <w:t>与</w:t>
      </w:r>
      <w:r>
        <w:t>C</w:t>
      </w:r>
      <w:r>
        <w:t>的分子量比（</w:t>
      </w:r>
      <w:r>
        <w:t>44/12</w:t>
      </w:r>
      <w:r>
        <w:t>）将碳含量（</w:t>
      </w:r>
      <w:r>
        <w:t>tC</w:t>
      </w:r>
      <w:r>
        <w:t>）转换为二氧化碳当量（</w:t>
      </w:r>
      <w:r>
        <w:t>tCO</w:t>
      </w:r>
      <w:r>
        <w:rPr>
          <w:vertAlign w:val="subscript"/>
        </w:rPr>
        <w:t>2</w:t>
      </w:r>
      <w:r>
        <w:t>-e</w:t>
      </w:r>
      <w:r>
        <w:t>）：</w:t>
      </w:r>
      <w:r>
        <w:t xml:space="preserve"> </w:t>
      </w:r>
    </w:p>
    <w:tbl>
      <w:tblPr>
        <w:tblStyle w:val="ae"/>
        <w:tblW w:w="0" w:type="auto"/>
        <w:tblLook w:val="04A0" w:firstRow="1" w:lastRow="0" w:firstColumn="1" w:lastColumn="0" w:noHBand="0" w:noVBand="1"/>
      </w:tblPr>
      <w:tblGrid>
        <w:gridCol w:w="1399"/>
        <w:gridCol w:w="357"/>
        <w:gridCol w:w="5327"/>
        <w:gridCol w:w="1213"/>
      </w:tblGrid>
      <w:tr w:rsidR="006515A5">
        <w:tc>
          <w:tcPr>
            <w:tcW w:w="7083" w:type="dxa"/>
            <w:gridSpan w:val="3"/>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r>
                      <m:rPr>
                        <m:sty m:val="p"/>
                      </m:rPr>
                      <w:rPr>
                        <w:rFonts w:ascii="Cambria Math" w:hAnsi="Cambria Math"/>
                      </w:rPr>
                      <m:t>=1</m:t>
                    </m:r>
                  </m:sub>
                  <m:sup/>
                  <m:e>
                    <m:d>
                      <m:dPr>
                        <m:ctrlPr>
                          <w:rPr>
                            <w:rFonts w:ascii="Cambria Math" w:hAnsi="Cambria Math"/>
                          </w:rPr>
                        </m:ctrlPr>
                      </m:dPr>
                      <m:e>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CF</m:t>
                            </m:r>
                          </m:e>
                          <m:sub>
                            <m:r>
                              <w:rPr>
                                <w:rFonts w:ascii="Cambria Math" w:hAnsi="Cambria Math"/>
                              </w:rPr>
                              <m:t>j</m:t>
                            </m:r>
                          </m:sub>
                        </m:sSub>
                      </m:e>
                    </m:d>
                  </m:e>
                </m:nary>
              </m:oMath>
            </m:oMathPara>
          </w:p>
        </w:tc>
        <w:tc>
          <w:tcPr>
            <w:tcW w:w="1213" w:type="dxa"/>
            <w:vAlign w:val="center"/>
          </w:tcPr>
          <w:p w:rsidR="006515A5" w:rsidRDefault="00C140AA">
            <w:pPr>
              <w:jc w:val="both"/>
            </w:pPr>
            <w:r>
              <w:rPr>
                <w:rFonts w:hint="eastAsia"/>
              </w:rPr>
              <w:t>公式（</w:t>
            </w:r>
            <w:r>
              <w:rPr>
                <w:rFonts w:hint="eastAsia"/>
              </w:rPr>
              <w:t>5</w:t>
            </w:r>
            <w:r>
              <w:rPr>
                <w:rFonts w:hint="eastAsia"/>
              </w:rPr>
              <w:t>）</w:t>
            </w:r>
          </w:p>
        </w:tc>
      </w:tr>
      <w:tr w:rsidR="006515A5">
        <w:tc>
          <w:tcPr>
            <w:tcW w:w="1399" w:type="dxa"/>
          </w:tcPr>
          <w:p w:rsidR="006515A5" w:rsidRDefault="00C140AA">
            <w:pPr>
              <w:jc w:val="both"/>
            </w:pPr>
            <w:r>
              <w:rPr>
                <w:rFonts w:hint="eastAsia"/>
              </w:rPr>
              <w:t>式中：</w:t>
            </w:r>
          </w:p>
        </w:tc>
        <w:tc>
          <w:tcPr>
            <w:tcW w:w="357" w:type="dxa"/>
          </w:tcPr>
          <w:p w:rsidR="006515A5" w:rsidRDefault="006515A5">
            <w:pPr>
              <w:jc w:val="both"/>
            </w:pPr>
          </w:p>
        </w:tc>
        <w:tc>
          <w:tcPr>
            <w:tcW w:w="6540" w:type="dxa"/>
            <w:gridSpan w:val="2"/>
          </w:tcPr>
          <w:p w:rsidR="006515A5" w:rsidRDefault="006515A5">
            <w:pPr>
              <w:jc w:val="both"/>
              <w:rPr>
                <w:rFonts w:cs="Times New Roman"/>
              </w:rPr>
            </w:pPr>
          </w:p>
        </w:tc>
      </w:tr>
      <w:tr w:rsidR="006515A5">
        <w:tc>
          <w:tcPr>
            <w:tcW w:w="139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r>
              <w:rPr>
                <w:rFonts w:cs="Times New Roman"/>
              </w:rPr>
              <w:t>基线</w:t>
            </w:r>
            <w:r>
              <w:rPr>
                <w:rFonts w:cs="Times New Roman" w:hint="eastAsia"/>
              </w:rPr>
              <w:t>第</w:t>
            </w:r>
            <m:oMath>
              <m:r>
                <w:rPr>
                  <w:rFonts w:ascii="Cambria Math" w:hAnsi="Cambria Math"/>
                </w:rPr>
                <m:t>i</m:t>
              </m:r>
            </m:oMath>
            <w:r>
              <w:rPr>
                <w:rFonts w:cs="Times New Roman" w:hint="eastAsia"/>
              </w:rPr>
              <w:t>碳层林木生物质量碳储</w:t>
            </w:r>
            <w:r>
              <w:rPr>
                <w:rFonts w:cs="Times New Roman"/>
              </w:rPr>
              <w:t>量；</w:t>
            </w:r>
            <w:r>
              <w:rPr>
                <w:rFonts w:cs="Times New Roman"/>
              </w:rPr>
              <w:t>tCO</w:t>
            </w:r>
            <w:r>
              <w:rPr>
                <w:rFonts w:cs="Times New Roman"/>
                <w:vertAlign w:val="subscript"/>
              </w:rPr>
              <w:t>2</w:t>
            </w:r>
            <w:r>
              <w:rPr>
                <w:rFonts w:cs="Times New Roman"/>
              </w:rPr>
              <w:t>-e</w:t>
            </w:r>
          </w:p>
        </w:tc>
      </w:tr>
      <w:tr w:rsidR="006515A5">
        <w:tc>
          <w:tcPr>
            <w:tcW w:w="1399"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td.m.</w:t>
            </w:r>
          </w:p>
        </w:tc>
      </w:tr>
      <w:tr w:rsidR="006515A5">
        <w:tc>
          <w:tcPr>
            <w:tcW w:w="1399"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CF</m:t>
                    </m:r>
                  </m:e>
                  <m:sub>
                    <m:r>
                      <w:rPr>
                        <w:rFonts w:ascii="Cambria Math" w:hAnsi="Cambria Math"/>
                      </w:rPr>
                      <m:t>j</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hint="eastAsia"/>
              </w:rPr>
              <w:t>树种</w:t>
            </w:r>
            <m:oMath>
              <m:r>
                <w:rPr>
                  <w:rFonts w:ascii="Cambria Math" w:hAnsi="Cambria Math"/>
                </w:rPr>
                <m:t>j</m:t>
              </m:r>
            </m:oMath>
            <w:r>
              <w:rPr>
                <w:rFonts w:cs="Times New Roman" w:hint="eastAsia"/>
              </w:rPr>
              <w:t>的生物量含碳率；</w:t>
            </w:r>
            <w:r>
              <w:rPr>
                <w:rFonts w:cs="Times New Roman"/>
              </w:rPr>
              <w:t>tC</w:t>
            </w:r>
            <m:oMath>
              <m:r>
                <w:rPr>
                  <w:rFonts w:ascii="Cambria Math" w:hAnsi="Cambria Math"/>
                </w:rPr>
                <m:t>∙</m:t>
              </m:r>
            </m:oMath>
            <w:r>
              <w:rPr>
                <w:rFonts w:cs="Times New Roman"/>
              </w:rPr>
              <w:t>(td.m.)</w:t>
            </w:r>
            <w:r>
              <w:rPr>
                <w:rFonts w:cs="Times New Roman"/>
                <w:vertAlign w:val="superscript"/>
              </w:rPr>
              <w:t>-1</w:t>
            </w:r>
          </w:p>
        </w:tc>
      </w:tr>
      <w:tr w:rsidR="006515A5">
        <w:tc>
          <w:tcPr>
            <w:tcW w:w="1399" w:type="dxa"/>
          </w:tcPr>
          <w:p w:rsidR="006515A5" w:rsidRDefault="00C140AA">
            <w:pPr>
              <w:jc w:val="both"/>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hint="eastAsia"/>
              </w:rPr>
              <w:t>1</w:t>
            </w:r>
            <w:r>
              <w:t>,2,3</w:t>
            </w:r>
            <w:r>
              <w:rPr>
                <w:rFonts w:hint="eastAsia"/>
              </w:rPr>
              <w:t>……基线第</w:t>
            </w:r>
            <m:oMath>
              <m:r>
                <w:rPr>
                  <w:rFonts w:ascii="Cambria Math" w:hAnsi="Cambria Math"/>
                </w:rPr>
                <m:t>i</m:t>
              </m:r>
            </m:oMath>
            <w:r>
              <w:rPr>
                <w:rFonts w:hint="eastAsia"/>
              </w:rPr>
              <w:t>碳层</w:t>
            </w:r>
          </w:p>
        </w:tc>
      </w:tr>
      <w:tr w:rsidR="006515A5">
        <w:tc>
          <w:tcPr>
            <w:tcW w:w="1399" w:type="dxa"/>
          </w:tcPr>
          <w:p w:rsidR="006515A5" w:rsidRDefault="00C140AA">
            <w:pPr>
              <w:jc w:val="both"/>
              <w:rPr>
                <w:rFonts w:cs="Times New Roman"/>
              </w:rPr>
            </w:pPr>
            <m:oMathPara>
              <m:oMathParaPr>
                <m:jc m:val="left"/>
              </m:oMathParaPr>
              <m:oMath>
                <m:r>
                  <w:rPr>
                    <w:rFonts w:ascii="Cambria Math" w:hAnsi="Cambria Math"/>
                  </w:rPr>
                  <w:lastRenderedPageBreak/>
                  <m:t>j</m:t>
                </m:r>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pPr>
            <w:r>
              <w:rPr>
                <w:rFonts w:hint="eastAsia"/>
              </w:rPr>
              <w:t>1</w:t>
            </w:r>
            <w:r>
              <w:t>,2,3</w:t>
            </w:r>
            <w:r>
              <w:rPr>
                <w:rFonts w:hint="eastAsia"/>
              </w:rPr>
              <w:t>……基线第</w:t>
            </w:r>
            <m:oMath>
              <m:r>
                <w:rPr>
                  <w:rFonts w:ascii="Cambria Math" w:hAnsi="Cambria Math"/>
                </w:rPr>
                <m:t>i</m:t>
              </m:r>
            </m:oMath>
            <w:r>
              <w:rPr>
                <w:rFonts w:hint="eastAsia"/>
              </w:rPr>
              <w:t>碳层的树种</w:t>
            </w:r>
            <m:oMath>
              <m:r>
                <w:rPr>
                  <w:rFonts w:ascii="Cambria Math" w:hAnsi="Cambria Math"/>
                </w:rPr>
                <m:t>j</m:t>
              </m:r>
            </m:oMath>
          </w:p>
        </w:tc>
      </w:tr>
    </w:tbl>
    <w:p w:rsidR="006515A5" w:rsidRDefault="00C140AA">
      <w:pPr>
        <w:spacing w:line="360" w:lineRule="auto"/>
        <w:ind w:firstLineChars="200" w:firstLine="420"/>
        <w:jc w:val="both"/>
      </w:pPr>
      <w:r>
        <w:t>项目参与方可以根据下述从优至劣的方法，选择采用其中一个方法来估算第</w:t>
      </w:r>
      <w:r>
        <w:rPr>
          <w:rFonts w:ascii="Cambria Math" w:hAnsi="Cambria Math" w:cs="Cambria Math"/>
        </w:rPr>
        <w:t>𝑡</w:t>
      </w:r>
      <w:r>
        <w:t>年时，基线第</w:t>
      </w:r>
      <w:r>
        <w:rPr>
          <w:rFonts w:ascii="Cambria Math" w:hAnsi="Cambria Math" w:cs="Cambria Math"/>
        </w:rPr>
        <w:t>𝑖</w:t>
      </w:r>
      <w:r>
        <w:t>碳层树种</w:t>
      </w:r>
      <w:r>
        <w:rPr>
          <w:rFonts w:ascii="Cambria Math" w:hAnsi="Cambria Math" w:cs="Cambria Math"/>
        </w:rPr>
        <w:t>𝑗</w:t>
      </w:r>
      <w:r>
        <w:t>的生物量：</w:t>
      </w:r>
    </w:p>
    <w:p w:rsidR="006515A5" w:rsidRDefault="00C140AA">
      <w:pPr>
        <w:spacing w:line="360" w:lineRule="auto"/>
        <w:ind w:left="8" w:hangingChars="4" w:hanging="8"/>
        <w:jc w:val="both"/>
        <w:rPr>
          <w:b/>
          <w:bCs/>
        </w:rPr>
      </w:pPr>
      <w:r>
        <w:rPr>
          <w:b/>
          <w:bCs/>
        </w:rPr>
        <w:t>方法</w:t>
      </w:r>
      <w:r>
        <w:rPr>
          <w:b/>
          <w:bCs/>
        </w:rPr>
        <w:t>Ⅰ</w:t>
      </w:r>
      <w:r>
        <w:rPr>
          <w:b/>
          <w:bCs/>
        </w:rPr>
        <w:t>：生物量方程法</w:t>
      </w:r>
      <w:r>
        <w:rPr>
          <w:b/>
          <w:bCs/>
        </w:rPr>
        <w:t xml:space="preserve">  </w:t>
      </w:r>
    </w:p>
    <w:p w:rsidR="006515A5" w:rsidRDefault="00C140AA">
      <w:pPr>
        <w:spacing w:line="360" w:lineRule="auto"/>
        <w:ind w:firstLineChars="200" w:firstLine="420"/>
        <w:jc w:val="both"/>
      </w:pPr>
      <w:r>
        <w:t>项目方可根据</w:t>
      </w:r>
      <w:r>
        <w:t>“</w:t>
      </w:r>
      <w:r>
        <w:t>生物量方程法</w:t>
      </w:r>
      <w:r>
        <w:t>”</w:t>
      </w:r>
      <w:r>
        <w:t>来估算第</w:t>
      </w:r>
      <w:r>
        <w:rPr>
          <w:rFonts w:ascii="Cambria Math" w:hAnsi="Cambria Math" w:cs="Cambria Math"/>
        </w:rPr>
        <w:t>𝑡</w:t>
      </w:r>
      <w:r>
        <w:t>年时，基线第</w:t>
      </w:r>
      <w:r>
        <w:rPr>
          <w:rFonts w:ascii="Cambria Math" w:hAnsi="Cambria Math" w:cs="Cambria Math"/>
        </w:rPr>
        <w:t>𝑖</w:t>
      </w:r>
      <w:r>
        <w:t>碳层树种</w:t>
      </w:r>
      <w:r>
        <w:rPr>
          <w:rFonts w:ascii="Cambria Math" w:hAnsi="Cambria Math" w:cs="Cambria Math"/>
        </w:rPr>
        <w:t>𝑗</w:t>
      </w:r>
      <w:r>
        <w:t>的生物量（</w:t>
      </w:r>
      <w:r>
        <w:rPr>
          <w:rFonts w:ascii="Cambria Math" w:hAnsi="Cambria Math" w:cs="Cambria Math"/>
        </w:rPr>
        <w:t>𝐵𝑇𝑅𝐸𝐸</w:t>
      </w:r>
      <w:r>
        <w:t>_</w:t>
      </w:r>
      <w:r>
        <w:rPr>
          <w:rFonts w:ascii="Cambria Math" w:hAnsi="Cambria Math" w:cs="Cambria Math"/>
        </w:rPr>
        <w:t>𝐵𝑆𝐿</w:t>
      </w:r>
      <w:r>
        <w:t>,</w:t>
      </w:r>
      <w:r>
        <w:rPr>
          <w:rFonts w:ascii="Cambria Math" w:hAnsi="Cambria Math" w:cs="Cambria Math"/>
        </w:rPr>
        <w:t>𝑖</w:t>
      </w:r>
      <w:r>
        <w:t>,</w:t>
      </w:r>
      <w:r>
        <w:rPr>
          <w:rFonts w:ascii="Cambria Math" w:hAnsi="Cambria Math" w:cs="Cambria Math"/>
        </w:rPr>
        <w:t>𝑗</w:t>
      </w:r>
      <w:r>
        <w:t>,</w:t>
      </w:r>
      <w:r>
        <w:rPr>
          <w:rFonts w:ascii="Cambria Math" w:hAnsi="Cambria Math" w:cs="Cambria Math"/>
        </w:rPr>
        <w:t>𝑡</w:t>
      </w:r>
      <w:r>
        <w:t>），计算方法如下：</w:t>
      </w:r>
      <w:r>
        <w:t xml:space="preserve"> </w:t>
      </w:r>
    </w:p>
    <w:p w:rsidR="006515A5" w:rsidRDefault="00C140AA">
      <w:pPr>
        <w:spacing w:line="360" w:lineRule="auto"/>
        <w:ind w:firstLineChars="200" w:firstLine="420"/>
        <w:jc w:val="both"/>
      </w:pPr>
      <w:r>
        <w:t>预测基线情景下，计入期内不同年份（</w:t>
      </w:r>
      <w:r>
        <w:rPr>
          <w:rFonts w:ascii="Cambria Math" w:hAnsi="Cambria Math" w:cs="Cambria Math"/>
        </w:rPr>
        <w:t>𝑡</w:t>
      </w:r>
      <w:r>
        <w:t>）第</w:t>
      </w:r>
      <w:r>
        <w:rPr>
          <w:rFonts w:ascii="Cambria Math" w:hAnsi="Cambria Math" w:cs="Cambria Math"/>
        </w:rPr>
        <w:t>𝑖</w:t>
      </w:r>
      <w:r>
        <w:t>碳层树种</w:t>
      </w:r>
      <w:r>
        <w:rPr>
          <w:rFonts w:ascii="Cambria Math" w:hAnsi="Cambria Math" w:cs="Cambria Math"/>
        </w:rPr>
        <w:t>𝑗</w:t>
      </w:r>
      <w:r>
        <w:t>的胸径（</w:t>
      </w:r>
      <w:r>
        <w:rPr>
          <w:rFonts w:ascii="Cambria Math" w:hAnsi="Cambria Math" w:cs="Cambria Math"/>
        </w:rPr>
        <w:t>𝐷𝐵𝐻</w:t>
      </w:r>
      <w:r>
        <w:t>）、树高（</w:t>
      </w:r>
      <w:r>
        <w:rPr>
          <w:rFonts w:ascii="Cambria Math" w:hAnsi="Cambria Math" w:cs="Cambria Math"/>
        </w:rPr>
        <w:t>𝐻</w:t>
      </w:r>
      <w:r>
        <w:t>）和木材密度（</w:t>
      </w:r>
      <m:oMath>
        <m:r>
          <w:rPr>
            <w:rFonts w:ascii="Cambria Math" w:hAnsi="Cambria Math"/>
          </w:rPr>
          <m:t>ρ</m:t>
        </m:r>
      </m:oMath>
      <w:r>
        <w:t>），利用生物量方程法计算林木生物量：</w:t>
      </w:r>
      <w:r>
        <w:t xml:space="preserve"> </w:t>
      </w:r>
    </w:p>
    <w:tbl>
      <w:tblPr>
        <w:tblStyle w:val="ae"/>
        <w:tblW w:w="0" w:type="auto"/>
        <w:tblLook w:val="04A0" w:firstRow="1" w:lastRow="0" w:firstColumn="1" w:lastColumn="0" w:noHBand="0" w:noVBand="1"/>
      </w:tblPr>
      <w:tblGrid>
        <w:gridCol w:w="1664"/>
        <w:gridCol w:w="357"/>
        <w:gridCol w:w="5062"/>
        <w:gridCol w:w="1213"/>
      </w:tblGrid>
      <w:tr w:rsidR="006515A5">
        <w:tc>
          <w:tcPr>
            <w:tcW w:w="7083"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AB</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hint="eastAsia"/>
                            <w:sz w:val="16"/>
                            <w:szCs w:val="18"/>
                          </w:rPr>
                          <m:t>DBH</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sSub>
                      <m:sSubPr>
                        <m:ctrlPr>
                          <w:rPr>
                            <w:rFonts w:ascii="Cambria Math" w:hAnsi="Cambria Math"/>
                            <w:i/>
                            <w:sz w:val="16"/>
                            <w:szCs w:val="18"/>
                          </w:rPr>
                        </m:ctrlPr>
                      </m:sSubPr>
                      <m:e>
                        <m:r>
                          <w:rPr>
                            <w:rFonts w:ascii="Cambria Math" w:hAnsi="Cambria Math" w:hint="eastAsia"/>
                            <w:sz w:val="16"/>
                            <w:szCs w:val="18"/>
                          </w:rPr>
                          <m:t>H</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m:t>
                            </m:r>
                            <m:r>
                              <w:rPr>
                                <w:rFonts w:ascii="Cambria Math" w:hAnsi="Cambria Math" w:hint="eastAsia"/>
                                <w:sz w:val="16"/>
                                <w:szCs w:val="18"/>
                              </w:rPr>
                              <m:t>S</m:t>
                            </m:r>
                            <m:r>
                              <w:rPr>
                                <w:rFonts w:ascii="Cambria Math" w:hAnsi="Cambria Math" w:hint="eastAsia"/>
                                <w:sz w:val="16"/>
                                <w:szCs w:val="18"/>
                              </w:rPr>
                              <m:t>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sSub>
                      <m:sSubPr>
                        <m:ctrlPr>
                          <w:rPr>
                            <w:rFonts w:ascii="Cambria Math" w:hAnsi="Cambria Math"/>
                            <w:i/>
                            <w:sz w:val="16"/>
                            <w:szCs w:val="18"/>
                          </w:rPr>
                        </m:ctrlPr>
                      </m:sSubPr>
                      <m:e>
                        <m:r>
                          <w:rPr>
                            <w:rFonts w:ascii="Cambria Math" w:hAnsi="Cambria Math"/>
                            <w:sz w:val="16"/>
                            <w:szCs w:val="18"/>
                          </w:rPr>
                          <m:t>ρ</m:t>
                        </m:r>
                      </m:e>
                      <m:sub>
                        <m:r>
                          <w:rPr>
                            <w:rFonts w:ascii="Cambria Math" w:hAnsi="Cambria Math"/>
                            <w:sz w:val="16"/>
                            <w:szCs w:val="18"/>
                          </w:rPr>
                          <m:t>j</m:t>
                        </m:r>
                        <m:r>
                          <w:rPr>
                            <w:rFonts w:ascii="Cambria Math" w:hAnsi="Cambria Math"/>
                            <w:sz w:val="16"/>
                            <w:szCs w:val="18"/>
                          </w:rPr>
                          <m:t xml:space="preserve"> </m:t>
                        </m:r>
                      </m:sub>
                    </m:sSub>
                  </m:e>
                </m:d>
                <m:r>
                  <w:rPr>
                    <w:rFonts w:ascii="Cambria Math" w:hAnsi="Cambria Math"/>
                    <w:sz w:val="16"/>
                    <w:szCs w:val="18"/>
                  </w:rPr>
                  <m:t>*</m:t>
                </m:r>
                <m:d>
                  <m:dPr>
                    <m:ctrlPr>
                      <w:rPr>
                        <w:rFonts w:ascii="Cambria Math" w:hAnsi="Cambria Math"/>
                        <w:i/>
                        <w:sz w:val="16"/>
                        <w:szCs w:val="18"/>
                      </w:rPr>
                    </m:ctrlPr>
                  </m:dPr>
                  <m:e>
                    <m:r>
                      <w:rPr>
                        <w:rFonts w:ascii="Cambria Math" w:hAnsi="Cambria Math"/>
                        <w:sz w:val="16"/>
                        <w:szCs w:val="18"/>
                      </w:rPr>
                      <m:t>1+</m:t>
                    </m:r>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j</m:t>
                        </m:r>
                      </m:sub>
                    </m:sSub>
                  </m:e>
                </m:d>
                <m:r>
                  <w:rPr>
                    <w:rFonts w:ascii="MS Mincho" w:eastAsia="MS Mincho" w:hAnsi="MS Mincho" w:cs="MS Mincho" w:hint="eastAsia"/>
                    <w:sz w:val="16"/>
                    <w:szCs w:val="18"/>
                  </w:rPr>
                  <m:t>*</m:t>
                </m:r>
                <m:sSub>
                  <m:sSubPr>
                    <m:ctrlPr>
                      <w:rPr>
                        <w:rFonts w:ascii="Cambria Math" w:hAnsi="Cambria Math"/>
                        <w:i/>
                        <w:sz w:val="16"/>
                        <w:szCs w:val="18"/>
                      </w:rPr>
                    </m:ctrlPr>
                  </m:sSubPr>
                  <m:e>
                    <m:r>
                      <w:rPr>
                        <w:rFonts w:ascii="Cambria Math" w:hAnsi="Cambria Math" w:hint="eastAsia"/>
                        <w:sz w:val="16"/>
                        <w:szCs w:val="18"/>
                      </w:rPr>
                      <m:t>N</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1213" w:type="dxa"/>
          </w:tcPr>
          <w:p w:rsidR="006515A5" w:rsidRDefault="00C140AA">
            <w:pPr>
              <w:jc w:val="both"/>
              <w:rPr>
                <w:rFonts w:cs="Times New Roman"/>
              </w:rPr>
            </w:pPr>
            <w:r>
              <w:rPr>
                <w:rFonts w:cs="Times New Roman" w:hint="eastAsia"/>
              </w:rPr>
              <w:t>公式（</w:t>
            </w:r>
            <w:r>
              <w:rPr>
                <w:rFonts w:cs="Times New Roman" w:hint="eastAsia"/>
              </w:rPr>
              <w:t>6</w:t>
            </w:r>
            <w:r>
              <w:rPr>
                <w:rFonts w:cs="Times New Roman"/>
              </w:rPr>
              <w:t>）</w:t>
            </w:r>
          </w:p>
        </w:tc>
      </w:tr>
      <w:tr w:rsidR="006515A5">
        <w:tc>
          <w:tcPr>
            <w:tcW w:w="1664" w:type="dxa"/>
          </w:tcPr>
          <w:p w:rsidR="006515A5" w:rsidRDefault="00C140AA">
            <w:pPr>
              <w:jc w:val="both"/>
              <w:rPr>
                <w:rFonts w:cs="Times New Roman"/>
                <w:szCs w:val="21"/>
              </w:rPr>
            </w:pPr>
            <w:r>
              <w:rPr>
                <w:rFonts w:hint="eastAsia"/>
              </w:rPr>
              <w:t>式中：</w:t>
            </w:r>
          </w:p>
        </w:tc>
        <w:tc>
          <w:tcPr>
            <w:tcW w:w="357" w:type="dxa"/>
          </w:tcPr>
          <w:p w:rsidR="006515A5" w:rsidRDefault="006515A5">
            <w:pPr>
              <w:jc w:val="both"/>
            </w:pPr>
          </w:p>
        </w:tc>
        <w:tc>
          <w:tcPr>
            <w:tcW w:w="6275" w:type="dxa"/>
            <w:gridSpan w:val="2"/>
          </w:tcPr>
          <w:p w:rsidR="006515A5" w:rsidRDefault="006515A5">
            <w:pPr>
              <w:jc w:val="both"/>
              <w:rPr>
                <w:rFonts w:cs="Times New Roman"/>
              </w:rPr>
            </w:pPr>
          </w:p>
        </w:tc>
      </w:tr>
      <w:tr w:rsidR="006515A5">
        <w:tc>
          <w:tcPr>
            <w:tcW w:w="1664"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bookmarkStart w:id="61" w:name="_Hlk101655440"/>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bookmarkEnd w:id="61"/>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664" w:type="dxa"/>
          </w:tcPr>
          <w:p w:rsidR="006515A5" w:rsidRDefault="00C140AA">
            <w:pPr>
              <w:jc w:val="both"/>
              <w:rPr>
                <w:szCs w:val="21"/>
              </w:rPr>
            </w:pPr>
            <m:oMathPara>
              <m:oMathParaPr>
                <m:jc m:val="left"/>
              </m:oMathParaP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AB</m:t>
                    </m:r>
                    <m:r>
                      <w:rPr>
                        <w:rFonts w:ascii="Cambria Math" w:hAnsi="Cambria Math"/>
                        <w:szCs w:val="21"/>
                      </w:rPr>
                      <m:t>,</m:t>
                    </m:r>
                    <m:r>
                      <w:rPr>
                        <w:rFonts w:ascii="Cambria Math" w:hAnsi="Cambria Math"/>
                        <w:szCs w:val="21"/>
                      </w:rPr>
                      <m:t>j</m:t>
                    </m:r>
                  </m:sub>
                </m:sSub>
                <m:d>
                  <m:dPr>
                    <m:ctrlPr>
                      <w:rPr>
                        <w:rFonts w:ascii="Cambria Math" w:hAnsi="Cambria Math"/>
                        <w:i/>
                        <w:szCs w:val="21"/>
                      </w:rPr>
                    </m:ctrlPr>
                  </m:dPr>
                  <m:e>
                    <m:r>
                      <w:rPr>
                        <w:rFonts w:ascii="Cambria Math" w:hAnsi="Cambria Math" w:hint="eastAsia"/>
                        <w:szCs w:val="21"/>
                      </w:rPr>
                      <m:t>DBH</m:t>
                    </m:r>
                    <m:r>
                      <w:rPr>
                        <w:rFonts w:ascii="Cambria Math" w:hAnsi="Cambria Math"/>
                        <w:szCs w:val="21"/>
                      </w:rPr>
                      <m:t>,</m:t>
                    </m:r>
                    <m:r>
                      <w:rPr>
                        <w:rFonts w:ascii="Cambria Math" w:hAnsi="Cambria Math"/>
                        <w:szCs w:val="21"/>
                      </w:rPr>
                      <m:t>H</m:t>
                    </m:r>
                    <m:r>
                      <w:rPr>
                        <w:rFonts w:ascii="Cambria Math" w:hAnsi="Cambria Math"/>
                        <w:szCs w:val="21"/>
                      </w:rPr>
                      <m:t>,</m:t>
                    </m:r>
                    <m:r>
                      <w:rPr>
                        <w:rFonts w:ascii="Cambria Math" w:hAnsi="Cambria Math"/>
                        <w:szCs w:val="21"/>
                      </w:rPr>
                      <m:t>ρ</m:t>
                    </m:r>
                  </m:e>
                </m:d>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pPr>
            <w:bookmarkStart w:id="62" w:name="OLE_LINK3"/>
            <w:r>
              <w:rPr>
                <w:rFonts w:cs="Times New Roman" w:hint="eastAsia"/>
              </w:rPr>
              <w:t>树种</w:t>
            </w:r>
            <m:oMath>
              <m:r>
                <w:rPr>
                  <w:rFonts w:ascii="Cambria Math" w:hAnsi="Cambria Math"/>
                </w:rPr>
                <m:t>j</m:t>
              </m:r>
            </m:oMath>
            <w:r>
              <w:rPr>
                <w:rFonts w:cs="Times New Roman" w:hint="eastAsia"/>
              </w:rPr>
              <w:t>的林木地上生物量与胸径、树高与木材密度的相关方程；</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bookmarkEnd w:id="62"/>
            <w:r>
              <w:rPr>
                <w:rFonts w:cs="Times New Roman" w:hint="eastAsia"/>
                <w:vertAlign w:val="superscript"/>
              </w:rPr>
              <w:t>-</w:t>
            </w:r>
            <w:r>
              <w:rPr>
                <w:rFonts w:cs="Times New Roman"/>
                <w:vertAlign w:val="superscript"/>
              </w:rPr>
              <w:t>1</w:t>
            </w:r>
          </w:p>
        </w:tc>
      </w:tr>
      <w:tr w:rsidR="006515A5">
        <w:tc>
          <w:tcPr>
            <w:tcW w:w="1664" w:type="dxa"/>
          </w:tcPr>
          <w:p w:rsidR="006515A5" w:rsidRDefault="00C140AA">
            <w:pPr>
              <w:jc w:val="both"/>
              <w:rPr>
                <w:rFonts w:cs="Times New Roman"/>
                <w:szCs w:val="21"/>
              </w:rPr>
            </w:pPr>
            <m:oMathPara>
              <m:oMath>
                <m:sSub>
                  <m:sSubPr>
                    <m:ctrlPr>
                      <w:rPr>
                        <w:rFonts w:ascii="Cambria Math" w:hAnsi="Cambria Math"/>
                        <w:i/>
                      </w:rPr>
                    </m:ctrlPr>
                  </m:sSubPr>
                  <m:e>
                    <m:r>
                      <w:rPr>
                        <w:rFonts w:ascii="Cambria Math" w:hAnsi="Cambria Math"/>
                      </w:rPr>
                      <m:t>DBH</m:t>
                    </m:r>
                  </m:e>
                  <m:sub>
                    <m:sSub>
                      <m:sSubPr>
                        <m:ctrlPr>
                          <w:rPr>
                            <w:rFonts w:ascii="Cambria Math" w:hAnsi="Cambria Math"/>
                            <w:i/>
                          </w:rPr>
                        </m:ctrlPr>
                      </m:sSubPr>
                      <m:e>
                        <m:r>
                          <w:rPr>
                            <w:rFonts w:ascii="Cambria Math" w:hAnsi="Cambria Math"/>
                          </w:rPr>
                          <m:t>TRE</m:t>
                        </m:r>
                        <m:r>
                          <w:rPr>
                            <w:rFonts w:ascii="Cambria Math" w:hAnsi="Cambria Math" w:hint="eastAsia"/>
                          </w:rPr>
                          <m:t>E</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的胸径；</w:t>
            </w:r>
            <w:r>
              <w:rPr>
                <w:rFonts w:cs="Times New Roman" w:hint="eastAsia"/>
              </w:rPr>
              <w:t>c</w:t>
            </w:r>
            <w:r>
              <w:rPr>
                <w:rFonts w:cs="Times New Roman"/>
              </w:rPr>
              <w:t>m</w:t>
            </w:r>
          </w:p>
        </w:tc>
      </w:tr>
      <w:tr w:rsidR="006515A5">
        <w:tc>
          <w:tcPr>
            <w:tcW w:w="1664"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H</m:t>
                    </m:r>
                  </m:e>
                  <m:sub>
                    <m:sSub>
                      <m:sSubPr>
                        <m:ctrlPr>
                          <w:rPr>
                            <w:rFonts w:ascii="Cambria Math" w:hAnsi="Cambria Math"/>
                            <w:i/>
                          </w:rPr>
                        </m:ctrlPr>
                      </m:sSubPr>
                      <m:e>
                        <m:r>
                          <w:rPr>
                            <w:rFonts w:ascii="Cambria Math" w:hAnsi="Cambria Math"/>
                          </w:rPr>
                          <m:t>TRE</m:t>
                        </m:r>
                        <m:r>
                          <w:rPr>
                            <w:rFonts w:ascii="Cambria Math" w:hAnsi="Cambria Math" w:hint="eastAsia"/>
                          </w:rPr>
                          <m:t>E</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的树高；</w:t>
            </w:r>
            <w:r>
              <w:rPr>
                <w:rFonts w:cs="Times New Roman" w:hint="eastAsia"/>
              </w:rPr>
              <w:t>c</w:t>
            </w:r>
            <w:r>
              <w:rPr>
                <w:rFonts w:cs="Times New Roman"/>
              </w:rPr>
              <w:t>m</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hint="eastAsia"/>
              </w:rPr>
              <w:t>树种</w:t>
            </w:r>
            <m:oMath>
              <m:r>
                <w:rPr>
                  <w:rFonts w:ascii="Cambria Math" w:hAnsi="Cambria Math"/>
                </w:rPr>
                <m:t>j</m:t>
              </m:r>
            </m:oMath>
            <w:r>
              <w:rPr>
                <w:rFonts w:cs="Times New Roman" w:hint="eastAsia"/>
              </w:rPr>
              <w:t>的木材密度；</w:t>
            </w:r>
            <w:r>
              <w:rPr>
                <w:rFonts w:cs="Times New Roman" w:hint="eastAsia"/>
              </w:rPr>
              <w:t>g</w:t>
            </w:r>
            <w:r>
              <w:rPr>
                <w:rFonts w:cs="Times New Roman"/>
              </w:rPr>
              <w:t>/cm</w:t>
            </w:r>
            <w:r>
              <w:rPr>
                <w:rFonts w:cs="Times New Roman"/>
                <w:vertAlign w:val="superscript"/>
              </w:rPr>
              <w:t>3</w:t>
            </w:r>
          </w:p>
        </w:tc>
      </w:tr>
      <w:tr w:rsidR="006515A5">
        <w:tc>
          <w:tcPr>
            <w:tcW w:w="1664"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j</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hint="eastAsia"/>
              </w:rPr>
              <w:t>树种</w:t>
            </w:r>
            <m:oMath>
              <m:r>
                <w:rPr>
                  <w:rFonts w:ascii="Cambria Math" w:hAnsi="Cambria Math"/>
                </w:rPr>
                <m:t>j</m:t>
              </m:r>
            </m:oMath>
            <w:r>
              <w:rPr>
                <w:rFonts w:hint="eastAsia"/>
              </w:rPr>
              <w:t>的林木地下生物量</w:t>
            </w:r>
            <w:r>
              <w:rPr>
                <w:rFonts w:hint="eastAsia"/>
              </w:rPr>
              <w:t>/</w:t>
            </w:r>
            <w:r>
              <w:rPr>
                <w:rFonts w:hint="eastAsia"/>
              </w:rPr>
              <w:t>地上生物量之比；无量纲</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hint="eastAsia"/>
                        <w:sz w:val="20"/>
                        <w:szCs w:val="21"/>
                      </w:rPr>
                      <m:t>N</m:t>
                    </m:r>
                  </m:e>
                  <m:sub>
                    <m:sSub>
                      <m:sSubPr>
                        <m:ctrlPr>
                          <w:rPr>
                            <w:rFonts w:ascii="Cambria Math" w:hAnsi="Cambria Math"/>
                            <w:i/>
                            <w:sz w:val="20"/>
                            <w:szCs w:val="21"/>
                          </w:rPr>
                        </m:ctrlPr>
                      </m:sSubPr>
                      <m:e>
                        <m:r>
                          <w:rPr>
                            <w:rFonts w:ascii="Cambria Math" w:hAnsi="Cambria Math"/>
                            <w:sz w:val="20"/>
                            <w:szCs w:val="21"/>
                          </w:rPr>
                          <m:t>TRE</m:t>
                        </m:r>
                        <m:r>
                          <w:rPr>
                            <w:rFonts w:ascii="Cambria Math" w:hAnsi="Cambria Math" w:hint="eastAsia"/>
                            <w:sz w:val="20"/>
                            <w:szCs w:val="21"/>
                          </w:rPr>
                          <m:t>E</m:t>
                        </m:r>
                        <m:r>
                          <w:rPr>
                            <w:rFonts w:ascii="Cambria Math" w:hAnsi="Cambria Math"/>
                            <w:sz w:val="20"/>
                            <w:szCs w:val="21"/>
                          </w:rPr>
                          <m:t>_</m:t>
                        </m:r>
                        <m:r>
                          <w:rPr>
                            <w:rFonts w:ascii="Cambria Math" w:hAnsi="Cambria Math" w:hint="eastAsia"/>
                            <w:sz w:val="20"/>
                            <w:szCs w:val="21"/>
                          </w:rPr>
                          <m:t>BSL</m:t>
                        </m:r>
                      </m:e>
                      <m:sub>
                        <m:r>
                          <w:rPr>
                            <w:rFonts w:ascii="Cambria Math" w:hAnsi="Cambria Math"/>
                            <w:sz w:val="20"/>
                            <w:szCs w:val="21"/>
                          </w:rPr>
                          <m:t>i</m:t>
                        </m:r>
                        <m:r>
                          <w:rPr>
                            <w:rFonts w:ascii="Cambria Math" w:hAnsi="Cambria Math"/>
                            <w:sz w:val="20"/>
                            <w:szCs w:val="21"/>
                          </w:rPr>
                          <m:t>,</m:t>
                        </m:r>
                        <m:r>
                          <w:rPr>
                            <w:rFonts w:ascii="Cambria Math" w:hAnsi="Cambria Math"/>
                            <w:sz w:val="20"/>
                            <w:szCs w:val="21"/>
                          </w:rPr>
                          <m:t>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overflowPunct w:val="0"/>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r>
              <w:t>基线第</w:t>
            </w:r>
            <m:oMath>
              <m:r>
                <w:rPr>
                  <w:rFonts w:ascii="Cambria Math" w:hAnsi="Cambria Math"/>
                </w:rPr>
                <m:t>i</m:t>
              </m:r>
            </m:oMath>
            <w:r>
              <w:t>碳层</w:t>
            </w:r>
            <w:r>
              <w:rPr>
                <w:rFonts w:cs="Times New Roman" w:hint="eastAsia"/>
              </w:rPr>
              <w:t>树种</w:t>
            </w:r>
            <m:oMath>
              <m:r>
                <w:rPr>
                  <w:rFonts w:ascii="Cambria Math" w:hAnsi="Cambria Math"/>
                </w:rPr>
                <m:t>j</m:t>
              </m:r>
            </m:oMath>
            <w:r>
              <w:t>的每公顷株数；</w:t>
            </w:r>
            <w:r>
              <w:rPr>
                <w:rFonts w:hint="eastAsia"/>
              </w:rPr>
              <w:t>株</w:t>
            </w:r>
            <m:oMath>
              <m:r>
                <w:rPr>
                  <w:rFonts w:ascii="Cambria Math" w:hAnsi="Cambria Math"/>
                </w:rPr>
                <m:t>∙</m:t>
              </m:r>
            </m:oMath>
            <w:r>
              <w:t>hm</w:t>
            </w:r>
            <w:r>
              <w:rPr>
                <w:rFonts w:hint="eastAsia"/>
                <w:vertAlign w:val="superscript"/>
              </w:rPr>
              <w:t>-</w:t>
            </w:r>
            <w:r>
              <w:rPr>
                <w:vertAlign w:val="superscript"/>
              </w:rPr>
              <w:t>2</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w:t>
            </w:r>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j</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line="360" w:lineRule="auto"/>
        <w:ind w:firstLineChars="200" w:firstLine="420"/>
        <w:jc w:val="both"/>
      </w:pPr>
      <w:r>
        <w:t>如若有树种</w:t>
      </w:r>
      <w:r>
        <w:rPr>
          <w:rFonts w:ascii="Cambria Math" w:hAnsi="Cambria Math" w:cs="Cambria Math"/>
        </w:rPr>
        <w:t>𝑗</w:t>
      </w:r>
      <w:r>
        <w:t>依据上述方法选择的地上生物量相关方程未包含呼吸根生物量的计量，可依据下述方法单独计算呼吸根生物量，将其与公式（</w:t>
      </w:r>
      <w:r>
        <w:rPr>
          <w:rFonts w:hint="eastAsia"/>
        </w:rPr>
        <w:t>6</w:t>
      </w:r>
      <w:r>
        <w:t>）计算结果相加，方可得到该树种的全株生物量：</w:t>
      </w:r>
      <w:r>
        <w:t xml:space="preserve"> </w:t>
      </w:r>
    </w:p>
    <w:tbl>
      <w:tblPr>
        <w:tblStyle w:val="ae"/>
        <w:tblW w:w="0" w:type="auto"/>
        <w:tblLook w:val="04A0" w:firstRow="1" w:lastRow="0" w:firstColumn="1" w:lastColumn="0" w:noHBand="0" w:noVBand="1"/>
      </w:tblPr>
      <w:tblGrid>
        <w:gridCol w:w="1641"/>
        <w:gridCol w:w="357"/>
        <w:gridCol w:w="5102"/>
        <w:gridCol w:w="1196"/>
      </w:tblGrid>
      <w:tr w:rsidR="006515A5">
        <w:tc>
          <w:tcPr>
            <w:tcW w:w="7100"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AR</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AR</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r>
                      <w:rPr>
                        <w:rFonts w:ascii="Cambria Math" w:hAnsi="Cambria Math"/>
                        <w:sz w:val="16"/>
                        <w:szCs w:val="18"/>
                      </w:rPr>
                      <m:t>h</m:t>
                    </m:r>
                  </m:e>
                </m:d>
                <m:r>
                  <w:rPr>
                    <w:rFonts w:ascii="MS Mincho" w:eastAsia="MS Mincho" w:hAnsi="MS Mincho" w:cs="MS Mincho" w:hint="eastAsia"/>
                    <w:sz w:val="16"/>
                    <w:szCs w:val="18"/>
                  </w:rPr>
                  <m:t>*</m:t>
                </m:r>
                <m:sSub>
                  <m:sSubPr>
                    <m:ctrlPr>
                      <w:rPr>
                        <w:rFonts w:ascii="Cambria Math" w:hAnsi="Cambria Math"/>
                        <w:i/>
                        <w:sz w:val="16"/>
                        <w:szCs w:val="18"/>
                      </w:rPr>
                    </m:ctrlPr>
                  </m:sSubPr>
                  <m:e>
                    <m:r>
                      <w:rPr>
                        <w:rFonts w:ascii="Cambria Math" w:hAnsi="Cambria Math" w:hint="eastAsia"/>
                        <w:sz w:val="16"/>
                        <w:szCs w:val="18"/>
                      </w:rPr>
                      <m:t>N</m:t>
                    </m:r>
                  </m:e>
                  <m:sub>
                    <m:sSub>
                      <m:sSubPr>
                        <m:ctrlPr>
                          <w:rPr>
                            <w:rFonts w:ascii="Cambria Math" w:hAnsi="Cambria Math"/>
                            <w:i/>
                            <w:sz w:val="16"/>
                            <w:szCs w:val="18"/>
                          </w:rPr>
                        </m:ctrlPr>
                      </m:sSubPr>
                      <m:e>
                        <m:r>
                          <w:rPr>
                            <w:rFonts w:ascii="Cambria Math" w:hAnsi="Cambria Math"/>
                            <w:sz w:val="16"/>
                            <w:szCs w:val="18"/>
                          </w:rPr>
                          <m:t>AR</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1196" w:type="dxa"/>
          </w:tcPr>
          <w:p w:rsidR="006515A5" w:rsidRDefault="00C140AA">
            <w:pPr>
              <w:jc w:val="both"/>
              <w:rPr>
                <w:rFonts w:cs="Times New Roman"/>
              </w:rPr>
            </w:pPr>
            <w:r>
              <w:rPr>
                <w:rFonts w:cs="Times New Roman" w:hint="eastAsia"/>
              </w:rPr>
              <w:t>公式（</w:t>
            </w:r>
            <w:r>
              <w:rPr>
                <w:rFonts w:cs="Times New Roman" w:hint="eastAsia"/>
              </w:rPr>
              <w:t>7</w:t>
            </w:r>
            <w:r>
              <w:rPr>
                <w:rFonts w:cs="Times New Roman"/>
              </w:rPr>
              <w:t>）</w:t>
            </w:r>
          </w:p>
        </w:tc>
      </w:tr>
      <w:tr w:rsidR="006515A5">
        <w:tc>
          <w:tcPr>
            <w:tcW w:w="1641" w:type="dxa"/>
          </w:tcPr>
          <w:p w:rsidR="006515A5" w:rsidRDefault="00C140AA">
            <w:pPr>
              <w:jc w:val="both"/>
              <w:rPr>
                <w:rFonts w:cs="Times New Roman"/>
                <w:szCs w:val="21"/>
              </w:rPr>
            </w:pPr>
            <w:r>
              <w:rPr>
                <w:rFonts w:hint="eastAsia"/>
              </w:rPr>
              <w:t>式中：</w:t>
            </w:r>
          </w:p>
        </w:tc>
        <w:tc>
          <w:tcPr>
            <w:tcW w:w="357" w:type="dxa"/>
          </w:tcPr>
          <w:p w:rsidR="006515A5" w:rsidRDefault="006515A5">
            <w:pPr>
              <w:jc w:val="both"/>
            </w:pPr>
          </w:p>
        </w:tc>
        <w:tc>
          <w:tcPr>
            <w:tcW w:w="6298" w:type="dxa"/>
            <w:gridSpan w:val="2"/>
          </w:tcPr>
          <w:p w:rsidR="006515A5" w:rsidRDefault="006515A5">
            <w:pPr>
              <w:jc w:val="both"/>
              <w:rPr>
                <w:rFonts w:cs="Times New Roman"/>
              </w:rPr>
            </w:pPr>
          </w:p>
        </w:tc>
      </w:tr>
      <w:tr w:rsidR="006515A5">
        <w:tc>
          <w:tcPr>
            <w:tcW w:w="1641"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AR</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98"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呼吸根生物量；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641" w:type="dxa"/>
          </w:tcPr>
          <w:p w:rsidR="006515A5" w:rsidRDefault="00C140AA">
            <w:pPr>
              <w:jc w:val="both"/>
              <w:rPr>
                <w:rFonts w:cs="Times New Roman"/>
                <w:szCs w:val="21"/>
              </w:rPr>
            </w:pPr>
            <m:oMathPara>
              <m:oMathParaPr>
                <m:jc m:val="left"/>
              </m:oMathParaPr>
              <m:oMath>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AR</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r>
                      <w:rPr>
                        <w:rFonts w:ascii="Cambria Math" w:hAnsi="Cambria Math"/>
                        <w:sz w:val="16"/>
                        <w:szCs w:val="18"/>
                      </w:rPr>
                      <m:t>h</m:t>
                    </m:r>
                  </m:e>
                </m:d>
              </m:oMath>
            </m:oMathPara>
          </w:p>
        </w:tc>
        <w:tc>
          <w:tcPr>
            <w:tcW w:w="357" w:type="dxa"/>
          </w:tcPr>
          <w:p w:rsidR="006515A5" w:rsidRDefault="00C140AA">
            <w:pPr>
              <w:jc w:val="both"/>
            </w:pPr>
            <w:r>
              <w:rPr>
                <w:rFonts w:hint="eastAsia"/>
              </w:rPr>
              <w:t>=</w:t>
            </w:r>
          </w:p>
        </w:tc>
        <w:tc>
          <w:tcPr>
            <w:tcW w:w="6298" w:type="dxa"/>
            <w:gridSpan w:val="2"/>
          </w:tcPr>
          <w:p w:rsidR="006515A5" w:rsidRDefault="00C140AA">
            <w:pPr>
              <w:jc w:val="both"/>
            </w:pPr>
            <w:r>
              <w:rPr>
                <w:rFonts w:cs="Times New Roman" w:hint="eastAsia"/>
              </w:rPr>
              <w:t>树种</w:t>
            </w:r>
            <m:oMath>
              <m:r>
                <w:rPr>
                  <w:rFonts w:ascii="Cambria Math" w:hAnsi="Cambria Math"/>
                </w:rPr>
                <m:t>j</m:t>
              </m:r>
            </m:oMath>
            <w:r>
              <w:rPr>
                <w:rFonts w:cs="Times New Roman" w:hint="eastAsia"/>
              </w:rPr>
              <w:t>呼吸根生物量与呼吸根高度的异速生长方程；</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r>
              <w:rPr>
                <w:rFonts w:cs="Times New Roman" w:hint="eastAsia"/>
                <w:vertAlign w:val="superscript"/>
              </w:rPr>
              <w:t>-</w:t>
            </w:r>
            <w:r>
              <w:rPr>
                <w:rFonts w:cs="Times New Roman"/>
                <w:vertAlign w:val="superscript"/>
              </w:rPr>
              <w:t>1</w:t>
            </w:r>
          </w:p>
        </w:tc>
      </w:tr>
      <w:tr w:rsidR="006515A5">
        <w:tc>
          <w:tcPr>
            <w:tcW w:w="1641" w:type="dxa"/>
          </w:tcPr>
          <w:p w:rsidR="006515A5" w:rsidRDefault="00C140AA">
            <w:pPr>
              <w:jc w:val="both"/>
              <w:rPr>
                <w:rFonts w:cs="Times New Roman"/>
                <w:szCs w:val="21"/>
              </w:rPr>
            </w:pPr>
            <m:oMathPara>
              <m:oMathParaPr>
                <m:jc m:val="left"/>
              </m:oMathParaPr>
              <m:oMath>
                <m:r>
                  <w:rPr>
                    <w:rFonts w:ascii="Cambria Math" w:hAnsi="Cambria Math"/>
                    <w:sz w:val="16"/>
                    <w:szCs w:val="18"/>
                  </w:rPr>
                  <m:t>h</m:t>
                </m:r>
              </m:oMath>
            </m:oMathPara>
          </w:p>
        </w:tc>
        <w:tc>
          <w:tcPr>
            <w:tcW w:w="357" w:type="dxa"/>
          </w:tcPr>
          <w:p w:rsidR="006515A5" w:rsidRDefault="00C140AA">
            <w:pPr>
              <w:jc w:val="both"/>
            </w:pPr>
            <w:r>
              <w:rPr>
                <w:rFonts w:hint="eastAsia"/>
              </w:rPr>
              <w:t>=</w:t>
            </w:r>
          </w:p>
        </w:tc>
        <w:tc>
          <w:tcPr>
            <w:tcW w:w="6298" w:type="dxa"/>
            <w:gridSpan w:val="2"/>
          </w:tcPr>
          <w:p w:rsidR="006515A5" w:rsidRDefault="00C140AA">
            <w:pPr>
              <w:jc w:val="both"/>
              <w:rPr>
                <w:rFonts w:cs="Times New Roman"/>
                <w:i/>
              </w:rPr>
            </w:pPr>
            <w:r>
              <w:rPr>
                <w:rFonts w:cs="Times New Roman" w:hint="eastAsia"/>
              </w:rPr>
              <w:t>树种</w:t>
            </w:r>
            <m:oMath>
              <m:r>
                <w:rPr>
                  <w:rFonts w:ascii="Cambria Math" w:hAnsi="Cambria Math"/>
                </w:rPr>
                <m:t>j</m:t>
              </m:r>
            </m:oMath>
            <w:r>
              <w:rPr>
                <w:rFonts w:cs="Times New Roman" w:hint="eastAsia"/>
              </w:rPr>
              <w:t>呼吸根的高度；</w:t>
            </w:r>
            <w:r>
              <w:rPr>
                <w:rFonts w:cs="Times New Roman" w:hint="eastAsia"/>
              </w:rPr>
              <w:t>c</w:t>
            </w:r>
            <w:r>
              <w:rPr>
                <w:rFonts w:cs="Times New Roman"/>
              </w:rPr>
              <w:t>m</w:t>
            </w:r>
          </w:p>
        </w:tc>
      </w:tr>
      <w:tr w:rsidR="006515A5">
        <w:tc>
          <w:tcPr>
            <w:tcW w:w="1641" w:type="dxa"/>
          </w:tcPr>
          <w:p w:rsidR="006515A5" w:rsidRDefault="00C140AA">
            <w:pPr>
              <w:jc w:val="both"/>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N</m:t>
                    </m:r>
                  </m:e>
                  <m:sub>
                    <m:sSub>
                      <m:sSubPr>
                        <m:ctrlPr>
                          <w:rPr>
                            <w:rFonts w:ascii="Cambria Math" w:hAnsi="Cambria Math"/>
                            <w:i/>
                            <w:sz w:val="16"/>
                            <w:szCs w:val="18"/>
                          </w:rPr>
                        </m:ctrlPr>
                      </m:sSubPr>
                      <m:e>
                        <m:r>
                          <w:rPr>
                            <w:rFonts w:ascii="Cambria Math" w:hAnsi="Cambria Math"/>
                            <w:sz w:val="16"/>
                            <w:szCs w:val="18"/>
                          </w:rPr>
                          <m:t>AR</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298" w:type="dxa"/>
            <w:gridSpan w:val="2"/>
          </w:tcPr>
          <w:p w:rsidR="006515A5" w:rsidRDefault="00C140AA">
            <w:pPr>
              <w:jc w:val="both"/>
              <w:rPr>
                <w:rFonts w:cs="Times New Roman"/>
                <w:i/>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r>
              <w:t>基线第</w:t>
            </w:r>
            <m:oMath>
              <m:r>
                <w:rPr>
                  <w:rFonts w:ascii="Cambria Math" w:hAnsi="Cambria Math"/>
                </w:rPr>
                <m:t>i</m:t>
              </m:r>
            </m:oMath>
            <w:r>
              <w:t>碳层</w:t>
            </w:r>
            <w:r>
              <w:rPr>
                <w:rFonts w:cs="Times New Roman" w:hint="eastAsia"/>
              </w:rPr>
              <w:t>树种</w:t>
            </w:r>
            <m:oMath>
              <m:r>
                <w:rPr>
                  <w:rFonts w:ascii="Cambria Math" w:hAnsi="Cambria Math"/>
                </w:rPr>
                <m:t>j</m:t>
              </m:r>
            </m:oMath>
            <w:r>
              <w:rPr>
                <w:rFonts w:cs="Times New Roman" w:hint="eastAsia"/>
              </w:rPr>
              <w:t>呼吸根的</w:t>
            </w:r>
            <w:r>
              <w:t>平均每公顷</w:t>
            </w:r>
            <w:r>
              <w:rPr>
                <w:rFonts w:hint="eastAsia"/>
              </w:rPr>
              <w:t>数量</w:t>
            </w:r>
            <w:r>
              <w:t>；</w:t>
            </w:r>
            <w:r>
              <w:rPr>
                <w:rFonts w:hint="eastAsia"/>
              </w:rPr>
              <w:t>个</w:t>
            </w:r>
            <m:oMath>
              <m:r>
                <w:rPr>
                  <w:rFonts w:ascii="Cambria Math" w:hAnsi="Cambria Math"/>
                </w:rPr>
                <m:t>∙</m:t>
              </m:r>
            </m:oMath>
            <w:r>
              <w:t>hm</w:t>
            </w:r>
            <w:r>
              <w:rPr>
                <w:rFonts w:hint="eastAsia"/>
                <w:vertAlign w:val="superscript"/>
              </w:rPr>
              <w:t>-</w:t>
            </w:r>
            <w:r>
              <w:rPr>
                <w:vertAlign w:val="superscript"/>
              </w:rPr>
              <w:t>2</w:t>
            </w:r>
          </w:p>
        </w:tc>
      </w:tr>
      <w:tr w:rsidR="006515A5">
        <w:tc>
          <w:tcPr>
            <w:tcW w:w="1641" w:type="dxa"/>
          </w:tcPr>
          <w:p w:rsidR="006515A5" w:rsidRDefault="00C140AA">
            <w:pPr>
              <w:jc w:val="both"/>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298" w:type="dxa"/>
            <w:gridSpan w:val="2"/>
          </w:tcPr>
          <w:p w:rsidR="006515A5" w:rsidRDefault="00C140AA">
            <w:pPr>
              <w:jc w:val="both"/>
              <w:rPr>
                <w:rFonts w:cs="Times New Roman"/>
                <w:i/>
              </w:rPr>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641" w:type="dxa"/>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298"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w:t>
            </w:r>
          </w:p>
        </w:tc>
      </w:tr>
      <w:tr w:rsidR="006515A5">
        <w:tc>
          <w:tcPr>
            <w:tcW w:w="1641" w:type="dxa"/>
          </w:tcPr>
          <w:p w:rsidR="006515A5" w:rsidRDefault="00C140AA">
            <w:pPr>
              <w:jc w:val="both"/>
              <w:rPr>
                <w:rFonts w:cs="Times New Roman"/>
              </w:rPr>
            </w:pPr>
            <m:oMathPara>
              <m:oMathParaPr>
                <m:jc m:val="left"/>
              </m:oMathParaPr>
              <m:oMath>
                <m:r>
                  <w:rPr>
                    <w:rFonts w:ascii="Cambria Math" w:hAnsi="Cambria Math"/>
                  </w:rPr>
                  <m:t>j</m:t>
                </m:r>
              </m:oMath>
            </m:oMathPara>
          </w:p>
        </w:tc>
        <w:tc>
          <w:tcPr>
            <w:tcW w:w="357" w:type="dxa"/>
          </w:tcPr>
          <w:p w:rsidR="006515A5" w:rsidRDefault="00C140AA">
            <w:pPr>
              <w:jc w:val="both"/>
            </w:pPr>
            <w:r>
              <w:rPr>
                <w:rFonts w:hint="eastAsia"/>
              </w:rPr>
              <w:t>=</w:t>
            </w:r>
          </w:p>
        </w:tc>
        <w:tc>
          <w:tcPr>
            <w:tcW w:w="6298"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641"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298"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line="360" w:lineRule="auto"/>
        <w:ind w:firstLineChars="200" w:firstLine="420"/>
        <w:jc w:val="both"/>
      </w:pPr>
      <w:r>
        <w:t>如若有树种</w:t>
      </w:r>
      <w:r>
        <w:rPr>
          <w:rFonts w:ascii="Cambria Math" w:hAnsi="Cambria Math" w:cs="Cambria Math"/>
        </w:rPr>
        <w:t>𝑗</w:t>
      </w:r>
      <w:r>
        <w:t>的总生物量方程，即地下和地上单株总生物量与胸径、树高、木材密度的相关方程，则公式（</w:t>
      </w:r>
      <w:r>
        <w:t>6</w:t>
      </w:r>
      <w:r>
        <w:t>）可以改写为：</w:t>
      </w:r>
      <w:r>
        <w:t xml:space="preserve"> </w:t>
      </w:r>
    </w:p>
    <w:tbl>
      <w:tblPr>
        <w:tblStyle w:val="ae"/>
        <w:tblW w:w="0" w:type="auto"/>
        <w:tblLook w:val="04A0" w:firstRow="1" w:lastRow="0" w:firstColumn="1" w:lastColumn="0" w:noHBand="0" w:noVBand="1"/>
      </w:tblPr>
      <w:tblGrid>
        <w:gridCol w:w="1812"/>
        <w:gridCol w:w="357"/>
        <w:gridCol w:w="4947"/>
        <w:gridCol w:w="1180"/>
      </w:tblGrid>
      <w:tr w:rsidR="006515A5">
        <w:tc>
          <w:tcPr>
            <w:tcW w:w="7116"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TB</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hint="eastAsia"/>
                            <w:sz w:val="16"/>
                            <w:szCs w:val="18"/>
                          </w:rPr>
                          <m:t>DBH</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sSub>
                      <m:sSubPr>
                        <m:ctrlPr>
                          <w:rPr>
                            <w:rFonts w:ascii="Cambria Math" w:hAnsi="Cambria Math"/>
                            <w:i/>
                            <w:sz w:val="16"/>
                            <w:szCs w:val="18"/>
                          </w:rPr>
                        </m:ctrlPr>
                      </m:sSubPr>
                      <m:e>
                        <m:r>
                          <w:rPr>
                            <w:rFonts w:ascii="Cambria Math" w:hAnsi="Cambria Math" w:hint="eastAsia"/>
                            <w:sz w:val="16"/>
                            <w:szCs w:val="18"/>
                          </w:rPr>
                          <m:t>H</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sSub>
                      <m:sSubPr>
                        <m:ctrlPr>
                          <w:rPr>
                            <w:rFonts w:ascii="Cambria Math" w:hAnsi="Cambria Math"/>
                            <w:i/>
                            <w:sz w:val="16"/>
                            <w:szCs w:val="18"/>
                          </w:rPr>
                        </m:ctrlPr>
                      </m:sSubPr>
                      <m:e>
                        <m:r>
                          <w:rPr>
                            <w:rFonts w:ascii="Cambria Math" w:hAnsi="Cambria Math"/>
                            <w:sz w:val="16"/>
                            <w:szCs w:val="18"/>
                          </w:rPr>
                          <m:t>ρ</m:t>
                        </m:r>
                      </m:e>
                      <m:sub>
                        <m:r>
                          <w:rPr>
                            <w:rFonts w:ascii="Cambria Math" w:hAnsi="Cambria Math"/>
                            <w:sz w:val="16"/>
                            <w:szCs w:val="18"/>
                          </w:rPr>
                          <m:t>j</m:t>
                        </m:r>
                        <m:r>
                          <w:rPr>
                            <w:rFonts w:ascii="Cambria Math" w:hAnsi="Cambria Math"/>
                            <w:sz w:val="16"/>
                            <w:szCs w:val="18"/>
                          </w:rPr>
                          <m:t xml:space="preserve"> </m:t>
                        </m:r>
                      </m:sub>
                    </m:sSub>
                  </m:e>
                </m:d>
                <m:r>
                  <w:rPr>
                    <w:rFonts w:ascii="MS Mincho" w:eastAsia="MS Mincho" w:hAnsi="MS Mincho" w:cs="MS Mincho" w:hint="eastAsia"/>
                    <w:sz w:val="16"/>
                    <w:szCs w:val="18"/>
                  </w:rPr>
                  <m:t>*</m:t>
                </m:r>
                <m:sSub>
                  <m:sSubPr>
                    <m:ctrlPr>
                      <w:rPr>
                        <w:rFonts w:ascii="Cambria Math" w:hAnsi="Cambria Math"/>
                        <w:i/>
                        <w:sz w:val="16"/>
                        <w:szCs w:val="18"/>
                      </w:rPr>
                    </m:ctrlPr>
                  </m:sSubPr>
                  <m:e>
                    <m:r>
                      <w:rPr>
                        <w:rFonts w:ascii="Cambria Math" w:hAnsi="Cambria Math" w:hint="eastAsia"/>
                        <w:sz w:val="16"/>
                        <w:szCs w:val="18"/>
                      </w:rPr>
                      <m:t>N</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1180" w:type="dxa"/>
          </w:tcPr>
          <w:p w:rsidR="006515A5" w:rsidRDefault="00C140AA">
            <w:pPr>
              <w:jc w:val="both"/>
              <w:rPr>
                <w:rFonts w:cs="Times New Roman"/>
              </w:rPr>
            </w:pPr>
            <w:r>
              <w:rPr>
                <w:rFonts w:cs="Times New Roman" w:hint="eastAsia"/>
              </w:rPr>
              <w:t>公式（</w:t>
            </w:r>
            <w:r>
              <w:rPr>
                <w:rFonts w:cs="Times New Roman" w:hint="eastAsia"/>
              </w:rPr>
              <w:t>8</w:t>
            </w:r>
            <w:r>
              <w:rPr>
                <w:rFonts w:cs="Times New Roman"/>
              </w:rPr>
              <w:t>）</w:t>
            </w:r>
          </w:p>
        </w:tc>
      </w:tr>
      <w:tr w:rsidR="006515A5">
        <w:tc>
          <w:tcPr>
            <w:tcW w:w="1812" w:type="dxa"/>
          </w:tcPr>
          <w:p w:rsidR="006515A5" w:rsidRDefault="00C140AA">
            <w:pPr>
              <w:jc w:val="both"/>
              <w:rPr>
                <w:rFonts w:cs="Times New Roman"/>
                <w:szCs w:val="21"/>
              </w:rPr>
            </w:pPr>
            <w:r>
              <w:rPr>
                <w:rFonts w:hint="eastAsia"/>
              </w:rPr>
              <w:t>式中：</w:t>
            </w:r>
          </w:p>
        </w:tc>
        <w:tc>
          <w:tcPr>
            <w:tcW w:w="357" w:type="dxa"/>
          </w:tcPr>
          <w:p w:rsidR="006515A5" w:rsidRDefault="006515A5">
            <w:pPr>
              <w:jc w:val="both"/>
            </w:pPr>
          </w:p>
        </w:tc>
        <w:tc>
          <w:tcPr>
            <w:tcW w:w="6127" w:type="dxa"/>
            <w:gridSpan w:val="2"/>
          </w:tcPr>
          <w:p w:rsidR="006515A5" w:rsidRDefault="006515A5">
            <w:pPr>
              <w:jc w:val="both"/>
              <w:rPr>
                <w:rFonts w:cs="Times New Roman"/>
              </w:rPr>
            </w:pPr>
          </w:p>
        </w:tc>
      </w:tr>
      <w:tr w:rsidR="006515A5">
        <w:tc>
          <w:tcPr>
            <w:tcW w:w="1812"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127"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812" w:type="dxa"/>
          </w:tcPr>
          <w:p w:rsidR="006515A5" w:rsidRDefault="00C140AA">
            <w:pPr>
              <w:jc w:val="both"/>
              <w:rPr>
                <w:szCs w:val="21"/>
              </w:rPr>
            </w:pPr>
            <m:oMathPara>
              <m:oMathParaPr>
                <m:jc m:val="left"/>
              </m:oMathParaP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TB</m:t>
                    </m:r>
                    <m:r>
                      <w:rPr>
                        <w:rFonts w:ascii="Cambria Math" w:hAnsi="Cambria Math"/>
                        <w:szCs w:val="21"/>
                      </w:rPr>
                      <m:t>,</m:t>
                    </m:r>
                    <m:r>
                      <w:rPr>
                        <w:rFonts w:ascii="Cambria Math" w:hAnsi="Cambria Math"/>
                        <w:szCs w:val="21"/>
                      </w:rPr>
                      <m:t>j</m:t>
                    </m:r>
                  </m:sub>
                </m:sSub>
                <m:d>
                  <m:dPr>
                    <m:ctrlPr>
                      <w:rPr>
                        <w:rFonts w:ascii="Cambria Math" w:hAnsi="Cambria Math"/>
                        <w:i/>
                        <w:szCs w:val="21"/>
                      </w:rPr>
                    </m:ctrlPr>
                  </m:dPr>
                  <m:e>
                    <m:r>
                      <w:rPr>
                        <w:rFonts w:ascii="Cambria Math" w:hAnsi="Cambria Math" w:hint="eastAsia"/>
                        <w:szCs w:val="21"/>
                      </w:rPr>
                      <m:t>DBH</m:t>
                    </m:r>
                    <m:r>
                      <w:rPr>
                        <w:rFonts w:ascii="Cambria Math" w:hAnsi="Cambria Math"/>
                        <w:szCs w:val="21"/>
                      </w:rPr>
                      <m:t>,</m:t>
                    </m:r>
                    <m:r>
                      <w:rPr>
                        <w:rFonts w:ascii="Cambria Math" w:hAnsi="Cambria Math"/>
                        <w:szCs w:val="21"/>
                      </w:rPr>
                      <m:t>H</m:t>
                    </m:r>
                    <m:r>
                      <w:rPr>
                        <w:rFonts w:ascii="Cambria Math" w:hAnsi="Cambria Math"/>
                        <w:szCs w:val="21"/>
                      </w:rPr>
                      <m:t>,</m:t>
                    </m:r>
                    <m:r>
                      <w:rPr>
                        <w:rFonts w:ascii="Cambria Math" w:hAnsi="Cambria Math"/>
                        <w:szCs w:val="21"/>
                      </w:rPr>
                      <m:t>ρ</m:t>
                    </m:r>
                  </m:e>
                </m:d>
              </m:oMath>
            </m:oMathPara>
          </w:p>
        </w:tc>
        <w:tc>
          <w:tcPr>
            <w:tcW w:w="357" w:type="dxa"/>
          </w:tcPr>
          <w:p w:rsidR="006515A5" w:rsidRDefault="00C140AA">
            <w:pPr>
              <w:jc w:val="both"/>
            </w:pPr>
            <w:r>
              <w:rPr>
                <w:rFonts w:hint="eastAsia"/>
              </w:rPr>
              <w:t>=</w:t>
            </w:r>
          </w:p>
        </w:tc>
        <w:tc>
          <w:tcPr>
            <w:tcW w:w="6127" w:type="dxa"/>
            <w:gridSpan w:val="2"/>
          </w:tcPr>
          <w:p w:rsidR="006515A5" w:rsidRDefault="00C140AA">
            <w:pPr>
              <w:jc w:val="both"/>
            </w:pPr>
            <w:r>
              <w:rPr>
                <w:rFonts w:cs="Times New Roman" w:hint="eastAsia"/>
              </w:rPr>
              <w:t>树种</w:t>
            </w:r>
            <m:oMath>
              <m:r>
                <w:rPr>
                  <w:rFonts w:ascii="Cambria Math" w:hAnsi="Cambria Math"/>
                </w:rPr>
                <m:t>j</m:t>
              </m:r>
            </m:oMath>
            <w:r>
              <w:rPr>
                <w:rFonts w:cs="Times New Roman" w:hint="eastAsia"/>
              </w:rPr>
              <w:t>的全株生物量与胸径、树高以及木材密度的相关方程；</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r>
              <w:rPr>
                <w:rFonts w:cs="Times New Roman" w:hint="eastAsia"/>
                <w:vertAlign w:val="superscript"/>
              </w:rPr>
              <w:t>-</w:t>
            </w:r>
            <w:r>
              <w:rPr>
                <w:rFonts w:cs="Times New Roman"/>
                <w:vertAlign w:val="superscript"/>
              </w:rPr>
              <w:t>1</w:t>
            </w:r>
          </w:p>
        </w:tc>
      </w:tr>
      <w:tr w:rsidR="006515A5">
        <w:tc>
          <w:tcPr>
            <w:tcW w:w="1812" w:type="dxa"/>
          </w:tcPr>
          <w:p w:rsidR="006515A5" w:rsidRDefault="00C140AA">
            <w:pPr>
              <w:jc w:val="both"/>
              <w:rPr>
                <w:rFonts w:cs="Times New Roman"/>
                <w:szCs w:val="21"/>
              </w:rPr>
            </w:pPr>
            <m:oMathPara>
              <m:oMathParaPr>
                <m:jc m:val="left"/>
              </m:oMathParaPr>
              <m:oMath>
                <m:sSub>
                  <m:sSubPr>
                    <m:ctrlPr>
                      <w:rPr>
                        <w:rFonts w:ascii="Cambria Math" w:hAnsi="Cambria Math"/>
                        <w:i/>
                      </w:rPr>
                    </m:ctrlPr>
                  </m:sSubPr>
                  <m:e>
                    <m:r>
                      <w:rPr>
                        <w:rFonts w:ascii="Cambria Math" w:hAnsi="Cambria Math"/>
                      </w:rPr>
                      <m:t>DBH</m:t>
                    </m:r>
                  </m:e>
                  <m:sub>
                    <m:sSub>
                      <m:sSubPr>
                        <m:ctrlPr>
                          <w:rPr>
                            <w:rFonts w:ascii="Cambria Math" w:hAnsi="Cambria Math"/>
                            <w:i/>
                          </w:rPr>
                        </m:ctrlPr>
                      </m:sSubPr>
                      <m:e>
                        <m:r>
                          <w:rPr>
                            <w:rFonts w:ascii="Cambria Math" w:hAnsi="Cambria Math"/>
                          </w:rPr>
                          <m:t>TRE</m:t>
                        </m:r>
                        <m:r>
                          <w:rPr>
                            <w:rFonts w:ascii="Cambria Math" w:hAnsi="Cambria Math" w:hint="eastAsia"/>
                          </w:rPr>
                          <m:t>E</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127"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的胸径；</w:t>
            </w:r>
            <w:r>
              <w:rPr>
                <w:rFonts w:cs="Times New Roman" w:hint="eastAsia"/>
              </w:rPr>
              <w:t>c</w:t>
            </w:r>
            <w:r>
              <w:rPr>
                <w:rFonts w:cs="Times New Roman"/>
              </w:rPr>
              <w:t>m</w:t>
            </w:r>
          </w:p>
        </w:tc>
      </w:tr>
      <w:tr w:rsidR="006515A5">
        <w:tc>
          <w:tcPr>
            <w:tcW w:w="1812"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H</m:t>
                    </m:r>
                  </m:e>
                  <m:sub>
                    <m:sSub>
                      <m:sSubPr>
                        <m:ctrlPr>
                          <w:rPr>
                            <w:rFonts w:ascii="Cambria Math" w:hAnsi="Cambria Math"/>
                            <w:i/>
                          </w:rPr>
                        </m:ctrlPr>
                      </m:sSubPr>
                      <m:e>
                        <m:r>
                          <w:rPr>
                            <w:rFonts w:ascii="Cambria Math" w:hAnsi="Cambria Math"/>
                          </w:rPr>
                          <m:t>TRE</m:t>
                        </m:r>
                        <m:r>
                          <w:rPr>
                            <w:rFonts w:ascii="Cambria Math" w:hAnsi="Cambria Math" w:hint="eastAsia"/>
                          </w:rPr>
                          <m:t>E</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127"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的树高；</w:t>
            </w:r>
            <w:r>
              <w:rPr>
                <w:rFonts w:cs="Times New Roman" w:hint="eastAsia"/>
              </w:rPr>
              <w:t>c</w:t>
            </w:r>
            <w:r>
              <w:rPr>
                <w:rFonts w:cs="Times New Roman"/>
              </w:rPr>
              <w:t>m</w:t>
            </w:r>
          </w:p>
        </w:tc>
      </w:tr>
      <w:tr w:rsidR="006515A5">
        <w:tc>
          <w:tcPr>
            <w:tcW w:w="1812"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127" w:type="dxa"/>
            <w:gridSpan w:val="2"/>
          </w:tcPr>
          <w:p w:rsidR="006515A5" w:rsidRDefault="00C140AA">
            <w:pPr>
              <w:jc w:val="both"/>
              <w:rPr>
                <w:rFonts w:cs="Times New Roman"/>
              </w:rPr>
            </w:pPr>
            <w:r>
              <w:rPr>
                <w:rFonts w:cs="Times New Roman" w:hint="eastAsia"/>
              </w:rPr>
              <w:t>树种</w:t>
            </w:r>
            <m:oMath>
              <m:r>
                <w:rPr>
                  <w:rFonts w:ascii="Cambria Math" w:hAnsi="Cambria Math"/>
                </w:rPr>
                <m:t>j</m:t>
              </m:r>
            </m:oMath>
            <w:r>
              <w:rPr>
                <w:rFonts w:cs="Times New Roman" w:hint="eastAsia"/>
              </w:rPr>
              <w:t>的木材密度；</w:t>
            </w:r>
            <w:r>
              <w:rPr>
                <w:rFonts w:cs="Times New Roman" w:hint="eastAsia"/>
              </w:rPr>
              <w:t>g</w:t>
            </w:r>
            <w:r>
              <w:rPr>
                <w:rFonts w:cs="Times New Roman"/>
              </w:rPr>
              <w:t>/cm</w:t>
            </w:r>
            <w:r>
              <w:rPr>
                <w:rFonts w:cs="Times New Roman"/>
                <w:vertAlign w:val="superscript"/>
              </w:rPr>
              <w:t>3</w:t>
            </w:r>
          </w:p>
        </w:tc>
      </w:tr>
      <w:tr w:rsidR="006515A5">
        <w:tc>
          <w:tcPr>
            <w:tcW w:w="1812"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hint="eastAsia"/>
                        <w:sz w:val="20"/>
                        <w:szCs w:val="21"/>
                      </w:rPr>
                      <m:t>N</m:t>
                    </m:r>
                  </m:e>
                  <m:sub>
                    <m:sSub>
                      <m:sSubPr>
                        <m:ctrlPr>
                          <w:rPr>
                            <w:rFonts w:ascii="Cambria Math" w:hAnsi="Cambria Math"/>
                            <w:i/>
                            <w:sz w:val="20"/>
                            <w:szCs w:val="21"/>
                          </w:rPr>
                        </m:ctrlPr>
                      </m:sSubPr>
                      <m:e>
                        <m:r>
                          <w:rPr>
                            <w:rFonts w:ascii="Cambria Math" w:hAnsi="Cambria Math"/>
                            <w:sz w:val="20"/>
                            <w:szCs w:val="21"/>
                          </w:rPr>
                          <m:t>TRE</m:t>
                        </m:r>
                        <m:r>
                          <w:rPr>
                            <w:rFonts w:ascii="Cambria Math" w:hAnsi="Cambria Math" w:hint="eastAsia"/>
                            <w:sz w:val="20"/>
                            <w:szCs w:val="21"/>
                          </w:rPr>
                          <m:t>E</m:t>
                        </m:r>
                        <m:r>
                          <w:rPr>
                            <w:rFonts w:ascii="Cambria Math" w:hAnsi="Cambria Math"/>
                            <w:sz w:val="20"/>
                            <w:szCs w:val="21"/>
                          </w:rPr>
                          <m:t>_</m:t>
                        </m:r>
                        <m:r>
                          <w:rPr>
                            <w:rFonts w:ascii="Cambria Math" w:hAnsi="Cambria Math" w:hint="eastAsia"/>
                            <w:sz w:val="20"/>
                            <w:szCs w:val="21"/>
                          </w:rPr>
                          <m:t>BSL</m:t>
                        </m:r>
                      </m:e>
                      <m:sub>
                        <m:r>
                          <w:rPr>
                            <w:rFonts w:ascii="Cambria Math" w:hAnsi="Cambria Math"/>
                            <w:sz w:val="20"/>
                            <w:szCs w:val="21"/>
                          </w:rPr>
                          <m:t>i</m:t>
                        </m:r>
                        <m:r>
                          <w:rPr>
                            <w:rFonts w:ascii="Cambria Math" w:hAnsi="Cambria Math"/>
                            <w:sz w:val="20"/>
                            <w:szCs w:val="21"/>
                          </w:rPr>
                          <m:t>,</m:t>
                        </m:r>
                        <m:r>
                          <w:rPr>
                            <w:rFonts w:ascii="Cambria Math" w:hAnsi="Cambria Math"/>
                            <w:sz w:val="20"/>
                            <w:szCs w:val="21"/>
                          </w:rPr>
                          <m:t>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 xml:space="preserve"> </m:t>
                    </m:r>
                  </m:sub>
                </m:sSub>
              </m:oMath>
            </m:oMathPara>
          </w:p>
        </w:tc>
        <w:tc>
          <w:tcPr>
            <w:tcW w:w="357" w:type="dxa"/>
          </w:tcPr>
          <w:p w:rsidR="006515A5" w:rsidRDefault="00C140AA">
            <w:pPr>
              <w:jc w:val="both"/>
            </w:pPr>
            <w:r>
              <w:rPr>
                <w:rFonts w:hint="eastAsia"/>
              </w:rPr>
              <w:t>=</w:t>
            </w:r>
          </w:p>
        </w:tc>
        <w:tc>
          <w:tcPr>
            <w:tcW w:w="6127" w:type="dxa"/>
            <w:gridSpan w:val="2"/>
          </w:tcPr>
          <w:p w:rsidR="006515A5" w:rsidRDefault="00C140AA">
            <w:pPr>
              <w:overflowPunct w:val="0"/>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r>
              <w:t>基线第</w:t>
            </w:r>
            <m:oMath>
              <m:r>
                <w:rPr>
                  <w:rFonts w:ascii="Cambria Math" w:hAnsi="Cambria Math"/>
                </w:rPr>
                <m:t>i</m:t>
              </m:r>
            </m:oMath>
            <w:r>
              <w:t>碳层</w:t>
            </w:r>
            <w:r>
              <w:rPr>
                <w:rFonts w:cs="Times New Roman" w:hint="eastAsia"/>
              </w:rPr>
              <w:t>树种</w:t>
            </w:r>
            <m:oMath>
              <m:r>
                <w:rPr>
                  <w:rFonts w:ascii="Cambria Math" w:hAnsi="Cambria Math"/>
                </w:rPr>
                <m:t>j</m:t>
              </m:r>
            </m:oMath>
            <w:r>
              <w:t>的平均每公顷株数；</w:t>
            </w:r>
            <w:r>
              <w:rPr>
                <w:rFonts w:hint="eastAsia"/>
              </w:rPr>
              <w:t>株</w:t>
            </w:r>
            <m:oMath>
              <m:r>
                <w:rPr>
                  <w:rFonts w:ascii="Cambria Math" w:hAnsi="Cambria Math"/>
                </w:rPr>
                <m:t>∙</m:t>
              </m:r>
            </m:oMath>
            <w:r>
              <w:t>hm</w:t>
            </w:r>
            <w:r>
              <w:rPr>
                <w:rFonts w:hint="eastAsia"/>
                <w:vertAlign w:val="superscript"/>
              </w:rPr>
              <w:t>-</w:t>
            </w:r>
            <w:r>
              <w:rPr>
                <w:vertAlign w:val="superscript"/>
              </w:rPr>
              <w:t>2</w:t>
            </w:r>
          </w:p>
        </w:tc>
      </w:tr>
      <w:tr w:rsidR="006515A5">
        <w:tc>
          <w:tcPr>
            <w:tcW w:w="1812" w:type="dxa"/>
          </w:tcPr>
          <w:p w:rsidR="006515A5" w:rsidRDefault="00C140AA">
            <w:pPr>
              <w:jc w:val="both"/>
              <w:rPr>
                <w:rFonts w:cs="Times New Roman"/>
              </w:rPr>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127" w:type="dxa"/>
            <w:gridSpan w:val="2"/>
          </w:tcPr>
          <w:p w:rsidR="006515A5" w:rsidRDefault="00C140AA">
            <w:pPr>
              <w:tabs>
                <w:tab w:val="left" w:pos="2428"/>
              </w:tabs>
              <w:jc w:val="both"/>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812" w:type="dxa"/>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127"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w:t>
            </w:r>
          </w:p>
        </w:tc>
      </w:tr>
      <w:tr w:rsidR="006515A5">
        <w:tc>
          <w:tcPr>
            <w:tcW w:w="1812" w:type="dxa"/>
          </w:tcPr>
          <w:p w:rsidR="006515A5" w:rsidRDefault="00C140AA">
            <w:pPr>
              <w:jc w:val="both"/>
              <w:rPr>
                <w:rFonts w:cs="Times New Roman"/>
              </w:rPr>
            </w:pPr>
            <m:oMathPara>
              <m:oMathParaPr>
                <m:jc m:val="left"/>
              </m:oMathParaPr>
              <m:oMath>
                <m:r>
                  <w:rPr>
                    <w:rFonts w:ascii="Cambria Math" w:hAnsi="Cambria Math"/>
                  </w:rPr>
                  <m:t>j</m:t>
                </m:r>
              </m:oMath>
            </m:oMathPara>
          </w:p>
        </w:tc>
        <w:tc>
          <w:tcPr>
            <w:tcW w:w="357" w:type="dxa"/>
          </w:tcPr>
          <w:p w:rsidR="006515A5" w:rsidRDefault="00C140AA">
            <w:pPr>
              <w:jc w:val="both"/>
            </w:pPr>
            <w:r>
              <w:rPr>
                <w:rFonts w:hint="eastAsia"/>
              </w:rPr>
              <w:t>=</w:t>
            </w:r>
          </w:p>
        </w:tc>
        <w:tc>
          <w:tcPr>
            <w:tcW w:w="6127"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812"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127"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beforeLines="50" w:before="156" w:after="120" w:line="360" w:lineRule="auto"/>
        <w:ind w:left="5" w:hanging="11"/>
        <w:jc w:val="both"/>
        <w:rPr>
          <w:b/>
          <w:bCs/>
        </w:rPr>
      </w:pPr>
      <w:r>
        <w:rPr>
          <w:b/>
          <w:bCs/>
        </w:rPr>
        <w:t>方法</w:t>
      </w:r>
      <w:r>
        <w:rPr>
          <w:rFonts w:hint="eastAsia"/>
          <w:b/>
          <w:bCs/>
        </w:rPr>
        <w:t>Ⅱ</w:t>
      </w:r>
      <w:r>
        <w:rPr>
          <w:b/>
          <w:bCs/>
        </w:rPr>
        <w:t>：</w:t>
      </w:r>
      <w:r>
        <w:rPr>
          <w:rFonts w:hint="eastAsia"/>
          <w:b/>
          <w:bCs/>
        </w:rPr>
        <w:t>生物量转换因子法</w:t>
      </w:r>
      <w:r>
        <w:rPr>
          <w:b/>
          <w:bCs/>
        </w:rPr>
        <w:t xml:space="preserve"> </w:t>
      </w:r>
    </w:p>
    <w:p w:rsidR="006515A5" w:rsidRDefault="00C140AA">
      <w:pPr>
        <w:spacing w:line="360" w:lineRule="auto"/>
        <w:ind w:firstLineChars="200" w:firstLine="420"/>
        <w:jc w:val="both"/>
      </w:pPr>
      <w:r>
        <w:rPr>
          <w:rFonts w:hint="eastAsia"/>
        </w:rPr>
        <w:t>项目参与方还</w:t>
      </w:r>
      <w:r>
        <w:t>可采用下述方法计算林木生物量：</w:t>
      </w:r>
    </w:p>
    <w:tbl>
      <w:tblPr>
        <w:tblStyle w:val="ae"/>
        <w:tblW w:w="0" w:type="auto"/>
        <w:tblLook w:val="04A0" w:firstRow="1" w:lastRow="0" w:firstColumn="1" w:lastColumn="0" w:noHBand="0" w:noVBand="1"/>
      </w:tblPr>
      <w:tblGrid>
        <w:gridCol w:w="1664"/>
        <w:gridCol w:w="357"/>
        <w:gridCol w:w="4920"/>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sz w:val="16"/>
                    <w:szCs w:val="18"/>
                  </w:rPr>
                  <m:t>=</m:t>
                </m:r>
                <m:sSub>
                  <m:sSubPr>
                    <m:ctrlPr>
                      <w:rPr>
                        <w:rFonts w:ascii="Cambria Math" w:hAnsi="Cambria Math"/>
                        <w:i/>
                      </w:rPr>
                    </m:ctrlPr>
                  </m:sSubPr>
                  <m:e>
                    <m:r>
                      <w:rPr>
                        <w:rFonts w:ascii="Cambria Math" w:hAnsi="Cambria Math"/>
                      </w:rPr>
                      <m:t>V</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sz w:val="16"/>
                    <w:szCs w:val="18"/>
                  </w:rPr>
                  <m:t>*</m:t>
                </m:r>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r>
                  <w:rPr>
                    <w:rFonts w:ascii="Cambria Math" w:hAnsi="Cambria Math"/>
                    <w:sz w:val="16"/>
                    <w:szCs w:val="18"/>
                  </w:rPr>
                  <m:t>*</m:t>
                </m:r>
                <m:sSub>
                  <m:sSubPr>
                    <m:ctrlPr>
                      <w:rPr>
                        <w:rFonts w:ascii="Cambria Math" w:hAnsi="Cambria Math"/>
                        <w:i/>
                      </w:rPr>
                    </m:ctrlPr>
                  </m:sSubPr>
                  <m:e>
                    <m:r>
                      <w:rPr>
                        <w:rFonts w:ascii="Cambria Math" w:hAnsi="Cambria Math"/>
                      </w:rPr>
                      <m:t>BEF</m:t>
                    </m:r>
                  </m:e>
                  <m:sub>
                    <m:r>
                      <w:rPr>
                        <w:rFonts w:ascii="Cambria Math" w:hAnsi="Cambria Math"/>
                      </w:rPr>
                      <m:t>j</m:t>
                    </m:r>
                    <m:r>
                      <w:rPr>
                        <w:rFonts w:ascii="Cambria Math" w:hAnsi="Cambria Math"/>
                      </w:rPr>
                      <m:t xml:space="preserve"> </m:t>
                    </m:r>
                  </m:sub>
                </m:sSub>
                <m:r>
                  <w:rPr>
                    <w:rFonts w:ascii="Cambria Math" w:hAnsi="Cambria Math"/>
                    <w:sz w:val="16"/>
                    <w:szCs w:val="18"/>
                  </w:rPr>
                  <m:t>*</m:t>
                </m:r>
                <m:d>
                  <m:dPr>
                    <m:ctrlPr>
                      <w:rPr>
                        <w:rFonts w:ascii="Cambria Math" w:hAnsi="Cambria Math"/>
                        <w:i/>
                        <w:sz w:val="16"/>
                        <w:szCs w:val="18"/>
                      </w:rPr>
                    </m:ctrlPr>
                  </m:dPr>
                  <m:e>
                    <m:r>
                      <w:rPr>
                        <w:rFonts w:ascii="Cambria Math" w:hAnsi="Cambria Math"/>
                        <w:sz w:val="16"/>
                        <w:szCs w:val="18"/>
                      </w:rPr>
                      <m:t>1+</m:t>
                    </m:r>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j</m:t>
                        </m:r>
                      </m:sub>
                    </m:sSub>
                  </m:e>
                </m:d>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1355" w:type="dxa"/>
          </w:tcPr>
          <w:p w:rsidR="006515A5" w:rsidRDefault="00C140AA">
            <w:pPr>
              <w:jc w:val="both"/>
              <w:rPr>
                <w:rFonts w:cs="Times New Roman"/>
              </w:rPr>
            </w:pPr>
            <w:r>
              <w:rPr>
                <w:rFonts w:cs="Times New Roman" w:hint="eastAsia"/>
              </w:rPr>
              <w:t>公式（</w:t>
            </w:r>
            <w:r>
              <w:rPr>
                <w:rFonts w:cs="Times New Roman" w:hint="eastAsia"/>
              </w:rPr>
              <w:t>9</w:t>
            </w:r>
            <w:r>
              <w:rPr>
                <w:rFonts w:cs="Times New Roman"/>
              </w:rPr>
              <w:t>）</w:t>
            </w:r>
          </w:p>
        </w:tc>
      </w:tr>
      <w:tr w:rsidR="006515A5">
        <w:tc>
          <w:tcPr>
            <w:tcW w:w="1664" w:type="dxa"/>
          </w:tcPr>
          <w:p w:rsidR="006515A5" w:rsidRDefault="00C140AA">
            <w:pPr>
              <w:jc w:val="both"/>
              <w:rPr>
                <w:rFonts w:cs="Times New Roman"/>
                <w:szCs w:val="21"/>
              </w:rPr>
            </w:pPr>
            <w:r>
              <w:rPr>
                <w:rFonts w:hint="eastAsia"/>
              </w:rPr>
              <w:t>式中：</w:t>
            </w:r>
          </w:p>
        </w:tc>
        <w:tc>
          <w:tcPr>
            <w:tcW w:w="357" w:type="dxa"/>
          </w:tcPr>
          <w:p w:rsidR="006515A5" w:rsidRDefault="006515A5">
            <w:pPr>
              <w:jc w:val="both"/>
            </w:pPr>
          </w:p>
        </w:tc>
        <w:tc>
          <w:tcPr>
            <w:tcW w:w="6275" w:type="dxa"/>
            <w:gridSpan w:val="2"/>
          </w:tcPr>
          <w:p w:rsidR="006515A5" w:rsidRDefault="006515A5">
            <w:pPr>
              <w:jc w:val="both"/>
              <w:rPr>
                <w:rFonts w:cs="Times New Roman"/>
              </w:rPr>
            </w:pPr>
          </w:p>
        </w:tc>
      </w:tr>
      <w:tr w:rsidR="006515A5">
        <w:tc>
          <w:tcPr>
            <w:tcW w:w="1664"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664"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的单位面积蓄积量；</w:t>
            </w:r>
            <w:r>
              <w:rPr>
                <w:rFonts w:cs="Times New Roman" w:hint="eastAsia"/>
              </w:rPr>
              <w:t>m</w:t>
            </w:r>
            <w:r>
              <w:rPr>
                <w:rFonts w:cs="Times New Roman"/>
                <w:vertAlign w:val="superscript"/>
              </w:rPr>
              <w:t>3</w:t>
            </w:r>
            <w:r>
              <w:rPr>
                <w:rFonts w:cs="Times New Roman"/>
              </w:rPr>
              <w:t>/hm</w:t>
            </w:r>
            <w:r>
              <w:rPr>
                <w:rFonts w:cs="Times New Roman"/>
                <w:vertAlign w:val="superscript"/>
              </w:rPr>
              <w:t>2</w:t>
            </w:r>
          </w:p>
        </w:tc>
      </w:tr>
      <w:tr w:rsidR="006515A5">
        <w:tc>
          <w:tcPr>
            <w:tcW w:w="1664" w:type="dxa"/>
          </w:tcPr>
          <w:p w:rsidR="006515A5" w:rsidRDefault="00C140AA">
            <w:pPr>
              <w:jc w:val="both"/>
              <w:rPr>
                <w:rFonts w:cs="Times New Roman"/>
                <w:szCs w:val="21"/>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i/>
              </w:rPr>
            </w:pPr>
            <w:r>
              <w:rPr>
                <w:rFonts w:cs="Times New Roman" w:hint="eastAsia"/>
              </w:rPr>
              <w:t>树种</w:t>
            </w:r>
            <m:oMath>
              <m:r>
                <w:rPr>
                  <w:rFonts w:ascii="Cambria Math" w:hAnsi="Cambria Math"/>
                </w:rPr>
                <m:t>j</m:t>
              </m:r>
            </m:oMath>
            <w:r>
              <w:rPr>
                <w:rFonts w:cs="Times New Roman" w:hint="eastAsia"/>
              </w:rPr>
              <w:t>的木材密度；</w:t>
            </w:r>
            <w:r>
              <w:rPr>
                <w:rFonts w:cs="Times New Roman" w:hint="eastAsia"/>
              </w:rPr>
              <w:t>g</w:t>
            </w:r>
            <w:r>
              <w:rPr>
                <w:rFonts w:cs="Times New Roman"/>
              </w:rPr>
              <w:t>/cm</w:t>
            </w:r>
            <w:r>
              <w:rPr>
                <w:rFonts w:cs="Times New Roman"/>
                <w:vertAlign w:val="superscript"/>
              </w:rPr>
              <w:t>3</w:t>
            </w:r>
          </w:p>
        </w:tc>
      </w:tr>
      <w:tr w:rsidR="006515A5">
        <w:tc>
          <w:tcPr>
            <w:tcW w:w="1664"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BEF</m:t>
                    </m:r>
                  </m:e>
                  <m:sub>
                    <m:r>
                      <w:rPr>
                        <w:rFonts w:ascii="Cambria Math" w:hAnsi="Cambria Math"/>
                      </w:rPr>
                      <m:t>j</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hint="eastAsia"/>
              </w:rPr>
              <w:t>树种</w:t>
            </w:r>
            <m:oMath>
              <m:r>
                <w:rPr>
                  <w:rFonts w:ascii="Cambria Math" w:hAnsi="Cambria Math"/>
                </w:rPr>
                <m:t>j</m:t>
              </m:r>
            </m:oMath>
            <w:r>
              <w:rPr>
                <w:rFonts w:hint="eastAsia"/>
              </w:rPr>
              <w:t>的生物量扩展因子；无量纲</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j</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overflowPunct w:val="0"/>
              <w:jc w:val="both"/>
            </w:pPr>
            <w:r>
              <w:rPr>
                <w:rFonts w:cs="Times New Roman" w:hint="eastAsia"/>
              </w:rPr>
              <w:t>树种</w:t>
            </w:r>
            <m:oMath>
              <m:r>
                <w:rPr>
                  <w:rFonts w:ascii="Cambria Math" w:hAnsi="Cambria Math"/>
                </w:rPr>
                <m:t>j</m:t>
              </m:r>
            </m:oMath>
            <w:r>
              <w:rPr>
                <w:rFonts w:hint="eastAsia"/>
              </w:rPr>
              <w:t>的林木地下生物量</w:t>
            </w:r>
            <w:r>
              <w:rPr>
                <w:rFonts w:hint="eastAsia"/>
              </w:rPr>
              <w:t>/</w:t>
            </w:r>
            <w:r>
              <w:rPr>
                <w:rFonts w:hint="eastAsia"/>
              </w:rPr>
              <w:t>地上生物量之比；无量纲</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w:t>
            </w:r>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j</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beforeLines="50" w:before="156" w:after="120" w:line="360" w:lineRule="auto"/>
        <w:ind w:left="5" w:hanging="11"/>
        <w:jc w:val="both"/>
        <w:rPr>
          <w:b/>
          <w:bCs/>
        </w:rPr>
      </w:pPr>
      <w:r>
        <w:rPr>
          <w:b/>
          <w:bCs/>
        </w:rPr>
        <w:t>方法</w:t>
      </w:r>
      <w:r>
        <w:rPr>
          <w:rFonts w:hint="eastAsia"/>
          <w:b/>
          <w:bCs/>
        </w:rPr>
        <w:t>Ⅲ</w:t>
      </w:r>
      <w:r>
        <w:rPr>
          <w:b/>
          <w:bCs/>
        </w:rPr>
        <w:t>：平均生长量法</w:t>
      </w:r>
      <w:r>
        <w:rPr>
          <w:b/>
          <w:bCs/>
        </w:rPr>
        <w:t xml:space="preserve"> </w:t>
      </w:r>
    </w:p>
    <w:p w:rsidR="006515A5" w:rsidRDefault="00C140AA">
      <w:pPr>
        <w:spacing w:line="360" w:lineRule="auto"/>
        <w:ind w:firstLineChars="200" w:firstLine="420"/>
        <w:jc w:val="both"/>
      </w:pPr>
      <w:r>
        <w:t>如果项目边界内红树林或其中部分区域未进入成林稳定阶段，且项目参与方有该区域的红树林单株或单位面积生物量年变化量的数据，可直接根据该数据估算项目开始以后各年度的林木生物量，直至红树林进入成林稳定阶段。此后，假定红树林林木生物量变化量为</w:t>
      </w:r>
      <w:r>
        <w:t xml:space="preserve"> 0</w:t>
      </w:r>
      <w:r>
        <w:rPr>
          <w:rFonts w:hint="eastAsia"/>
        </w:rPr>
        <w:t>。</w:t>
      </w:r>
      <w:r>
        <w:t xml:space="preserve"> </w:t>
      </w:r>
    </w:p>
    <w:tbl>
      <w:tblPr>
        <w:tblStyle w:val="ae"/>
        <w:tblW w:w="0" w:type="auto"/>
        <w:tblLook w:val="04A0" w:firstRow="1" w:lastRow="0" w:firstColumn="1" w:lastColumn="0" w:noHBand="0" w:noVBand="1"/>
      </w:tblPr>
      <w:tblGrid>
        <w:gridCol w:w="1664"/>
        <w:gridCol w:w="357"/>
        <w:gridCol w:w="4920"/>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sz w:val="16"/>
                    <w:szCs w:val="18"/>
                  </w:rPr>
                  <m:t>=</m:t>
                </m:r>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r>
                      <w:rPr>
                        <w:rFonts w:ascii="Cambria Math" w:hAnsi="Cambria Math"/>
                      </w:rPr>
                      <m:t>-</m:t>
                    </m:r>
                    <m:r>
                      <w:rPr>
                        <w:rFonts w:ascii="Cambria Math" w:hAnsi="Cambria Math"/>
                      </w:rPr>
                      <m:t>1</m:t>
                    </m:r>
                  </m:sub>
                </m:sSub>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B</m:t>
                        </m:r>
                      </m:e>
                    </m:acc>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sz w:val="16"/>
                    <w:szCs w:val="18"/>
                  </w:rPr>
                  <m:t>*</m:t>
                </m:r>
                <m:d>
                  <m:dPr>
                    <m:ctrlPr>
                      <w:rPr>
                        <w:rFonts w:ascii="Cambria Math" w:hAnsi="Cambria Math"/>
                        <w:i/>
                        <w:sz w:val="16"/>
                        <w:szCs w:val="18"/>
                      </w:rPr>
                    </m:ctrlPr>
                  </m:dPr>
                  <m:e>
                    <m:r>
                      <w:rPr>
                        <w:rFonts w:ascii="Cambria Math" w:hAnsi="Cambria Math"/>
                        <w:sz w:val="16"/>
                        <w:szCs w:val="18"/>
                      </w:rPr>
                      <m:t>1+</m:t>
                    </m:r>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j</m:t>
                        </m:r>
                      </m:sub>
                    </m:sSub>
                  </m:e>
                </m:d>
                <m:r>
                  <w:rPr>
                    <w:rFonts w:ascii="MS Mincho" w:eastAsia="MS Mincho" w:hAnsi="MS Mincho" w:cs="MS Mincho" w:hint="eastAsia"/>
                    <w:sz w:val="16"/>
                    <w:szCs w:val="18"/>
                  </w:rPr>
                  <m:t>*</m:t>
                </m:r>
                <m:sSub>
                  <m:sSubPr>
                    <m:ctrlPr>
                      <w:rPr>
                        <w:rFonts w:ascii="Cambria Math" w:hAnsi="Cambria Math"/>
                        <w:i/>
                        <w:sz w:val="16"/>
                        <w:szCs w:val="18"/>
                      </w:rPr>
                    </m:ctrlPr>
                  </m:sSubPr>
                  <m:e>
                    <m:r>
                      <w:rPr>
                        <w:rFonts w:ascii="Cambria Math" w:hAnsi="Cambria Math" w:hint="eastAsia"/>
                        <w:sz w:val="16"/>
                        <w:szCs w:val="18"/>
                      </w:rPr>
                      <m:t>N</m:t>
                    </m:r>
                  </m:e>
                  <m:sub>
                    <m:sSub>
                      <m:sSubPr>
                        <m:ctrlPr>
                          <w:rPr>
                            <w:rFonts w:ascii="Cambria Math" w:hAnsi="Cambria Math"/>
                            <w:i/>
                            <w:sz w:val="16"/>
                            <w:szCs w:val="18"/>
                          </w:rPr>
                        </m:ctrlPr>
                      </m:sSubPr>
                      <m:e>
                        <m:r>
                          <w:rPr>
                            <w:rFonts w:ascii="Cambria Math" w:hAnsi="Cambria Math"/>
                            <w:sz w:val="16"/>
                            <w:szCs w:val="18"/>
                          </w:rPr>
                          <m:t>TRE</m:t>
                        </m:r>
                        <m:r>
                          <w:rPr>
                            <w:rFonts w:ascii="Cambria Math" w:hAnsi="Cambria Math" w:hint="eastAsia"/>
                            <w:sz w:val="16"/>
                            <w:szCs w:val="18"/>
                          </w:rPr>
                          <m:t>E</m:t>
                        </m:r>
                        <m:r>
                          <w:rPr>
                            <w:rFonts w:ascii="Cambria Math" w:hAnsi="Cambria Math"/>
                            <w:sz w:val="16"/>
                            <w:szCs w:val="18"/>
                          </w:rPr>
                          <m:t>_</m:t>
                        </m:r>
                        <m:r>
                          <w:rPr>
                            <w:rFonts w:ascii="Cambria Math" w:hAnsi="Cambria Math" w:hint="eastAsia"/>
                            <w:sz w:val="16"/>
                            <w:szCs w:val="18"/>
                          </w:rPr>
                          <m:t>BSL</m:t>
                        </m:r>
                      </m:e>
                      <m:sub>
                        <m:r>
                          <w:rPr>
                            <w:rFonts w:ascii="Cambria Math" w:hAnsi="Cambria Math"/>
                            <w:sz w:val="16"/>
                            <w:szCs w:val="18"/>
                          </w:rPr>
                          <m:t>i</m:t>
                        </m:r>
                        <m:r>
                          <w:rPr>
                            <w:rFonts w:ascii="Cambria Math" w:hAnsi="Cambria Math"/>
                            <w:sz w:val="16"/>
                            <w:szCs w:val="18"/>
                          </w:rPr>
                          <m:t>,</m:t>
                        </m:r>
                        <m:r>
                          <w:rPr>
                            <w:rFonts w:ascii="Cambria Math" w:hAnsi="Cambria Math"/>
                            <w:sz w:val="16"/>
                            <w:szCs w:val="18"/>
                          </w:rPr>
                          <m:t>j</m:t>
                        </m:r>
                        <m:r>
                          <w:rPr>
                            <w:rFonts w:ascii="Cambria Math" w:hAnsi="Cambria Math"/>
                            <w:sz w:val="16"/>
                            <w:szCs w:val="18"/>
                          </w:rPr>
                          <m:t>,</m:t>
                        </m:r>
                        <m:r>
                          <w:rPr>
                            <w:rFonts w:ascii="Cambria Math" w:hAnsi="Cambria Math"/>
                            <w:sz w:val="16"/>
                            <w:szCs w:val="18"/>
                          </w:rPr>
                          <m:t>t</m:t>
                        </m:r>
                      </m:sub>
                    </m:sSub>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1355" w:type="dxa"/>
          </w:tcPr>
          <w:p w:rsidR="006515A5" w:rsidRDefault="00C140AA">
            <w:pPr>
              <w:jc w:val="both"/>
              <w:rPr>
                <w:rFonts w:cs="Times New Roman"/>
              </w:rPr>
            </w:pPr>
            <w:r>
              <w:rPr>
                <w:rFonts w:cs="Times New Roman" w:hint="eastAsia"/>
              </w:rPr>
              <w:t>公式（</w:t>
            </w:r>
            <w:r>
              <w:rPr>
                <w:rFonts w:cs="Times New Roman" w:hint="eastAsia"/>
              </w:rPr>
              <w:t>10</w:t>
            </w:r>
            <w:r>
              <w:rPr>
                <w:rFonts w:cs="Times New Roman"/>
              </w:rPr>
              <w:t>）</w:t>
            </w:r>
          </w:p>
        </w:tc>
      </w:tr>
      <w:tr w:rsidR="006515A5">
        <w:tc>
          <w:tcPr>
            <w:tcW w:w="1664" w:type="dxa"/>
          </w:tcPr>
          <w:p w:rsidR="006515A5" w:rsidRDefault="00C140AA">
            <w:pPr>
              <w:jc w:val="both"/>
              <w:rPr>
                <w:rFonts w:cs="Times New Roman"/>
                <w:szCs w:val="21"/>
              </w:rPr>
            </w:pPr>
            <w:r>
              <w:rPr>
                <w:rFonts w:hint="eastAsia"/>
              </w:rPr>
              <w:t>式中：</w:t>
            </w:r>
          </w:p>
        </w:tc>
        <w:tc>
          <w:tcPr>
            <w:tcW w:w="357" w:type="dxa"/>
          </w:tcPr>
          <w:p w:rsidR="006515A5" w:rsidRDefault="006515A5">
            <w:pPr>
              <w:jc w:val="both"/>
            </w:pPr>
          </w:p>
        </w:tc>
        <w:tc>
          <w:tcPr>
            <w:tcW w:w="6275" w:type="dxa"/>
            <w:gridSpan w:val="2"/>
          </w:tcPr>
          <w:p w:rsidR="006515A5" w:rsidRDefault="006515A5">
            <w:pPr>
              <w:jc w:val="both"/>
              <w:rPr>
                <w:rFonts w:cs="Times New Roman"/>
              </w:rPr>
            </w:pPr>
          </w:p>
        </w:tc>
      </w:tr>
      <w:tr w:rsidR="006515A5">
        <w:tc>
          <w:tcPr>
            <w:tcW w:w="1664"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664"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r>
                      <w:rPr>
                        <w:rFonts w:ascii="Cambria Math" w:hAnsi="Cambria Math"/>
                      </w:rPr>
                      <m:t>-</m:t>
                    </m:r>
                    <m:r>
                      <w:rPr>
                        <w:rFonts w:ascii="Cambria Math" w:hAnsi="Cambria Math"/>
                      </w:rPr>
                      <m:t>1</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pPr>
            <w:r>
              <w:rPr>
                <w:rFonts w:cs="Times New Roman"/>
              </w:rPr>
              <w:t>第</w:t>
            </w:r>
            <m:oMath>
              <m:r>
                <w:rPr>
                  <w:rFonts w:ascii="Cambria Math" w:hAnsi="Cambria Math" w:cs="Times New Roman"/>
                  <w:sz w:val="20"/>
                  <w:szCs w:val="21"/>
                </w:rPr>
                <m:t>t</m:t>
              </m:r>
            </m:oMath>
            <w:r>
              <w:rPr>
                <w:rFonts w:cs="Times New Roman" w:hint="eastAsia"/>
                <w:sz w:val="20"/>
                <w:szCs w:val="21"/>
              </w:rPr>
              <w:t>-</w:t>
            </w:r>
            <w:r>
              <w:rPr>
                <w:rFonts w:cs="Times New Roman"/>
                <w:sz w:val="20"/>
                <w:szCs w:val="21"/>
              </w:rPr>
              <w:t>1</w:t>
            </w:r>
            <w:r>
              <w:rPr>
                <w:rFonts w:cs="Times New Roman"/>
              </w:rPr>
              <w:t>年时</w:t>
            </w: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664" w:type="dxa"/>
          </w:tcPr>
          <w:p w:rsidR="006515A5" w:rsidRDefault="00C140AA">
            <w:pPr>
              <w:jc w:val="both"/>
              <w:rPr>
                <w:rFonts w:cs="Times New Roman"/>
                <w:szCs w:val="21"/>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i/>
              </w:rPr>
            </w:pPr>
            <w:r>
              <w:rPr>
                <w:rFonts w:cs="Times New Roman" w:hint="eastAsia"/>
              </w:rPr>
              <w:t>基线第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的单株地上生物量年变化量；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m:oMath>
              <m:r>
                <w:rPr>
                  <w:rFonts w:ascii="Cambria Math" w:hAnsi="Cambria Math"/>
                </w:rPr>
                <m:t>∙</m:t>
              </m:r>
            </m:oMath>
            <w:r>
              <w:rPr>
                <w:rFonts w:cs="Times New Roman" w:hint="eastAsia"/>
              </w:rPr>
              <w:t>a</w:t>
            </w:r>
            <w:r>
              <w:rPr>
                <w:rFonts w:cs="Times New Roman"/>
                <w:vertAlign w:val="superscript"/>
              </w:rPr>
              <w:t>-1</w:t>
            </w:r>
            <m:oMath>
              <m:r>
                <w:rPr>
                  <w:rFonts w:ascii="Cambria Math" w:hAnsi="Cambria Math"/>
                </w:rPr>
                <m:t>∙</m:t>
              </m:r>
            </m:oMath>
            <w:r>
              <w:rPr>
                <w:rFonts w:cs="Times New Roman" w:hint="eastAsia"/>
              </w:rPr>
              <w:t>株</w:t>
            </w:r>
            <w:r>
              <w:rPr>
                <w:rFonts w:cs="Times New Roman"/>
                <w:vertAlign w:val="superscript"/>
              </w:rPr>
              <w:t>-1</w:t>
            </w:r>
          </w:p>
        </w:tc>
      </w:tr>
      <w:tr w:rsidR="006515A5">
        <w:tc>
          <w:tcPr>
            <w:tcW w:w="1664"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j</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jc w:val="both"/>
              <w:rPr>
                <w:rFonts w:cs="Times New Roman"/>
              </w:rPr>
            </w:pPr>
            <w:r>
              <w:rPr>
                <w:rFonts w:cs="Times New Roman" w:hint="eastAsia"/>
              </w:rPr>
              <w:t>树种</w:t>
            </w:r>
            <m:oMath>
              <m:r>
                <w:rPr>
                  <w:rFonts w:ascii="Cambria Math" w:hAnsi="Cambria Math"/>
                </w:rPr>
                <m:t>j</m:t>
              </m:r>
            </m:oMath>
            <w:r>
              <w:rPr>
                <w:rFonts w:hint="eastAsia"/>
              </w:rPr>
              <w:t>的林木地下生物量</w:t>
            </w:r>
            <w:r>
              <w:rPr>
                <w:rFonts w:hint="eastAsia"/>
              </w:rPr>
              <w:t>/</w:t>
            </w:r>
            <w:r>
              <w:rPr>
                <w:rFonts w:hint="eastAsia"/>
              </w:rPr>
              <w:t>地上生物量之比；无量纲</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hint="eastAsia"/>
                        <w:sz w:val="20"/>
                        <w:szCs w:val="21"/>
                      </w:rPr>
                      <m:t>N</m:t>
                    </m:r>
                  </m:e>
                  <m:sub>
                    <m:sSub>
                      <m:sSubPr>
                        <m:ctrlPr>
                          <w:rPr>
                            <w:rFonts w:ascii="Cambria Math" w:hAnsi="Cambria Math"/>
                            <w:i/>
                            <w:sz w:val="20"/>
                            <w:szCs w:val="21"/>
                          </w:rPr>
                        </m:ctrlPr>
                      </m:sSubPr>
                      <m:e>
                        <m:r>
                          <w:rPr>
                            <w:rFonts w:ascii="Cambria Math" w:hAnsi="Cambria Math"/>
                            <w:sz w:val="20"/>
                            <w:szCs w:val="21"/>
                          </w:rPr>
                          <m:t>TRE</m:t>
                        </m:r>
                        <m:r>
                          <w:rPr>
                            <w:rFonts w:ascii="Cambria Math" w:hAnsi="Cambria Math" w:hint="eastAsia"/>
                            <w:sz w:val="20"/>
                            <w:szCs w:val="21"/>
                          </w:rPr>
                          <m:t>E</m:t>
                        </m:r>
                        <m:r>
                          <w:rPr>
                            <w:rFonts w:ascii="Cambria Math" w:hAnsi="Cambria Math"/>
                            <w:sz w:val="20"/>
                            <w:szCs w:val="21"/>
                          </w:rPr>
                          <m:t>_</m:t>
                        </m:r>
                        <m:r>
                          <w:rPr>
                            <w:rFonts w:ascii="Cambria Math" w:hAnsi="Cambria Math" w:hint="eastAsia"/>
                            <w:sz w:val="20"/>
                            <w:szCs w:val="21"/>
                          </w:rPr>
                          <m:t>BSL</m:t>
                        </m:r>
                      </m:e>
                      <m:sub>
                        <m:r>
                          <w:rPr>
                            <w:rFonts w:ascii="Cambria Math" w:hAnsi="Cambria Math"/>
                            <w:sz w:val="20"/>
                            <w:szCs w:val="21"/>
                          </w:rPr>
                          <m:t>i</m:t>
                        </m:r>
                        <m:r>
                          <w:rPr>
                            <w:rFonts w:ascii="Cambria Math" w:hAnsi="Cambria Math"/>
                            <w:sz w:val="20"/>
                            <w:szCs w:val="21"/>
                          </w:rPr>
                          <m:t>,</m:t>
                        </m:r>
                        <m:r>
                          <w:rPr>
                            <w:rFonts w:ascii="Cambria Math" w:hAnsi="Cambria Math"/>
                            <w:sz w:val="20"/>
                            <w:szCs w:val="21"/>
                          </w:rPr>
                          <m:t>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overflowPunct w:val="0"/>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r>
              <w:t>基线第</w:t>
            </w:r>
            <m:oMath>
              <m:r>
                <w:rPr>
                  <w:rFonts w:ascii="Cambria Math" w:hAnsi="Cambria Math"/>
                </w:rPr>
                <m:t>i</m:t>
              </m:r>
            </m:oMath>
            <w:r>
              <w:t>碳层</w:t>
            </w:r>
            <w:r>
              <w:rPr>
                <w:rFonts w:cs="Times New Roman" w:hint="eastAsia"/>
              </w:rPr>
              <w:t>树种</w:t>
            </w:r>
            <m:oMath>
              <m:r>
                <w:rPr>
                  <w:rFonts w:ascii="Cambria Math" w:hAnsi="Cambria Math"/>
                </w:rPr>
                <m:t>j</m:t>
              </m:r>
            </m:oMath>
            <w:r>
              <w:t>的</w:t>
            </w:r>
            <w:r>
              <w:rPr>
                <w:rFonts w:hint="eastAsia"/>
              </w:rPr>
              <w:t>单位面积</w:t>
            </w:r>
            <w:r>
              <w:t>株数；</w:t>
            </w:r>
            <w:r>
              <w:rPr>
                <w:rFonts w:hint="eastAsia"/>
              </w:rPr>
              <w:t>株</w:t>
            </w:r>
            <m:oMath>
              <m:r>
                <w:rPr>
                  <w:rFonts w:ascii="Cambria Math" w:hAnsi="Cambria Math"/>
                </w:rPr>
                <m:t>∙</m:t>
              </m:r>
            </m:oMath>
            <w:r>
              <w:t>hm</w:t>
            </w:r>
            <w:r>
              <w:rPr>
                <w:rFonts w:hint="eastAsia"/>
                <w:vertAlign w:val="superscript"/>
              </w:rPr>
              <w:t>-</w:t>
            </w:r>
            <w:r>
              <w:rPr>
                <w:vertAlign w:val="superscript"/>
              </w:rPr>
              <w:t>2</w:t>
            </w:r>
          </w:p>
        </w:tc>
      </w:tr>
      <w:tr w:rsidR="006515A5">
        <w:tc>
          <w:tcPr>
            <w:tcW w:w="1664" w:type="dxa"/>
          </w:tcPr>
          <w:p w:rsidR="006515A5" w:rsidRDefault="00C140AA">
            <w:pPr>
              <w:jc w:val="both"/>
              <w:rPr>
                <w:rFonts w:cs="Times New Roman"/>
              </w:rPr>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w:t>
            </w:r>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j</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664"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275"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beforeLines="50" w:before="156" w:after="100" w:afterAutospacing="1" w:line="360" w:lineRule="auto"/>
        <w:jc w:val="both"/>
        <w:rPr>
          <w:b/>
          <w:bCs/>
        </w:rPr>
      </w:pPr>
      <w:r>
        <w:rPr>
          <w:rFonts w:hint="eastAsia"/>
          <w:b/>
          <w:bCs/>
        </w:rPr>
        <w:t>8</w:t>
      </w:r>
      <w:r>
        <w:rPr>
          <w:b/>
          <w:bCs/>
        </w:rPr>
        <w:t>.1.</w:t>
      </w:r>
      <w:r>
        <w:rPr>
          <w:rFonts w:hint="eastAsia"/>
          <w:b/>
          <w:bCs/>
        </w:rPr>
        <w:t>2</w:t>
      </w:r>
      <w:r>
        <w:rPr>
          <w:b/>
          <w:bCs/>
        </w:rPr>
        <w:t>基线红树林灌木生物质碳储量的变化</w:t>
      </w:r>
      <w:r>
        <w:rPr>
          <w:b/>
          <w:bCs/>
        </w:rPr>
        <w:t xml:space="preserve"> </w:t>
      </w:r>
    </w:p>
    <w:p w:rsidR="006515A5" w:rsidRDefault="00C140AA">
      <w:pPr>
        <w:spacing w:line="360" w:lineRule="auto"/>
        <w:ind w:firstLineChars="200" w:firstLine="420"/>
        <w:jc w:val="both"/>
      </w:pPr>
      <w:r>
        <w:t>假定一段时间内（第</w:t>
      </w:r>
      <w:r>
        <w:rPr>
          <w:rFonts w:ascii="Cambria Math" w:hAnsi="Cambria Math" w:cs="Cambria Math"/>
          <w:sz w:val="20"/>
        </w:rPr>
        <w:t>𝑡</w:t>
      </w:r>
      <w:r>
        <w:rPr>
          <w:rFonts w:cs="Cambria Math"/>
          <w:sz w:val="20"/>
          <w:vertAlign w:val="subscript"/>
        </w:rPr>
        <w:t>1</w:t>
      </w:r>
      <w:r>
        <w:t>至</w:t>
      </w:r>
      <w:r>
        <w:rPr>
          <w:rFonts w:ascii="Cambria Math" w:hAnsi="Cambria Math" w:cs="Cambria Math"/>
          <w:sz w:val="20"/>
        </w:rPr>
        <w:t>𝑡</w:t>
      </w:r>
      <w:r>
        <w:rPr>
          <w:rFonts w:cs="Cambria Math"/>
          <w:sz w:val="20"/>
          <w:vertAlign w:val="subscript"/>
        </w:rPr>
        <w:t>2</w:t>
      </w:r>
      <w:r>
        <w:rPr>
          <w:sz w:val="20"/>
        </w:rPr>
        <w:t>年</w:t>
      </w:r>
      <w:r>
        <w:t>）基线情景下各碳层灌木生物量的变化是线性的前提下，变化采用</w:t>
      </w:r>
      <w:r>
        <w:t>“</w:t>
      </w:r>
      <w:r>
        <w:t>碳储量变化法</w:t>
      </w:r>
      <w:r>
        <w:t>”</w:t>
      </w:r>
      <w:r>
        <w:t>进行估算。计算方法如下：</w:t>
      </w:r>
      <w:r>
        <w:t xml:space="preserve"> </w:t>
      </w:r>
    </w:p>
    <w:tbl>
      <w:tblPr>
        <w:tblStyle w:val="ae"/>
        <w:tblW w:w="0" w:type="auto"/>
        <w:tblLook w:val="04A0" w:firstRow="1" w:lastRow="0" w:firstColumn="1" w:lastColumn="0" w:noHBand="0" w:noVBand="1"/>
      </w:tblPr>
      <w:tblGrid>
        <w:gridCol w:w="1509"/>
        <w:gridCol w:w="357"/>
        <w:gridCol w:w="5075"/>
        <w:gridCol w:w="1355"/>
      </w:tblGrid>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55" w:type="dxa"/>
            <w:vAlign w:val="center"/>
          </w:tcPr>
          <w:p w:rsidR="006515A5" w:rsidRDefault="00C140AA">
            <w:pPr>
              <w:jc w:val="both"/>
            </w:pPr>
            <w:r>
              <w:rPr>
                <w:rFonts w:hint="eastAsia"/>
              </w:rPr>
              <w:t>公式（</w:t>
            </w:r>
            <w:r>
              <w:rPr>
                <w:rFonts w:hint="eastAsia"/>
              </w:rPr>
              <w:t>1</w:t>
            </w:r>
            <w:r>
              <w:t>1</w:t>
            </w:r>
            <w:r>
              <w:rPr>
                <w:rFonts w:hint="eastAsia"/>
              </w:rPr>
              <w:t>）</w:t>
            </w:r>
          </w:p>
        </w:tc>
      </w:tr>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55" w:type="dxa"/>
            <w:vAlign w:val="center"/>
          </w:tcPr>
          <w:p w:rsidR="006515A5" w:rsidRDefault="00C140AA">
            <w:pPr>
              <w:jc w:val="both"/>
            </w:pPr>
            <w:r>
              <w:rPr>
                <w:rFonts w:hint="eastAsia"/>
              </w:rPr>
              <w:t>公式（</w:t>
            </w:r>
            <w:r>
              <w:rPr>
                <w:rFonts w:hint="eastAsia"/>
              </w:rPr>
              <w:t>1</w:t>
            </w:r>
            <w:r>
              <w:t>2</w:t>
            </w:r>
            <w:r>
              <w:rPr>
                <w:rFonts w:hint="eastAsia"/>
              </w:rPr>
              <w:t>）</w:t>
            </w:r>
          </w:p>
        </w:tc>
      </w:tr>
      <w:tr w:rsidR="006515A5">
        <w:trPr>
          <w:trHeight w:val="166"/>
        </w:trPr>
        <w:tc>
          <w:tcPr>
            <w:tcW w:w="1509"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430" w:type="dxa"/>
            <w:gridSpan w:val="2"/>
          </w:tcPr>
          <w:p w:rsidR="006515A5" w:rsidRDefault="006515A5">
            <w:pPr>
              <w:jc w:val="both"/>
              <w:rPr>
                <w:rFonts w:cs="Times New Roman"/>
              </w:rPr>
            </w:pPr>
          </w:p>
        </w:tc>
      </w:tr>
      <w:tr w:rsidR="006515A5">
        <w:trPr>
          <w:trHeight w:val="166"/>
        </w:trPr>
        <w:tc>
          <w:tcPr>
            <w:tcW w:w="1509"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SHRUB</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，项目边界内基线灌木生物质碳储量的年变化量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166"/>
        </w:trPr>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碳层灌木生物质碳储量的年变化量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碳层灌木生物质的碳储量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cs="Times New Roman" w:hint="eastAsia"/>
              </w:rPr>
              <w:t>基线情景第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……项目碳层</w:t>
            </w:r>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line="360" w:lineRule="auto"/>
        <w:ind w:firstLineChars="200" w:firstLine="420"/>
        <w:jc w:val="both"/>
      </w:pPr>
      <w:r>
        <w:t>第</w:t>
      </w:r>
      <w:r>
        <w:rPr>
          <w:rFonts w:ascii="Cambria Math" w:hAnsi="Cambria Math" w:cs="Cambria Math"/>
        </w:rPr>
        <w:t>𝑡</w:t>
      </w:r>
      <w:r>
        <w:t>年时，基线第</w:t>
      </w:r>
      <w:r>
        <w:rPr>
          <w:rFonts w:ascii="Cambria Math" w:hAnsi="Cambria Math" w:cs="Cambria Math"/>
        </w:rPr>
        <w:t>𝑖</w:t>
      </w:r>
      <w:r>
        <w:t>项目碳层灌木生物质的碳储量计算方法如下：</w:t>
      </w:r>
      <w:r>
        <w:t xml:space="preserve"> </w:t>
      </w:r>
    </w:p>
    <w:tbl>
      <w:tblPr>
        <w:tblStyle w:val="ae"/>
        <w:tblW w:w="0" w:type="auto"/>
        <w:tblLook w:val="04A0" w:firstRow="1" w:lastRow="0" w:firstColumn="1" w:lastColumn="0" w:noHBand="0" w:noVBand="1"/>
      </w:tblPr>
      <w:tblGrid>
        <w:gridCol w:w="1375"/>
        <w:gridCol w:w="357"/>
        <w:gridCol w:w="5209"/>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SHRUB</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b>
                  <m:sSubPr>
                    <m:ctrlPr>
                      <w:rPr>
                        <w:rFonts w:ascii="Cambria Math" w:hAnsi="Cambria Math"/>
                        <w:i/>
                      </w:rPr>
                    </m:ctrlPr>
                  </m:sSubPr>
                  <m:e>
                    <m:r>
                      <w:rPr>
                        <w:rFonts w:ascii="Cambria Math" w:hAnsi="Cambria Math" w:hint="eastAsia"/>
                      </w:rPr>
                      <m:t>CF</m:t>
                    </m:r>
                  </m:e>
                  <m:sub>
                    <m:r>
                      <w:rPr>
                        <w:rFonts w:ascii="Cambria Math" w:hAnsi="Cambria Math" w:hint="eastAsia"/>
                      </w:rPr>
                      <m:t>S</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hint="eastAsia"/>
                          </w:rPr>
                          <m:t>S</m:t>
                        </m:r>
                      </m:sub>
                    </m:sSub>
                  </m:e>
                </m:d>
                <m:r>
                  <w:rPr>
                    <w:rFonts w:ascii="MS Mincho" w:eastAsia="MS Mincho" w:hAnsi="MS Mincho" w:cs="MS Mincho" w:hint="eastAsia"/>
                  </w:rPr>
                  <m:t>*</m:t>
                </m:r>
                <m:sSub>
                  <m:sSubPr>
                    <m:ctrlPr>
                      <w:rPr>
                        <w:rFonts w:ascii="Cambria Math" w:hAnsi="Cambria Math"/>
                        <w:i/>
                      </w:rPr>
                    </m:ctrlPr>
                  </m:sSubPr>
                  <m:e>
                    <m:r>
                      <w:rPr>
                        <w:rFonts w:ascii="Cambria Math" w:hAnsi="Cambria Math" w:hint="eastAsia"/>
                      </w:rPr>
                      <m:t>B</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rPr>
                          <m:t>t</m:t>
                        </m:r>
                      </m:sub>
                    </m:sSub>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hint="eastAsia"/>
                      </w:rPr>
                      <m:t>A</m:t>
                    </m:r>
                  </m:e>
                  <m:sub>
                    <m:sSub>
                      <m:sSubPr>
                        <m:ctrlPr>
                          <w:rPr>
                            <w:rFonts w:ascii="Cambria Math" w:hAnsi="Cambria Math"/>
                            <w:i/>
                          </w:rPr>
                        </m:ctrlPr>
                      </m:sSubPr>
                      <m:e>
                        <m:r>
                          <w:rPr>
                            <w:rFonts w:ascii="Cambria Math" w:hAnsi="Cambria Math" w:hint="eastAsia"/>
                          </w:rPr>
                          <m:t>BSL</m:t>
                        </m:r>
                      </m:e>
                      <m:sub>
                        <m:r>
                          <w:rPr>
                            <w:rFonts w:ascii="Cambria Math" w:hAnsi="Cambria Math"/>
                          </w:rPr>
                          <m:t>i</m:t>
                        </m:r>
                      </m:sub>
                    </m:sSub>
                    <m:r>
                      <w:rPr>
                        <w:rFonts w:ascii="Cambria Math" w:hAnsi="Cambria Math"/>
                      </w:rPr>
                      <m:t xml:space="preserve"> </m:t>
                    </m:r>
                  </m:sub>
                </m:sSub>
              </m:oMath>
            </m:oMathPara>
          </w:p>
        </w:tc>
        <w:tc>
          <w:tcPr>
            <w:tcW w:w="1355" w:type="dxa"/>
            <w:vAlign w:val="center"/>
          </w:tcPr>
          <w:p w:rsidR="006515A5" w:rsidRDefault="00C140AA">
            <w:pPr>
              <w:jc w:val="both"/>
              <w:rPr>
                <w:rFonts w:cs="Times New Roman"/>
              </w:rPr>
            </w:pPr>
            <w:r>
              <w:rPr>
                <w:rFonts w:hint="eastAsia"/>
              </w:rPr>
              <w:t>公式（</w:t>
            </w:r>
            <w:r>
              <w:t>13</w:t>
            </w:r>
            <w:r>
              <w:rPr>
                <w:rFonts w:hint="eastAsia"/>
              </w:rPr>
              <w:t>）</w:t>
            </w:r>
          </w:p>
        </w:tc>
      </w:tr>
      <w:tr w:rsidR="006515A5">
        <w:tc>
          <w:tcPr>
            <w:tcW w:w="1375" w:type="dxa"/>
          </w:tcPr>
          <w:p w:rsidR="006515A5" w:rsidRDefault="00C140AA">
            <w:pPr>
              <w:jc w:val="both"/>
            </w:pPr>
            <w:r>
              <w:rPr>
                <w:rFonts w:hint="eastAsia"/>
              </w:rPr>
              <w:t>式中：</w:t>
            </w:r>
          </w:p>
        </w:tc>
        <w:tc>
          <w:tcPr>
            <w:tcW w:w="357" w:type="dxa"/>
          </w:tcPr>
          <w:p w:rsidR="006515A5" w:rsidRDefault="006515A5">
            <w:pPr>
              <w:jc w:val="both"/>
            </w:pPr>
          </w:p>
        </w:tc>
        <w:tc>
          <w:tcPr>
            <w:tcW w:w="6564" w:type="dxa"/>
            <w:gridSpan w:val="2"/>
          </w:tcPr>
          <w:p w:rsidR="006515A5" w:rsidRDefault="006515A5">
            <w:pPr>
              <w:jc w:val="both"/>
              <w:rPr>
                <w:rFonts w:cs="Times New Roman"/>
              </w:rPr>
            </w:pPr>
          </w:p>
        </w:tc>
      </w:tr>
      <w:tr w:rsidR="006515A5">
        <w:tc>
          <w:tcPr>
            <w:tcW w:w="1375"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SHRUB</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64"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碳层灌木生物质的碳储量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375"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CF</m:t>
                    </m:r>
                  </m:e>
                  <m:sub>
                    <m:r>
                      <w:rPr>
                        <w:rFonts w:ascii="Cambria Math" w:hAnsi="Cambria Math"/>
                      </w:rPr>
                      <m:t>S</m:t>
                    </m:r>
                  </m:sub>
                </m:sSub>
              </m:oMath>
            </m:oMathPara>
          </w:p>
        </w:tc>
        <w:tc>
          <w:tcPr>
            <w:tcW w:w="357" w:type="dxa"/>
          </w:tcPr>
          <w:p w:rsidR="006515A5" w:rsidRDefault="00C140AA">
            <w:pPr>
              <w:jc w:val="both"/>
            </w:pPr>
            <w:r>
              <w:t>=</w:t>
            </w:r>
          </w:p>
        </w:tc>
        <w:tc>
          <w:tcPr>
            <w:tcW w:w="6564" w:type="dxa"/>
            <w:gridSpan w:val="2"/>
          </w:tcPr>
          <w:p w:rsidR="006515A5" w:rsidRDefault="00C140AA">
            <w:pPr>
              <w:jc w:val="both"/>
            </w:pPr>
            <w:r>
              <w:t>灌木</w:t>
            </w:r>
            <w:r>
              <w:rPr>
                <w:rFonts w:cs="Times New Roman" w:hint="eastAsia"/>
              </w:rPr>
              <w:t>生物量含碳率；</w:t>
            </w: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(td.m.)</w:t>
            </w:r>
            <w:r>
              <w:rPr>
                <w:rFonts w:cs="Times New Roman"/>
                <w:vertAlign w:val="superscript"/>
              </w:rPr>
              <w:t>-1</w:t>
            </w:r>
          </w:p>
        </w:tc>
      </w:tr>
      <w:tr w:rsidR="006515A5">
        <w:tc>
          <w:tcPr>
            <w:tcW w:w="1375" w:type="dxa"/>
            <w:shd w:val="clear" w:color="auto" w:fill="auto"/>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hint="eastAsia"/>
                      </w:rPr>
                      <m:t>S</m:t>
                    </m:r>
                  </m:sub>
                </m:sSub>
              </m:oMath>
            </m:oMathPara>
          </w:p>
        </w:tc>
        <w:tc>
          <w:tcPr>
            <w:tcW w:w="357" w:type="dxa"/>
          </w:tcPr>
          <w:p w:rsidR="006515A5" w:rsidRDefault="00C140AA">
            <w:pPr>
              <w:jc w:val="both"/>
            </w:pPr>
            <w:r>
              <w:rPr>
                <w:rFonts w:hint="eastAsia"/>
              </w:rPr>
              <w:t>=</w:t>
            </w:r>
          </w:p>
        </w:tc>
        <w:tc>
          <w:tcPr>
            <w:tcW w:w="6564" w:type="dxa"/>
            <w:gridSpan w:val="2"/>
          </w:tcPr>
          <w:p w:rsidR="006515A5" w:rsidRDefault="00C140AA">
            <w:pPr>
              <w:jc w:val="both"/>
              <w:rPr>
                <w:rFonts w:cs="Times New Roman"/>
              </w:rPr>
            </w:pPr>
            <w:r>
              <w:rPr>
                <w:rFonts w:cs="Times New Roman" w:hint="eastAsia"/>
              </w:rPr>
              <w:t>灌木的地下生物量</w:t>
            </w:r>
            <w:r>
              <w:rPr>
                <w:rFonts w:cs="Times New Roman" w:hint="eastAsia"/>
              </w:rPr>
              <w:t>/</w:t>
            </w:r>
            <w:r>
              <w:rPr>
                <w:rFonts w:cs="Times New Roman" w:hint="eastAsia"/>
              </w:rPr>
              <w:t>地上生物量之比；无量纲</w:t>
            </w:r>
          </w:p>
        </w:tc>
      </w:tr>
      <w:tr w:rsidR="006515A5">
        <w:tc>
          <w:tcPr>
            <w:tcW w:w="1375" w:type="dxa"/>
            <w:shd w:val="clear" w:color="auto" w:fill="auto"/>
          </w:tcPr>
          <w:p w:rsidR="006515A5" w:rsidRDefault="00C140AA">
            <w:pPr>
              <w:jc w:val="both"/>
              <w:rPr>
                <w:rFonts w:cs="Times New Roman"/>
              </w:rPr>
            </w:pPr>
            <m:oMathPara>
              <m:oMath>
                <m:sSub>
                  <m:sSubPr>
                    <m:ctrlPr>
                      <w:rPr>
                        <w:rFonts w:ascii="Cambria Math" w:hAnsi="Cambria Math"/>
                        <w:i/>
                      </w:rPr>
                    </m:ctrlPr>
                  </m:sSubPr>
                  <m:e>
                    <m:r>
                      <w:rPr>
                        <w:rFonts w:ascii="Cambria Math" w:hAnsi="Cambria Math" w:hint="eastAsia"/>
                      </w:rPr>
                      <m:t>B</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oMath>
            </m:oMathPara>
          </w:p>
        </w:tc>
        <w:tc>
          <w:tcPr>
            <w:tcW w:w="357" w:type="dxa"/>
          </w:tcPr>
          <w:p w:rsidR="006515A5" w:rsidRDefault="006515A5">
            <w:pPr>
              <w:jc w:val="both"/>
            </w:pPr>
          </w:p>
        </w:tc>
        <w:tc>
          <w:tcPr>
            <w:tcW w:w="6564"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碳层平均每公顷的灌木生物量；</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t>hm</w:t>
            </w:r>
            <w:r>
              <w:rPr>
                <w:rFonts w:hint="eastAsia"/>
                <w:vertAlign w:val="superscript"/>
              </w:rPr>
              <w:t>-</w:t>
            </w:r>
            <w:r>
              <w:rPr>
                <w:vertAlign w:val="superscript"/>
              </w:rPr>
              <w:t>2</w:t>
            </w:r>
          </w:p>
        </w:tc>
      </w:tr>
      <w:tr w:rsidR="006515A5">
        <w:tc>
          <w:tcPr>
            <w:tcW w:w="1375" w:type="dxa"/>
          </w:tcPr>
          <w:p w:rsidR="006515A5" w:rsidRDefault="00C140AA">
            <w:pPr>
              <w:jc w:val="both"/>
              <w:rPr>
                <w:rFonts w:cs="Times New Roman"/>
              </w:rPr>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564" w:type="dxa"/>
            <w:gridSpan w:val="2"/>
          </w:tcPr>
          <w:p w:rsidR="006515A5" w:rsidRDefault="00C140AA">
            <w:pPr>
              <w:jc w:val="both"/>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375" w:type="dxa"/>
          </w:tcPr>
          <w:p w:rsidR="006515A5" w:rsidRDefault="00C140AA">
            <w:pPr>
              <w:jc w:val="both"/>
              <w:rPr>
                <w:rFonts w:cs="Times New Roman"/>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564" w:type="dxa"/>
            <w:gridSpan w:val="2"/>
          </w:tcPr>
          <w:p w:rsidR="006515A5" w:rsidRDefault="00C140AA">
            <w:pPr>
              <w:jc w:val="both"/>
            </w:pPr>
            <w:r>
              <w:rPr>
                <w:rFonts w:hint="eastAsia"/>
              </w:rPr>
              <w:t>1,</w:t>
            </w:r>
            <w:r>
              <w:t>2</w:t>
            </w:r>
            <w:r>
              <w:rPr>
                <w:rFonts w:hint="eastAsia"/>
              </w:rPr>
              <w:t>,</w:t>
            </w:r>
            <w:r>
              <w:t>3</w:t>
            </w:r>
            <w:r>
              <w:rPr>
                <w:rFonts w:hint="eastAsia"/>
              </w:rPr>
              <w:t>……项目碳层</w:t>
            </w:r>
          </w:p>
        </w:tc>
      </w:tr>
      <w:tr w:rsidR="006515A5">
        <w:tc>
          <w:tcPr>
            <w:tcW w:w="1375" w:type="dxa"/>
          </w:tcPr>
          <w:p w:rsidR="006515A5" w:rsidRDefault="00C140AA">
            <w:pPr>
              <w:jc w:val="both"/>
              <w:rPr>
                <w:rFonts w:cs="Times New Roman"/>
                <w:sz w:val="20"/>
                <w:szCs w:val="21"/>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564" w:type="dxa"/>
            <w:gridSpan w:val="2"/>
          </w:tcPr>
          <w:p w:rsidR="006515A5" w:rsidRDefault="00C140AA">
            <w:pPr>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375" w:type="dxa"/>
          </w:tcPr>
          <w:p w:rsidR="006515A5" w:rsidRDefault="00C140AA">
            <w:pPr>
              <w:jc w:val="both"/>
              <w:rPr>
                <w:rFonts w:cs="Times New Roman"/>
              </w:rPr>
            </w:pPr>
            <w:r>
              <w:rPr>
                <w:rFonts w:cs="Times New Roman" w:hint="eastAsia"/>
              </w:rPr>
              <w:t>4</w:t>
            </w:r>
            <w:r>
              <w:rPr>
                <w:rFonts w:cs="Times New Roman"/>
              </w:rPr>
              <w:t>4</w:t>
            </w:r>
            <w:r>
              <w:rPr>
                <w:rFonts w:cs="Times New Roman" w:hint="eastAsia"/>
              </w:rPr>
              <w:t>/</w:t>
            </w:r>
            <w:r>
              <w:rPr>
                <w:rFonts w:cs="Times New Roman"/>
              </w:rPr>
              <w:t>12</w:t>
            </w:r>
          </w:p>
        </w:tc>
        <w:tc>
          <w:tcPr>
            <w:tcW w:w="357" w:type="dxa"/>
          </w:tcPr>
          <w:p w:rsidR="006515A5" w:rsidRDefault="00C140AA">
            <w:pPr>
              <w:jc w:val="both"/>
            </w:pPr>
            <w:r>
              <w:rPr>
                <w:rFonts w:hint="eastAsia"/>
              </w:rPr>
              <w:t>=</w:t>
            </w:r>
          </w:p>
        </w:tc>
        <w:tc>
          <w:tcPr>
            <w:tcW w:w="6564" w:type="dxa"/>
            <w:gridSpan w:val="2"/>
          </w:tcPr>
          <w:p w:rsidR="006515A5" w:rsidRDefault="00C140AA">
            <w:pPr>
              <w:jc w:val="both"/>
            </w:pPr>
            <w:r>
              <w:t>CO</w:t>
            </w:r>
            <w:r>
              <w:rPr>
                <w:vertAlign w:val="subscript"/>
              </w:rPr>
              <w:t>2</w:t>
            </w:r>
            <w:r>
              <w:t>与</w:t>
            </w:r>
            <w:r>
              <w:t xml:space="preserve"> C</w:t>
            </w:r>
            <w:r>
              <w:t>的分子量比；无量纲</w:t>
            </w:r>
          </w:p>
        </w:tc>
      </w:tr>
    </w:tbl>
    <w:p w:rsidR="006515A5" w:rsidRDefault="00C140AA">
      <w:pPr>
        <w:spacing w:line="360" w:lineRule="auto"/>
        <w:ind w:firstLineChars="200" w:firstLine="420"/>
        <w:jc w:val="both"/>
      </w:pPr>
      <w:r>
        <w:t>灌木平均每公顷生物量可采用缺省值法进行估算，即当灌木盖度＜</w:t>
      </w:r>
      <w:r>
        <w:t>5%</w:t>
      </w:r>
      <w:r>
        <w:t>时，基线情景的灌木生物质碳储量变化可被假定为</w:t>
      </w:r>
      <w:r>
        <w:t>0</w:t>
      </w:r>
      <w:r>
        <w:t>；当灌木盖度</w:t>
      </w:r>
      <w:r>
        <w:t>≥5%</w:t>
      </w:r>
      <w:r>
        <w:t>时，按下列方式进行估算；</w:t>
      </w:r>
      <w:r>
        <w:rPr>
          <w:rFonts w:cs="等线"/>
        </w:rPr>
        <w:t xml:space="preserve"> </w:t>
      </w:r>
      <w:r>
        <w:t xml:space="preserve"> </w:t>
      </w:r>
    </w:p>
    <w:tbl>
      <w:tblPr>
        <w:tblStyle w:val="ae"/>
        <w:tblW w:w="0" w:type="auto"/>
        <w:tblLook w:val="04A0" w:firstRow="1" w:lastRow="0" w:firstColumn="1" w:lastColumn="0" w:noHBand="0" w:noVBand="1"/>
      </w:tblPr>
      <w:tblGrid>
        <w:gridCol w:w="1482"/>
        <w:gridCol w:w="357"/>
        <w:gridCol w:w="4960"/>
        <w:gridCol w:w="1497"/>
      </w:tblGrid>
      <w:tr w:rsidR="006515A5">
        <w:trPr>
          <w:trHeight w:val="166"/>
        </w:trPr>
        <w:tc>
          <w:tcPr>
            <w:tcW w:w="6799" w:type="dxa"/>
            <w:gridSpan w:val="3"/>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B</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hint="eastAsia"/>
                      </w:rPr>
                      <m:t>BDR</m:t>
                    </m:r>
                  </m:e>
                  <m:sub>
                    <m:r>
                      <w:rPr>
                        <w:rFonts w:ascii="Cambria Math" w:hAnsi="Cambria Math" w:hint="eastAsia"/>
                      </w:rPr>
                      <m:t>SF</m:t>
                    </m:r>
                  </m:sub>
                </m:sSub>
                <m:r>
                  <w:rPr>
                    <w:rFonts w:ascii="MS Mincho" w:eastAsia="MS Mincho" w:hAnsi="MS Mincho" w:cs="MS Mincho" w:hint="eastAsia"/>
                  </w:rPr>
                  <m:t>*</m:t>
                </m:r>
                <m:sSub>
                  <m:sSubPr>
                    <m:ctrlPr>
                      <w:rPr>
                        <w:rFonts w:ascii="Cambria Math" w:hAnsi="Cambria Math"/>
                        <w:i/>
                      </w:rPr>
                    </m:ctrlPr>
                  </m:sSubPr>
                  <m:e>
                    <m:r>
                      <w:rPr>
                        <w:rFonts w:ascii="Cambria Math" w:hAnsi="Cambria Math" w:hint="eastAsia"/>
                      </w:rPr>
                      <m:t>B</m:t>
                    </m:r>
                  </m:e>
                  <m:sub>
                    <m:r>
                      <w:rPr>
                        <w:rFonts w:ascii="Cambria Math" w:hAnsi="Cambria Math"/>
                      </w:rPr>
                      <m:t>TREE</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CC</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oMath>
            </m:oMathPara>
          </w:p>
        </w:tc>
        <w:tc>
          <w:tcPr>
            <w:tcW w:w="1497" w:type="dxa"/>
          </w:tcPr>
          <w:p w:rsidR="006515A5" w:rsidRDefault="00C140AA">
            <w:pPr>
              <w:jc w:val="both"/>
            </w:pPr>
            <w:r>
              <w:rPr>
                <w:rFonts w:hint="eastAsia"/>
              </w:rPr>
              <w:t>公式（</w:t>
            </w:r>
            <w:r>
              <w:rPr>
                <w:rFonts w:hint="eastAsia"/>
              </w:rPr>
              <w:t>1</w:t>
            </w:r>
            <w:r>
              <w:t>4</w:t>
            </w:r>
            <w:r>
              <w:rPr>
                <w:rFonts w:hint="eastAsia"/>
              </w:rPr>
              <w:t>）</w:t>
            </w:r>
          </w:p>
        </w:tc>
      </w:tr>
      <w:tr w:rsidR="006515A5">
        <w:trPr>
          <w:trHeight w:val="166"/>
        </w:trPr>
        <w:tc>
          <w:tcPr>
            <w:tcW w:w="1482"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457" w:type="dxa"/>
            <w:gridSpan w:val="2"/>
          </w:tcPr>
          <w:p w:rsidR="006515A5" w:rsidRDefault="006515A5">
            <w:pPr>
              <w:jc w:val="both"/>
            </w:pPr>
          </w:p>
        </w:tc>
      </w:tr>
      <w:tr w:rsidR="006515A5">
        <w:trPr>
          <w:trHeight w:val="166"/>
        </w:trPr>
        <w:tc>
          <w:tcPr>
            <w:tcW w:w="1482"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hint="eastAsia"/>
                      </w:rPr>
                      <m:t>B</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457"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碳层平均每公顷的灌木生物量；</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t>hm</w:t>
            </w:r>
            <w:r>
              <w:rPr>
                <w:rFonts w:hint="eastAsia"/>
                <w:vertAlign w:val="superscript"/>
              </w:rPr>
              <w:t>-</w:t>
            </w:r>
            <w:r>
              <w:rPr>
                <w:vertAlign w:val="superscript"/>
              </w:rPr>
              <w:t>2</w:t>
            </w:r>
          </w:p>
        </w:tc>
      </w:tr>
      <w:tr w:rsidR="006515A5">
        <w:tc>
          <w:tcPr>
            <w:tcW w:w="1482" w:type="dxa"/>
            <w:vAlign w:val="center"/>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hint="eastAsia"/>
                      </w:rPr>
                      <m:t>BDR</m:t>
                    </m:r>
                  </m:e>
                  <m:sub>
                    <m:r>
                      <w:rPr>
                        <w:rFonts w:ascii="Cambria Math" w:hAnsi="Cambria Math" w:hint="eastAsia"/>
                      </w:rPr>
                      <m:t>SF</m:t>
                    </m:r>
                  </m:sub>
                </m:sSub>
              </m:oMath>
            </m:oMathPara>
          </w:p>
        </w:tc>
        <w:tc>
          <w:tcPr>
            <w:tcW w:w="357" w:type="dxa"/>
            <w:vAlign w:val="center"/>
          </w:tcPr>
          <w:p w:rsidR="006515A5" w:rsidRDefault="00C140AA">
            <w:pPr>
              <w:jc w:val="both"/>
            </w:pPr>
            <w:r>
              <w:rPr>
                <w:rFonts w:hint="eastAsia"/>
              </w:rPr>
              <w:t>=</w:t>
            </w:r>
          </w:p>
        </w:tc>
        <w:tc>
          <w:tcPr>
            <w:tcW w:w="6457" w:type="dxa"/>
            <w:gridSpan w:val="2"/>
          </w:tcPr>
          <w:p w:rsidR="006515A5" w:rsidRDefault="00C140AA">
            <w:pPr>
              <w:jc w:val="both"/>
            </w:pPr>
            <w:r>
              <w:t>灌木盖度为</w:t>
            </w:r>
            <w:r>
              <w:t>1.0</w:t>
            </w:r>
            <w:r>
              <w:t>时的平均每公顷灌木地上生物量，与项目实施区域</w:t>
            </w:r>
            <w:r>
              <w:rPr>
                <w:rFonts w:hint="eastAsia"/>
              </w:rPr>
              <w:t>的</w:t>
            </w:r>
            <w:r>
              <w:t>平均每公顷</w:t>
            </w:r>
            <w:r>
              <w:rPr>
                <w:rFonts w:hint="eastAsia"/>
              </w:rPr>
              <w:t>林木</w:t>
            </w:r>
            <w:r>
              <w:t>地上生物量的比值；无量纲</w:t>
            </w:r>
          </w:p>
        </w:tc>
      </w:tr>
      <w:tr w:rsidR="006515A5">
        <w:tc>
          <w:tcPr>
            <w:tcW w:w="1482"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B</m:t>
                    </m:r>
                  </m:e>
                  <m:sub>
                    <m:r>
                      <w:rPr>
                        <w:rFonts w:ascii="Cambria Math" w:hAnsi="Cambria Math" w:hint="eastAsia"/>
                      </w:rPr>
                      <m:t>T</m:t>
                    </m:r>
                    <m:r>
                      <w:rPr>
                        <w:rFonts w:ascii="Cambria Math" w:hAnsi="Cambria Math"/>
                      </w:rPr>
                      <m:t>REE</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457" w:type="dxa"/>
            <w:gridSpan w:val="2"/>
          </w:tcPr>
          <w:p w:rsidR="006515A5" w:rsidRDefault="00C140AA">
            <w:pPr>
              <w:jc w:val="both"/>
              <w:rPr>
                <w:rFonts w:cs="Times New Roman"/>
              </w:rPr>
            </w:pPr>
            <w:r>
              <w:t>平均每公顷</w:t>
            </w:r>
            <w:r>
              <w:rPr>
                <w:rFonts w:hint="eastAsia"/>
              </w:rPr>
              <w:t>林木</w:t>
            </w:r>
            <w:r>
              <w:t>地上生物量；</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t>hm</w:t>
            </w:r>
            <w:r>
              <w:rPr>
                <w:rFonts w:hint="eastAsia"/>
                <w:vertAlign w:val="superscript"/>
              </w:rPr>
              <w:t>-</w:t>
            </w:r>
            <w:r>
              <w:rPr>
                <w:vertAlign w:val="superscript"/>
              </w:rPr>
              <w:t>2</w:t>
            </w:r>
          </w:p>
        </w:tc>
      </w:tr>
      <w:tr w:rsidR="006515A5">
        <w:tc>
          <w:tcPr>
            <w:tcW w:w="1482"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CC</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457"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w:t>
            </w:r>
            <w:r>
              <w:rPr>
                <w:rFonts w:cs="Times New Roman"/>
              </w:rPr>
              <w:t>的灌木盖度</w:t>
            </w:r>
            <w:r>
              <w:rPr>
                <w:rFonts w:cs="Times New Roman" w:hint="eastAsia"/>
              </w:rPr>
              <w:t>,</w:t>
            </w:r>
            <w:r>
              <w:rPr>
                <w:rFonts w:cs="Times New Roman"/>
              </w:rPr>
              <w:t>以小数表示（如盖度</w:t>
            </w:r>
            <w:r>
              <w:rPr>
                <w:rFonts w:cs="Times New Roman" w:hint="eastAsia"/>
              </w:rPr>
              <w:t>为</w:t>
            </w:r>
            <w:r>
              <w:rPr>
                <w:rFonts w:cs="Times New Roman"/>
              </w:rPr>
              <w:t>10%</w:t>
            </w:r>
            <w:r>
              <w:rPr>
                <w:rFonts w:cs="Times New Roman"/>
              </w:rPr>
              <w:t>，</w:t>
            </w:r>
            <w:r>
              <w:rPr>
                <w:rFonts w:cs="Times New Roman" w:hint="eastAsia"/>
              </w:rPr>
              <w:t>则</w:t>
            </w:r>
            <m:oMath>
              <m:sSub>
                <m:sSubPr>
                  <m:ctrlPr>
                    <w:rPr>
                      <w:rFonts w:ascii="Cambria Math" w:hAnsi="Cambria Math"/>
                      <w:i/>
                    </w:rPr>
                  </m:ctrlPr>
                </m:sSubPr>
                <m:e>
                  <m:r>
                    <w:rPr>
                      <w:rFonts w:ascii="Cambria Math" w:hAnsi="Cambria Math"/>
                    </w:rPr>
                    <m:t>CC</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BSL</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oMath>
            <w:r>
              <w:rPr>
                <w:rFonts w:cs="Times New Roman"/>
              </w:rPr>
              <w:t>=0.10</w:t>
            </w:r>
            <w:r>
              <w:rPr>
                <w:rFonts w:cs="Times New Roman"/>
              </w:rPr>
              <w:t>）</w:t>
            </w:r>
            <w:r>
              <w:rPr>
                <w:rFonts w:cs="Times New Roman" w:hint="eastAsia"/>
              </w:rPr>
              <w:t>；无量纲</w:t>
            </w:r>
          </w:p>
        </w:tc>
      </w:tr>
      <w:tr w:rsidR="006515A5">
        <w:tc>
          <w:tcPr>
            <w:tcW w:w="1482" w:type="dxa"/>
          </w:tcPr>
          <w:p w:rsidR="006515A5" w:rsidRDefault="00C140AA">
            <w:pPr>
              <w:jc w:val="both"/>
              <w:rPr>
                <w:rFonts w:cs="Times New Roman"/>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457" w:type="dxa"/>
            <w:gridSpan w:val="2"/>
          </w:tcPr>
          <w:p w:rsidR="006515A5" w:rsidRDefault="00C140AA">
            <w:pPr>
              <w:tabs>
                <w:tab w:val="left" w:pos="2428"/>
              </w:tabs>
              <w:jc w:val="both"/>
            </w:pPr>
            <w:r>
              <w:rPr>
                <w:rFonts w:hint="eastAsia"/>
              </w:rPr>
              <w:t>1,</w:t>
            </w:r>
            <w:r>
              <w:t>2</w:t>
            </w:r>
            <w:r>
              <w:rPr>
                <w:rFonts w:hint="eastAsia"/>
              </w:rPr>
              <w:t>,</w:t>
            </w:r>
            <w:r>
              <w:t>3</w:t>
            </w:r>
            <w:r>
              <w:rPr>
                <w:rFonts w:hint="eastAsia"/>
              </w:rPr>
              <w:t>……项目碳层</w:t>
            </w:r>
          </w:p>
        </w:tc>
      </w:tr>
      <w:tr w:rsidR="006515A5">
        <w:tc>
          <w:tcPr>
            <w:tcW w:w="1482"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457"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beforeLines="50" w:before="156" w:after="100" w:afterAutospacing="1" w:line="360" w:lineRule="auto"/>
        <w:jc w:val="both"/>
        <w:rPr>
          <w:b/>
          <w:bCs/>
        </w:rPr>
      </w:pPr>
      <w:r>
        <w:rPr>
          <w:rFonts w:hint="eastAsia"/>
          <w:b/>
          <w:bCs/>
        </w:rPr>
        <w:t>8</w:t>
      </w:r>
      <w:r>
        <w:rPr>
          <w:b/>
          <w:bCs/>
        </w:rPr>
        <w:t>.1.</w:t>
      </w:r>
      <w:r>
        <w:rPr>
          <w:rFonts w:hint="eastAsia"/>
          <w:b/>
          <w:bCs/>
        </w:rPr>
        <w:t>3</w:t>
      </w:r>
      <w:r>
        <w:rPr>
          <w:b/>
          <w:bCs/>
        </w:rPr>
        <w:t>基线红树林</w:t>
      </w:r>
      <w:r>
        <w:rPr>
          <w:rFonts w:hint="eastAsia"/>
          <w:b/>
          <w:bCs/>
        </w:rPr>
        <w:t>藤本</w:t>
      </w:r>
      <w:r>
        <w:rPr>
          <w:b/>
          <w:bCs/>
        </w:rPr>
        <w:t>生物质碳储量的变化</w:t>
      </w:r>
      <w:r>
        <w:rPr>
          <w:b/>
          <w:bCs/>
        </w:rPr>
        <w:t xml:space="preserve"> </w:t>
      </w:r>
    </w:p>
    <w:p w:rsidR="006515A5" w:rsidRDefault="00C140AA">
      <w:pPr>
        <w:spacing w:line="360" w:lineRule="auto"/>
        <w:ind w:firstLineChars="200" w:firstLine="420"/>
        <w:jc w:val="both"/>
      </w:pPr>
      <w:r>
        <w:t>基于成本有效与保守性原则，当藤本生物质碳储量占项目边界内总碳储量的比例低于</w:t>
      </w:r>
      <w:r>
        <w:t xml:space="preserve">5% </w:t>
      </w:r>
      <w:r>
        <w:t>时，项目参与方可选择不计量藤本生物质碳储量。假定一段时间内（第</w:t>
      </w:r>
      <w:r>
        <w:rPr>
          <w:rFonts w:ascii="Cambria Math" w:hAnsi="Cambria Math" w:cs="Cambria Math"/>
        </w:rPr>
        <w:t>𝑡</w:t>
      </w:r>
      <w:r>
        <w:t>1</w:t>
      </w:r>
      <w:r>
        <w:t>至</w:t>
      </w:r>
      <w:r>
        <w:rPr>
          <w:rFonts w:ascii="Cambria Math" w:hAnsi="Cambria Math" w:cs="Cambria Math"/>
        </w:rPr>
        <w:t>𝑡</w:t>
      </w:r>
      <w:r>
        <w:t>2</w:t>
      </w:r>
      <w:r>
        <w:t>年）基线情景下各碳层藤本生物量的变化是线性的前提下，变化采用</w:t>
      </w:r>
      <w:r>
        <w:t>“</w:t>
      </w:r>
      <w:r>
        <w:t>碳储量变化法</w:t>
      </w:r>
      <w:r>
        <w:t>”</w:t>
      </w:r>
      <w:r>
        <w:t>进行估算，计算方法如下：</w:t>
      </w:r>
      <w:r>
        <w:t xml:space="preserve"> </w:t>
      </w:r>
    </w:p>
    <w:tbl>
      <w:tblPr>
        <w:tblStyle w:val="ae"/>
        <w:tblW w:w="0" w:type="auto"/>
        <w:tblLook w:val="04A0" w:firstRow="1" w:lastRow="0" w:firstColumn="1" w:lastColumn="0" w:noHBand="0" w:noVBand="1"/>
      </w:tblPr>
      <w:tblGrid>
        <w:gridCol w:w="1347"/>
        <w:gridCol w:w="416"/>
        <w:gridCol w:w="5187"/>
        <w:gridCol w:w="1346"/>
      </w:tblGrid>
      <w:tr w:rsidR="006515A5">
        <w:trPr>
          <w:trHeight w:val="166"/>
        </w:trPr>
        <w:tc>
          <w:tcPr>
            <w:tcW w:w="6950"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46" w:type="dxa"/>
            <w:vAlign w:val="center"/>
          </w:tcPr>
          <w:p w:rsidR="006515A5" w:rsidRDefault="00C140AA">
            <w:pPr>
              <w:jc w:val="both"/>
            </w:pPr>
            <w:r>
              <w:rPr>
                <w:rFonts w:hint="eastAsia"/>
              </w:rPr>
              <w:t>公式（</w:t>
            </w:r>
            <w:r>
              <w:rPr>
                <w:rFonts w:hint="eastAsia"/>
              </w:rPr>
              <w:t>1</w:t>
            </w:r>
            <w:r>
              <w:t>5</w:t>
            </w:r>
            <w:r>
              <w:rPr>
                <w:rFonts w:hint="eastAsia"/>
              </w:rPr>
              <w:t>）</w:t>
            </w:r>
          </w:p>
        </w:tc>
      </w:tr>
      <w:tr w:rsidR="006515A5">
        <w:trPr>
          <w:trHeight w:val="166"/>
        </w:trPr>
        <w:tc>
          <w:tcPr>
            <w:tcW w:w="6950"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46" w:type="dxa"/>
            <w:vAlign w:val="center"/>
          </w:tcPr>
          <w:p w:rsidR="006515A5" w:rsidRDefault="00C140AA">
            <w:pPr>
              <w:jc w:val="both"/>
            </w:pPr>
            <w:r>
              <w:rPr>
                <w:rFonts w:hint="eastAsia"/>
              </w:rPr>
              <w:t>公式（</w:t>
            </w:r>
            <w:r>
              <w:rPr>
                <w:rFonts w:hint="eastAsia"/>
              </w:rPr>
              <w:t>1</w:t>
            </w:r>
            <w:r>
              <w:t>6</w:t>
            </w:r>
            <w:r>
              <w:rPr>
                <w:rFonts w:hint="eastAsia"/>
              </w:rPr>
              <w:t>）</w:t>
            </w:r>
          </w:p>
        </w:tc>
      </w:tr>
      <w:tr w:rsidR="006515A5">
        <w:trPr>
          <w:trHeight w:val="166"/>
        </w:trPr>
        <w:tc>
          <w:tcPr>
            <w:tcW w:w="6950"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r>
                      <m:rPr>
                        <m:sty m:val="p"/>
                      </m:rPr>
                      <w:rPr>
                        <w:rFonts w:ascii="Cambria Math" w:hAnsi="Cambria Math"/>
                      </w:rPr>
                      <m:t>=1</m:t>
                    </m:r>
                  </m:sub>
                  <m:sup/>
                  <m:e>
                    <m:d>
                      <m:dPr>
                        <m:ctrlPr>
                          <w:rPr>
                            <w:rFonts w:ascii="Cambria Math" w:hAnsi="Cambria Math"/>
                          </w:rPr>
                        </m:ctrlPr>
                      </m:dPr>
                      <m:e>
                        <m:sSub>
                          <m:sSubPr>
                            <m:ctrlPr>
                              <w:rPr>
                                <w:rFonts w:ascii="Cambria Math" w:hAnsi="Cambria Math"/>
                                <w:i/>
                              </w:rPr>
                            </m:ctrlPr>
                          </m:sSubPr>
                          <m:e>
                            <m:r>
                              <w:rPr>
                                <w:rFonts w:ascii="Cambria Math" w:hAnsi="Cambria Math"/>
                              </w:rPr>
                              <m:t>B</m:t>
                            </m:r>
                          </m:e>
                          <m:sub>
                            <m:r>
                              <w:rPr>
                                <w:rFonts w:ascii="Cambria Math" w:hAnsi="Cambria Math"/>
                              </w:rPr>
                              <m:t>VINE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i/>
                                <w:sz w:val="20"/>
                                <w:szCs w:val="21"/>
                              </w:rPr>
                            </m:ctrlPr>
                          </m:sSubPr>
                          <m:e>
                            <m:r>
                              <w:rPr>
                                <w:rFonts w:ascii="Cambria Math" w:hAnsi="Cambria Math"/>
                                <w:sz w:val="20"/>
                                <w:szCs w:val="21"/>
                              </w:rPr>
                              <m:t>CF</m:t>
                            </m:r>
                          </m:e>
                          <m:sub>
                            <m:r>
                              <w:rPr>
                                <w:rFonts w:ascii="Cambria Math" w:hAnsi="Cambria Math" w:hint="eastAsia"/>
                                <w:sz w:val="20"/>
                                <w:szCs w:val="21"/>
                              </w:rPr>
                              <m:t>V</m:t>
                            </m:r>
                            <m:r>
                              <w:rPr>
                                <w:rFonts w:ascii="Cambria Math" w:hAnsi="Cambria Math"/>
                                <w:sz w:val="20"/>
                                <w:szCs w:val="21"/>
                              </w:rPr>
                              <m:t>,</m:t>
                            </m:r>
                            <m:r>
                              <w:rPr>
                                <w:rFonts w:ascii="Cambria Math" w:hAnsi="Cambria Math"/>
                                <w:sz w:val="20"/>
                                <w:szCs w:val="21"/>
                              </w:rPr>
                              <m:t>j</m:t>
                            </m:r>
                          </m:sub>
                        </m:sSub>
                      </m:e>
                    </m:d>
                  </m:e>
                </m:nary>
              </m:oMath>
            </m:oMathPara>
          </w:p>
        </w:tc>
        <w:tc>
          <w:tcPr>
            <w:tcW w:w="1346" w:type="dxa"/>
            <w:vAlign w:val="center"/>
          </w:tcPr>
          <w:p w:rsidR="006515A5" w:rsidRDefault="00C140AA">
            <w:pPr>
              <w:jc w:val="both"/>
            </w:pPr>
            <w:r>
              <w:rPr>
                <w:rFonts w:hint="eastAsia"/>
              </w:rPr>
              <w:t>公式（</w:t>
            </w:r>
            <w:r>
              <w:rPr>
                <w:rFonts w:hint="eastAsia"/>
              </w:rPr>
              <w:t>1</w:t>
            </w:r>
            <w:r>
              <w:t>7</w:t>
            </w:r>
            <w:r>
              <w:rPr>
                <w:rFonts w:hint="eastAsia"/>
              </w:rPr>
              <w:t>）</w:t>
            </w:r>
          </w:p>
        </w:tc>
      </w:tr>
      <w:tr w:rsidR="006515A5">
        <w:trPr>
          <w:trHeight w:val="166"/>
        </w:trPr>
        <w:tc>
          <w:tcPr>
            <w:tcW w:w="1347" w:type="dxa"/>
          </w:tcPr>
          <w:p w:rsidR="006515A5" w:rsidRDefault="00C140AA">
            <w:pPr>
              <w:jc w:val="both"/>
              <w:rPr>
                <w:rFonts w:cs="Times New Roman"/>
              </w:rPr>
            </w:pPr>
            <w:r>
              <w:rPr>
                <w:rFonts w:hint="eastAsia"/>
              </w:rPr>
              <w:t>式中：</w:t>
            </w:r>
          </w:p>
        </w:tc>
        <w:tc>
          <w:tcPr>
            <w:tcW w:w="416" w:type="dxa"/>
          </w:tcPr>
          <w:p w:rsidR="006515A5" w:rsidRDefault="006515A5">
            <w:pPr>
              <w:jc w:val="both"/>
            </w:pPr>
          </w:p>
        </w:tc>
        <w:tc>
          <w:tcPr>
            <w:tcW w:w="6533" w:type="dxa"/>
            <w:gridSpan w:val="2"/>
          </w:tcPr>
          <w:p w:rsidR="006515A5" w:rsidRDefault="006515A5">
            <w:pPr>
              <w:jc w:val="both"/>
              <w:rPr>
                <w:rFonts w:cs="Times New Roman"/>
              </w:rPr>
            </w:pPr>
          </w:p>
        </w:tc>
      </w:tr>
      <w:tr w:rsidR="006515A5">
        <w:trPr>
          <w:trHeight w:val="166"/>
        </w:trPr>
        <w:tc>
          <w:tcPr>
            <w:tcW w:w="1347"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hint="eastAsia"/>
                      </w:rPr>
                      <m:t>VINE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416" w:type="dxa"/>
            <w:vAlign w:val="center"/>
          </w:tcPr>
          <w:p w:rsidR="006515A5" w:rsidRDefault="00C140AA">
            <w:pPr>
              <w:jc w:val="both"/>
            </w:pPr>
            <w:r>
              <w:rPr>
                <w:rFonts w:hint="eastAsia"/>
              </w:rPr>
              <w:t>=</w:t>
            </w:r>
          </w:p>
        </w:tc>
        <w:tc>
          <w:tcPr>
            <w:tcW w:w="6533"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，项目边界内基线藤本生物质碳储量的年变化量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166"/>
        </w:trPr>
        <w:tc>
          <w:tcPr>
            <w:tcW w:w="1347"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oMath>
            </m:oMathPara>
          </w:p>
        </w:tc>
        <w:tc>
          <w:tcPr>
            <w:tcW w:w="416" w:type="dxa"/>
          </w:tcPr>
          <w:p w:rsidR="006515A5" w:rsidRDefault="00C140AA">
            <w:pPr>
              <w:jc w:val="both"/>
            </w:pPr>
            <w:r>
              <w:rPr>
                <w:rFonts w:hint="eastAsia"/>
              </w:rPr>
              <w:t>=</w:t>
            </w:r>
          </w:p>
        </w:tc>
        <w:tc>
          <w:tcPr>
            <w:tcW w:w="6533"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碳层藤本植物生物质碳储量的年变化量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47"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416" w:type="dxa"/>
          </w:tcPr>
          <w:p w:rsidR="006515A5" w:rsidRDefault="00C140AA">
            <w:pPr>
              <w:jc w:val="both"/>
            </w:pPr>
            <w:r>
              <w:rPr>
                <w:rFonts w:hint="eastAsia"/>
              </w:rPr>
              <w:t>=</w:t>
            </w:r>
          </w:p>
        </w:tc>
        <w:tc>
          <w:tcPr>
            <w:tcW w:w="6533"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碳层藤本植物生物质的碳储量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347" w:type="dxa"/>
          </w:tcPr>
          <w:p w:rsidR="006515A5" w:rsidRDefault="00C140AA">
            <w:pPr>
              <w:jc w:val="both"/>
              <w:rPr>
                <w:rFonts w:cs="Times New Roman"/>
                <w:sz w:val="20"/>
                <w:szCs w:val="21"/>
              </w:rPr>
            </w:pPr>
            <m:oMathPara>
              <m:oMath>
                <m:sSub>
                  <m:sSubPr>
                    <m:ctrlPr>
                      <w:rPr>
                        <w:rFonts w:ascii="Cambria Math" w:hAnsi="Cambria Math"/>
                        <w:i/>
                      </w:rPr>
                    </m:ctrlPr>
                  </m:sSubPr>
                  <m:e>
                    <m:r>
                      <w:rPr>
                        <w:rFonts w:ascii="Cambria Math" w:hAnsi="Cambria Math"/>
                      </w:rPr>
                      <m:t>B</m:t>
                    </m:r>
                  </m:e>
                  <m:sub>
                    <m:r>
                      <w:rPr>
                        <w:rFonts w:ascii="Cambria Math" w:hAnsi="Cambria Math"/>
                      </w:rPr>
                      <m:t>VINE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416" w:type="dxa"/>
          </w:tcPr>
          <w:p w:rsidR="006515A5" w:rsidRDefault="00C140AA">
            <w:pPr>
              <w:jc w:val="both"/>
            </w:pPr>
            <w:r>
              <w:rPr>
                <w:rFonts w:hint="eastAsia"/>
              </w:rPr>
              <w:t>=</w:t>
            </w:r>
          </w:p>
        </w:tc>
        <w:tc>
          <w:tcPr>
            <w:tcW w:w="6533"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碳层藤本植物</w:t>
            </w:r>
            <m:oMath>
              <m:r>
                <w:rPr>
                  <w:rFonts w:ascii="Cambria Math" w:hAnsi="Cambria Math"/>
                </w:rPr>
                <m:t>j</m:t>
              </m:r>
            </m:oMath>
            <w:r>
              <w:rPr>
                <w:rFonts w:cs="Times New Roman" w:hint="eastAsia"/>
              </w:rPr>
              <w:t>的生物量；</w:t>
            </w:r>
            <w:r>
              <w:rPr>
                <w:rFonts w:cs="Times New Roman"/>
              </w:rPr>
              <w:t>td.m</w:t>
            </w:r>
            <w:r>
              <w:rPr>
                <w:rFonts w:cs="Times New Roman" w:hint="eastAsia"/>
              </w:rPr>
              <w:t>.</w:t>
            </w:r>
          </w:p>
        </w:tc>
      </w:tr>
      <w:tr w:rsidR="006515A5">
        <w:tc>
          <w:tcPr>
            <w:tcW w:w="1347"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416" w:type="dxa"/>
          </w:tcPr>
          <w:p w:rsidR="006515A5" w:rsidRDefault="00C140AA">
            <w:pPr>
              <w:jc w:val="both"/>
            </w:pPr>
            <w:r>
              <w:rPr>
                <w:rFonts w:hint="eastAsia"/>
              </w:rPr>
              <w:t>=</w:t>
            </w:r>
          </w:p>
        </w:tc>
        <w:tc>
          <w:tcPr>
            <w:tcW w:w="6533" w:type="dxa"/>
            <w:gridSpan w:val="2"/>
          </w:tcPr>
          <w:p w:rsidR="006515A5" w:rsidRDefault="00C140AA">
            <w:pPr>
              <w:overflowPunct w:val="0"/>
              <w:jc w:val="both"/>
              <w:rPr>
                <w:rFonts w:cs="Times New Roman"/>
              </w:rPr>
            </w:pPr>
            <w:r>
              <w:rPr>
                <w:rFonts w:cs="Times New Roman" w:hint="eastAsia"/>
              </w:rPr>
              <w:t>基线情景第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347" w:type="dxa"/>
            <w:vAlign w:val="center"/>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CF</m:t>
                    </m:r>
                  </m:e>
                  <m:sub>
                    <m:r>
                      <w:rPr>
                        <w:rFonts w:ascii="Cambria Math" w:hAnsi="Cambria Math" w:hint="eastAsia"/>
                        <w:sz w:val="20"/>
                        <w:szCs w:val="21"/>
                      </w:rPr>
                      <m:t>V</m:t>
                    </m:r>
                    <m:r>
                      <w:rPr>
                        <w:rFonts w:ascii="Cambria Math" w:hAnsi="Cambria Math"/>
                        <w:sz w:val="20"/>
                        <w:szCs w:val="21"/>
                      </w:rPr>
                      <m:t>,</m:t>
                    </m:r>
                    <m:r>
                      <w:rPr>
                        <w:rFonts w:ascii="Cambria Math" w:hAnsi="Cambria Math"/>
                        <w:sz w:val="20"/>
                        <w:szCs w:val="21"/>
                      </w:rPr>
                      <m:t>j</m:t>
                    </m:r>
                  </m:sub>
                </m:sSub>
              </m:oMath>
            </m:oMathPara>
          </w:p>
        </w:tc>
        <w:tc>
          <w:tcPr>
            <w:tcW w:w="416" w:type="dxa"/>
          </w:tcPr>
          <w:p w:rsidR="006515A5" w:rsidRDefault="00C140AA">
            <w:pPr>
              <w:jc w:val="both"/>
            </w:pPr>
            <w:r>
              <w:rPr>
                <w:rFonts w:hint="eastAsia"/>
              </w:rPr>
              <w:t>=</w:t>
            </w:r>
          </w:p>
        </w:tc>
        <w:tc>
          <w:tcPr>
            <w:tcW w:w="6533" w:type="dxa"/>
            <w:gridSpan w:val="2"/>
          </w:tcPr>
          <w:p w:rsidR="006515A5" w:rsidRDefault="00C140AA">
            <w:pPr>
              <w:overflowPunct w:val="0"/>
              <w:jc w:val="both"/>
              <w:rPr>
                <w:rFonts w:cs="Times New Roman"/>
              </w:rPr>
            </w:pPr>
            <w:r>
              <w:rPr>
                <w:rFonts w:cs="Times New Roman" w:hint="eastAsia"/>
              </w:rPr>
              <w:t>藤本植物</w:t>
            </w:r>
            <m:oMath>
              <m:r>
                <w:rPr>
                  <w:rFonts w:ascii="Cambria Math" w:hAnsi="Cambria Math"/>
                </w:rPr>
                <m:t>j</m:t>
              </m:r>
            </m:oMath>
            <w:r>
              <w:rPr>
                <w:rFonts w:cs="Times New Roman" w:hint="eastAsia"/>
              </w:rPr>
              <w:t>生物量含碳率；</w:t>
            </w: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(td.m.)</w:t>
            </w:r>
            <w:r>
              <w:rPr>
                <w:rFonts w:cs="Times New Roman"/>
                <w:vertAlign w:val="superscript"/>
              </w:rPr>
              <w:t>-1</w:t>
            </w:r>
          </w:p>
        </w:tc>
      </w:tr>
      <w:tr w:rsidR="006515A5">
        <w:tc>
          <w:tcPr>
            <w:tcW w:w="1347"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i</m:t>
                </m:r>
              </m:oMath>
            </m:oMathPara>
          </w:p>
        </w:tc>
        <w:tc>
          <w:tcPr>
            <w:tcW w:w="416" w:type="dxa"/>
          </w:tcPr>
          <w:p w:rsidR="006515A5" w:rsidRDefault="00C140AA">
            <w:pPr>
              <w:jc w:val="both"/>
            </w:pPr>
            <w:r>
              <w:rPr>
                <w:rFonts w:hint="eastAsia"/>
              </w:rPr>
              <w:t>=</w:t>
            </w:r>
          </w:p>
        </w:tc>
        <w:tc>
          <w:tcPr>
            <w:tcW w:w="6533"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……项目碳层</w:t>
            </w:r>
          </w:p>
        </w:tc>
      </w:tr>
      <w:tr w:rsidR="006515A5">
        <w:tc>
          <w:tcPr>
            <w:tcW w:w="1347" w:type="dxa"/>
          </w:tcPr>
          <w:p w:rsidR="006515A5" w:rsidRDefault="00C140AA">
            <w:pPr>
              <w:jc w:val="both"/>
              <w:rPr>
                <w:rFonts w:cs="Times New Roman"/>
                <w:sz w:val="20"/>
                <w:szCs w:val="21"/>
              </w:rPr>
            </w:pPr>
            <m:oMathPara>
              <m:oMathParaPr>
                <m:jc m:val="left"/>
              </m:oMathParaPr>
              <m:oMath>
                <m:r>
                  <w:rPr>
                    <w:rFonts w:ascii="Cambria Math" w:hAnsi="Cambria Math"/>
                  </w:rPr>
                  <m:t>t</m:t>
                </m:r>
              </m:oMath>
            </m:oMathPara>
          </w:p>
        </w:tc>
        <w:tc>
          <w:tcPr>
            <w:tcW w:w="416" w:type="dxa"/>
          </w:tcPr>
          <w:p w:rsidR="006515A5" w:rsidRDefault="00C140AA">
            <w:pPr>
              <w:jc w:val="both"/>
            </w:pPr>
            <w:r>
              <w:rPr>
                <w:rFonts w:hint="eastAsia"/>
              </w:rPr>
              <w:t>=</w:t>
            </w:r>
          </w:p>
        </w:tc>
        <w:tc>
          <w:tcPr>
            <w:tcW w:w="6533"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347" w:type="dxa"/>
          </w:tcPr>
          <w:p w:rsidR="006515A5" w:rsidRDefault="00C140AA">
            <w:pPr>
              <w:jc w:val="both"/>
              <w:rPr>
                <w:rFonts w:cs="Times New Roman"/>
              </w:rPr>
            </w:pPr>
            <w:r>
              <w:rPr>
                <w:rFonts w:cs="Times New Roman" w:hint="eastAsia"/>
              </w:rPr>
              <w:t>4</w:t>
            </w:r>
            <w:r>
              <w:rPr>
                <w:rFonts w:cs="Times New Roman"/>
              </w:rPr>
              <w:t>4</w:t>
            </w:r>
            <w:r>
              <w:rPr>
                <w:rFonts w:cs="Times New Roman" w:hint="eastAsia"/>
              </w:rPr>
              <w:t>/</w:t>
            </w:r>
            <w:r>
              <w:rPr>
                <w:rFonts w:cs="Times New Roman"/>
              </w:rPr>
              <w:t>12</w:t>
            </w:r>
          </w:p>
        </w:tc>
        <w:tc>
          <w:tcPr>
            <w:tcW w:w="416" w:type="dxa"/>
          </w:tcPr>
          <w:p w:rsidR="006515A5" w:rsidRDefault="00C140AA">
            <w:pPr>
              <w:jc w:val="both"/>
            </w:pPr>
            <w:r>
              <w:rPr>
                <w:rFonts w:hint="eastAsia"/>
              </w:rPr>
              <w:t>=</w:t>
            </w:r>
          </w:p>
        </w:tc>
        <w:tc>
          <w:tcPr>
            <w:tcW w:w="6533" w:type="dxa"/>
            <w:gridSpan w:val="2"/>
          </w:tcPr>
          <w:p w:rsidR="006515A5" w:rsidRDefault="00C140AA">
            <w:pPr>
              <w:overflowPunct w:val="0"/>
              <w:jc w:val="both"/>
            </w:pPr>
            <w:r>
              <w:t>CO</w:t>
            </w:r>
            <w:r>
              <w:rPr>
                <w:vertAlign w:val="subscript"/>
              </w:rPr>
              <w:t>2</w:t>
            </w:r>
            <w:r>
              <w:t>与</w:t>
            </w:r>
            <w:r>
              <w:t xml:space="preserve"> C</w:t>
            </w:r>
            <w:r>
              <w:t>的分子量比；无量纲</w:t>
            </w:r>
          </w:p>
        </w:tc>
      </w:tr>
    </w:tbl>
    <w:p w:rsidR="006515A5" w:rsidRDefault="00C140AA">
      <w:pPr>
        <w:spacing w:line="360" w:lineRule="auto"/>
        <w:ind w:firstLineChars="200" w:firstLine="420"/>
        <w:jc w:val="both"/>
      </w:pPr>
      <w:r>
        <w:t>项目方可根据下列方法来估算第</w:t>
      </w:r>
      <w:r>
        <w:rPr>
          <w:rFonts w:ascii="Cambria Math" w:hAnsi="Cambria Math" w:cs="Cambria Math"/>
        </w:rPr>
        <w:t>𝑡</w:t>
      </w:r>
      <w:r>
        <w:t>年时，基线第</w:t>
      </w:r>
      <w:r>
        <w:rPr>
          <w:rFonts w:ascii="Cambria Math" w:hAnsi="Cambria Math" w:cs="Cambria Math"/>
        </w:rPr>
        <w:t>𝑖</w:t>
      </w:r>
      <w:r>
        <w:t>碳层藤本植物</w:t>
      </w:r>
      <w:r>
        <w:rPr>
          <w:rFonts w:ascii="Cambria Math" w:hAnsi="Cambria Math" w:cs="Cambria Math"/>
        </w:rPr>
        <w:t>𝑗</w:t>
      </w:r>
      <w:r>
        <w:t>生物质的生物量：</w:t>
      </w:r>
      <w:r>
        <w:t xml:space="preserve"> </w:t>
      </w:r>
    </w:p>
    <w:tbl>
      <w:tblPr>
        <w:tblStyle w:val="ae"/>
        <w:tblW w:w="0" w:type="auto"/>
        <w:tblLook w:val="04A0" w:firstRow="1" w:lastRow="0" w:firstColumn="1" w:lastColumn="0" w:noHBand="0" w:noVBand="1"/>
      </w:tblPr>
      <w:tblGrid>
        <w:gridCol w:w="1691"/>
        <w:gridCol w:w="357"/>
        <w:gridCol w:w="4893"/>
        <w:gridCol w:w="1355"/>
      </w:tblGrid>
      <w:tr w:rsidR="006515A5">
        <w:trPr>
          <w:trHeight w:val="166"/>
        </w:trPr>
        <w:tc>
          <w:tcPr>
            <w:tcW w:w="6941" w:type="dxa"/>
            <w:gridSpan w:val="3"/>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VINE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sz w:val="20"/>
                        <w:szCs w:val="21"/>
                      </w:rPr>
                    </m:ctrlPr>
                  </m:sSubPr>
                  <m:e>
                    <m:r>
                      <w:rPr>
                        <w:rFonts w:ascii="Cambria Math" w:hAnsi="Cambria Math" w:hint="eastAsia"/>
                        <w:sz w:val="20"/>
                        <w:szCs w:val="21"/>
                      </w:rPr>
                      <m:t>f</m:t>
                    </m:r>
                  </m:e>
                  <m:sub>
                    <m:r>
                      <w:rPr>
                        <w:rFonts w:ascii="Cambria Math" w:hAnsi="Cambria Math"/>
                        <w:sz w:val="20"/>
                        <w:szCs w:val="21"/>
                      </w:rPr>
                      <m:t>VINE</m:t>
                    </m:r>
                  </m:sub>
                </m:sSub>
                <m:r>
                  <m:rPr>
                    <m:sty m:val="p"/>
                  </m:rPr>
                  <w:rPr>
                    <w:rFonts w:ascii="Cambria Math" w:hAnsi="Cambria Math" w:cs="MS Gothic" w:hint="eastAsia"/>
                    <w:sz w:val="20"/>
                    <w:szCs w:val="21"/>
                  </w:rPr>
                  <m:t>（</m:t>
                </m:r>
                <m:r>
                  <w:rPr>
                    <w:rFonts w:ascii="Cambria Math" w:hAnsi="Cambria Math" w:cs="Arial"/>
                    <w:color w:val="666666"/>
                    <w:szCs w:val="21"/>
                  </w:rPr>
                  <m:t>Φ</m:t>
                </m:r>
                <m:r>
                  <m:rPr>
                    <m:sty m:val="p"/>
                  </m:rPr>
                  <w:rPr>
                    <w:rFonts w:ascii="Cambria Math" w:hAnsi="Cambria Math" w:cs="MS Gothic" w:hint="eastAsia"/>
                    <w:sz w:val="20"/>
                    <w:szCs w:val="21"/>
                  </w:rPr>
                  <m:t>）</m:t>
                </m:r>
                <m:r>
                  <w:rPr>
                    <w:rFonts w:ascii="MS Mincho" w:eastAsia="MS Mincho" w:hAnsi="MS Mincho" w:cs="MS Mincho" w:hint="eastAsia"/>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1355" w:type="dxa"/>
          </w:tcPr>
          <w:p w:rsidR="006515A5" w:rsidRDefault="00C140AA">
            <w:pPr>
              <w:jc w:val="both"/>
            </w:pPr>
            <w:r>
              <w:rPr>
                <w:rFonts w:hint="eastAsia"/>
              </w:rPr>
              <w:t>公式（</w:t>
            </w:r>
            <w:r>
              <w:rPr>
                <w:bCs/>
              </w:rPr>
              <w:t>18</w:t>
            </w:r>
            <w:r>
              <w:rPr>
                <w:rFonts w:hint="eastAsia"/>
              </w:rPr>
              <w:t>）</w:t>
            </w:r>
          </w:p>
        </w:tc>
      </w:tr>
      <w:tr w:rsidR="006515A5">
        <w:trPr>
          <w:trHeight w:val="166"/>
        </w:trPr>
        <w:tc>
          <w:tcPr>
            <w:tcW w:w="1691"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248" w:type="dxa"/>
            <w:gridSpan w:val="2"/>
          </w:tcPr>
          <w:p w:rsidR="006515A5" w:rsidRDefault="006515A5">
            <w:pPr>
              <w:jc w:val="both"/>
            </w:pPr>
          </w:p>
        </w:tc>
      </w:tr>
      <w:tr w:rsidR="006515A5">
        <w:trPr>
          <w:trHeight w:val="166"/>
        </w:trPr>
        <w:tc>
          <w:tcPr>
            <w:tcW w:w="1691" w:type="dxa"/>
          </w:tcPr>
          <w:p w:rsidR="006515A5" w:rsidRDefault="00C140AA">
            <w:pPr>
              <w:jc w:val="both"/>
              <w:rPr>
                <w:szCs w:val="21"/>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VINE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248"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碳层藤本植物</w:t>
            </w:r>
            <m:oMath>
              <m:r>
                <w:rPr>
                  <w:rFonts w:ascii="Cambria Math" w:hAnsi="Cambria Math"/>
                </w:rPr>
                <m:t>j</m:t>
              </m:r>
            </m:oMath>
            <w:r>
              <w:rPr>
                <w:rFonts w:cs="Times New Roman" w:hint="eastAsia"/>
              </w:rPr>
              <w:t>的生物量；</w:t>
            </w:r>
            <w:r>
              <w:rPr>
                <w:rFonts w:cs="Times New Roman"/>
              </w:rPr>
              <w:t>td.m</w:t>
            </w:r>
            <w:r>
              <w:rPr>
                <w:rFonts w:cs="Times New Roman" w:hint="eastAsia"/>
              </w:rPr>
              <w:t>.</w:t>
            </w:r>
          </w:p>
        </w:tc>
      </w:tr>
      <w:tr w:rsidR="006515A5">
        <w:tc>
          <w:tcPr>
            <w:tcW w:w="1691" w:type="dxa"/>
            <w:vAlign w:val="center"/>
          </w:tcPr>
          <w:p w:rsidR="006515A5" w:rsidRDefault="00C140AA">
            <w:pPr>
              <w:jc w:val="both"/>
              <w:rPr>
                <w:szCs w:val="21"/>
              </w:rPr>
            </w:pPr>
            <m:oMathPara>
              <m:oMathParaPr>
                <m:jc m:val="left"/>
              </m:oMathParaPr>
              <m:oMath>
                <m:sSub>
                  <m:sSubPr>
                    <m:ctrlPr>
                      <w:rPr>
                        <w:rFonts w:ascii="Cambria Math" w:hAnsi="Cambria Math"/>
                        <w:i/>
                        <w:sz w:val="20"/>
                        <w:szCs w:val="21"/>
                      </w:rPr>
                    </m:ctrlPr>
                  </m:sSubPr>
                  <m:e>
                    <m:r>
                      <w:rPr>
                        <w:rFonts w:ascii="Cambria Math" w:hAnsi="Cambria Math" w:hint="eastAsia"/>
                        <w:sz w:val="20"/>
                        <w:szCs w:val="21"/>
                      </w:rPr>
                      <m:t>f</m:t>
                    </m:r>
                  </m:e>
                  <m:sub>
                    <m:r>
                      <w:rPr>
                        <w:rFonts w:ascii="Cambria Math" w:hAnsi="Cambria Math"/>
                        <w:sz w:val="20"/>
                        <w:szCs w:val="21"/>
                      </w:rPr>
                      <m:t>VINE</m:t>
                    </m:r>
                  </m:sub>
                </m:sSub>
                <m:r>
                  <m:rPr>
                    <m:sty m:val="p"/>
                  </m:rPr>
                  <w:rPr>
                    <w:rFonts w:ascii="Cambria Math" w:hAnsi="Cambria Math" w:cs="MS Gothic" w:hint="eastAsia"/>
                    <w:sz w:val="20"/>
                    <w:szCs w:val="21"/>
                  </w:rPr>
                  <m:t>（</m:t>
                </m:r>
                <m:r>
                  <w:rPr>
                    <w:rFonts w:ascii="Cambria Math" w:hAnsi="Cambria Math" w:cs="Arial"/>
                    <w:color w:val="666666"/>
                    <w:szCs w:val="21"/>
                  </w:rPr>
                  <m:t>Φ</m:t>
                </m:r>
                <m:r>
                  <m:rPr>
                    <m:sty m:val="p"/>
                  </m:rPr>
                  <w:rPr>
                    <w:rFonts w:ascii="Cambria Math" w:hAnsi="Cambria Math" w:cs="MS Gothic" w:hint="eastAsia"/>
                    <w:sz w:val="20"/>
                    <w:szCs w:val="21"/>
                  </w:rPr>
                  <m:t>）</m:t>
                </m:r>
              </m:oMath>
            </m:oMathPara>
          </w:p>
        </w:tc>
        <w:tc>
          <w:tcPr>
            <w:tcW w:w="357" w:type="dxa"/>
            <w:vAlign w:val="center"/>
          </w:tcPr>
          <w:p w:rsidR="006515A5" w:rsidRDefault="00C140AA">
            <w:pPr>
              <w:jc w:val="both"/>
            </w:pPr>
            <w:r>
              <w:rPr>
                <w:rFonts w:hint="eastAsia"/>
              </w:rPr>
              <w:t>=</w:t>
            </w:r>
          </w:p>
        </w:tc>
        <w:tc>
          <w:tcPr>
            <w:tcW w:w="6248" w:type="dxa"/>
            <w:gridSpan w:val="2"/>
          </w:tcPr>
          <w:p w:rsidR="006515A5" w:rsidRDefault="00C140AA">
            <w:pPr>
              <w:jc w:val="both"/>
            </w:pPr>
            <w:r>
              <w:rPr>
                <w:rFonts w:cs="Times New Roman" w:hint="eastAsia"/>
              </w:rPr>
              <w:t>基于藤本植物距地面</w:t>
            </w:r>
            <w:r>
              <w:rPr>
                <w:rFonts w:cs="Times New Roman" w:hint="eastAsia"/>
              </w:rPr>
              <w:t>1.3m</w:t>
            </w:r>
            <w:r>
              <w:rPr>
                <w:rFonts w:cs="Times New Roman" w:hint="eastAsia"/>
              </w:rPr>
              <w:t>处直径与生物量相关关系建立的异速生长方程；</w:t>
            </w: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r>
              <w:rPr>
                <w:rFonts w:cs="Times New Roman" w:hint="eastAsia"/>
                <w:vertAlign w:val="superscript"/>
              </w:rPr>
              <w:t>-</w:t>
            </w:r>
            <w:r>
              <w:rPr>
                <w:rFonts w:cs="Times New Roman"/>
                <w:vertAlign w:val="superscript"/>
              </w:rPr>
              <w:t>1</w:t>
            </w:r>
          </w:p>
        </w:tc>
      </w:tr>
      <w:tr w:rsidR="006515A5">
        <w:tc>
          <w:tcPr>
            <w:tcW w:w="1691" w:type="dxa"/>
            <w:vAlign w:val="center"/>
          </w:tcPr>
          <w:p w:rsidR="006515A5" w:rsidRDefault="00C140AA">
            <w:pPr>
              <w:jc w:val="both"/>
              <w:rPr>
                <w:rFonts w:cs="Times New Roman"/>
                <w:sz w:val="20"/>
                <w:szCs w:val="21"/>
              </w:rPr>
            </w:pPr>
            <m:oMathPara>
              <m:oMathParaPr>
                <m:jc m:val="left"/>
              </m:oMathParaPr>
              <m:oMath>
                <m:r>
                  <w:rPr>
                    <w:rFonts w:ascii="Cambria Math" w:hAnsi="Cambria Math" w:cs="Arial"/>
                    <w:color w:val="666666"/>
                    <w:szCs w:val="21"/>
                  </w:rPr>
                  <m:t>Φ</m:t>
                </m:r>
              </m:oMath>
            </m:oMathPara>
          </w:p>
        </w:tc>
        <w:tc>
          <w:tcPr>
            <w:tcW w:w="357" w:type="dxa"/>
            <w:vAlign w:val="center"/>
          </w:tcPr>
          <w:p w:rsidR="006515A5" w:rsidRDefault="00C140AA">
            <w:pPr>
              <w:jc w:val="both"/>
            </w:pPr>
            <w:r>
              <w:rPr>
                <w:rFonts w:hint="eastAsia"/>
              </w:rPr>
              <w:t>=</w:t>
            </w:r>
          </w:p>
        </w:tc>
        <w:tc>
          <w:tcPr>
            <w:tcW w:w="6248" w:type="dxa"/>
            <w:gridSpan w:val="2"/>
          </w:tcPr>
          <w:p w:rsidR="006515A5" w:rsidRDefault="00C140AA">
            <w:pPr>
              <w:jc w:val="both"/>
              <w:rPr>
                <w:rFonts w:cs="Times New Roman"/>
              </w:rPr>
            </w:pPr>
            <w:r>
              <w:rPr>
                <w:rFonts w:cs="Times New Roman" w:hint="eastAsia"/>
              </w:rPr>
              <w:t>藤本植物</w:t>
            </w:r>
            <m:oMath>
              <m:r>
                <w:rPr>
                  <w:rFonts w:ascii="Cambria Math" w:hAnsi="Cambria Math"/>
                </w:rPr>
                <m:t>j</m:t>
              </m:r>
            </m:oMath>
            <w:r>
              <w:rPr>
                <w:rFonts w:cs="Times New Roman" w:hint="eastAsia"/>
              </w:rPr>
              <w:t>距地面</w:t>
            </w:r>
            <w:r>
              <w:rPr>
                <w:rFonts w:cs="Times New Roman" w:hint="eastAsia"/>
              </w:rPr>
              <w:t>1.3m</w:t>
            </w:r>
            <w:r>
              <w:rPr>
                <w:rFonts w:cs="Times New Roman" w:hint="eastAsia"/>
              </w:rPr>
              <w:t>处直径；</w:t>
            </w:r>
            <w:r>
              <w:rPr>
                <w:rFonts w:cs="Times New Roman"/>
              </w:rPr>
              <w:t>cm</w:t>
            </w:r>
          </w:p>
        </w:tc>
      </w:tr>
      <w:tr w:rsidR="006515A5">
        <w:tc>
          <w:tcPr>
            <w:tcW w:w="1691"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248"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w:t>
            </w:r>
            <w:r>
              <w:t>基线第</w:t>
            </w:r>
            <m:oMath>
              <m:r>
                <w:rPr>
                  <w:rFonts w:ascii="Cambria Math" w:hAnsi="Cambria Math"/>
                </w:rPr>
                <m:t>i</m:t>
              </m:r>
            </m:oMath>
            <w:r>
              <w:t>碳层</w:t>
            </w:r>
            <w:r>
              <w:rPr>
                <w:rFonts w:hint="eastAsia"/>
              </w:rPr>
              <w:t>藤本植物</w:t>
            </w:r>
            <m:oMath>
              <m:r>
                <w:rPr>
                  <w:rFonts w:ascii="Cambria Math" w:hAnsi="Cambria Math"/>
                </w:rPr>
                <m:t>j</m:t>
              </m:r>
            </m:oMath>
            <w:r>
              <w:t>的平均每公顷株数；</w:t>
            </w:r>
            <w:r>
              <w:rPr>
                <w:rFonts w:hint="eastAsia"/>
              </w:rPr>
              <w:t>株</w:t>
            </w:r>
            <m:oMath>
              <m:r>
                <w:rPr>
                  <w:rFonts w:ascii="Cambria Math" w:hAnsi="Cambria Math"/>
                </w:rPr>
                <m:t>∙</m:t>
              </m:r>
            </m:oMath>
            <w:r>
              <w:t>hm</w:t>
            </w:r>
            <w:r>
              <w:rPr>
                <w:rFonts w:hint="eastAsia"/>
                <w:vertAlign w:val="superscript"/>
              </w:rPr>
              <w:t>-</w:t>
            </w:r>
            <w:r>
              <w:rPr>
                <w:vertAlign w:val="superscript"/>
              </w:rPr>
              <w:t>2</w:t>
            </w:r>
          </w:p>
        </w:tc>
      </w:tr>
      <w:tr w:rsidR="006515A5">
        <w:tc>
          <w:tcPr>
            <w:tcW w:w="1691" w:type="dxa"/>
          </w:tcPr>
          <w:p w:rsidR="006515A5" w:rsidRDefault="00C140AA">
            <w:pPr>
              <w:jc w:val="both"/>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c>
          <w:tcPr>
            <w:tcW w:w="357" w:type="dxa"/>
          </w:tcPr>
          <w:p w:rsidR="006515A5" w:rsidRDefault="00C140AA">
            <w:pPr>
              <w:jc w:val="both"/>
            </w:pPr>
            <w:r>
              <w:rPr>
                <w:rFonts w:hint="eastAsia"/>
              </w:rPr>
              <w:t>=</w:t>
            </w:r>
          </w:p>
        </w:tc>
        <w:tc>
          <w:tcPr>
            <w:tcW w:w="6248" w:type="dxa"/>
            <w:gridSpan w:val="2"/>
          </w:tcPr>
          <w:p w:rsidR="006515A5" w:rsidRDefault="00C140AA">
            <w:pPr>
              <w:jc w:val="both"/>
              <w:rPr>
                <w:rFonts w:cs="Times New Roman"/>
              </w:rPr>
            </w:pPr>
            <w:r>
              <w:rPr>
                <w:rFonts w:hint="eastAsia"/>
              </w:rPr>
              <w:t>基线第</w:t>
            </w:r>
            <m:oMath>
              <m:r>
                <w:rPr>
                  <w:rFonts w:ascii="Cambria Math" w:hAnsi="Cambria Math"/>
                </w:rPr>
                <m:t>i</m:t>
              </m:r>
            </m:oMath>
            <w:r>
              <w:rPr>
                <w:rFonts w:hint="eastAsia"/>
              </w:rPr>
              <w:t>碳层的面积；</w:t>
            </w:r>
            <w:r>
              <w:rPr>
                <w:rFonts w:hint="eastAsia"/>
              </w:rPr>
              <w:t>h</w:t>
            </w:r>
            <w:r>
              <w:t>m</w:t>
            </w:r>
            <w:r>
              <w:rPr>
                <w:vertAlign w:val="superscript"/>
              </w:rPr>
              <w:t>2</w:t>
            </w:r>
          </w:p>
        </w:tc>
      </w:tr>
      <w:tr w:rsidR="006515A5">
        <w:tc>
          <w:tcPr>
            <w:tcW w:w="1691" w:type="dxa"/>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tcPr>
          <w:p w:rsidR="006515A5" w:rsidRDefault="00C140AA">
            <w:pPr>
              <w:jc w:val="both"/>
            </w:pPr>
            <w:r>
              <w:rPr>
                <w:rFonts w:hint="eastAsia"/>
              </w:rPr>
              <w:t>=</w:t>
            </w:r>
          </w:p>
        </w:tc>
        <w:tc>
          <w:tcPr>
            <w:tcW w:w="6248" w:type="dxa"/>
            <w:gridSpan w:val="2"/>
          </w:tcPr>
          <w:p w:rsidR="006515A5" w:rsidRDefault="00C140AA">
            <w:pPr>
              <w:tabs>
                <w:tab w:val="left" w:pos="2428"/>
              </w:tabs>
              <w:jc w:val="both"/>
            </w:pPr>
            <w:r>
              <w:rPr>
                <w:rFonts w:hint="eastAsia"/>
              </w:rPr>
              <w:t>1,</w:t>
            </w:r>
            <w:r>
              <w:t>2</w:t>
            </w:r>
            <w:r>
              <w:rPr>
                <w:rFonts w:hint="eastAsia"/>
              </w:rPr>
              <w:t>,</w:t>
            </w:r>
            <w:r>
              <w:t>3</w:t>
            </w:r>
            <w:r>
              <w:rPr>
                <w:rFonts w:hint="eastAsia"/>
              </w:rPr>
              <w:t>……基线第</w:t>
            </w:r>
            <m:oMath>
              <m:r>
                <w:rPr>
                  <w:rFonts w:ascii="Cambria Math" w:hAnsi="Cambria Math"/>
                </w:rPr>
                <m:t>i</m:t>
              </m:r>
            </m:oMath>
            <w:r>
              <w:rPr>
                <w:rFonts w:hint="eastAsia"/>
              </w:rPr>
              <w:t>碳层</w:t>
            </w:r>
          </w:p>
        </w:tc>
      </w:tr>
      <w:tr w:rsidR="006515A5">
        <w:tc>
          <w:tcPr>
            <w:tcW w:w="1691"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248"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beforeLines="50" w:before="156" w:after="100" w:afterAutospacing="1" w:line="360" w:lineRule="auto"/>
        <w:jc w:val="both"/>
        <w:rPr>
          <w:b/>
          <w:bCs/>
        </w:rPr>
      </w:pPr>
      <w:r>
        <w:rPr>
          <w:rFonts w:hint="eastAsia"/>
          <w:b/>
          <w:bCs/>
        </w:rPr>
        <w:t>8</w:t>
      </w:r>
      <w:r>
        <w:rPr>
          <w:b/>
          <w:bCs/>
        </w:rPr>
        <w:t>.1.</w:t>
      </w:r>
      <w:r>
        <w:rPr>
          <w:rFonts w:hint="eastAsia"/>
          <w:b/>
          <w:bCs/>
        </w:rPr>
        <w:t>4</w:t>
      </w:r>
      <w:r>
        <w:rPr>
          <w:b/>
          <w:bCs/>
        </w:rPr>
        <w:t>基线红树林</w:t>
      </w:r>
      <w:r>
        <w:rPr>
          <w:rFonts w:hint="eastAsia"/>
          <w:b/>
          <w:bCs/>
        </w:rPr>
        <w:t>枯死木</w:t>
      </w:r>
      <w:r>
        <w:rPr>
          <w:b/>
          <w:bCs/>
        </w:rPr>
        <w:t>生物质碳储量的变化</w:t>
      </w:r>
      <w:r>
        <w:rPr>
          <w:b/>
          <w:bCs/>
        </w:rPr>
        <w:t xml:space="preserve"> </w:t>
      </w:r>
    </w:p>
    <w:p w:rsidR="006515A5" w:rsidRDefault="00C140AA">
      <w:pPr>
        <w:spacing w:line="360" w:lineRule="auto"/>
        <w:ind w:firstLineChars="200" w:firstLine="420"/>
        <w:jc w:val="both"/>
      </w:pPr>
      <w:r>
        <w:lastRenderedPageBreak/>
        <w:t>基线情景下各碳层枯死木碳储量的变化量采用</w:t>
      </w:r>
      <w:r>
        <w:t>“</w:t>
      </w:r>
      <w:r>
        <w:t>碳储量变化法</w:t>
      </w:r>
      <w:r>
        <w:t>”</w:t>
      </w:r>
      <w:r>
        <w:t>与</w:t>
      </w:r>
      <w:r>
        <w:t>“</w:t>
      </w:r>
      <w:r>
        <w:t>缺省值法</w:t>
      </w:r>
      <w:r>
        <w:t>”</w:t>
      </w:r>
      <w:r>
        <w:t>估算：</w:t>
      </w:r>
      <w:r>
        <w:t xml:space="preserve"> </w:t>
      </w:r>
    </w:p>
    <w:tbl>
      <w:tblPr>
        <w:tblStyle w:val="ae"/>
        <w:tblW w:w="0" w:type="auto"/>
        <w:tblLook w:val="04A0" w:firstRow="1" w:lastRow="0" w:firstColumn="1" w:lastColumn="0" w:noHBand="0" w:noVBand="1"/>
      </w:tblPr>
      <w:tblGrid>
        <w:gridCol w:w="1271"/>
        <w:gridCol w:w="425"/>
        <w:gridCol w:w="5245"/>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55" w:type="dxa"/>
            <w:vAlign w:val="center"/>
          </w:tcPr>
          <w:p w:rsidR="006515A5" w:rsidRDefault="00C140AA">
            <w:pPr>
              <w:jc w:val="both"/>
            </w:pPr>
            <w:r>
              <w:rPr>
                <w:rFonts w:hint="eastAsia"/>
              </w:rPr>
              <w:t>公式（</w:t>
            </w:r>
            <w:r>
              <w:t>19</w:t>
            </w:r>
            <w:r>
              <w:rPr>
                <w:rFonts w:hint="eastAsia"/>
              </w:rPr>
              <w:t>）</w:t>
            </w:r>
          </w:p>
        </w:tc>
      </w:tr>
      <w:tr w:rsidR="006515A5">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55" w:type="dxa"/>
            <w:vAlign w:val="center"/>
          </w:tcPr>
          <w:p w:rsidR="006515A5" w:rsidRDefault="00C140AA">
            <w:pPr>
              <w:jc w:val="both"/>
            </w:pPr>
            <w:r>
              <w:rPr>
                <w:rFonts w:hint="eastAsia"/>
              </w:rPr>
              <w:t>公式（</w:t>
            </w:r>
            <w:r>
              <w:t>20</w:t>
            </w:r>
            <w:r>
              <w:rPr>
                <w:rFonts w:hint="eastAsia"/>
              </w:rPr>
              <w:t>）</w:t>
            </w:r>
          </w:p>
        </w:tc>
      </w:tr>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DW</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hint="eastAsia"/>
                      </w:rPr>
                      <m:t>DF</m:t>
                    </m:r>
                  </m:e>
                  <m:sub>
                    <m:r>
                      <w:rPr>
                        <w:rFonts w:ascii="Cambria Math" w:hAnsi="Cambria Math" w:hint="eastAsia"/>
                      </w:rPr>
                      <m:t>DW</m:t>
                    </m:r>
                    <m:r>
                      <w:rPr>
                        <w:rFonts w:ascii="Cambria Math" w:hAnsi="Cambria Math"/>
                      </w:rPr>
                      <m:t xml:space="preserve"> </m:t>
                    </m:r>
                  </m:sub>
                </m:sSub>
              </m:oMath>
            </m:oMathPara>
          </w:p>
        </w:tc>
        <w:tc>
          <w:tcPr>
            <w:tcW w:w="1355" w:type="dxa"/>
            <w:vAlign w:val="center"/>
          </w:tcPr>
          <w:p w:rsidR="006515A5" w:rsidRDefault="00C140AA">
            <w:pPr>
              <w:jc w:val="both"/>
              <w:rPr>
                <w:rFonts w:cs="Times New Roman"/>
              </w:rPr>
            </w:pPr>
            <w:r>
              <w:rPr>
                <w:rFonts w:hint="eastAsia"/>
              </w:rPr>
              <w:t>公式（</w:t>
            </w:r>
            <w:r>
              <w:rPr>
                <w:rFonts w:hint="eastAsia"/>
              </w:rPr>
              <w:t>2</w:t>
            </w:r>
            <w:r>
              <w:t>1</w:t>
            </w:r>
            <w:r>
              <w:rPr>
                <w:rFonts w:hint="eastAsia"/>
              </w:rPr>
              <w:t>）</w:t>
            </w:r>
          </w:p>
        </w:tc>
      </w:tr>
      <w:tr w:rsidR="006515A5">
        <w:tc>
          <w:tcPr>
            <w:tcW w:w="1271" w:type="dxa"/>
          </w:tcPr>
          <w:p w:rsidR="006515A5" w:rsidRDefault="00C140AA">
            <w:pPr>
              <w:jc w:val="both"/>
            </w:pPr>
            <w:r>
              <w:rPr>
                <w:rFonts w:hint="eastAsia"/>
              </w:rPr>
              <w:t>式中：</w:t>
            </w:r>
          </w:p>
        </w:tc>
        <w:tc>
          <w:tcPr>
            <w:tcW w:w="425" w:type="dxa"/>
          </w:tcPr>
          <w:p w:rsidR="006515A5" w:rsidRDefault="006515A5">
            <w:pPr>
              <w:jc w:val="both"/>
            </w:pPr>
          </w:p>
        </w:tc>
        <w:tc>
          <w:tcPr>
            <w:tcW w:w="6600" w:type="dxa"/>
            <w:gridSpan w:val="2"/>
          </w:tcPr>
          <w:p w:rsidR="006515A5" w:rsidRDefault="006515A5">
            <w:pPr>
              <w:jc w:val="both"/>
              <w:rPr>
                <w:rFonts w:cs="Times New Roman"/>
              </w:rPr>
            </w:pPr>
          </w:p>
        </w:tc>
      </w:tr>
      <w:tr w:rsidR="006515A5">
        <w:tc>
          <w:tcPr>
            <w:tcW w:w="1271"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DW</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，项目边界内基线枯死木生物质碳储量的年变化量；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碳层枯死木碳储量的年变化量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DW</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碳层枯死木的碳储量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271"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_</m:t>
                    </m:r>
                    <m:r>
                      <w:rPr>
                        <w:rFonts w:ascii="Cambria Math" w:hAnsi="Cambria Math" w:hint="eastAsia"/>
                      </w:rPr>
                      <m:t>BSL</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，基线第</w:t>
            </w:r>
            <m:oMath>
              <m:r>
                <w:rPr>
                  <w:rFonts w:ascii="Cambria Math" w:hAnsi="Cambria Math"/>
                </w:rPr>
                <m:t>i</m:t>
              </m:r>
            </m:oMath>
            <w:r>
              <w:rPr>
                <w:rFonts w:cs="Times New Roman" w:hint="eastAsia"/>
              </w:rPr>
              <w:t>碳层林木生物质的碳储量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271"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DF</m:t>
                    </m:r>
                  </m:e>
                  <m:sub>
                    <m:r>
                      <w:rPr>
                        <w:rFonts w:ascii="Cambria Math" w:hAnsi="Cambria Math" w:hint="eastAsia"/>
                      </w:rPr>
                      <m:t>DW</m:t>
                    </m:r>
                    <m:r>
                      <w:rPr>
                        <w:rFonts w:ascii="Cambria Math" w:hAnsi="Cambria Math"/>
                      </w:rPr>
                      <m:t xml:space="preserve"> </m:t>
                    </m:r>
                  </m:sub>
                </m:sSub>
              </m:oMath>
            </m:oMathPara>
          </w:p>
        </w:tc>
        <w:tc>
          <w:tcPr>
            <w:tcW w:w="425" w:type="dxa"/>
            <w:vAlign w:val="center"/>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hint="eastAsia"/>
              </w:rPr>
              <w:t>保守的缺省因子，是项目边界内枯死木碳储量与活立木生物质碳储量的比值；</w:t>
            </w:r>
            <w:r>
              <w:rPr>
                <w:rFonts w:cs="Times New Roman" w:hint="eastAsia"/>
              </w:rPr>
              <w:t>%</w:t>
            </w:r>
          </w:p>
        </w:tc>
      </w:tr>
      <w:tr w:rsidR="006515A5">
        <w:tc>
          <w:tcPr>
            <w:tcW w:w="1271"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hint="eastAsia"/>
              </w:rPr>
              <w:t>基线情景第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271" w:type="dxa"/>
          </w:tcPr>
          <w:p w:rsidR="006515A5" w:rsidRDefault="00C140AA">
            <w:pPr>
              <w:jc w:val="both"/>
              <w:rPr>
                <w:rFonts w:cs="Times New Roman"/>
              </w:rPr>
            </w:pPr>
            <m:oMathPara>
              <m:oMathParaPr>
                <m:jc m:val="left"/>
              </m:oMathParaPr>
              <m:oMath>
                <m:r>
                  <w:rPr>
                    <w:rFonts w:ascii="Cambria Math" w:hAnsi="Cambria Math"/>
                    <w:sz w:val="20"/>
                    <w:szCs w:val="21"/>
                  </w:rPr>
                  <m:t>i</m:t>
                </m:r>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……基线碳层</w:t>
            </w:r>
          </w:p>
        </w:tc>
      </w:tr>
    </w:tbl>
    <w:p w:rsidR="006515A5" w:rsidRDefault="00C140AA">
      <w:pPr>
        <w:spacing w:beforeLines="50" w:before="156" w:after="100" w:afterAutospacing="1" w:line="360" w:lineRule="auto"/>
        <w:jc w:val="both"/>
        <w:rPr>
          <w:b/>
          <w:bCs/>
        </w:rPr>
      </w:pPr>
      <w:r>
        <w:rPr>
          <w:rFonts w:hint="eastAsia"/>
          <w:b/>
          <w:bCs/>
        </w:rPr>
        <w:t>8</w:t>
      </w:r>
      <w:r>
        <w:rPr>
          <w:b/>
          <w:bCs/>
        </w:rPr>
        <w:t>.1.</w:t>
      </w:r>
      <w:r>
        <w:rPr>
          <w:rFonts w:hint="eastAsia"/>
          <w:b/>
          <w:bCs/>
        </w:rPr>
        <w:t>5</w:t>
      </w:r>
      <w:r>
        <w:rPr>
          <w:b/>
          <w:bCs/>
        </w:rPr>
        <w:t>基线红树林生物质碳储量的变化</w:t>
      </w:r>
      <w:r>
        <w:rPr>
          <w:b/>
          <w:bCs/>
        </w:rPr>
        <w:t xml:space="preserve"> </w:t>
      </w:r>
    </w:p>
    <w:p w:rsidR="006515A5" w:rsidRDefault="00C140AA">
      <w:pPr>
        <w:spacing w:line="360" w:lineRule="auto"/>
        <w:ind w:firstLineChars="200" w:firstLine="420"/>
        <w:jc w:val="both"/>
      </w:pPr>
      <w:r>
        <w:rPr>
          <w:rFonts w:hint="eastAsia"/>
        </w:rPr>
        <w:t>项目参与方可根据下述从优至劣的方法估算</w:t>
      </w: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，项目边界内基线红树林生物质碳储量的年变化量：</w:t>
      </w:r>
      <w:r>
        <w:t xml:space="preserve"> </w:t>
      </w:r>
    </w:p>
    <w:p w:rsidR="006515A5" w:rsidRDefault="00C140AA">
      <w:pPr>
        <w:jc w:val="both"/>
        <w:rPr>
          <w:b/>
          <w:bCs/>
        </w:rPr>
      </w:pPr>
      <w:r>
        <w:rPr>
          <w:rFonts w:hint="eastAsia"/>
          <w:b/>
          <w:bCs/>
        </w:rPr>
        <w:t>方法Ⅰ：</w:t>
      </w:r>
    </w:p>
    <w:p w:rsidR="006515A5" w:rsidRDefault="00C140AA">
      <w:pPr>
        <w:spacing w:line="360" w:lineRule="auto"/>
        <w:ind w:firstLineChars="200" w:firstLine="420"/>
        <w:jc w:val="both"/>
      </w:pPr>
      <w:r>
        <w:rPr>
          <w:rFonts w:hint="eastAsia"/>
        </w:rPr>
        <w:t xml:space="preserve"> </w:t>
      </w:r>
      <w:r>
        <w:rPr>
          <w:rFonts w:hint="eastAsia"/>
        </w:rPr>
        <w:t>基线情景下红树林生物质碳储量变化量（</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BIO</m:t>
            </m:r>
            <m:r>
              <m:rPr>
                <m:sty m:val="p"/>
              </m:rPr>
              <w:rPr>
                <w:rFonts w:ascii="Cambria Math" w:hAnsi="Cambria Math"/>
              </w:rPr>
              <m:t>_</m:t>
            </m:r>
            <m:r>
              <w:rPr>
                <w:rFonts w:ascii="Cambria Math" w:hAnsi="Cambria Math"/>
              </w:rPr>
              <m:t>BSL</m:t>
            </m:r>
            <m:r>
              <m:rPr>
                <m:sty m:val="p"/>
              </m:rPr>
              <w:rPr>
                <w:rFonts w:ascii="Cambria Math" w:hAnsi="Cambria Math"/>
              </w:rPr>
              <m:t>,</m:t>
            </m:r>
            <m:r>
              <w:rPr>
                <w:rFonts w:ascii="Cambria Math" w:hAnsi="Cambria Math"/>
              </w:rPr>
              <m:t>t</m:t>
            </m:r>
          </m:sub>
        </m:sSub>
      </m:oMath>
      <w:r>
        <w:rPr>
          <w:rFonts w:hint="eastAsia"/>
        </w:rPr>
        <w:t>）等于根据上述</w:t>
      </w:r>
      <w:r>
        <w:rPr>
          <w:rFonts w:hint="eastAsia"/>
        </w:rPr>
        <w:t>8.1.1-8.1.4</w:t>
      </w:r>
      <w:r>
        <w:rPr>
          <w:rFonts w:hint="eastAsia"/>
        </w:rPr>
        <w:t>节方法获得的林木生物质碳储量变化量（</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TREE</m:t>
            </m:r>
            <m:r>
              <m:rPr>
                <m:sty m:val="p"/>
              </m:rPr>
              <w:rPr>
                <w:rFonts w:ascii="Cambria Math" w:hAnsi="Cambria Math"/>
              </w:rPr>
              <m:t>_</m:t>
            </m:r>
            <m:r>
              <w:rPr>
                <w:rFonts w:ascii="Cambria Math" w:hAnsi="Cambria Math"/>
              </w:rPr>
              <m:t>BSL</m:t>
            </m:r>
            <m:r>
              <m:rPr>
                <m:sty m:val="p"/>
              </m:rPr>
              <w:rPr>
                <w:rFonts w:ascii="Cambria Math" w:hAnsi="Cambria Math"/>
              </w:rPr>
              <m:t>,</m:t>
            </m:r>
            <m:r>
              <w:rPr>
                <w:rFonts w:ascii="Cambria Math" w:hAnsi="Cambria Math"/>
              </w:rPr>
              <m:t>t</m:t>
            </m:r>
          </m:sub>
        </m:sSub>
      </m:oMath>
      <w:r>
        <w:rPr>
          <w:rFonts w:hint="eastAsia"/>
        </w:rPr>
        <w:t>）、灌木生物质碳储量变化量（</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SHRUB</m:t>
            </m:r>
            <m:r>
              <m:rPr>
                <m:sty m:val="p"/>
              </m:rPr>
              <w:rPr>
                <w:rFonts w:ascii="Cambria Math" w:hAnsi="Cambria Math"/>
              </w:rPr>
              <m:t>_</m:t>
            </m:r>
            <m:r>
              <w:rPr>
                <w:rFonts w:ascii="Cambria Math" w:hAnsi="Cambria Math"/>
              </w:rPr>
              <m:t>BSL</m:t>
            </m:r>
            <m:r>
              <m:rPr>
                <m:sty m:val="p"/>
              </m:rPr>
              <w:rPr>
                <w:rFonts w:ascii="Cambria Math" w:hAnsi="Cambria Math"/>
              </w:rPr>
              <m:t>,</m:t>
            </m:r>
            <m:r>
              <w:rPr>
                <w:rFonts w:ascii="Cambria Math" w:hAnsi="Cambria Math"/>
              </w:rPr>
              <m:t>t</m:t>
            </m:r>
          </m:sub>
        </m:sSub>
      </m:oMath>
      <w:r>
        <w:rPr>
          <w:rFonts w:hint="eastAsia"/>
        </w:rPr>
        <w:t>）、藤本生物质碳储量变化量（</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VINE</m:t>
            </m:r>
            <m:r>
              <m:rPr>
                <m:sty m:val="p"/>
              </m:rPr>
              <w:rPr>
                <w:rFonts w:ascii="Cambria Math" w:hAnsi="Cambria Math"/>
              </w:rPr>
              <m:t>_</m:t>
            </m:r>
            <m:r>
              <w:rPr>
                <w:rFonts w:ascii="Cambria Math" w:hAnsi="Cambria Math"/>
              </w:rPr>
              <m:t>BSL</m:t>
            </m:r>
            <m:r>
              <m:rPr>
                <m:sty m:val="p"/>
              </m:rPr>
              <w:rPr>
                <w:rFonts w:ascii="Cambria Math" w:hAnsi="Cambria Math"/>
              </w:rPr>
              <m:t>,</m:t>
            </m:r>
            <m:r>
              <w:rPr>
                <w:rFonts w:ascii="Cambria Math" w:hAnsi="Cambria Math"/>
              </w:rPr>
              <m:t>t</m:t>
            </m:r>
          </m:sub>
        </m:sSub>
      </m:oMath>
      <w:r>
        <w:rPr>
          <w:rFonts w:hint="eastAsia"/>
        </w:rPr>
        <w:t>）、枯死木碳储量变化量（</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DW</m:t>
            </m:r>
            <m:r>
              <m:rPr>
                <m:sty m:val="p"/>
              </m:rPr>
              <w:rPr>
                <w:rFonts w:ascii="Cambria Math" w:hAnsi="Cambria Math"/>
              </w:rPr>
              <m:t>_</m:t>
            </m:r>
            <m:r>
              <w:rPr>
                <w:rFonts w:ascii="Cambria Math" w:hAnsi="Cambria Math"/>
              </w:rPr>
              <m:t>BSL</m:t>
            </m:r>
            <m:r>
              <m:rPr>
                <m:sty m:val="p"/>
              </m:rPr>
              <w:rPr>
                <w:rFonts w:ascii="Cambria Math" w:hAnsi="Cambria Math"/>
              </w:rPr>
              <m:t>,</m:t>
            </m:r>
            <m:r>
              <w:rPr>
                <w:rFonts w:ascii="Cambria Math" w:hAnsi="Cambria Math"/>
              </w:rPr>
              <m:t>t</m:t>
            </m:r>
          </m:sub>
        </m:sSub>
      </m:oMath>
      <w:r>
        <w:rPr>
          <w:rFonts w:hint="eastAsia"/>
        </w:rPr>
        <w:t>）之和。</w:t>
      </w:r>
    </w:p>
    <w:p w:rsidR="006515A5" w:rsidRDefault="00C140AA">
      <w:pPr>
        <w:jc w:val="both"/>
        <w:rPr>
          <w:b/>
          <w:bCs/>
        </w:rPr>
      </w:pPr>
      <w:r>
        <w:rPr>
          <w:rFonts w:hint="eastAsia"/>
          <w:b/>
          <w:bCs/>
        </w:rPr>
        <w:t>方法Ⅱ：</w:t>
      </w:r>
      <w:r>
        <w:rPr>
          <w:b/>
          <w:bCs/>
        </w:rPr>
        <w:t xml:space="preserve"> </w:t>
      </w:r>
    </w:p>
    <w:p w:rsidR="006515A5" w:rsidRDefault="00C140AA">
      <w:pPr>
        <w:spacing w:line="360" w:lineRule="auto"/>
        <w:ind w:firstLineChars="200" w:firstLine="420"/>
        <w:jc w:val="both"/>
      </w:pPr>
      <w:r>
        <w:rPr>
          <w:rFonts w:hint="eastAsia"/>
        </w:rPr>
        <w:t>项目参与方还可根据项目实际情况选择下述两种“缺省值法”之一来估算</w:t>
      </w:r>
      <w:r>
        <w:t>第</w:t>
      </w:r>
      <m:oMath>
        <m:r>
          <w:rPr>
            <w:rFonts w:ascii="Cambria Math" w:hAnsi="Cambria Math"/>
          </w:rPr>
          <m:t>t</m:t>
        </m:r>
      </m:oMath>
      <w:r>
        <w:t>年时</w:t>
      </w:r>
      <w:r>
        <w:rPr>
          <w:rFonts w:hint="eastAsia"/>
        </w:rPr>
        <w:t>，项目边界内基线红树林生物质碳储量的年变化量，计算方法如下：</w:t>
      </w:r>
    </w:p>
    <w:p w:rsidR="006515A5" w:rsidRDefault="00C140AA">
      <w:pPr>
        <w:spacing w:line="360" w:lineRule="auto"/>
        <w:ind w:left="8" w:hangingChars="4" w:hanging="8"/>
        <w:jc w:val="both"/>
        <w:rPr>
          <w:b/>
          <w:bCs/>
        </w:rPr>
      </w:pPr>
      <w:r>
        <w:rPr>
          <w:rFonts w:hint="eastAsia"/>
          <w:b/>
          <w:bCs/>
        </w:rPr>
        <w:t>缺省值法</w:t>
      </w:r>
      <w:r>
        <w:rPr>
          <w:rFonts w:hint="eastAsia"/>
          <w:b/>
          <w:bCs/>
        </w:rPr>
        <w:t>1</w:t>
      </w:r>
      <w:r>
        <w:rPr>
          <w:rFonts w:hint="eastAsia"/>
          <w:b/>
          <w:bCs/>
        </w:rPr>
        <w:t>：</w:t>
      </w:r>
    </w:p>
    <w:tbl>
      <w:tblPr>
        <w:tblStyle w:val="ae"/>
        <w:tblW w:w="0" w:type="auto"/>
        <w:tblLook w:val="04A0" w:firstRow="1" w:lastRow="0" w:firstColumn="1" w:lastColumn="0" w:noHBand="0" w:noVBand="1"/>
      </w:tblPr>
      <w:tblGrid>
        <w:gridCol w:w="1271"/>
        <w:gridCol w:w="425"/>
        <w:gridCol w:w="5245"/>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sz w:val="16"/>
                    <w:szCs w:val="18"/>
                  </w:rPr>
                  <m:t>=</m:t>
                </m:r>
                <m:sSub>
                  <m:sSubPr>
                    <m:ctrlPr>
                      <w:rPr>
                        <w:rFonts w:ascii="Cambria Math" w:hAnsi="Cambria Math"/>
                        <w:i/>
                      </w:rPr>
                    </m:ctrlPr>
                  </m:sSubPr>
                  <m:e>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r>
                      <w:rPr>
                        <w:rFonts w:ascii="Cambria Math" w:hAnsi="Cambria Math" w:hint="eastAsia"/>
                      </w:rPr>
                      <m:t>D</m:t>
                    </m:r>
                    <m:r>
                      <w:rPr>
                        <w:rFonts w:ascii="Cambria Math" w:hAnsi="Cambria Math"/>
                      </w:rPr>
                      <m:t>V</m:t>
                    </m:r>
                  </m:e>
                  <m:sub>
                    <m:r>
                      <w:rPr>
                        <w:rFonts w:ascii="Cambria Math" w:hAnsi="Cambria Math"/>
                      </w:rPr>
                      <m:t>BI</m:t>
                    </m:r>
                  </m:sub>
                </m:sSub>
                <m:r>
                  <w:rPr>
                    <w:rFonts w:ascii="Cambria Math" w:hAnsi="Cambria Math"/>
                    <w:sz w:val="16"/>
                    <w:szCs w:val="18"/>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BSL</m:t>
                    </m:r>
                  </m:sub>
                </m:sSub>
              </m:oMath>
            </m:oMathPara>
          </w:p>
        </w:tc>
        <w:tc>
          <w:tcPr>
            <w:tcW w:w="1355" w:type="dxa"/>
          </w:tcPr>
          <w:p w:rsidR="006515A5" w:rsidRDefault="00C140AA">
            <w:pPr>
              <w:jc w:val="both"/>
              <w:rPr>
                <w:rFonts w:cs="Times New Roman"/>
              </w:rPr>
            </w:pPr>
            <w:r>
              <w:rPr>
                <w:rFonts w:cs="Times New Roman" w:hint="eastAsia"/>
              </w:rPr>
              <w:t>公式（</w:t>
            </w:r>
            <w:r>
              <w:rPr>
                <w:rFonts w:cs="Times New Roman" w:hint="eastAsia"/>
              </w:rPr>
              <w:t>2</w:t>
            </w:r>
            <w:r>
              <w:rPr>
                <w:rFonts w:cs="Times New Roman"/>
              </w:rPr>
              <w:t>2</w:t>
            </w:r>
            <w:r>
              <w:rPr>
                <w:rFonts w:cs="Times New Roman"/>
              </w:rPr>
              <w:t>）</w:t>
            </w:r>
          </w:p>
        </w:tc>
      </w:tr>
      <w:tr w:rsidR="006515A5">
        <w:tc>
          <w:tcPr>
            <w:tcW w:w="1271" w:type="dxa"/>
          </w:tcPr>
          <w:p w:rsidR="006515A5" w:rsidRDefault="00C140AA">
            <w:pPr>
              <w:jc w:val="both"/>
              <w:rPr>
                <w:rFonts w:cs="Times New Roman"/>
                <w:szCs w:val="21"/>
              </w:rPr>
            </w:pPr>
            <w:r>
              <w:rPr>
                <w:rFonts w:hint="eastAsia"/>
              </w:rPr>
              <w:t>式中：</w:t>
            </w:r>
          </w:p>
        </w:tc>
        <w:tc>
          <w:tcPr>
            <w:tcW w:w="425" w:type="dxa"/>
          </w:tcPr>
          <w:p w:rsidR="006515A5" w:rsidRDefault="006515A5">
            <w:pPr>
              <w:jc w:val="both"/>
            </w:pPr>
          </w:p>
        </w:tc>
        <w:tc>
          <w:tcPr>
            <w:tcW w:w="6600" w:type="dxa"/>
            <w:gridSpan w:val="2"/>
          </w:tcPr>
          <w:p w:rsidR="006515A5" w:rsidRDefault="006515A5">
            <w:pPr>
              <w:jc w:val="both"/>
              <w:rPr>
                <w:rFonts w:cs="Times New Roman"/>
              </w:rPr>
            </w:pPr>
          </w:p>
        </w:tc>
      </w:tr>
      <w:tr w:rsidR="006515A5">
        <w:tc>
          <w:tcPr>
            <w:tcW w:w="1271" w:type="dxa"/>
          </w:tcPr>
          <w:p w:rsidR="006515A5" w:rsidRDefault="00C140AA">
            <w:pPr>
              <w:jc w:val="both"/>
              <w:rPr>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BSL</m:t>
                    </m:r>
                    <m:r>
                      <w:rPr>
                        <w:rFonts w:ascii="Cambria Math" w:hAnsi="Cambria Math"/>
                        <w:sz w:val="20"/>
                        <w:szCs w:val="21"/>
                      </w:rPr>
                      <m:t>,</m:t>
                    </m:r>
                    <m:r>
                      <w:rPr>
                        <w:rFonts w:ascii="Cambria Math" w:hAnsi="Cambria Math"/>
                        <w:sz w:val="20"/>
                        <w:szCs w:val="21"/>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时，项目边界内基线红树林生物质碳储量的年变化量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szCs w:val="21"/>
              </w:rPr>
            </w:pPr>
            <m:oMathPara>
              <m:oMathParaPr>
                <m:jc m:val="left"/>
              </m:oMathParaPr>
              <m:oMath>
                <m:sSub>
                  <m:sSubPr>
                    <m:ctrlPr>
                      <w:rPr>
                        <w:rFonts w:ascii="Cambria Math" w:hAnsi="Cambria Math"/>
                        <w:i/>
                      </w:rPr>
                    </m:ctrlPr>
                  </m:sSubPr>
                  <m:e>
                    <m:r>
                      <w:rPr>
                        <w:rFonts w:ascii="Cambria Math" w:hAnsi="Cambria Math" w:hint="eastAsia"/>
                      </w:rPr>
                      <m:t>D</m:t>
                    </m:r>
                    <m:r>
                      <w:rPr>
                        <w:rFonts w:ascii="Cambria Math" w:hAnsi="Cambria Math"/>
                      </w:rPr>
                      <m:t>V</m:t>
                    </m:r>
                  </m:e>
                  <m:sub>
                    <m:r>
                      <w:rPr>
                        <w:rFonts w:ascii="Cambria Math" w:hAnsi="Cambria Math"/>
                      </w:rPr>
                      <m:t>BI</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i/>
              </w:rPr>
            </w:pPr>
            <w:r>
              <w:rPr>
                <w:rFonts w:cs="Times New Roman" w:hint="eastAsia"/>
              </w:rPr>
              <w:t>保守的缺省因子，单位面积每年的红树林生物质碳储量增量；</w:t>
            </w:r>
            <w:r>
              <w:rPr>
                <w:rFonts w:cs="Times New Roman" w:hint="eastAsia"/>
              </w:rPr>
              <w:t>t</w:t>
            </w:r>
            <w:r>
              <w:rPr>
                <w:rFonts w:cs="Times New Roman"/>
              </w:rPr>
              <w:t>C</w:t>
            </w:r>
            <m:oMath>
              <m:r>
                <w:rPr>
                  <w:rFonts w:ascii="Cambria Math" w:hAnsi="Cambria Math"/>
                </w:rPr>
                <m:t>∙</m:t>
              </m:r>
            </m:oMath>
            <w:r>
              <w:rPr>
                <w:rFonts w:hint="eastAsia"/>
              </w:rPr>
              <w:t>h</w:t>
            </w:r>
            <w:r>
              <w:t>m</w:t>
            </w:r>
            <w:r>
              <w:rPr>
                <w:vertAlign w:val="superscript"/>
              </w:rPr>
              <w:t>-2</w:t>
            </w:r>
            <m:oMath>
              <m:r>
                <w:rPr>
                  <w:rFonts w:ascii="Cambria Math" w:hAnsi="Cambria Math"/>
                </w:rPr>
                <m:t>∙</m:t>
              </m:r>
            </m:oMath>
            <w:r>
              <w:rPr>
                <w:rFonts w:hint="eastAsia"/>
              </w:rPr>
              <w:t>a</w:t>
            </w:r>
            <w:r>
              <w:rPr>
                <w:rFonts w:hint="eastAsia"/>
                <w:vertAlign w:val="superscript"/>
              </w:rPr>
              <w:t>-1</w:t>
            </w:r>
          </w:p>
        </w:tc>
      </w:tr>
      <w:tr w:rsidR="006515A5">
        <w:tc>
          <w:tcPr>
            <w:tcW w:w="1271" w:type="dxa"/>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BSL</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tabs>
                <w:tab w:val="left" w:pos="2428"/>
              </w:tabs>
              <w:jc w:val="both"/>
            </w:pPr>
            <w:r>
              <w:rPr>
                <w:rFonts w:hint="eastAsia"/>
              </w:rPr>
              <w:t>基线项目边界内总面积；</w:t>
            </w:r>
            <w:r>
              <w:rPr>
                <w:rFonts w:hint="eastAsia"/>
              </w:rPr>
              <w:t>h</w:t>
            </w:r>
            <w:r>
              <w:t>m</w:t>
            </w:r>
            <w:r>
              <w:rPr>
                <w:vertAlign w:val="superscript"/>
              </w:rPr>
              <w:t>2</w:t>
            </w:r>
          </w:p>
        </w:tc>
      </w:tr>
      <w:tr w:rsidR="006515A5">
        <w:tc>
          <w:tcPr>
            <w:tcW w:w="1271"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425" w:type="dxa"/>
          </w:tcPr>
          <w:p w:rsidR="006515A5" w:rsidRDefault="00C140AA">
            <w:pPr>
              <w:jc w:val="both"/>
            </w:pPr>
            <w:r>
              <w:rPr>
                <w:rFonts w:hint="eastAsia"/>
              </w:rPr>
              <w:t>=</w:t>
            </w:r>
          </w:p>
        </w:tc>
        <w:tc>
          <w:tcPr>
            <w:tcW w:w="6600"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271" w:type="dxa"/>
          </w:tcPr>
          <w:p w:rsidR="006515A5" w:rsidRDefault="00C140AA">
            <w:pPr>
              <w:jc w:val="both"/>
              <w:rPr>
                <w:rFonts w:cs="Times New Roman"/>
              </w:rPr>
            </w:pPr>
            <w:r>
              <w:rPr>
                <w:rFonts w:cs="Times New Roman" w:hint="eastAsia"/>
              </w:rPr>
              <w:lastRenderedPageBreak/>
              <w:t>4</w:t>
            </w:r>
            <w:r>
              <w:rPr>
                <w:rFonts w:cs="Times New Roman"/>
              </w:rPr>
              <w:t>4</w:t>
            </w:r>
            <w:r>
              <w:rPr>
                <w:rFonts w:cs="Times New Roman" w:hint="eastAsia"/>
              </w:rPr>
              <w:t>/</w:t>
            </w:r>
            <w:r>
              <w:rPr>
                <w:rFonts w:cs="Times New Roman"/>
              </w:rPr>
              <w:t>12</w:t>
            </w:r>
          </w:p>
        </w:tc>
        <w:tc>
          <w:tcPr>
            <w:tcW w:w="425" w:type="dxa"/>
          </w:tcPr>
          <w:p w:rsidR="006515A5" w:rsidRDefault="00C140AA">
            <w:pPr>
              <w:jc w:val="both"/>
            </w:pPr>
            <w:r>
              <w:rPr>
                <w:rFonts w:hint="eastAsia"/>
              </w:rPr>
              <w:t>=</w:t>
            </w:r>
          </w:p>
        </w:tc>
        <w:tc>
          <w:tcPr>
            <w:tcW w:w="6600" w:type="dxa"/>
            <w:gridSpan w:val="2"/>
          </w:tcPr>
          <w:p w:rsidR="006515A5" w:rsidRDefault="00C140AA">
            <w:pPr>
              <w:tabs>
                <w:tab w:val="left" w:pos="2428"/>
              </w:tabs>
              <w:jc w:val="both"/>
            </w:pPr>
            <w:r>
              <w:t>CO</w:t>
            </w:r>
            <w:r>
              <w:rPr>
                <w:vertAlign w:val="subscript"/>
              </w:rPr>
              <w:t>2</w:t>
            </w:r>
            <w:r>
              <w:t>与</w:t>
            </w:r>
            <w:r>
              <w:t xml:space="preserve"> C</w:t>
            </w:r>
            <w:r>
              <w:t>的分子量比；无量纲</w:t>
            </w:r>
          </w:p>
        </w:tc>
      </w:tr>
    </w:tbl>
    <w:p w:rsidR="006515A5" w:rsidRDefault="00C140AA">
      <w:pPr>
        <w:spacing w:line="360" w:lineRule="auto"/>
        <w:ind w:left="8" w:hangingChars="4" w:hanging="8"/>
        <w:jc w:val="both"/>
        <w:rPr>
          <w:b/>
          <w:bCs/>
        </w:rPr>
      </w:pPr>
      <w:r>
        <w:rPr>
          <w:rFonts w:hint="eastAsia"/>
          <w:b/>
          <w:bCs/>
        </w:rPr>
        <w:t>缺省值法</w:t>
      </w:r>
      <w:r>
        <w:rPr>
          <w:rFonts w:hint="eastAsia"/>
          <w:b/>
          <w:bCs/>
        </w:rPr>
        <w:t>2</w:t>
      </w:r>
      <w:r>
        <w:rPr>
          <w:rFonts w:hint="eastAsia"/>
          <w:b/>
          <w:bCs/>
        </w:rPr>
        <w:t>：</w:t>
      </w:r>
    </w:p>
    <w:tbl>
      <w:tblPr>
        <w:tblStyle w:val="ae"/>
        <w:tblW w:w="0" w:type="auto"/>
        <w:tblLook w:val="04A0" w:firstRow="1" w:lastRow="0" w:firstColumn="1" w:lastColumn="0" w:noHBand="0" w:noVBand="1"/>
      </w:tblPr>
      <w:tblGrid>
        <w:gridCol w:w="1271"/>
        <w:gridCol w:w="425"/>
        <w:gridCol w:w="5245"/>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hint="eastAsia"/>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hint="eastAsia"/>
                                    <w:sz w:val="20"/>
                                    <w:szCs w:val="21"/>
                                  </w:rPr>
                                  <m:t>BSL</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55" w:type="dxa"/>
          </w:tcPr>
          <w:p w:rsidR="006515A5" w:rsidRDefault="00C140AA">
            <w:pPr>
              <w:jc w:val="both"/>
              <w:rPr>
                <w:rFonts w:cs="Times New Roman"/>
              </w:rPr>
            </w:pPr>
            <w:r>
              <w:rPr>
                <w:rFonts w:cs="Times New Roman" w:hint="eastAsia"/>
              </w:rPr>
              <w:t>公式（</w:t>
            </w:r>
            <w:r>
              <w:rPr>
                <w:rFonts w:cs="Times New Roman" w:hint="eastAsia"/>
              </w:rPr>
              <w:t>2</w:t>
            </w:r>
            <w:r>
              <w:rPr>
                <w:rFonts w:cs="Times New Roman"/>
              </w:rPr>
              <w:t>3</w:t>
            </w:r>
            <w:r>
              <w:rPr>
                <w:rFonts w:cs="Times New Roman"/>
              </w:rPr>
              <w:t>）</w:t>
            </w:r>
          </w:p>
        </w:tc>
      </w:tr>
      <w:tr w:rsidR="006515A5">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BSL</m:t>
                    </m:r>
                    <m:r>
                      <w:rPr>
                        <w:rFonts w:ascii="Cambria Math" w:hAnsi="Cambria Math"/>
                        <w:sz w:val="20"/>
                        <w:szCs w:val="21"/>
                      </w:rPr>
                      <m:t>,</m:t>
                    </m:r>
                    <m:r>
                      <w:rPr>
                        <w:rFonts w:ascii="Cambria Math" w:hAnsi="Cambria Math"/>
                        <w:sz w:val="20"/>
                        <w:szCs w:val="21"/>
                      </w:rPr>
                      <m:t>t</m:t>
                    </m:r>
                  </m:sub>
                </m:sSub>
                <m:r>
                  <w:rPr>
                    <w:rFonts w:ascii="Cambria Math" w:hAnsi="Cambria Math"/>
                    <w:sz w:val="16"/>
                    <w:szCs w:val="18"/>
                  </w:rPr>
                  <m:t>=</m:t>
                </m:r>
                <m:sSub>
                  <m:sSubPr>
                    <m:ctrlPr>
                      <w:rPr>
                        <w:rFonts w:ascii="Cambria Math" w:hAnsi="Cambria Math"/>
                        <w:i/>
                      </w:rPr>
                    </m:ctrlPr>
                  </m:sSubPr>
                  <m:e>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r>
                      <w:rPr>
                        <w:rFonts w:ascii="Cambria Math" w:hAnsi="Cambria Math" w:hint="eastAsia"/>
                      </w:rPr>
                      <m:t>D</m:t>
                    </m:r>
                    <m:r>
                      <w:rPr>
                        <w:rFonts w:ascii="Cambria Math" w:hAnsi="Cambria Math"/>
                      </w:rPr>
                      <m:t>V</m:t>
                    </m:r>
                  </m:e>
                  <m:sub>
                    <m:r>
                      <w:rPr>
                        <w:rFonts w:ascii="Cambria Math" w:hAnsi="Cambria Math"/>
                      </w:rPr>
                      <m:t>B</m:t>
                    </m:r>
                    <m:r>
                      <w:rPr>
                        <w:rFonts w:ascii="Cambria Math" w:hAnsi="Cambria Math" w:hint="eastAsia"/>
                      </w:rPr>
                      <m:t>io</m:t>
                    </m:r>
                  </m:sub>
                </m:sSub>
                <m:r>
                  <w:rPr>
                    <w:rFonts w:ascii="Cambria Math" w:hAnsi="Cambria Math"/>
                    <w:sz w:val="16"/>
                    <w:szCs w:val="18"/>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BSL</m:t>
                    </m:r>
                  </m:sub>
                </m:sSub>
              </m:oMath>
            </m:oMathPara>
          </w:p>
        </w:tc>
        <w:tc>
          <w:tcPr>
            <w:tcW w:w="1355" w:type="dxa"/>
          </w:tcPr>
          <w:p w:rsidR="006515A5" w:rsidRDefault="00C140AA">
            <w:pPr>
              <w:jc w:val="both"/>
              <w:rPr>
                <w:rFonts w:cs="Times New Roman"/>
              </w:rPr>
            </w:pPr>
            <w:r>
              <w:rPr>
                <w:rFonts w:cs="Times New Roman" w:hint="eastAsia"/>
              </w:rPr>
              <w:t>公式（</w:t>
            </w:r>
            <w:r>
              <w:rPr>
                <w:rFonts w:cs="Times New Roman" w:hint="eastAsia"/>
              </w:rPr>
              <w:t>24</w:t>
            </w:r>
            <w:r>
              <w:rPr>
                <w:rFonts w:cs="Times New Roman"/>
              </w:rPr>
              <w:t>）</w:t>
            </w:r>
          </w:p>
        </w:tc>
      </w:tr>
      <w:tr w:rsidR="006515A5">
        <w:tc>
          <w:tcPr>
            <w:tcW w:w="1271" w:type="dxa"/>
          </w:tcPr>
          <w:p w:rsidR="006515A5" w:rsidRDefault="00C140AA">
            <w:pPr>
              <w:jc w:val="both"/>
              <w:rPr>
                <w:rFonts w:cs="Times New Roman"/>
                <w:szCs w:val="21"/>
              </w:rPr>
            </w:pPr>
            <w:r>
              <w:rPr>
                <w:rFonts w:hint="eastAsia"/>
              </w:rPr>
              <w:t>式中：</w:t>
            </w:r>
          </w:p>
        </w:tc>
        <w:tc>
          <w:tcPr>
            <w:tcW w:w="425" w:type="dxa"/>
          </w:tcPr>
          <w:p w:rsidR="006515A5" w:rsidRDefault="006515A5">
            <w:pPr>
              <w:jc w:val="both"/>
            </w:pPr>
          </w:p>
        </w:tc>
        <w:tc>
          <w:tcPr>
            <w:tcW w:w="6600" w:type="dxa"/>
            <w:gridSpan w:val="2"/>
          </w:tcPr>
          <w:p w:rsidR="006515A5" w:rsidRDefault="006515A5">
            <w:pPr>
              <w:jc w:val="both"/>
              <w:rPr>
                <w:rFonts w:cs="Times New Roman"/>
              </w:rPr>
            </w:pPr>
          </w:p>
        </w:tc>
      </w:tr>
      <w:tr w:rsidR="006515A5">
        <w:tc>
          <w:tcPr>
            <w:tcW w:w="1271" w:type="dxa"/>
          </w:tcPr>
          <w:p w:rsidR="006515A5" w:rsidRDefault="00C140AA">
            <w:pPr>
              <w:jc w:val="both"/>
              <w:rPr>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BSL</m:t>
                    </m:r>
                    <m:r>
                      <w:rPr>
                        <w:rFonts w:ascii="Cambria Math" w:hAnsi="Cambria Math"/>
                        <w:sz w:val="20"/>
                        <w:szCs w:val="21"/>
                      </w:rPr>
                      <m:t>,</m:t>
                    </m:r>
                    <m:r>
                      <w:rPr>
                        <w:rFonts w:ascii="Cambria Math" w:hAnsi="Cambria Math"/>
                        <w:sz w:val="20"/>
                        <w:szCs w:val="21"/>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时，项目边界内基线红树林生物质碳储量的年变化量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BSL</m:t>
                    </m:r>
                    <m:r>
                      <w:rPr>
                        <w:rFonts w:ascii="Cambria Math" w:hAnsi="Cambria Math"/>
                        <w:sz w:val="20"/>
                        <w:szCs w:val="21"/>
                      </w:rPr>
                      <m:t>,</m:t>
                    </m:r>
                    <m:r>
                      <w:rPr>
                        <w:rFonts w:ascii="Cambria Math" w:hAnsi="Cambria Math"/>
                        <w:sz w:val="20"/>
                        <w:szCs w:val="21"/>
                      </w:rPr>
                      <m:t>t</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时，项目边界内基线红树林生物质的碳储量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szCs w:val="21"/>
              </w:rPr>
            </w:pPr>
            <m:oMathPara>
              <m:oMathParaPr>
                <m:jc m:val="left"/>
              </m:oMathParaPr>
              <m:oMath>
                <m:sSub>
                  <m:sSubPr>
                    <m:ctrlPr>
                      <w:rPr>
                        <w:rFonts w:ascii="Cambria Math" w:hAnsi="Cambria Math"/>
                        <w:i/>
                      </w:rPr>
                    </m:ctrlPr>
                  </m:sSubPr>
                  <m:e>
                    <m:r>
                      <w:rPr>
                        <w:rFonts w:ascii="Cambria Math" w:hAnsi="Cambria Math" w:hint="eastAsia"/>
                      </w:rPr>
                      <m:t>D</m:t>
                    </m:r>
                    <m:r>
                      <w:rPr>
                        <w:rFonts w:ascii="Cambria Math" w:hAnsi="Cambria Math"/>
                      </w:rPr>
                      <m:t>V</m:t>
                    </m:r>
                  </m:e>
                  <m:sub>
                    <m:r>
                      <w:rPr>
                        <w:rFonts w:ascii="Cambria Math" w:hAnsi="Cambria Math"/>
                      </w:rPr>
                      <m:t>B</m:t>
                    </m:r>
                    <m:r>
                      <w:rPr>
                        <w:rFonts w:ascii="Cambria Math" w:hAnsi="Cambria Math" w:hint="eastAsia"/>
                      </w:rPr>
                      <m:t>io</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jc w:val="both"/>
              <w:rPr>
                <w:rFonts w:cs="Times New Roman"/>
                <w:i/>
              </w:rPr>
            </w:pPr>
            <w:r>
              <w:rPr>
                <w:rFonts w:cs="Times New Roman" w:hint="eastAsia"/>
              </w:rPr>
              <w:t>保守的缺省因子，单位面积的红树林生物质碳储量；</w:t>
            </w:r>
            <w:r>
              <w:rPr>
                <w:rFonts w:cs="Times New Roman" w:hint="eastAsia"/>
              </w:rPr>
              <w:t>t</w:t>
            </w:r>
            <w:r>
              <w:rPr>
                <w:rFonts w:cs="Times New Roman"/>
              </w:rPr>
              <w:t>C</w:t>
            </w:r>
            <m:oMath>
              <m:r>
                <w:rPr>
                  <w:rFonts w:ascii="Cambria Math" w:hAnsi="Cambria Math"/>
                </w:rPr>
                <m:t>∙</m:t>
              </m:r>
            </m:oMath>
            <w:r>
              <w:rPr>
                <w:rFonts w:hint="eastAsia"/>
              </w:rPr>
              <w:t>h</w:t>
            </w:r>
            <w:r>
              <w:t>m</w:t>
            </w:r>
            <w:r>
              <w:rPr>
                <w:vertAlign w:val="superscript"/>
              </w:rPr>
              <w:t>-2</w:t>
            </w:r>
          </w:p>
        </w:tc>
      </w:tr>
      <w:tr w:rsidR="006515A5">
        <w:tc>
          <w:tcPr>
            <w:tcW w:w="1271" w:type="dxa"/>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BSL</m:t>
                    </m:r>
                  </m:sub>
                </m:sSub>
              </m:oMath>
            </m:oMathPara>
          </w:p>
        </w:tc>
        <w:tc>
          <w:tcPr>
            <w:tcW w:w="425" w:type="dxa"/>
          </w:tcPr>
          <w:p w:rsidR="006515A5" w:rsidRDefault="00C140AA">
            <w:pPr>
              <w:jc w:val="both"/>
            </w:pPr>
            <w:r>
              <w:rPr>
                <w:rFonts w:hint="eastAsia"/>
              </w:rPr>
              <w:t>=</w:t>
            </w:r>
          </w:p>
        </w:tc>
        <w:tc>
          <w:tcPr>
            <w:tcW w:w="6600" w:type="dxa"/>
            <w:gridSpan w:val="2"/>
          </w:tcPr>
          <w:p w:rsidR="006515A5" w:rsidRDefault="00C140AA">
            <w:pPr>
              <w:tabs>
                <w:tab w:val="left" w:pos="2428"/>
              </w:tabs>
              <w:jc w:val="both"/>
            </w:pPr>
            <w:r>
              <w:rPr>
                <w:rFonts w:hint="eastAsia"/>
              </w:rPr>
              <w:t>基线项目边界内总面积；</w:t>
            </w:r>
            <w:r>
              <w:rPr>
                <w:rFonts w:hint="eastAsia"/>
              </w:rPr>
              <w:t>h</w:t>
            </w:r>
            <w:r>
              <w:t>m</w:t>
            </w:r>
            <w:r>
              <w:rPr>
                <w:vertAlign w:val="superscript"/>
              </w:rPr>
              <w:t>2</w:t>
            </w:r>
          </w:p>
        </w:tc>
      </w:tr>
      <w:tr w:rsidR="006515A5">
        <w:tc>
          <w:tcPr>
            <w:tcW w:w="1271" w:type="dxa"/>
          </w:tcPr>
          <w:p w:rsidR="006515A5" w:rsidRDefault="00C140AA">
            <w:pPr>
              <w:jc w:val="both"/>
              <w:rPr>
                <w:rFonts w:cs="Times New Roman"/>
              </w:rPr>
            </w:pPr>
            <m:oMathPara>
              <m:oMathParaPr>
                <m:jc m:val="left"/>
              </m:oMathParaPr>
              <m:oMath>
                <m:r>
                  <w:rPr>
                    <w:rFonts w:ascii="Cambria Math" w:hAnsi="Cambria Math"/>
                  </w:rPr>
                  <m:t>t</m:t>
                </m:r>
              </m:oMath>
            </m:oMathPara>
          </w:p>
        </w:tc>
        <w:tc>
          <w:tcPr>
            <w:tcW w:w="425" w:type="dxa"/>
          </w:tcPr>
          <w:p w:rsidR="006515A5" w:rsidRDefault="00C140AA">
            <w:pPr>
              <w:jc w:val="both"/>
            </w:pPr>
            <w:r>
              <w:rPr>
                <w:rFonts w:hint="eastAsia"/>
              </w:rPr>
              <w:t>=</w:t>
            </w:r>
          </w:p>
        </w:tc>
        <w:tc>
          <w:tcPr>
            <w:tcW w:w="6600" w:type="dxa"/>
            <w:gridSpan w:val="2"/>
          </w:tcPr>
          <w:p w:rsidR="006515A5" w:rsidRDefault="00C140AA">
            <w:pPr>
              <w:tabs>
                <w:tab w:val="left" w:pos="2428"/>
              </w:tabs>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271" w:type="dxa"/>
          </w:tcPr>
          <w:p w:rsidR="006515A5" w:rsidRDefault="00C140AA">
            <w:pPr>
              <w:jc w:val="both"/>
              <w:rPr>
                <w:rFonts w:cs="Times New Roman"/>
              </w:rPr>
            </w:pPr>
            <w:r>
              <w:rPr>
                <w:rFonts w:cs="Times New Roman" w:hint="eastAsia"/>
              </w:rPr>
              <w:t>4</w:t>
            </w:r>
            <w:r>
              <w:rPr>
                <w:rFonts w:cs="Times New Roman"/>
              </w:rPr>
              <w:t>4</w:t>
            </w:r>
            <w:r>
              <w:rPr>
                <w:rFonts w:cs="Times New Roman" w:hint="eastAsia"/>
              </w:rPr>
              <w:t>/</w:t>
            </w:r>
            <w:r>
              <w:rPr>
                <w:rFonts w:cs="Times New Roman"/>
              </w:rPr>
              <w:t>12</w:t>
            </w:r>
          </w:p>
        </w:tc>
        <w:tc>
          <w:tcPr>
            <w:tcW w:w="425" w:type="dxa"/>
          </w:tcPr>
          <w:p w:rsidR="006515A5" w:rsidRDefault="00C140AA">
            <w:pPr>
              <w:jc w:val="both"/>
            </w:pPr>
            <w:r>
              <w:rPr>
                <w:rFonts w:hint="eastAsia"/>
              </w:rPr>
              <w:t>=</w:t>
            </w:r>
          </w:p>
        </w:tc>
        <w:tc>
          <w:tcPr>
            <w:tcW w:w="6600" w:type="dxa"/>
            <w:gridSpan w:val="2"/>
          </w:tcPr>
          <w:p w:rsidR="006515A5" w:rsidRDefault="00C140AA">
            <w:pPr>
              <w:tabs>
                <w:tab w:val="left" w:pos="2428"/>
              </w:tabs>
              <w:jc w:val="both"/>
            </w:pPr>
            <w:r>
              <w:t>CO</w:t>
            </w:r>
            <w:r>
              <w:rPr>
                <w:vertAlign w:val="subscript"/>
              </w:rPr>
              <w:t>2</w:t>
            </w:r>
            <w:r>
              <w:t>与</w:t>
            </w:r>
            <w:r>
              <w:t xml:space="preserve"> C</w:t>
            </w:r>
            <w:r>
              <w:t>的分子量比；无量纲</w:t>
            </w:r>
          </w:p>
        </w:tc>
      </w:tr>
    </w:tbl>
    <w:p w:rsidR="006515A5" w:rsidRDefault="00C140AA">
      <w:pPr>
        <w:spacing w:beforeLines="50" w:before="156" w:after="100" w:afterAutospacing="1" w:line="360" w:lineRule="auto"/>
        <w:ind w:left="10"/>
        <w:jc w:val="both"/>
        <w:rPr>
          <w:b/>
          <w:bCs/>
        </w:rPr>
      </w:pPr>
      <w:r>
        <w:rPr>
          <w:rFonts w:hint="eastAsia"/>
          <w:b/>
          <w:bCs/>
        </w:rPr>
        <w:t>8</w:t>
      </w:r>
      <w:r>
        <w:rPr>
          <w:b/>
          <w:bCs/>
        </w:rPr>
        <w:t>.1.</w:t>
      </w:r>
      <w:r>
        <w:rPr>
          <w:rFonts w:hint="eastAsia"/>
          <w:b/>
          <w:bCs/>
        </w:rPr>
        <w:t>6</w:t>
      </w:r>
      <w:r>
        <w:rPr>
          <w:rFonts w:hint="eastAsia"/>
          <w:b/>
          <w:bCs/>
        </w:rPr>
        <w:t>基线情景下项目边界内温室气体排放的增加量</w:t>
      </w:r>
    </w:p>
    <w:p w:rsidR="006515A5" w:rsidRDefault="00C140AA">
      <w:pPr>
        <w:widowControl w:val="0"/>
        <w:spacing w:afterLines="15" w:after="46" w:line="360" w:lineRule="auto"/>
        <w:ind w:left="0" w:firstLineChars="200" w:firstLine="420"/>
        <w:jc w:val="both"/>
      </w:pPr>
      <w:r>
        <w:rPr>
          <w:rFonts w:hint="eastAsia"/>
        </w:rPr>
        <w:t>基线情景下，项目边界内温室气体排放的增加量来源有两种，一是</w:t>
      </w:r>
      <w:r>
        <w:t>土地利用方式转变引起的项目边界内温室气体排放的增加量</w:t>
      </w:r>
      <w:r>
        <w:rPr>
          <w:rFonts w:hint="eastAsia"/>
        </w:rPr>
        <w:t>，</w:t>
      </w:r>
      <w:r>
        <w:t>计算方法</w:t>
      </w:r>
      <w:r>
        <w:rPr>
          <w:rFonts w:hint="eastAsia"/>
        </w:rPr>
        <w:t>见</w:t>
      </w:r>
      <w:r>
        <w:t>公式（</w:t>
      </w:r>
      <w:r>
        <w:rPr>
          <w:rFonts w:hint="eastAsia"/>
        </w:rPr>
        <w:t>25</w:t>
      </w:r>
      <w:r>
        <w:t>）</w:t>
      </w:r>
      <w:r>
        <w:rPr>
          <w:rFonts w:hint="eastAsia"/>
        </w:rPr>
        <w:t>；二是红树林生态系统自身的甲烷排放，计算方法见公式（</w:t>
      </w:r>
      <w:r>
        <w:rPr>
          <w:rFonts w:hint="eastAsia"/>
        </w:rPr>
        <w:t>26</w:t>
      </w:r>
      <w:r>
        <w:rPr>
          <w:rFonts w:hint="eastAsia"/>
        </w:rPr>
        <w:t>）：</w:t>
      </w:r>
    </w:p>
    <w:tbl>
      <w:tblPr>
        <w:tblStyle w:val="ae"/>
        <w:tblW w:w="0" w:type="auto"/>
        <w:tblLook w:val="04A0" w:firstRow="1" w:lastRow="0" w:firstColumn="1" w:lastColumn="0" w:noHBand="0" w:noVBand="1"/>
      </w:tblPr>
      <w:tblGrid>
        <w:gridCol w:w="1399"/>
        <w:gridCol w:w="357"/>
        <w:gridCol w:w="5185"/>
        <w:gridCol w:w="1355"/>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hint="eastAsia"/>
                      </w:rPr>
                      <m:t>BSL</m:t>
                    </m:r>
                    <m:r>
                      <w:rPr>
                        <w:rFonts w:ascii="Cambria Math" w:hAnsi="Cambria Math"/>
                      </w:rPr>
                      <m:t>,</m:t>
                    </m:r>
                    <m:r>
                      <w:rPr>
                        <w:rFonts w:ascii="Cambria Math" w:hAnsi="Cambria Math"/>
                      </w:rPr>
                      <m:t>t</m:t>
                    </m:r>
                  </m:sub>
                </m:sSub>
                <m:r>
                  <w:rPr>
                    <w:rFonts w:ascii="Cambria Math" w:hAnsi="Cambria Math"/>
                    <w:sz w:val="24"/>
                    <w:szCs w:val="28"/>
                  </w:rPr>
                  <m:t>=</m:t>
                </m:r>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hint="eastAsia"/>
                      </w:rPr>
                      <m:t>C</m:t>
                    </m:r>
                    <m:r>
                      <w:rPr>
                        <w:rFonts w:ascii="Cambria Math" w:hAnsi="Cambria Math"/>
                      </w:rPr>
                      <m:t>L</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r>
                  <w:rPr>
                    <w:rFonts w:ascii="Cambria Math" w:hAnsi="Cambria Math" w:hint="eastAsia"/>
                    <w:sz w:val="22"/>
                    <w:szCs w:val="24"/>
                  </w:rPr>
                  <m:t>+</m:t>
                </m:r>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rPr>
                      <m:t>ME</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oMath>
            </m:oMathPara>
          </w:p>
        </w:tc>
        <w:tc>
          <w:tcPr>
            <w:tcW w:w="1355" w:type="dxa"/>
            <w:vAlign w:val="center"/>
          </w:tcPr>
          <w:p w:rsidR="006515A5" w:rsidRDefault="00C140AA">
            <w:pPr>
              <w:jc w:val="both"/>
              <w:rPr>
                <w:rFonts w:cs="Times New Roman"/>
              </w:rPr>
            </w:pPr>
            <w:r>
              <w:rPr>
                <w:rFonts w:hint="eastAsia"/>
              </w:rPr>
              <w:t>公式（</w:t>
            </w:r>
            <w:r>
              <w:rPr>
                <w:rFonts w:hint="eastAsia"/>
              </w:rPr>
              <w:t>25</w:t>
            </w:r>
            <w:r>
              <w:rPr>
                <w:rFonts w:hint="eastAsia"/>
              </w:rPr>
              <w:t>）</w:t>
            </w:r>
          </w:p>
        </w:tc>
      </w:tr>
      <w:tr w:rsidR="006515A5">
        <w:tc>
          <w:tcPr>
            <w:tcW w:w="6941" w:type="dxa"/>
            <w:gridSpan w:val="3"/>
          </w:tcPr>
          <w:p w:rsidR="006515A5" w:rsidRDefault="00C140AA">
            <w:pPr>
              <w:jc w:val="both"/>
              <w:rPr>
                <w:sz w:val="22"/>
                <w:szCs w:val="24"/>
              </w:rPr>
            </w:pPr>
            <m:oMathPara>
              <m:oMathParaPr>
                <m:jc m:val="left"/>
              </m:oMathParaPr>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hint="eastAsia"/>
                      </w:rPr>
                      <m:t>C</m:t>
                    </m:r>
                    <m:r>
                      <w:rPr>
                        <w:rFonts w:ascii="Cambria Math" w:hAnsi="Cambria Math"/>
                      </w:rPr>
                      <m:t>L</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r>
                  <w:rPr>
                    <w:rFonts w:ascii="Cambria Math" w:hAnsi="Cambria Math"/>
                    <w:sz w:val="24"/>
                    <w:szCs w:val="28"/>
                  </w:rPr>
                  <m:t>=</m:t>
                </m:r>
                <m:nary>
                  <m:naryPr>
                    <m:chr m:val="∑"/>
                    <m:limLoc m:val="undOvr"/>
                    <m:supHide m:val="1"/>
                    <m:ctrlPr>
                      <w:rPr>
                        <w:rFonts w:ascii="Cambria Math" w:hAnsi="Cambria Math" w:cs="Times New Roman"/>
                        <w:i/>
                        <w:sz w:val="20"/>
                        <w:szCs w:val="21"/>
                      </w:rPr>
                    </m:ctrlPr>
                  </m:naryPr>
                  <m:sub>
                    <m:r>
                      <w:rPr>
                        <w:rFonts w:ascii="Cambria Math" w:hAnsi="Cambria Math" w:cs="Times New Roman"/>
                        <w:sz w:val="20"/>
                        <w:szCs w:val="21"/>
                      </w:rPr>
                      <m:t>x</m:t>
                    </m:r>
                    <m:r>
                      <w:rPr>
                        <w:rFonts w:ascii="Cambria Math" w:hAnsi="Cambria Math" w:cs="Times New Roman"/>
                        <w:sz w:val="20"/>
                        <w:szCs w:val="21"/>
                      </w:rPr>
                      <m:t>=1</m:t>
                    </m:r>
                  </m:sub>
                  <m:sup/>
                  <m:e>
                    <m:sSub>
                      <m:sSubPr>
                        <m:ctrlPr>
                          <w:rPr>
                            <w:rFonts w:ascii="Cambria Math" w:hAnsi="Cambria Math"/>
                            <w:i/>
                          </w:rPr>
                        </m:ctrlPr>
                      </m:sSubPr>
                      <m:e>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r>
                          <w:rPr>
                            <w:rFonts w:ascii="Cambria Math" w:hAnsi="Cambria Math"/>
                          </w:rPr>
                          <m:t>A</m:t>
                        </m:r>
                      </m:e>
                      <m:sub>
                        <m:r>
                          <w:rPr>
                            <w:rFonts w:ascii="Cambria Math" w:hAnsi="Cambria Math"/>
                          </w:rPr>
                          <m:t>LUC</m:t>
                        </m:r>
                        <m:r>
                          <w:rPr>
                            <w:rFonts w:ascii="Cambria Math" w:hAnsi="Cambria Math"/>
                          </w:rPr>
                          <m:t>,</m:t>
                        </m:r>
                        <m:r>
                          <w:rPr>
                            <w:rFonts w:ascii="Cambria Math" w:hAnsi="Cambria Math"/>
                          </w:rPr>
                          <m:t>t</m:t>
                        </m:r>
                        <m:r>
                          <w:rPr>
                            <w:rFonts w:ascii="Cambria Math" w:hAnsi="Cambria Math"/>
                          </w:rPr>
                          <m:t>,</m:t>
                        </m:r>
                        <m:r>
                          <w:rPr>
                            <w:rFonts w:ascii="Cambria Math" w:hAnsi="Cambria Math"/>
                          </w:rPr>
                          <m:t>x</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hint="eastAsia"/>
                            <w:sz w:val="24"/>
                            <w:szCs w:val="28"/>
                          </w:rPr>
                          <m:t>β</m:t>
                        </m:r>
                      </m:e>
                      <m:sub>
                        <m:r>
                          <w:rPr>
                            <w:rFonts w:ascii="Cambria Math" w:hAnsi="Cambria Math"/>
                            <w:sz w:val="24"/>
                            <w:szCs w:val="28"/>
                          </w:rPr>
                          <m:t>LUC</m:t>
                        </m:r>
                        <m:r>
                          <w:rPr>
                            <w:rFonts w:ascii="Cambria Math" w:hAnsi="Cambria Math"/>
                            <w:sz w:val="24"/>
                            <w:szCs w:val="28"/>
                          </w:rPr>
                          <m:t>,</m:t>
                        </m:r>
                        <m:r>
                          <w:rPr>
                            <w:rFonts w:ascii="Cambria Math" w:hAnsi="Cambria Math"/>
                            <w:sz w:val="24"/>
                            <w:szCs w:val="28"/>
                          </w:rPr>
                          <m:t>x</m:t>
                        </m:r>
                      </m:sub>
                    </m:sSub>
                  </m:e>
                </m:nary>
              </m:oMath>
            </m:oMathPara>
          </w:p>
        </w:tc>
        <w:tc>
          <w:tcPr>
            <w:tcW w:w="1355" w:type="dxa"/>
            <w:vAlign w:val="center"/>
          </w:tcPr>
          <w:p w:rsidR="006515A5" w:rsidRDefault="00C140AA">
            <w:pPr>
              <w:jc w:val="both"/>
            </w:pPr>
            <w:r>
              <w:rPr>
                <w:rFonts w:hint="eastAsia"/>
              </w:rPr>
              <w:t>公式（</w:t>
            </w:r>
            <w:r>
              <w:rPr>
                <w:rFonts w:hint="eastAsia"/>
              </w:rPr>
              <w:t>26</w:t>
            </w:r>
            <w:r>
              <w:rPr>
                <w:rFonts w:hint="eastAsia"/>
              </w:rPr>
              <w:t>）</w:t>
            </w:r>
          </w:p>
        </w:tc>
      </w:tr>
      <w:tr w:rsidR="006515A5">
        <w:tc>
          <w:tcPr>
            <w:tcW w:w="1399" w:type="dxa"/>
          </w:tcPr>
          <w:p w:rsidR="006515A5" w:rsidRDefault="00C140AA">
            <w:pPr>
              <w:jc w:val="both"/>
            </w:pPr>
            <w:r>
              <w:rPr>
                <w:rFonts w:hint="eastAsia"/>
              </w:rPr>
              <w:t>式中：</w:t>
            </w:r>
          </w:p>
        </w:tc>
        <w:tc>
          <w:tcPr>
            <w:tcW w:w="357" w:type="dxa"/>
          </w:tcPr>
          <w:p w:rsidR="006515A5" w:rsidRDefault="006515A5">
            <w:pPr>
              <w:jc w:val="both"/>
            </w:pPr>
          </w:p>
        </w:tc>
        <w:tc>
          <w:tcPr>
            <w:tcW w:w="6540" w:type="dxa"/>
            <w:gridSpan w:val="2"/>
          </w:tcPr>
          <w:p w:rsidR="006515A5" w:rsidRDefault="006515A5">
            <w:pPr>
              <w:jc w:val="both"/>
              <w:rPr>
                <w:rFonts w:cs="Times New Roman"/>
              </w:rPr>
            </w:pPr>
          </w:p>
        </w:tc>
      </w:tr>
      <w:tr w:rsidR="006515A5">
        <w:tc>
          <w:tcPr>
            <w:tcW w:w="1399" w:type="dxa"/>
          </w:tcPr>
          <w:p w:rsidR="006515A5" w:rsidRDefault="00C140AA">
            <w:pPr>
              <w:jc w:val="both"/>
            </w:pPr>
            <m:oMathPara>
              <m:oMathParaPr>
                <m:jc m:val="left"/>
              </m:oMathParaPr>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tcPr>
          <w:p w:rsidR="006515A5" w:rsidRDefault="006515A5">
            <w:pPr>
              <w:jc w:val="both"/>
            </w:pP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，基线情景下项目边界内温室气体排放的增加量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rPr>
                <w:rFonts w:cs="Times New Roman"/>
              </w:rPr>
            </w:pPr>
            <m:oMathPara>
              <m:oMathParaPr>
                <m:jc m:val="left"/>
              </m:oMathParaPr>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hint="eastAsia"/>
                      </w:rPr>
                      <m:t>C</m:t>
                    </m:r>
                    <m:r>
                      <w:rPr>
                        <w:rFonts w:ascii="Cambria Math" w:hAnsi="Cambria Math"/>
                      </w:rPr>
                      <m:t>L</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，基线情景下</w:t>
            </w:r>
            <w:r>
              <w:rPr>
                <w:rFonts w:hint="eastAsia"/>
              </w:rPr>
              <w:t>土地利用方式转变</w:t>
            </w:r>
            <w:r>
              <w:rPr>
                <w:rFonts w:cs="Times New Roman" w:hint="eastAsia"/>
              </w:rPr>
              <w:t>所导致的温室气体排放的增加量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rPr>
                <w:sz w:val="22"/>
                <w:szCs w:val="24"/>
              </w:rPr>
            </w:pPr>
            <m:oMathPara>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rPr>
                      <m:t>ME</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，基线情景下项目边界内</w:t>
            </w:r>
            <w:r>
              <w:rPr>
                <w:rFonts w:hint="eastAsia"/>
              </w:rPr>
              <w:t>红树林生态系统的甲烷排放；</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LUC</m:t>
                    </m:r>
                    <m:r>
                      <w:rPr>
                        <w:rFonts w:ascii="Cambria Math" w:hAnsi="Cambria Math"/>
                      </w:rPr>
                      <m:t>,</m:t>
                    </m:r>
                    <m:r>
                      <w:rPr>
                        <w:rFonts w:ascii="Cambria Math" w:hAnsi="Cambria Math"/>
                      </w:rPr>
                      <m:t>t</m:t>
                    </m:r>
                    <m:r>
                      <w:rPr>
                        <w:rFonts w:ascii="Cambria Math" w:hAnsi="Cambria Math"/>
                      </w:rPr>
                      <m:t>,</m:t>
                    </m:r>
                    <m:r>
                      <w:rPr>
                        <w:rFonts w:ascii="Cambria Math" w:hAnsi="Cambria Math"/>
                      </w:rPr>
                      <m:t>x</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w:t>
            </w:r>
            <w:r>
              <w:rPr>
                <w:rFonts w:cs="Times New Roman" w:hint="eastAsia"/>
              </w:rPr>
              <w:t>基线情景下红树林林地转变为第</w:t>
            </w:r>
            <m:oMath>
              <m:r>
                <w:rPr>
                  <w:rFonts w:ascii="Cambria Math" w:hAnsi="Cambria Math" w:cs="Times New Roman" w:hint="eastAsia"/>
                </w:rPr>
                <m:t>x</m:t>
              </m:r>
            </m:oMath>
            <w:r>
              <w:rPr>
                <w:rFonts w:cs="Times New Roman" w:hint="eastAsia"/>
              </w:rPr>
              <w:t>种</w:t>
            </w:r>
            <w:r>
              <w:rPr>
                <w:rFonts w:hint="eastAsia"/>
              </w:rPr>
              <w:t>土地利用方式</w:t>
            </w:r>
            <w:r>
              <w:rPr>
                <w:rFonts w:cs="Times New Roman" w:hint="eastAsia"/>
              </w:rPr>
              <w:t>的土地面积；</w:t>
            </w:r>
            <w:r>
              <w:rPr>
                <w:rFonts w:hint="eastAsia"/>
              </w:rPr>
              <w:t>h</w:t>
            </w:r>
            <w:r>
              <w:t>m</w:t>
            </w:r>
            <w:r>
              <w:rPr>
                <w:rFonts w:hint="eastAsia"/>
                <w:vertAlign w:val="superscript"/>
              </w:rPr>
              <w:t>2</w:t>
            </w:r>
            <w:r>
              <w:rPr>
                <w:rFonts w:cs="Times New Roman"/>
              </w:rPr>
              <w:t xml:space="preserve"> </w:t>
            </w:r>
          </w:p>
        </w:tc>
      </w:tr>
      <w:tr w:rsidR="006515A5">
        <w:tc>
          <w:tcPr>
            <w:tcW w:w="1399" w:type="dxa"/>
          </w:tcPr>
          <w:p w:rsidR="006515A5" w:rsidRDefault="00C140AA">
            <w:pPr>
              <w:jc w:val="both"/>
            </w:pPr>
            <m:oMathPara>
              <m:oMathParaPr>
                <m:jc m:val="left"/>
              </m:oMathParaPr>
              <m:oMath>
                <m:sSub>
                  <m:sSubPr>
                    <m:ctrlPr>
                      <w:rPr>
                        <w:rFonts w:ascii="Cambria Math" w:hAnsi="Cambria Math"/>
                        <w:i/>
                        <w:sz w:val="24"/>
                        <w:szCs w:val="28"/>
                      </w:rPr>
                    </m:ctrlPr>
                  </m:sSubPr>
                  <m:e>
                    <m:r>
                      <w:rPr>
                        <w:rFonts w:ascii="Cambria Math" w:hAnsi="Cambria Math" w:hint="eastAsia"/>
                        <w:sz w:val="24"/>
                        <w:szCs w:val="28"/>
                      </w:rPr>
                      <m:t>β</m:t>
                    </m:r>
                  </m:e>
                  <m:sub>
                    <m:r>
                      <w:rPr>
                        <w:rFonts w:ascii="Cambria Math" w:hAnsi="Cambria Math"/>
                        <w:sz w:val="24"/>
                        <w:szCs w:val="28"/>
                      </w:rPr>
                      <m:t>LUC</m:t>
                    </m:r>
                    <m:r>
                      <w:rPr>
                        <w:rFonts w:ascii="Cambria Math" w:hAnsi="Cambria Math"/>
                        <w:sz w:val="24"/>
                        <w:szCs w:val="28"/>
                      </w:rPr>
                      <m:t>,</m:t>
                    </m:r>
                    <m:r>
                      <w:rPr>
                        <w:rFonts w:ascii="Cambria Math" w:hAnsi="Cambria Math"/>
                        <w:sz w:val="24"/>
                        <w:szCs w:val="28"/>
                      </w:rPr>
                      <m:t>x</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hint="eastAsia"/>
              </w:rPr>
              <w:t>红树林林地转变为</w:t>
            </w:r>
            <w:r>
              <w:rPr>
                <w:rFonts w:hint="eastAsia"/>
              </w:rPr>
              <w:t>第</w:t>
            </w:r>
            <m:oMath>
              <m:r>
                <w:rPr>
                  <w:rFonts w:ascii="Cambria Math" w:hAnsi="Cambria Math" w:hint="eastAsia"/>
                </w:rPr>
                <m:t>x</m:t>
              </m:r>
            </m:oMath>
            <w:r>
              <w:rPr>
                <w:rFonts w:hint="eastAsia"/>
              </w:rPr>
              <w:t>种土地利用方式</w:t>
            </w:r>
            <w:r>
              <w:rPr>
                <w:rFonts w:cs="Times New Roman" w:hint="eastAsia"/>
              </w:rPr>
              <w:t>的碳排放系数；</w:t>
            </w:r>
            <w:r>
              <w:rPr>
                <w:rFonts w:cs="Times New Roman"/>
              </w:rPr>
              <w:t>tC</w:t>
            </w:r>
            <w:r>
              <w:rPr>
                <w:rFonts w:ascii="Cambria Math" w:hAnsi="Cambria Math"/>
                <w:i/>
              </w:rPr>
              <w:t xml:space="preserve"> </w:t>
            </w:r>
            <m:oMath>
              <m:r>
                <w:rPr>
                  <w:rFonts w:ascii="Cambria Math" w:hAnsi="Cambria Math"/>
                </w:rPr>
                <m:t>∙</m:t>
              </m:r>
            </m:oMath>
            <w:r>
              <w:rPr>
                <w:rFonts w:hint="eastAsia"/>
              </w:rPr>
              <w:t>h</w:t>
            </w:r>
            <w:r>
              <w:t>m</w:t>
            </w:r>
            <w:r>
              <w:rPr>
                <w:vertAlign w:val="superscript"/>
              </w:rPr>
              <w:t>-2</w:t>
            </w:r>
          </w:p>
        </w:tc>
      </w:tr>
      <w:tr w:rsidR="006515A5">
        <w:tc>
          <w:tcPr>
            <w:tcW w:w="1399" w:type="dxa"/>
          </w:tcPr>
          <w:p w:rsidR="006515A5" w:rsidRDefault="00C140AA">
            <w:pPr>
              <w:jc w:val="both"/>
              <w:rPr>
                <w:sz w:val="24"/>
                <w:szCs w:val="28"/>
              </w:rPr>
            </w:pPr>
            <w:r>
              <w:rPr>
                <w:rFonts w:cs="Times New Roman" w:hint="eastAsia"/>
              </w:rPr>
              <w:t>4</w:t>
            </w:r>
            <w:r>
              <w:rPr>
                <w:rFonts w:cs="Times New Roman"/>
              </w:rPr>
              <w:t>4</w:t>
            </w:r>
            <w:r>
              <w:rPr>
                <w:rFonts w:cs="Times New Roman" w:hint="eastAsia"/>
              </w:rPr>
              <w:t>/</w:t>
            </w:r>
            <w:r>
              <w:rPr>
                <w:rFonts w:cs="Times New Roman"/>
              </w:rPr>
              <w:t>12</w:t>
            </w:r>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t>CO</w:t>
            </w:r>
            <w:r>
              <w:rPr>
                <w:vertAlign w:val="subscript"/>
              </w:rPr>
              <w:t>2</w:t>
            </w:r>
            <w:r>
              <w:t>与</w:t>
            </w:r>
            <w:r>
              <w:t xml:space="preserve"> C</w:t>
            </w:r>
            <w:r>
              <w:t>的分子量比；无量纲</w:t>
            </w:r>
          </w:p>
        </w:tc>
      </w:tr>
      <w:tr w:rsidR="006515A5">
        <w:tc>
          <w:tcPr>
            <w:tcW w:w="1399" w:type="dxa"/>
          </w:tcPr>
          <w:p w:rsidR="006515A5" w:rsidRDefault="00C140AA">
            <w:pPr>
              <w:jc w:val="both"/>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6515A5">
      <w:pPr>
        <w:widowControl w:val="0"/>
        <w:spacing w:afterLines="15" w:after="46" w:line="360" w:lineRule="auto"/>
        <w:ind w:left="0" w:firstLineChars="200" w:firstLine="420"/>
        <w:jc w:val="both"/>
      </w:pPr>
    </w:p>
    <w:tbl>
      <w:tblPr>
        <w:tblStyle w:val="ae"/>
        <w:tblW w:w="0" w:type="auto"/>
        <w:tblLook w:val="04A0" w:firstRow="1" w:lastRow="0" w:firstColumn="1" w:lastColumn="0" w:noHBand="0" w:noVBand="1"/>
      </w:tblPr>
      <w:tblGrid>
        <w:gridCol w:w="1399"/>
        <w:gridCol w:w="357"/>
        <w:gridCol w:w="5185"/>
        <w:gridCol w:w="1355"/>
      </w:tblGrid>
      <w:tr w:rsidR="006515A5">
        <w:tc>
          <w:tcPr>
            <w:tcW w:w="6941" w:type="dxa"/>
            <w:gridSpan w:val="3"/>
          </w:tcPr>
          <w:p w:rsidR="006515A5" w:rsidRDefault="00C140AA">
            <w:pPr>
              <w:jc w:val="both"/>
              <w:rPr>
                <w:sz w:val="22"/>
                <w:szCs w:val="24"/>
              </w:rPr>
            </w:pPr>
            <m:oMathPara>
              <m:oMathParaPr>
                <m:jc m:val="left"/>
              </m:oMathParaPr>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rPr>
                      <m:t>ME</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r>
                  <w:rPr>
                    <w:rFonts w:ascii="Cambria Math" w:hAnsi="Cambria Math"/>
                    <w:sz w:val="24"/>
                    <w:szCs w:val="28"/>
                  </w:rPr>
                  <m:t>=</m:t>
                </m:r>
                <m:nary>
                  <m:naryPr>
                    <m:chr m:val="∑"/>
                    <m:limLoc m:val="undOvr"/>
                    <m:supHide m:val="1"/>
                    <m:ctrlPr>
                      <w:rPr>
                        <w:rFonts w:ascii="Cambria Math" w:hAnsi="Cambria Math" w:cs="Times New Roman"/>
                        <w:i/>
                        <w:sz w:val="20"/>
                        <w:szCs w:val="21"/>
                      </w:rPr>
                    </m:ctrlPr>
                  </m:naryPr>
                  <m:sub>
                    <m:r>
                      <w:rPr>
                        <w:rFonts w:ascii="Cambria Math" w:hAnsi="Cambria Math" w:cs="Times New Roman"/>
                        <w:sz w:val="20"/>
                        <w:szCs w:val="21"/>
                      </w:rPr>
                      <m:t>x</m:t>
                    </m:r>
                    <m:r>
                      <w:rPr>
                        <w:rFonts w:ascii="Cambria Math" w:hAnsi="Cambria Math" w:cs="Times New Roman"/>
                        <w:sz w:val="20"/>
                        <w:szCs w:val="21"/>
                      </w:rPr>
                      <m:t>=1</m:t>
                    </m:r>
                  </m:sub>
                  <m:sup/>
                  <m:e>
                    <m:sSub>
                      <m:sSubPr>
                        <m:ctrlPr>
                          <w:rPr>
                            <w:rFonts w:ascii="Cambria Math" w:hAnsi="Cambria Math"/>
                            <w:i/>
                          </w:rPr>
                        </m:ctrlPr>
                      </m:sSubPr>
                      <m:e>
                        <m:r>
                          <w:rPr>
                            <w:rFonts w:ascii="Cambria Math" w:hAnsi="Cambria Math"/>
                          </w:rPr>
                          <m:t>A</m:t>
                        </m:r>
                      </m:e>
                      <m:sub>
                        <m:r>
                          <w:rPr>
                            <w:rFonts w:ascii="Cambria Math" w:hAnsi="Cambria Math"/>
                          </w:rPr>
                          <m:t>MA</m:t>
                        </m:r>
                        <m:r>
                          <w:rPr>
                            <w:rFonts w:ascii="Cambria Math" w:hAnsi="Cambria Math"/>
                          </w:rPr>
                          <m:t>,</m:t>
                        </m:r>
                        <m:r>
                          <w:rPr>
                            <w:rFonts w:ascii="Cambria Math" w:hAnsi="Cambria Math" w:hint="eastAsia"/>
                          </w:rPr>
                          <m:t>BSL</m:t>
                        </m:r>
                        <m:r>
                          <w:rPr>
                            <w:rFonts w:ascii="Cambria Math" w:hAnsi="Cambria Math"/>
                          </w:rPr>
                          <m:t>,</m:t>
                        </m:r>
                        <m:r>
                          <w:rPr>
                            <w:rFonts w:ascii="Cambria Math" w:hAnsi="Cambria Math"/>
                          </w:rPr>
                          <m:t>t</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hint="eastAsia"/>
                            <w:sz w:val="24"/>
                            <w:szCs w:val="28"/>
                          </w:rPr>
                          <m:t>β</m:t>
                        </m:r>
                      </m:e>
                      <m:sub>
                        <m:r>
                          <w:rPr>
                            <w:rFonts w:ascii="Cambria Math" w:hAnsi="Cambria Math"/>
                            <w:sz w:val="24"/>
                            <w:szCs w:val="28"/>
                          </w:rPr>
                          <m:t>MA</m:t>
                        </m:r>
                        <m:r>
                          <w:rPr>
                            <w:rFonts w:ascii="Cambria Math" w:hAnsi="Cambria Math"/>
                          </w:rPr>
                          <m:t>,</m:t>
                        </m:r>
                        <m:r>
                          <w:rPr>
                            <w:rFonts w:ascii="Cambria Math" w:hAnsi="Cambria Math"/>
                            <w:sz w:val="24"/>
                            <w:szCs w:val="28"/>
                          </w:rPr>
                          <m:t>t</m:t>
                        </m:r>
                      </m:sub>
                    </m:sSub>
                    <m:sSub>
                      <m:sSubPr>
                        <m:ctrlPr>
                          <w:rPr>
                            <w:rFonts w:ascii="Cambria Math" w:hAnsi="Cambria Math"/>
                            <w:i/>
                            <w:sz w:val="24"/>
                            <w:szCs w:val="28"/>
                          </w:rPr>
                        </m:ctrlPr>
                      </m:sSubPr>
                      <m:e>
                        <m:r>
                          <w:rPr>
                            <w:rFonts w:ascii="Cambria Math" w:hAnsi="Cambria Math"/>
                            <w:sz w:val="24"/>
                            <w:szCs w:val="28"/>
                          </w:rPr>
                          <m:t>*</m:t>
                        </m:r>
                        <m:r>
                          <w:rPr>
                            <w:rFonts w:ascii="Cambria Math" w:hAnsi="Cambria Math"/>
                            <w:sz w:val="24"/>
                            <w:szCs w:val="28"/>
                          </w:rPr>
                          <m:t>GWP</m:t>
                        </m:r>
                      </m:e>
                      <m:sub>
                        <m:sSub>
                          <m:sSubPr>
                            <m:ctrlPr>
                              <w:rPr>
                                <w:rFonts w:ascii="Cambria Math" w:hAnsi="Cambria Math"/>
                                <w:i/>
                                <w:sz w:val="24"/>
                                <w:szCs w:val="28"/>
                              </w:rPr>
                            </m:ctrlPr>
                          </m:sSubPr>
                          <m:e>
                            <m:r>
                              <w:rPr>
                                <w:rFonts w:ascii="Cambria Math" w:hAnsi="Cambria Math"/>
                                <w:sz w:val="24"/>
                                <w:szCs w:val="28"/>
                              </w:rPr>
                              <m:t>CH</m:t>
                            </m:r>
                          </m:e>
                          <m:sub>
                            <m:r>
                              <w:rPr>
                                <w:rFonts w:ascii="Cambria Math" w:hAnsi="Cambria Math"/>
                                <w:sz w:val="24"/>
                                <w:szCs w:val="28"/>
                              </w:rPr>
                              <m:t>4</m:t>
                            </m:r>
                          </m:sub>
                        </m:sSub>
                      </m:sub>
                    </m:sSub>
                  </m:e>
                </m:nary>
              </m:oMath>
            </m:oMathPara>
          </w:p>
        </w:tc>
        <w:tc>
          <w:tcPr>
            <w:tcW w:w="1355" w:type="dxa"/>
            <w:vAlign w:val="center"/>
          </w:tcPr>
          <w:p w:rsidR="006515A5" w:rsidRDefault="00C140AA">
            <w:pPr>
              <w:jc w:val="both"/>
            </w:pPr>
            <w:r>
              <w:rPr>
                <w:rFonts w:hint="eastAsia"/>
              </w:rPr>
              <w:t>公式（</w:t>
            </w:r>
            <w:r>
              <w:rPr>
                <w:rFonts w:hint="eastAsia"/>
              </w:rPr>
              <w:t>27</w:t>
            </w:r>
            <w:r>
              <w:rPr>
                <w:rFonts w:hint="eastAsia"/>
              </w:rPr>
              <w:t>）</w:t>
            </w:r>
          </w:p>
        </w:tc>
      </w:tr>
      <w:tr w:rsidR="006515A5">
        <w:tc>
          <w:tcPr>
            <w:tcW w:w="1399" w:type="dxa"/>
          </w:tcPr>
          <w:p w:rsidR="006515A5" w:rsidRDefault="00C140AA">
            <w:pPr>
              <w:jc w:val="both"/>
            </w:pPr>
            <w:r>
              <w:rPr>
                <w:rFonts w:hint="eastAsia"/>
              </w:rPr>
              <w:t>式中：</w:t>
            </w:r>
          </w:p>
        </w:tc>
        <w:tc>
          <w:tcPr>
            <w:tcW w:w="357" w:type="dxa"/>
          </w:tcPr>
          <w:p w:rsidR="006515A5" w:rsidRDefault="006515A5">
            <w:pPr>
              <w:jc w:val="both"/>
            </w:pPr>
          </w:p>
        </w:tc>
        <w:tc>
          <w:tcPr>
            <w:tcW w:w="6540" w:type="dxa"/>
            <w:gridSpan w:val="2"/>
          </w:tcPr>
          <w:p w:rsidR="006515A5" w:rsidRDefault="006515A5">
            <w:pPr>
              <w:jc w:val="both"/>
              <w:rPr>
                <w:rFonts w:cs="Times New Roman"/>
              </w:rPr>
            </w:pPr>
          </w:p>
        </w:tc>
      </w:tr>
      <w:tr w:rsidR="006515A5">
        <w:tc>
          <w:tcPr>
            <w:tcW w:w="1399" w:type="dxa"/>
          </w:tcPr>
          <w:p w:rsidR="006515A5" w:rsidRDefault="00C140AA">
            <w:pPr>
              <w:jc w:val="both"/>
              <w:rPr>
                <w:sz w:val="22"/>
                <w:szCs w:val="24"/>
              </w:rPr>
            </w:pPr>
            <m:oMathPara>
              <m:oMath>
                <m:sSub>
                  <m:sSubPr>
                    <m:ctrlPr>
                      <w:rPr>
                        <w:rFonts w:ascii="Cambria Math" w:hAnsi="Cambria Math"/>
                        <w:i/>
                        <w:sz w:val="22"/>
                        <w:szCs w:val="24"/>
                      </w:rPr>
                    </m:ctrlPr>
                  </m:sSubPr>
                  <m:e>
                    <m:r>
                      <w:rPr>
                        <w:rFonts w:ascii="Cambria Math" w:hAnsi="Cambria Math"/>
                        <w:sz w:val="22"/>
                        <w:szCs w:val="24"/>
                      </w:rPr>
                      <m:t>GHG</m:t>
                    </m:r>
                  </m:e>
                  <m:sub>
                    <m:r>
                      <w:rPr>
                        <w:rFonts w:ascii="Cambria Math" w:hAnsi="Cambria Math"/>
                      </w:rPr>
                      <m:t>ME</m:t>
                    </m:r>
                    <m:r>
                      <w:rPr>
                        <w:rFonts w:ascii="Cambria Math" w:hAnsi="Cambria Math"/>
                      </w:rPr>
                      <m:t>__</m:t>
                    </m:r>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，基线情景下项目边界内</w:t>
            </w:r>
            <w:r>
              <w:rPr>
                <w:rFonts w:hint="eastAsia"/>
              </w:rPr>
              <w:t>红树林生态系统的甲烷排放；</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MA</m:t>
                    </m:r>
                    <m:r>
                      <w:rPr>
                        <w:rFonts w:ascii="Cambria Math" w:hAnsi="Cambria Math"/>
                      </w:rPr>
                      <m:t>,</m:t>
                    </m:r>
                    <m:r>
                      <w:rPr>
                        <w:rFonts w:ascii="Cambria Math" w:hAnsi="Cambria Math" w:hint="eastAsia"/>
                      </w:rPr>
                      <m:t>BSL</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 xml:space="preserve">, </w:t>
            </w:r>
            <w:r>
              <w:rPr>
                <w:rFonts w:cs="Times New Roman" w:hint="eastAsia"/>
              </w:rPr>
              <w:t>基线情景下红树林生态系统的面积；</w:t>
            </w:r>
            <w:r>
              <w:rPr>
                <w:rFonts w:hint="eastAsia"/>
              </w:rPr>
              <w:t>h</w:t>
            </w:r>
            <w:r>
              <w:t>m</w:t>
            </w:r>
            <w:r>
              <w:rPr>
                <w:rFonts w:hint="eastAsia"/>
                <w:vertAlign w:val="superscript"/>
              </w:rPr>
              <w:t>2</w:t>
            </w:r>
            <w:r>
              <w:rPr>
                <w:rFonts w:cs="Times New Roman"/>
              </w:rPr>
              <w:t xml:space="preserve"> </w:t>
            </w:r>
          </w:p>
        </w:tc>
      </w:tr>
      <w:tr w:rsidR="006515A5">
        <w:tc>
          <w:tcPr>
            <w:tcW w:w="1399" w:type="dxa"/>
          </w:tcPr>
          <w:p w:rsidR="006515A5" w:rsidRDefault="00C140AA">
            <w:pPr>
              <w:jc w:val="both"/>
            </w:pPr>
            <m:oMathPara>
              <m:oMathParaPr>
                <m:jc m:val="left"/>
              </m:oMathParaPr>
              <m:oMath>
                <m:sSub>
                  <m:sSubPr>
                    <m:ctrlPr>
                      <w:rPr>
                        <w:rFonts w:ascii="Cambria Math" w:hAnsi="Cambria Math"/>
                        <w:i/>
                        <w:sz w:val="24"/>
                        <w:szCs w:val="28"/>
                      </w:rPr>
                    </m:ctrlPr>
                  </m:sSubPr>
                  <m:e>
                    <m:r>
                      <w:rPr>
                        <w:rFonts w:ascii="Cambria Math" w:hAnsi="Cambria Math" w:hint="eastAsia"/>
                        <w:sz w:val="24"/>
                        <w:szCs w:val="28"/>
                      </w:rPr>
                      <m:t>β</m:t>
                    </m:r>
                  </m:e>
                  <m:sub>
                    <m:r>
                      <w:rPr>
                        <w:rFonts w:ascii="Cambria Math" w:hAnsi="Cambria Math"/>
                        <w:sz w:val="24"/>
                        <w:szCs w:val="28"/>
                      </w:rPr>
                      <m:t>MA</m:t>
                    </m:r>
                    <m:r>
                      <w:rPr>
                        <w:rFonts w:ascii="Cambria Math" w:hAnsi="Cambria Math"/>
                        <w:sz w:val="24"/>
                        <w:szCs w:val="28"/>
                      </w:rPr>
                      <m:t>,</m:t>
                    </m:r>
                    <m:r>
                      <w:rPr>
                        <w:rFonts w:ascii="Cambria Math" w:hAnsi="Cambria Math"/>
                        <w:sz w:val="24"/>
                        <w:szCs w:val="28"/>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hint="eastAsia"/>
              </w:rPr>
              <w:t>红树林生态系统的甲烷排放系数；缺省值</w:t>
            </w:r>
            <w:r>
              <w:rPr>
                <w:rFonts w:cs="Times New Roman" w:hint="eastAsia"/>
              </w:rPr>
              <w:t>0.157</w:t>
            </w:r>
            <w:r>
              <w:rPr>
                <w:rFonts w:cs="Times New Roman"/>
              </w:rPr>
              <w:t>t</w:t>
            </w:r>
            <m:oMath>
              <m:r>
                <w:rPr>
                  <w:rFonts w:ascii="Cambria Math" w:hAnsi="Cambria Math"/>
                </w:rPr>
                <m:t>∙</m:t>
              </m:r>
            </m:oMath>
            <w:r>
              <w:rPr>
                <w:rFonts w:hint="eastAsia"/>
              </w:rPr>
              <w:t>h</w:t>
            </w:r>
            <w:r>
              <w:t>m</w:t>
            </w:r>
            <w:r>
              <w:rPr>
                <w:rFonts w:hint="eastAsia"/>
                <w:vertAlign w:val="superscript"/>
              </w:rPr>
              <w:t>-2</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rPr>
                <w:rFonts w:cs="Times New Roman"/>
                <w:sz w:val="24"/>
                <w:szCs w:val="28"/>
              </w:rPr>
            </w:pPr>
            <m:oMathPara>
              <m:oMathParaPr>
                <m:jc m:val="left"/>
              </m:oMathParaPr>
              <m:oMath>
                <m:sSub>
                  <m:sSubPr>
                    <m:ctrlPr>
                      <w:rPr>
                        <w:rFonts w:ascii="Cambria Math" w:hAnsi="Cambria Math"/>
                        <w:i/>
                        <w:sz w:val="24"/>
                        <w:szCs w:val="28"/>
                      </w:rPr>
                    </m:ctrlPr>
                  </m:sSubPr>
                  <m:e>
                    <m:r>
                      <w:rPr>
                        <w:rFonts w:ascii="Cambria Math" w:hAnsi="Cambria Math"/>
                        <w:sz w:val="24"/>
                        <w:szCs w:val="28"/>
                      </w:rPr>
                      <m:t>GWP</m:t>
                    </m:r>
                  </m:e>
                  <m:sub>
                    <m:sSub>
                      <m:sSubPr>
                        <m:ctrlPr>
                          <w:rPr>
                            <w:rFonts w:ascii="Cambria Math" w:hAnsi="Cambria Math"/>
                            <w:i/>
                            <w:sz w:val="24"/>
                            <w:szCs w:val="28"/>
                          </w:rPr>
                        </m:ctrlPr>
                      </m:sSubPr>
                      <m:e>
                        <m:r>
                          <w:rPr>
                            <w:rFonts w:ascii="Cambria Math" w:hAnsi="Cambria Math"/>
                            <w:sz w:val="24"/>
                            <w:szCs w:val="28"/>
                          </w:rPr>
                          <m:t>CH</m:t>
                        </m:r>
                      </m:e>
                      <m:sub>
                        <m:r>
                          <w:rPr>
                            <w:rFonts w:ascii="Cambria Math" w:hAnsi="Cambria Math"/>
                            <w:sz w:val="24"/>
                            <w:szCs w:val="28"/>
                          </w:rPr>
                          <m:t>4</m:t>
                        </m:r>
                      </m:sub>
                    </m:sSub>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hint="eastAsia"/>
              </w:rPr>
              <w:t>C</w:t>
            </w:r>
            <w:r>
              <w:rPr>
                <w:rFonts w:cs="Times New Roman"/>
              </w:rPr>
              <w:t>H</w:t>
            </w:r>
            <w:r>
              <w:rPr>
                <w:rFonts w:cs="Times New Roman"/>
                <w:vertAlign w:val="subscript"/>
              </w:rPr>
              <w:t>4</w:t>
            </w:r>
            <w:r>
              <w:rPr>
                <w:rFonts w:cs="Times New Roman" w:hint="eastAsia"/>
              </w:rPr>
              <w:t>的全球增温潜势，用于将</w:t>
            </w:r>
            <w:r>
              <w:rPr>
                <w:rFonts w:cs="Times New Roman" w:hint="eastAsia"/>
              </w:rPr>
              <w:t>C</w:t>
            </w:r>
            <w:r>
              <w:rPr>
                <w:rFonts w:cs="Times New Roman"/>
              </w:rPr>
              <w:t>H</w:t>
            </w:r>
            <w:r>
              <w:rPr>
                <w:rFonts w:cs="Times New Roman"/>
                <w:vertAlign w:val="subscript"/>
              </w:rPr>
              <w:t>4</w:t>
            </w:r>
            <w:r>
              <w:rPr>
                <w:rFonts w:cs="Times New Roman" w:hint="eastAsia"/>
              </w:rPr>
              <w:t>转换为</w:t>
            </w:r>
            <w:r>
              <w:rPr>
                <w:rFonts w:cs="Times New Roman"/>
              </w:rPr>
              <w:t>CO</w:t>
            </w:r>
            <w:r>
              <w:rPr>
                <w:rFonts w:cs="Times New Roman"/>
                <w:vertAlign w:val="subscript"/>
              </w:rPr>
              <w:t>2</w:t>
            </w:r>
            <w:r>
              <w:rPr>
                <w:rFonts w:cs="Times New Roman" w:hint="eastAsia"/>
              </w:rPr>
              <w:t>当量；缺省值</w:t>
            </w:r>
            <w:r>
              <w:rPr>
                <w:rFonts w:cs="Times New Roman" w:hint="eastAsia"/>
              </w:rPr>
              <w:t>25</w:t>
            </w:r>
          </w:p>
        </w:tc>
      </w:tr>
      <w:tr w:rsidR="006515A5">
        <w:tc>
          <w:tcPr>
            <w:tcW w:w="1399" w:type="dxa"/>
          </w:tcPr>
          <w:p w:rsidR="006515A5" w:rsidRDefault="00C140AA">
            <w:pPr>
              <w:jc w:val="both"/>
            </w:pPr>
            <m:oMathPara>
              <m:oMathParaPr>
                <m:jc m:val="left"/>
              </m:oMathParaPr>
              <m:oMath>
                <m:r>
                  <w:rPr>
                    <w:rFonts w:ascii="Cambria Math" w:hAnsi="Cambria Math"/>
                  </w:rPr>
                  <m:t>t</m:t>
                </m:r>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pStyle w:val="2"/>
        <w:spacing w:after="0" w:line="240" w:lineRule="auto"/>
        <w:jc w:val="both"/>
        <w:rPr>
          <w:b/>
          <w:bCs/>
          <w:szCs w:val="28"/>
        </w:rPr>
      </w:pPr>
      <w:bookmarkStart w:id="63" w:name="_Toc104822706"/>
      <w:r>
        <w:rPr>
          <w:rFonts w:hint="eastAsia"/>
          <w:b/>
          <w:bCs/>
          <w:szCs w:val="28"/>
        </w:rPr>
        <w:t>8</w:t>
      </w:r>
      <w:r>
        <w:rPr>
          <w:b/>
          <w:bCs/>
          <w:szCs w:val="28"/>
        </w:rPr>
        <w:t>.</w:t>
      </w:r>
      <w:r>
        <w:rPr>
          <w:rFonts w:hint="eastAsia"/>
          <w:b/>
          <w:bCs/>
          <w:szCs w:val="28"/>
        </w:rPr>
        <w:t>2</w:t>
      </w:r>
      <w:r>
        <w:rPr>
          <w:rFonts w:hint="eastAsia"/>
          <w:b/>
          <w:bCs/>
          <w:szCs w:val="28"/>
        </w:rPr>
        <w:t>附件</w:t>
      </w:r>
      <w:r>
        <w:rPr>
          <w:rFonts w:hint="eastAsia"/>
          <w:b/>
          <w:bCs/>
          <w:szCs w:val="28"/>
        </w:rPr>
        <w:t>2</w:t>
      </w:r>
      <w:r>
        <w:rPr>
          <w:b/>
          <w:bCs/>
          <w:szCs w:val="28"/>
        </w:rPr>
        <w:t xml:space="preserve"> </w:t>
      </w:r>
      <w:r>
        <w:rPr>
          <w:rFonts w:hint="eastAsia"/>
          <w:b/>
          <w:bCs/>
        </w:rPr>
        <w:t>项目</w:t>
      </w:r>
      <w:r>
        <w:rPr>
          <w:b/>
          <w:bCs/>
        </w:rPr>
        <w:t>情景碳汇量计算方法</w:t>
      </w:r>
      <w:bookmarkEnd w:id="63"/>
    </w:p>
    <w:p w:rsidR="006515A5" w:rsidRDefault="00C140AA">
      <w:pPr>
        <w:spacing w:line="360" w:lineRule="auto"/>
        <w:ind w:firstLineChars="200" w:firstLine="420"/>
        <w:jc w:val="both"/>
      </w:pPr>
      <w:bookmarkStart w:id="64" w:name="_Hlk103456930"/>
      <w:r>
        <w:rPr>
          <w:rFonts w:hint="eastAsia"/>
        </w:rPr>
        <w:t>本附件对应正文</w:t>
      </w:r>
      <w:r>
        <w:rPr>
          <w:rFonts w:hint="eastAsia"/>
        </w:rPr>
        <w:t>5.7.1</w:t>
      </w:r>
      <w:r>
        <w:rPr>
          <w:rFonts w:hint="eastAsia"/>
        </w:rPr>
        <w:t>节内容。</w:t>
      </w:r>
    </w:p>
    <w:p w:rsidR="006515A5" w:rsidRDefault="00C140AA">
      <w:pPr>
        <w:spacing w:line="360" w:lineRule="auto"/>
        <w:ind w:left="11" w:firstLineChars="200" w:firstLine="420"/>
        <w:jc w:val="both"/>
      </w:pPr>
      <w:r>
        <w:t>项目碳汇量</w:t>
      </w:r>
      <w:r>
        <w:rPr>
          <w:rFonts w:hint="eastAsia"/>
        </w:rPr>
        <w:t>等于</w:t>
      </w:r>
      <w:r>
        <w:t>项目边界内各碳库中碳储量变化之和，减去项目边界内产生的温室气体排放的增加量</w:t>
      </w:r>
      <w:bookmarkEnd w:id="64"/>
      <w:r>
        <w:t>，即：</w:t>
      </w:r>
    </w:p>
    <w:tbl>
      <w:tblPr>
        <w:tblStyle w:val="ae"/>
        <w:tblW w:w="0" w:type="auto"/>
        <w:tblLook w:val="04A0" w:firstRow="1" w:lastRow="0" w:firstColumn="1" w:lastColumn="0" w:noHBand="0" w:noVBand="1"/>
      </w:tblPr>
      <w:tblGrid>
        <w:gridCol w:w="1435"/>
        <w:gridCol w:w="357"/>
        <w:gridCol w:w="5152"/>
        <w:gridCol w:w="1352"/>
      </w:tblGrid>
      <w:tr w:rsidR="006515A5">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hint="eastAsia"/>
                      </w:rPr>
                      <m:t>C</m:t>
                    </m:r>
                  </m:e>
                  <m:sub>
                    <m:r>
                      <w:rPr>
                        <w:rFonts w:ascii="Cambria Math" w:hAnsi="Cambria Math" w:hint="eastAsia"/>
                      </w:rPr>
                      <m:t>ACTURSL</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hint="eastAsia"/>
                      </w:rPr>
                      <m:t>p</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ME</m:t>
                    </m:r>
                    <m:r>
                      <w:rPr>
                        <w:rFonts w:ascii="Cambria Math" w:hAnsi="Cambria Math" w:hint="eastAsia"/>
                      </w:rPr>
                      <m:t>_</m:t>
                    </m:r>
                    <m:r>
                      <w:rPr>
                        <w:rFonts w:ascii="Cambria Math" w:hAnsi="Cambria Math"/>
                      </w:rPr>
                      <m:t>PROJ</m:t>
                    </m:r>
                    <m:r>
                      <w:rPr>
                        <w:rFonts w:ascii="Cambria Math" w:hAnsi="Cambria Math"/>
                      </w:rPr>
                      <m:t>,</m:t>
                    </m:r>
                    <m:r>
                      <w:rPr>
                        <w:rFonts w:ascii="Cambria Math" w:hAnsi="Cambria Math"/>
                      </w:rPr>
                      <m:t>t</m:t>
                    </m:r>
                    <m:r>
                      <w:rPr>
                        <w:rFonts w:ascii="Cambria Math" w:hAnsi="Cambria Math"/>
                      </w:rPr>
                      <m:t xml:space="preserve"> </m:t>
                    </m:r>
                  </m:sub>
                </m:sSub>
              </m:oMath>
            </m:oMathPara>
          </w:p>
        </w:tc>
        <w:tc>
          <w:tcPr>
            <w:tcW w:w="1355" w:type="dxa"/>
          </w:tcPr>
          <w:p w:rsidR="006515A5" w:rsidRDefault="00C140AA">
            <w:pPr>
              <w:jc w:val="both"/>
              <w:rPr>
                <w:rFonts w:cs="Times New Roman"/>
              </w:rPr>
            </w:pPr>
            <w:r>
              <w:rPr>
                <w:rFonts w:hint="eastAsia"/>
              </w:rPr>
              <w:t>公式（</w:t>
            </w:r>
            <w:r>
              <w:rPr>
                <w:rFonts w:hint="eastAsia"/>
              </w:rPr>
              <w:t>28</w:t>
            </w:r>
            <w:r>
              <w:rPr>
                <w:rFonts w:hint="eastAsia"/>
              </w:rPr>
              <w:t>）</w:t>
            </w:r>
          </w:p>
        </w:tc>
      </w:tr>
      <w:tr w:rsidR="006515A5">
        <w:tc>
          <w:tcPr>
            <w:tcW w:w="1399" w:type="dxa"/>
          </w:tcPr>
          <w:p w:rsidR="006515A5" w:rsidRDefault="00C140AA">
            <w:pPr>
              <w:jc w:val="both"/>
            </w:pPr>
            <w:r>
              <w:rPr>
                <w:rFonts w:hint="eastAsia"/>
              </w:rPr>
              <w:t>式中：</w:t>
            </w:r>
          </w:p>
        </w:tc>
        <w:tc>
          <w:tcPr>
            <w:tcW w:w="357" w:type="dxa"/>
          </w:tcPr>
          <w:p w:rsidR="006515A5" w:rsidRDefault="006515A5">
            <w:pPr>
              <w:jc w:val="both"/>
            </w:pPr>
          </w:p>
        </w:tc>
        <w:tc>
          <w:tcPr>
            <w:tcW w:w="6540" w:type="dxa"/>
            <w:gridSpan w:val="2"/>
          </w:tcPr>
          <w:p w:rsidR="006515A5" w:rsidRDefault="006515A5">
            <w:pPr>
              <w:jc w:val="both"/>
              <w:rPr>
                <w:rFonts w:cs="Times New Roman"/>
              </w:rPr>
            </w:pPr>
          </w:p>
        </w:tc>
      </w:tr>
      <w:tr w:rsidR="006515A5">
        <w:tc>
          <w:tcPr>
            <w:tcW w:w="1399"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hint="eastAsia"/>
                      </w:rPr>
                      <m:t>C</m:t>
                    </m:r>
                  </m:e>
                  <m:sub>
                    <m:r>
                      <w:rPr>
                        <w:rFonts w:ascii="Cambria Math" w:hAnsi="Cambria Math" w:hint="eastAsia"/>
                      </w:rPr>
                      <m:t>ACTURSL</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的项目碳汇量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hint="eastAsia"/>
                      </w:rPr>
                      <m:t>p</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pPr>
            <w:r>
              <w:rPr>
                <w:rFonts w:cs="Times New Roman"/>
              </w:rPr>
              <w:t>第</w:t>
            </w:r>
            <m:oMath>
              <m:r>
                <w:rPr>
                  <w:rFonts w:ascii="Cambria Math" w:hAnsi="Cambria Math"/>
                </w:rPr>
                <m:t>t</m:t>
              </m:r>
            </m:oMath>
            <w:r>
              <w:rPr>
                <w:rFonts w:cs="Times New Roman"/>
              </w:rPr>
              <w:t>年时</w:t>
            </w:r>
            <w:r>
              <w:rPr>
                <w:rFonts w:cs="Times New Roman" w:hint="eastAsia"/>
              </w:rPr>
              <w:t>,</w:t>
            </w:r>
            <w:r>
              <w:rPr>
                <w:rFonts w:cs="Times New Roman" w:hint="eastAsia"/>
              </w:rPr>
              <w:t>项目边界内所选碳库碳储量的年变化量；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GHG</m:t>
                    </m:r>
                  </m:e>
                  <m:sub>
                    <m:r>
                      <w:rPr>
                        <w:rFonts w:ascii="Cambria Math" w:hAnsi="Cambria Math"/>
                      </w:rPr>
                      <m:t>ME</m:t>
                    </m:r>
                    <m:r>
                      <w:rPr>
                        <w:rFonts w:ascii="Cambria Math" w:hAnsi="Cambria Math" w:hint="eastAsia"/>
                      </w:rPr>
                      <m:t>_</m:t>
                    </m:r>
                    <m:r>
                      <w:rPr>
                        <w:rFonts w:ascii="Cambria Math" w:hAnsi="Cambria Math"/>
                      </w:rPr>
                      <m:t>PROJ</m:t>
                    </m:r>
                    <m:r>
                      <w:rPr>
                        <w:rFonts w:ascii="Cambria Math" w:hAnsi="Cambria Math"/>
                      </w:rPr>
                      <m:t>,</m:t>
                    </m:r>
                    <m:r>
                      <w:rPr>
                        <w:rFonts w:ascii="Cambria Math" w:hAnsi="Cambria Math"/>
                      </w:rPr>
                      <m:t>t</m:t>
                    </m:r>
                    <m:r>
                      <w:rPr>
                        <w:rFonts w:ascii="Cambria Math" w:hAnsi="Cambria Math"/>
                      </w:rPr>
                      <m:t xml:space="preserve"> </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w:t>
            </w:r>
            <w:r>
              <w:rPr>
                <w:rFonts w:cs="Times New Roman" w:hint="eastAsia"/>
              </w:rPr>
              <w:t>项目情景下项目边界内红树林生态系统的甲烷排放；</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bl>
    <w:p w:rsidR="006515A5" w:rsidRDefault="00C140AA">
      <w:pPr>
        <w:spacing w:line="360" w:lineRule="auto"/>
        <w:ind w:firstLineChars="200" w:firstLine="420"/>
        <w:jc w:val="both"/>
      </w:pPr>
      <w:r>
        <w:t>第</w:t>
      </w:r>
      <w:r>
        <w:rPr>
          <w:rFonts w:ascii="Cambria Math" w:hAnsi="Cambria Math" w:cs="Cambria Math"/>
        </w:rPr>
        <w:t>𝑡</w:t>
      </w:r>
      <w:r>
        <w:t>年时</w:t>
      </w:r>
      <w:r>
        <w:t>,</w:t>
      </w:r>
      <w:r>
        <w:t>项目边界内所选碳库碳储量的年变化量的计算方法如下：</w:t>
      </w:r>
      <w:r>
        <w:t xml:space="preserve"> </w:t>
      </w:r>
    </w:p>
    <w:tbl>
      <w:tblPr>
        <w:tblStyle w:val="ae"/>
        <w:tblW w:w="0" w:type="auto"/>
        <w:tblLayout w:type="fixed"/>
        <w:tblLook w:val="04A0" w:firstRow="1" w:lastRow="0" w:firstColumn="1" w:lastColumn="0" w:noHBand="0" w:noVBand="1"/>
      </w:tblPr>
      <w:tblGrid>
        <w:gridCol w:w="1271"/>
        <w:gridCol w:w="284"/>
        <w:gridCol w:w="5386"/>
        <w:gridCol w:w="1355"/>
      </w:tblGrid>
      <w:tr w:rsidR="006515A5">
        <w:trPr>
          <w:trHeight w:val="166"/>
        </w:trPr>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hint="eastAsia"/>
                        <w:sz w:val="20"/>
                        <w:szCs w:val="21"/>
                      </w:rPr>
                      <m:t>C</m:t>
                    </m:r>
                  </m:e>
                  <m:sub>
                    <m:r>
                      <w:rPr>
                        <w:rFonts w:ascii="Cambria Math" w:hAnsi="Cambria Math"/>
                        <w:sz w:val="20"/>
                        <w:szCs w:val="21"/>
                      </w:rPr>
                      <m:t>P</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1355" w:type="dxa"/>
          </w:tcPr>
          <w:p w:rsidR="006515A5" w:rsidRDefault="00C140AA">
            <w:pPr>
              <w:jc w:val="both"/>
              <w:rPr>
                <w:rFonts w:cs="Times New Roman"/>
              </w:rPr>
            </w:pPr>
            <w:r>
              <w:rPr>
                <w:rFonts w:hint="eastAsia"/>
              </w:rPr>
              <w:t>公式（</w:t>
            </w:r>
            <w:r>
              <w:rPr>
                <w:rFonts w:hint="eastAsia"/>
              </w:rPr>
              <w:t>29</w:t>
            </w:r>
            <w:r>
              <w:rPr>
                <w:rFonts w:hint="eastAsia"/>
              </w:rPr>
              <w:t>）</w:t>
            </w:r>
          </w:p>
        </w:tc>
      </w:tr>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r>
                  <w:rPr>
                    <w:rFonts w:ascii="Cambria Math" w:hAnsi="Cambria Math" w:cs="Times New Roman" w:hint="eastAsia"/>
                    <w:sz w:val="20"/>
                    <w:szCs w:val="21"/>
                  </w:rPr>
                  <m:t>=</m:t>
                </m:r>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sz w:val="20"/>
                        <w:szCs w:val="21"/>
                      </w:rPr>
                      <m:t>PRO</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DW</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1355" w:type="dxa"/>
          </w:tcPr>
          <w:p w:rsidR="006515A5" w:rsidRDefault="00C140AA">
            <w:pPr>
              <w:jc w:val="both"/>
            </w:pPr>
            <w:r>
              <w:rPr>
                <w:rFonts w:hint="eastAsia"/>
              </w:rPr>
              <w:t>公式（</w:t>
            </w:r>
            <w:r>
              <w:rPr>
                <w:rFonts w:hint="eastAsia"/>
              </w:rPr>
              <w:t>30</w:t>
            </w:r>
            <w:r>
              <w:rPr>
                <w:rFonts w:hint="eastAsia"/>
              </w:rPr>
              <w:t>）</w:t>
            </w:r>
            <w:r>
              <w:t xml:space="preserve"> </w:t>
            </w:r>
          </w:p>
        </w:tc>
      </w:tr>
      <w:tr w:rsidR="006515A5">
        <w:trPr>
          <w:trHeight w:val="166"/>
        </w:trPr>
        <w:tc>
          <w:tcPr>
            <w:tcW w:w="1271" w:type="dxa"/>
          </w:tcPr>
          <w:p w:rsidR="006515A5" w:rsidRDefault="00C140AA">
            <w:pPr>
              <w:jc w:val="both"/>
              <w:rPr>
                <w:rFonts w:cs="Times New Roman"/>
              </w:rPr>
            </w:pPr>
            <w:r>
              <w:rPr>
                <w:rFonts w:hint="eastAsia"/>
              </w:rPr>
              <w:t>式中：</w:t>
            </w:r>
          </w:p>
        </w:tc>
        <w:tc>
          <w:tcPr>
            <w:tcW w:w="284" w:type="dxa"/>
          </w:tcPr>
          <w:p w:rsidR="006515A5" w:rsidRDefault="006515A5">
            <w:pPr>
              <w:jc w:val="both"/>
            </w:pPr>
          </w:p>
        </w:tc>
        <w:tc>
          <w:tcPr>
            <w:tcW w:w="6741" w:type="dxa"/>
            <w:gridSpan w:val="2"/>
          </w:tcPr>
          <w:p w:rsidR="006515A5" w:rsidRDefault="006515A5">
            <w:pPr>
              <w:jc w:val="both"/>
              <w:rPr>
                <w:rFonts w:cs="Times New Roman"/>
              </w:rPr>
            </w:pPr>
          </w:p>
        </w:tc>
      </w:tr>
      <w:tr w:rsidR="006515A5">
        <w:trPr>
          <w:trHeight w:val="166"/>
        </w:trPr>
        <w:tc>
          <w:tcPr>
            <w:tcW w:w="1271"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hint="eastAsia"/>
                      </w:rPr>
                      <m:t>C</m:t>
                    </m:r>
                  </m:e>
                  <m:sub>
                    <m:r>
                      <w:rPr>
                        <w:rFonts w:ascii="Cambria Math" w:hAnsi="Cambria Math"/>
                      </w:rPr>
                      <m:t>P</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741"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，项目边界内所选碳库碳储量的年变化量；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166"/>
        </w:trPr>
        <w:tc>
          <w:tcPr>
            <w:tcW w:w="1271"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BIO</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284" w:type="dxa"/>
          </w:tcPr>
          <w:p w:rsidR="006515A5" w:rsidRDefault="00C140AA">
            <w:pPr>
              <w:jc w:val="both"/>
            </w:pPr>
            <w:r>
              <w:rPr>
                <w:rFonts w:hint="eastAsia"/>
              </w:rPr>
              <w:t>=</w:t>
            </w:r>
          </w:p>
        </w:tc>
        <w:tc>
          <w:tcPr>
            <w:tcW w:w="6741"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时，项目边界内项目红树林生物质碳储量的年变化量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TREE</m:t>
                    </m:r>
                    <m:r>
                      <w:rPr>
                        <w:rFonts w:ascii="Cambria Math" w:hAnsi="Cambria Math"/>
                      </w:rPr>
                      <m:t>_</m:t>
                    </m:r>
                    <m:r>
                      <w:rPr>
                        <w:rFonts w:ascii="Cambria Math" w:hAnsi="Cambria Math"/>
                      </w:rPr>
                      <m:t>PROJ</m:t>
                    </m:r>
                    <m:r>
                      <w:rPr>
                        <w:rFonts w:ascii="Cambria Math" w:hAnsi="Cambria Math"/>
                      </w:rPr>
                      <m:t>,</m:t>
                    </m:r>
                    <m:r>
                      <w:rPr>
                        <w:rFonts w:ascii="Cambria Math" w:hAnsi="Cambria Math"/>
                      </w:rPr>
                      <m:t>t</m:t>
                    </m:r>
                  </m:sub>
                </m:sSub>
              </m:oMath>
            </m:oMathPara>
          </w:p>
        </w:tc>
        <w:tc>
          <w:tcPr>
            <w:tcW w:w="284" w:type="dxa"/>
            <w:vAlign w:val="center"/>
          </w:tcPr>
          <w:p w:rsidR="006515A5" w:rsidRDefault="00C140AA">
            <w:pPr>
              <w:jc w:val="both"/>
            </w:pPr>
            <w:r>
              <w:rPr>
                <w:rFonts w:hint="eastAsia"/>
              </w:rPr>
              <w:t>=</w:t>
            </w:r>
          </w:p>
        </w:tc>
        <w:tc>
          <w:tcPr>
            <w:tcW w:w="6741" w:type="dxa"/>
            <w:gridSpan w:val="2"/>
          </w:tcPr>
          <w:p w:rsidR="006515A5" w:rsidRDefault="00C140AA">
            <w:pPr>
              <w:jc w:val="both"/>
            </w:pPr>
            <w:r>
              <w:rPr>
                <w:rFonts w:cs="Times New Roman"/>
              </w:rPr>
              <w:t>第</w:t>
            </w:r>
            <m:oMath>
              <m:r>
                <w:rPr>
                  <w:rFonts w:ascii="Cambria Math" w:hAnsi="Cambria Math"/>
                </w:rPr>
                <m:t>t</m:t>
              </m:r>
            </m:oMath>
            <w:r>
              <w:rPr>
                <w:rFonts w:cs="Times New Roman"/>
              </w:rPr>
              <w:t>年</w:t>
            </w:r>
            <w:r>
              <w:rPr>
                <w:rFonts w:cs="Times New Roman" w:hint="eastAsia"/>
              </w:rPr>
              <w:t>时，项目边界内项目林木生物质碳储量的年变化量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SHRUB</m:t>
                    </m:r>
                    <m:r>
                      <w:rPr>
                        <w:rFonts w:ascii="Cambria Math" w:hAnsi="Cambria Math"/>
                      </w:rPr>
                      <m:t>_</m:t>
                    </m:r>
                    <m:r>
                      <w:rPr>
                        <w:rFonts w:ascii="Cambria Math" w:hAnsi="Cambria Math"/>
                      </w:rPr>
                      <m:t>PROJ</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741"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，项目边界内项目灌木生物质碳储量的年变化量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sz w:val="20"/>
                        <w:szCs w:val="21"/>
                      </w:rPr>
                      <m:t>PRO</m:t>
                    </m:r>
                    <m:r>
                      <w:rPr>
                        <w:rFonts w:ascii="Cambria Math" w:hAnsi="Cambria Math"/>
                        <w:sz w:val="20"/>
                        <w:szCs w:val="21"/>
                      </w:rPr>
                      <m:t>,</m:t>
                    </m:r>
                    <m:r>
                      <w:rPr>
                        <w:rFonts w:ascii="Cambria Math" w:hAnsi="Cambria Math"/>
                        <w:sz w:val="20"/>
                        <w:szCs w:val="21"/>
                      </w:rPr>
                      <m:t>t</m:t>
                    </m:r>
                  </m:sub>
                </m:sSub>
              </m:oMath>
            </m:oMathPara>
          </w:p>
        </w:tc>
        <w:tc>
          <w:tcPr>
            <w:tcW w:w="284" w:type="dxa"/>
          </w:tcPr>
          <w:p w:rsidR="006515A5" w:rsidRDefault="00C140AA">
            <w:pPr>
              <w:jc w:val="both"/>
            </w:pPr>
            <w:r>
              <w:rPr>
                <w:rFonts w:hint="eastAsia"/>
              </w:rPr>
              <w:t>=</w:t>
            </w:r>
          </w:p>
        </w:tc>
        <w:tc>
          <w:tcPr>
            <w:tcW w:w="6741"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，项目边界内项目藤本生物质碳储量的年变化量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271"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rPr>
                      <m:t>C</m:t>
                    </m:r>
                  </m:e>
                  <m:sub>
                    <m:r>
                      <w:rPr>
                        <w:rFonts w:ascii="Cambria Math" w:hAnsi="Cambria Math"/>
                      </w:rPr>
                      <m:t>DW</m:t>
                    </m:r>
                    <m:r>
                      <w:rPr>
                        <w:rFonts w:ascii="Cambria Math" w:hAnsi="Cambria Math"/>
                      </w:rPr>
                      <m:t>_</m:t>
                    </m:r>
                    <m:r>
                      <w:rPr>
                        <w:rFonts w:ascii="Cambria Math" w:hAnsi="Cambria Math"/>
                      </w:rPr>
                      <m:t>PROJ</m:t>
                    </m:r>
                    <m:r>
                      <w:rPr>
                        <w:rFonts w:ascii="Cambria Math" w:hAnsi="Cambria Math"/>
                      </w:rPr>
                      <m:t>,</m:t>
                    </m:r>
                    <m:r>
                      <w:rPr>
                        <w:rFonts w:ascii="Cambria Math" w:hAnsi="Cambria Math"/>
                      </w:rPr>
                      <m:t>t</m:t>
                    </m:r>
                  </m:sub>
                </m:sSub>
              </m:oMath>
            </m:oMathPara>
          </w:p>
        </w:tc>
        <w:tc>
          <w:tcPr>
            <w:tcW w:w="284" w:type="dxa"/>
          </w:tcPr>
          <w:p w:rsidR="006515A5" w:rsidRDefault="00C140AA">
            <w:pPr>
              <w:jc w:val="both"/>
            </w:pPr>
            <w:r>
              <w:rPr>
                <w:rFonts w:hint="eastAsia"/>
              </w:rPr>
              <w:t>=</w:t>
            </w:r>
          </w:p>
        </w:tc>
        <w:tc>
          <w:tcPr>
            <w:tcW w:w="6741"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，项目边界内项目枯死木生物质碳储量的年变化量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bl>
    <w:p w:rsidR="006515A5" w:rsidRDefault="00C140AA">
      <w:pPr>
        <w:spacing w:beforeLines="50" w:before="156" w:after="100" w:afterAutospacing="1" w:line="360" w:lineRule="auto"/>
        <w:jc w:val="both"/>
        <w:rPr>
          <w:b/>
          <w:bCs/>
        </w:rPr>
      </w:pPr>
      <w:r>
        <w:rPr>
          <w:rFonts w:hint="eastAsia"/>
          <w:b/>
          <w:bCs/>
        </w:rPr>
        <w:t>8</w:t>
      </w:r>
      <w:r>
        <w:rPr>
          <w:b/>
          <w:bCs/>
        </w:rPr>
        <w:t>.2</w:t>
      </w:r>
      <w:r>
        <w:rPr>
          <w:rFonts w:hint="eastAsia"/>
          <w:b/>
          <w:bCs/>
        </w:rPr>
        <w:t>.1</w:t>
      </w:r>
      <w:r>
        <w:rPr>
          <w:b/>
          <w:bCs/>
        </w:rPr>
        <w:t>项目边界内项目红树林林木生物质碳储量的变化</w:t>
      </w:r>
      <w:r>
        <w:rPr>
          <w:b/>
          <w:bCs/>
        </w:rPr>
        <w:t xml:space="preserve"> </w:t>
      </w:r>
    </w:p>
    <w:p w:rsidR="006515A5" w:rsidRDefault="00C140AA">
      <w:pPr>
        <w:spacing w:line="360" w:lineRule="auto"/>
        <w:ind w:firstLineChars="200" w:firstLine="420"/>
        <w:jc w:val="both"/>
      </w:pPr>
      <w:r>
        <w:t>项目边界内项目红树林林木生物质碳储量变化的计算方法如下：</w:t>
      </w:r>
      <w:r>
        <w:t xml:space="preserve"> </w:t>
      </w:r>
    </w:p>
    <w:tbl>
      <w:tblPr>
        <w:tblStyle w:val="ae"/>
        <w:tblW w:w="0" w:type="auto"/>
        <w:tblLook w:val="04A0" w:firstRow="1" w:lastRow="0" w:firstColumn="1" w:lastColumn="0" w:noHBand="0" w:noVBand="1"/>
      </w:tblPr>
      <w:tblGrid>
        <w:gridCol w:w="1509"/>
        <w:gridCol w:w="357"/>
        <w:gridCol w:w="5075"/>
        <w:gridCol w:w="1355"/>
      </w:tblGrid>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r>
                  <w:rPr>
                    <w:rFonts w:ascii="Cambria Math" w:hAnsi="Cambria Math" w:hint="eastAsia"/>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55" w:type="dxa"/>
            <w:vAlign w:val="center"/>
          </w:tcPr>
          <w:p w:rsidR="006515A5" w:rsidRDefault="00C140AA">
            <w:pPr>
              <w:jc w:val="both"/>
            </w:pPr>
            <w:r>
              <w:rPr>
                <w:rFonts w:hint="eastAsia"/>
              </w:rPr>
              <w:t>公式（</w:t>
            </w:r>
            <w:r>
              <w:rPr>
                <w:rFonts w:hint="eastAsia"/>
              </w:rPr>
              <w:t>31</w:t>
            </w:r>
            <w:r>
              <w:rPr>
                <w:rFonts w:hint="eastAsia"/>
              </w:rPr>
              <w:t>）</w:t>
            </w:r>
          </w:p>
        </w:tc>
      </w:tr>
      <w:tr w:rsidR="006515A5">
        <w:trPr>
          <w:trHeight w:val="166"/>
        </w:trPr>
        <w:tc>
          <w:tcPr>
            <w:tcW w:w="6941" w:type="dxa"/>
            <w:gridSpan w:val="3"/>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55" w:type="dxa"/>
            <w:vAlign w:val="center"/>
          </w:tcPr>
          <w:p w:rsidR="006515A5" w:rsidRDefault="00C140AA">
            <w:pPr>
              <w:jc w:val="both"/>
              <w:rPr>
                <w:rFonts w:cs="Times New Roman"/>
              </w:rPr>
            </w:pPr>
            <w:r>
              <w:rPr>
                <w:rFonts w:hint="eastAsia"/>
              </w:rPr>
              <w:t>公式（</w:t>
            </w:r>
            <w:r>
              <w:rPr>
                <w:rFonts w:hint="eastAsia"/>
              </w:rPr>
              <w:t>32</w:t>
            </w:r>
            <w:r>
              <w:rPr>
                <w:rFonts w:hint="eastAsia"/>
              </w:rPr>
              <w:t>）</w:t>
            </w:r>
          </w:p>
        </w:tc>
      </w:tr>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cs="Times New Roman"/>
                    <w:sz w:val="20"/>
                    <w:szCs w:val="21"/>
                  </w:rPr>
                  <m:t>=</m:t>
                </m:r>
                <m:f>
                  <m:fPr>
                    <m:ctrlPr>
                      <w:rPr>
                        <w:rFonts w:ascii="Cambria Math" w:hAnsi="Cambria Math" w:cs="Times New Roman"/>
                        <w:i/>
                        <w:sz w:val="20"/>
                        <w:szCs w:val="21"/>
                      </w:rPr>
                    </m:ctrlPr>
                  </m:fPr>
                  <m:num>
                    <m:r>
                      <w:rPr>
                        <w:rFonts w:ascii="Cambria Math" w:hAnsi="Cambria Math" w:cs="Times New Roman"/>
                        <w:sz w:val="20"/>
                        <w:szCs w:val="21"/>
                      </w:rPr>
                      <m:t>44</m:t>
                    </m:r>
                  </m:num>
                  <m:den>
                    <m:r>
                      <w:rPr>
                        <w:rFonts w:ascii="Cambria Math" w:hAnsi="Cambria Math" w:cs="Times New Roman"/>
                        <w:sz w:val="20"/>
                        <w:szCs w:val="21"/>
                      </w:rPr>
                      <m:t>12</m:t>
                    </m:r>
                  </m:den>
                </m:f>
                <m:r>
                  <w:rPr>
                    <w:rFonts w:ascii="Cambria Math" w:hAnsi="Cambria Math" w:cs="Times New Roman"/>
                    <w:sz w:val="20"/>
                    <w:szCs w:val="21"/>
                  </w:rPr>
                  <m:t>*</m:t>
                </m:r>
                <m:nary>
                  <m:naryPr>
                    <m:chr m:val="∑"/>
                    <m:limLoc m:val="undOvr"/>
                    <m:supHide m:val="1"/>
                    <m:ctrlPr>
                      <w:rPr>
                        <w:rFonts w:ascii="Cambria Math" w:hAnsi="Cambria Math" w:cs="Times New Roman"/>
                        <w:i/>
                        <w:sz w:val="20"/>
                        <w:szCs w:val="21"/>
                      </w:rPr>
                    </m:ctrlPr>
                  </m:naryPr>
                  <m:sub>
                    <m:r>
                      <w:rPr>
                        <w:rFonts w:ascii="Cambria Math" w:hAnsi="Cambria Math" w:cs="Times New Roman"/>
                        <w:sz w:val="20"/>
                        <w:szCs w:val="21"/>
                      </w:rPr>
                      <m:t>j</m:t>
                    </m:r>
                    <m:r>
                      <w:rPr>
                        <w:rFonts w:ascii="Cambria Math" w:hAnsi="Cambria Math" w:cs="Times New Roman"/>
                        <w:sz w:val="20"/>
                        <w:szCs w:val="21"/>
                      </w:rPr>
                      <m:t>=1</m:t>
                    </m:r>
                  </m:sub>
                  <m:sup/>
                  <m:e>
                    <m:d>
                      <m:dPr>
                        <m:ctrlPr>
                          <w:rPr>
                            <w:rFonts w:ascii="Cambria Math" w:hAnsi="Cambria Math" w:cs="Times New Roman"/>
                            <w:i/>
                            <w:sz w:val="20"/>
                            <w:szCs w:val="21"/>
                          </w:rPr>
                        </m:ctrlPr>
                      </m:dPr>
                      <m:e>
                        <m:sSub>
                          <m:sSubPr>
                            <m:ctrlPr>
                              <w:rPr>
                                <w:rFonts w:ascii="Cambria Math" w:hAnsi="Cambria Math"/>
                                <w:i/>
                              </w:rPr>
                            </m:ctrlPr>
                          </m:sSubPr>
                          <m:e>
                            <m:r>
                              <w:rPr>
                                <w:rFonts w:ascii="Cambria Math" w:hAnsi="Cambria Math" w:hint="eastAsia"/>
                              </w:rPr>
                              <m:t>B</m:t>
                            </m:r>
                          </m:e>
                          <m:sub>
                            <m:r>
                              <w:rPr>
                                <w:rFonts w:ascii="Cambria Math" w:hAnsi="Cambria Math"/>
                              </w:rPr>
                              <m:t>TREE</m:t>
                            </m:r>
                            <m:r>
                              <w:rPr>
                                <w:rFonts w:ascii="Cambria Math" w:hAnsi="Cambria Math"/>
                              </w:rPr>
                              <m:t>_</m:t>
                            </m:r>
                            <m:r>
                              <w:rPr>
                                <w:rFonts w:ascii="Cambria Math" w:hAnsi="Cambria Math"/>
                              </w:rPr>
                              <m:t>PROJ</m:t>
                            </m:r>
                            <m:r>
                              <w:rPr>
                                <w:rFonts w:ascii="Cambria Math" w:hAnsi="Cambria Math"/>
                              </w:rPr>
                              <m:t xml:space="preserve"> ,</m:t>
                            </m:r>
                            <m:r>
                              <w:rPr>
                                <w:rFonts w:ascii="Cambria Math" w:hAnsi="Cambria Math"/>
                              </w:rPr>
                              <m:t>i</m:t>
                            </m:r>
                            <m:r>
                              <w:rPr>
                                <w:rFonts w:ascii="Cambria Math" w:hAnsi="Cambria Math"/>
                              </w:rPr>
                              <m:t>,</m:t>
                            </m:r>
                            <m:r>
                              <w:rPr>
                                <w:rFonts w:ascii="Cambria Math" w:hAnsi="Cambria Math"/>
                              </w:rPr>
                              <m:t>j</m:t>
                            </m:r>
                            <m:r>
                              <w:rPr>
                                <w:rFonts w:ascii="Cambria Math" w:hAnsi="Cambria Math"/>
                              </w:rPr>
                              <m:t xml:space="preserve">, </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rPr>
                              <m:t>j</m:t>
                            </m:r>
                          </m:sub>
                        </m:sSub>
                      </m:e>
                    </m:d>
                  </m:e>
                </m:nary>
              </m:oMath>
            </m:oMathPara>
          </w:p>
        </w:tc>
        <w:tc>
          <w:tcPr>
            <w:tcW w:w="1355" w:type="dxa"/>
            <w:vAlign w:val="center"/>
          </w:tcPr>
          <w:p w:rsidR="006515A5" w:rsidRDefault="00C140AA">
            <w:pPr>
              <w:jc w:val="both"/>
            </w:pPr>
            <w:r>
              <w:rPr>
                <w:rFonts w:hint="eastAsia"/>
              </w:rPr>
              <w:t>公式（</w:t>
            </w:r>
            <w:r>
              <w:rPr>
                <w:rFonts w:hint="eastAsia"/>
              </w:rPr>
              <w:t>33</w:t>
            </w:r>
            <w:r>
              <w:rPr>
                <w:rFonts w:hint="eastAsia"/>
              </w:rPr>
              <w:t>）</w:t>
            </w:r>
          </w:p>
        </w:tc>
      </w:tr>
      <w:tr w:rsidR="006515A5">
        <w:trPr>
          <w:trHeight w:val="166"/>
        </w:trPr>
        <w:tc>
          <w:tcPr>
            <w:tcW w:w="1509"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430" w:type="dxa"/>
            <w:gridSpan w:val="2"/>
          </w:tcPr>
          <w:p w:rsidR="006515A5" w:rsidRDefault="006515A5">
            <w:pPr>
              <w:jc w:val="both"/>
              <w:rPr>
                <w:rFonts w:cs="Times New Roman"/>
              </w:rPr>
            </w:pPr>
          </w:p>
        </w:tc>
      </w:tr>
      <w:tr w:rsidR="006515A5">
        <w:trPr>
          <w:trHeight w:val="166"/>
        </w:trPr>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时，项目边界内项目林木生物质碳储量的年变化量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509" w:type="dxa"/>
            <w:vAlign w:val="center"/>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oMath>
            </m:oMathPara>
          </w:p>
        </w:tc>
        <w:tc>
          <w:tcPr>
            <w:tcW w:w="357" w:type="dxa"/>
            <w:vAlign w:val="center"/>
          </w:tcPr>
          <w:p w:rsidR="006515A5" w:rsidRDefault="00C140AA">
            <w:pPr>
              <w:jc w:val="both"/>
            </w:pPr>
            <w:r>
              <w:rPr>
                <w:rFonts w:hint="eastAsia"/>
              </w:rPr>
              <w:t>=</w:t>
            </w:r>
          </w:p>
        </w:tc>
        <w:tc>
          <w:tcPr>
            <w:tcW w:w="6430" w:type="dxa"/>
            <w:gridSpan w:val="2"/>
          </w:tcPr>
          <w:p w:rsidR="006515A5" w:rsidRDefault="00C140AA">
            <w:pPr>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碳层林木生物质碳储量的年变化量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TREE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碳层林木生物质的碳储量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509"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B</m:t>
                    </m:r>
                  </m:e>
                  <m:sub>
                    <m:r>
                      <w:rPr>
                        <w:rFonts w:ascii="Cambria Math" w:hAnsi="Cambria Math"/>
                      </w:rPr>
                      <m:t>TREE</m:t>
                    </m:r>
                    <m:r>
                      <w:rPr>
                        <w:rFonts w:ascii="Cambria Math" w:hAnsi="Cambria Math"/>
                      </w:rPr>
                      <m:t>_</m:t>
                    </m:r>
                    <m:r>
                      <w:rPr>
                        <w:rFonts w:ascii="Cambria Math" w:hAnsi="Cambria Math"/>
                      </w:rPr>
                      <m:t>PROJ</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 xml:space="preserve">, </m:t>
                    </m:r>
                    <m:r>
                      <w:rPr>
                        <w:rFonts w:ascii="Cambria Math" w:hAnsi="Cambria Math"/>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碳层树种</w:t>
            </w:r>
            <m:oMath>
              <m:r>
                <w:rPr>
                  <w:rFonts w:ascii="Cambria Math" w:hAnsi="Cambria Math"/>
                </w:rPr>
                <m:t>j</m:t>
              </m:r>
            </m:oMath>
            <w:r>
              <w:rPr>
                <w:rFonts w:cs="Times New Roman" w:hint="eastAsia"/>
              </w:rPr>
              <w:t>的生物量；</w:t>
            </w:r>
            <w:r>
              <w:rPr>
                <w:rFonts w:cs="Times New Roman"/>
              </w:rPr>
              <w:t>td.m.</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CF</m:t>
                    </m:r>
                  </m:e>
                  <m:sub>
                    <m:r>
                      <w:rPr>
                        <w:rFonts w:ascii="Cambria Math" w:hAnsi="Cambria Math"/>
                      </w:rPr>
                      <m:t>j</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pPr>
            <w:r>
              <w:rPr>
                <w:rFonts w:cs="Times New Roman" w:hint="eastAsia"/>
              </w:rPr>
              <w:t>树种</w:t>
            </w:r>
            <m:oMath>
              <m:r>
                <w:rPr>
                  <w:rFonts w:ascii="Cambria Math" w:hAnsi="Cambria Math"/>
                </w:rPr>
                <m:t>j</m:t>
              </m:r>
            </m:oMath>
            <w:r>
              <w:rPr>
                <w:rFonts w:cs="Times New Roman" w:hint="eastAsia"/>
              </w:rPr>
              <w:t>的生物量含碳率；</w:t>
            </w:r>
            <w:r>
              <w:rPr>
                <w:rFonts w:cs="Times New Roman"/>
              </w:rPr>
              <w:t>tC</w:t>
            </w:r>
            <m:oMath>
              <m:r>
                <w:rPr>
                  <w:rFonts w:ascii="Cambria Math" w:hAnsi="Cambria Math"/>
                </w:rPr>
                <m:t>∙</m:t>
              </m:r>
            </m:oMath>
            <w:r>
              <w:rPr>
                <w:rFonts w:cs="Times New Roman"/>
              </w:rPr>
              <w:t>(td.m.)</w:t>
            </w:r>
            <w:r>
              <w:rPr>
                <w:rFonts w:cs="Times New Roman"/>
                <w:vertAlign w:val="superscript"/>
              </w:rPr>
              <w:t>-1</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cs="Times New Roman" w:hint="eastAsia"/>
              </w:rPr>
              <w:t>项目情景第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……项目第</w:t>
            </w:r>
            <m:oMath>
              <m:r>
                <w:rPr>
                  <w:rFonts w:ascii="Cambria Math" w:hAnsi="Cambria Math"/>
                </w:rPr>
                <m:t>i</m:t>
              </m:r>
            </m:oMath>
            <w:r>
              <w:rPr>
                <w:rFonts w:hint="eastAsia"/>
              </w:rPr>
              <w:t>碳层</w:t>
            </w:r>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j</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cs="Times New Roman"/>
                    <w:sz w:val="20"/>
                    <w:szCs w:val="21"/>
                  </w:rPr>
                  <m:t>t</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509" w:type="dxa"/>
          </w:tcPr>
          <w:p w:rsidR="006515A5" w:rsidRDefault="00C140AA">
            <w:pPr>
              <w:jc w:val="both"/>
              <w:rPr>
                <w:rFonts w:cs="Times New Roman"/>
                <w:sz w:val="20"/>
                <w:szCs w:val="21"/>
              </w:rPr>
            </w:pPr>
            <w:r>
              <w:rPr>
                <w:rFonts w:cs="Times New Roman" w:hint="eastAsia"/>
              </w:rPr>
              <w:t>4</w:t>
            </w:r>
            <w:r>
              <w:rPr>
                <w:rFonts w:cs="Times New Roman"/>
              </w:rPr>
              <w:t>4</w:t>
            </w:r>
            <w:r>
              <w:rPr>
                <w:rFonts w:cs="Times New Roman" w:hint="eastAsia"/>
              </w:rPr>
              <w:t>/</w:t>
            </w:r>
            <w:r>
              <w:rPr>
                <w:rFonts w:cs="Times New Roman"/>
              </w:rPr>
              <w:t>12</w:t>
            </w:r>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pPr>
            <w:r>
              <w:t>CO</w:t>
            </w:r>
            <w:r>
              <w:rPr>
                <w:vertAlign w:val="subscript"/>
              </w:rPr>
              <w:t>2</w:t>
            </w:r>
            <w:r>
              <w:t>与</w:t>
            </w:r>
            <w:r>
              <w:t xml:space="preserve"> C</w:t>
            </w:r>
            <w:r>
              <w:t>的分子量比；无量纲</w:t>
            </w:r>
          </w:p>
        </w:tc>
      </w:tr>
    </w:tbl>
    <w:p w:rsidR="006515A5" w:rsidRDefault="00C140AA">
      <w:pPr>
        <w:spacing w:line="360" w:lineRule="auto"/>
        <w:ind w:firstLineChars="200" w:firstLine="420"/>
        <w:jc w:val="both"/>
      </w:pPr>
      <w:r>
        <w:t>项目边界内林木生物量（</w:t>
      </w:r>
      <m:oMath>
        <m:sSub>
          <m:sSubPr>
            <m:ctrlPr>
              <w:rPr>
                <w:rFonts w:ascii="Cambria Math" w:hAnsi="Cambria Math"/>
              </w:rPr>
            </m:ctrlPr>
          </m:sSubPr>
          <m:e>
            <m:r>
              <w:rPr>
                <w:rFonts w:ascii="Cambria Math" w:hAnsi="Cambria Math" w:hint="eastAsia"/>
              </w:rPr>
              <m:t>B</m:t>
            </m:r>
          </m:e>
          <m:sub>
            <m:r>
              <w:rPr>
                <w:rFonts w:ascii="Cambria Math" w:hAnsi="Cambria Math"/>
              </w:rPr>
              <m:t>TREE</m:t>
            </m:r>
            <m:r>
              <m:rPr>
                <m:sty m:val="p"/>
              </m:rPr>
              <w:rPr>
                <w:rFonts w:ascii="Cambria Math" w:hAnsi="Cambria Math"/>
              </w:rPr>
              <m:t>_</m:t>
            </m:r>
            <m:r>
              <w:rPr>
                <w:rFonts w:ascii="Cambria Math" w:hAnsi="Cambria Math"/>
              </w:rPr>
              <m:t>PROJ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 xml:space="preserve">, </m:t>
            </m:r>
            <m:r>
              <w:rPr>
                <w:rFonts w:ascii="Cambria Math" w:hAnsi="Cambria Math"/>
              </w:rPr>
              <m:t>t</m:t>
            </m:r>
          </m:sub>
        </m:sSub>
      </m:oMath>
      <w:r>
        <w:t>）的估算，可以采用</w:t>
      </w:r>
      <w:r>
        <w:t xml:space="preserve"> </w:t>
      </w:r>
      <w:r>
        <w:rPr>
          <w:rFonts w:hint="eastAsia"/>
        </w:rPr>
        <w:t>8.1.</w:t>
      </w:r>
      <w:r>
        <w:t>1</w:t>
      </w:r>
      <w:r>
        <w:t>中的</w:t>
      </w:r>
      <w:r>
        <w:rPr>
          <w:rFonts w:hint="eastAsia"/>
        </w:rPr>
        <w:t>方法</w:t>
      </w:r>
      <w:r>
        <w:t>进行计算，但要保证与基线情景下选择的计算方法一致</w:t>
      </w:r>
      <w:r>
        <w:rPr>
          <w:rFonts w:hint="eastAsia"/>
        </w:rPr>
        <w:t>。</w:t>
      </w:r>
    </w:p>
    <w:p w:rsidR="006515A5" w:rsidRDefault="00C140AA">
      <w:pPr>
        <w:spacing w:beforeLines="50" w:before="156" w:after="100" w:afterAutospacing="1" w:line="360" w:lineRule="auto"/>
        <w:jc w:val="both"/>
        <w:rPr>
          <w:b/>
          <w:bCs/>
        </w:rPr>
      </w:pPr>
      <w:r>
        <w:rPr>
          <w:rFonts w:hint="eastAsia"/>
          <w:b/>
          <w:bCs/>
        </w:rPr>
        <w:t>8</w:t>
      </w:r>
      <w:r>
        <w:rPr>
          <w:b/>
          <w:bCs/>
        </w:rPr>
        <w:t>.2</w:t>
      </w:r>
      <w:r>
        <w:rPr>
          <w:rFonts w:hint="eastAsia"/>
          <w:b/>
          <w:bCs/>
        </w:rPr>
        <w:t>.2</w:t>
      </w:r>
      <w:r>
        <w:rPr>
          <w:rFonts w:hint="eastAsia"/>
          <w:b/>
          <w:bCs/>
        </w:rPr>
        <w:t>项目边界内项目红树林灌木生物质碳储量的变化</w:t>
      </w:r>
      <w:r>
        <w:rPr>
          <w:b/>
          <w:bCs/>
        </w:rPr>
        <w:t xml:space="preserve"> </w:t>
      </w:r>
    </w:p>
    <w:p w:rsidR="006515A5" w:rsidRDefault="00C140AA">
      <w:pPr>
        <w:spacing w:line="360" w:lineRule="auto"/>
        <w:ind w:firstLineChars="200" w:firstLine="420"/>
        <w:jc w:val="both"/>
      </w:pPr>
      <w:r>
        <w:t>项目边界内灌木生物质碳储量变化的计算方法</w:t>
      </w:r>
      <w:r>
        <w:rPr>
          <w:rFonts w:hint="eastAsia"/>
        </w:rPr>
        <w:t>与基线情景计算方法一致，方法如下：</w:t>
      </w:r>
    </w:p>
    <w:tbl>
      <w:tblPr>
        <w:tblStyle w:val="ae"/>
        <w:tblW w:w="0" w:type="auto"/>
        <w:tblLook w:val="04A0" w:firstRow="1" w:lastRow="0" w:firstColumn="1" w:lastColumn="0" w:noHBand="0" w:noVBand="1"/>
      </w:tblPr>
      <w:tblGrid>
        <w:gridCol w:w="1509"/>
        <w:gridCol w:w="357"/>
        <w:gridCol w:w="5075"/>
        <w:gridCol w:w="1355"/>
      </w:tblGrid>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55" w:type="dxa"/>
            <w:vAlign w:val="center"/>
          </w:tcPr>
          <w:p w:rsidR="006515A5" w:rsidRDefault="00C140AA">
            <w:pPr>
              <w:jc w:val="both"/>
            </w:pPr>
            <w:r>
              <w:rPr>
                <w:rFonts w:hint="eastAsia"/>
              </w:rPr>
              <w:t>公式（</w:t>
            </w:r>
            <w:r>
              <w:rPr>
                <w:rFonts w:hint="eastAsia"/>
              </w:rPr>
              <w:t>34</w:t>
            </w:r>
            <w:r>
              <w:rPr>
                <w:rFonts w:hint="eastAsia"/>
              </w:rPr>
              <w:t>）</w:t>
            </w:r>
          </w:p>
        </w:tc>
      </w:tr>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55" w:type="dxa"/>
            <w:vAlign w:val="center"/>
          </w:tcPr>
          <w:p w:rsidR="006515A5" w:rsidRDefault="00C140AA">
            <w:pPr>
              <w:jc w:val="both"/>
            </w:pPr>
            <w:r>
              <w:rPr>
                <w:rFonts w:hint="eastAsia"/>
              </w:rPr>
              <w:t>公式（</w:t>
            </w:r>
            <w:r>
              <w:rPr>
                <w:rFonts w:hint="eastAsia"/>
              </w:rPr>
              <w:t>35</w:t>
            </w:r>
            <w:r>
              <w:rPr>
                <w:rFonts w:hint="eastAsia"/>
              </w:rPr>
              <w:t>）</w:t>
            </w:r>
          </w:p>
        </w:tc>
      </w:tr>
      <w:tr w:rsidR="006515A5">
        <w:trPr>
          <w:trHeight w:val="166"/>
        </w:trPr>
        <w:tc>
          <w:tcPr>
            <w:tcW w:w="6941"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SHRUB</m:t>
                    </m:r>
                    <m:r>
                      <w:rPr>
                        <w:rFonts w:ascii="Cambria Math" w:hAnsi="Cambria Math"/>
                      </w:rPr>
                      <m:t>_</m:t>
                    </m:r>
                    <m:r>
                      <w:rPr>
                        <w:rFonts w:ascii="Cambria Math" w:hAnsi="Cambria Math" w:hint="eastAsia"/>
                      </w:rPr>
                      <m:t>PROJ</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b>
                  <m:sSubPr>
                    <m:ctrlPr>
                      <w:rPr>
                        <w:rFonts w:ascii="Cambria Math" w:hAnsi="Cambria Math"/>
                        <w:i/>
                      </w:rPr>
                    </m:ctrlPr>
                  </m:sSubPr>
                  <m:e>
                    <m:r>
                      <w:rPr>
                        <w:rFonts w:ascii="Cambria Math" w:hAnsi="Cambria Math" w:hint="eastAsia"/>
                      </w:rPr>
                      <m:t>CF</m:t>
                    </m:r>
                  </m:e>
                  <m:sub>
                    <m:r>
                      <w:rPr>
                        <w:rFonts w:ascii="Cambria Math" w:hAnsi="Cambria Math" w:hint="eastAsia"/>
                      </w:rPr>
                      <m:t>S</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hint="eastAsia"/>
                          </w:rPr>
                          <m:t>S</m:t>
                        </m:r>
                      </m:sub>
                    </m:sSub>
                  </m:e>
                </m:d>
                <m:r>
                  <w:rPr>
                    <w:rFonts w:ascii="MS Mincho" w:eastAsia="MS Mincho" w:hAnsi="MS Mincho" w:cs="MS Mincho" w:hint="eastAsia"/>
                  </w:rPr>
                  <m:t>*</m:t>
                </m:r>
                <m:sSub>
                  <m:sSubPr>
                    <m:ctrlPr>
                      <w:rPr>
                        <w:rFonts w:ascii="Cambria Math" w:hAnsi="Cambria Math"/>
                        <w:i/>
                      </w:rPr>
                    </m:ctrlPr>
                  </m:sSubPr>
                  <m:e>
                    <m:r>
                      <w:rPr>
                        <w:rFonts w:ascii="Cambria Math" w:hAnsi="Cambria Math" w:hint="eastAsia"/>
                      </w:rPr>
                      <m:t>B</m:t>
                    </m:r>
                  </m:e>
                  <m:sub>
                    <m:sSub>
                      <m:sSubPr>
                        <m:ctrlPr>
                          <w:rPr>
                            <w:rFonts w:ascii="Cambria Math" w:hAnsi="Cambria Math"/>
                            <w:i/>
                          </w:rPr>
                        </m:ctrlPr>
                      </m:sSubPr>
                      <m:e>
                        <m:r>
                          <w:rPr>
                            <w:rFonts w:ascii="Cambria Math" w:hAnsi="Cambria Math" w:hint="eastAsia"/>
                          </w:rPr>
                          <m:t>SHRUB</m:t>
                        </m:r>
                        <m:r>
                          <w:rPr>
                            <w:rFonts w:ascii="Cambria Math" w:hAnsi="Cambria Math"/>
                          </w:rPr>
                          <m:t>_</m:t>
                        </m:r>
                        <m:r>
                          <w:rPr>
                            <w:rFonts w:ascii="Cambria Math" w:hAnsi="Cambria Math" w:hint="eastAsia"/>
                          </w:rPr>
                          <m:t>PROJ</m:t>
                        </m:r>
                      </m:e>
                      <m:sub>
                        <m:r>
                          <w:rPr>
                            <w:rFonts w:ascii="Cambria Math" w:hAnsi="Cambria Math"/>
                          </w:rPr>
                          <m:t>i</m:t>
                        </m:r>
                        <m:r>
                          <w:rPr>
                            <w:rFonts w:ascii="Cambria Math" w:hAnsi="Cambria Math"/>
                          </w:rPr>
                          <m:t>,</m:t>
                        </m:r>
                        <m:r>
                          <w:rPr>
                            <w:rFonts w:ascii="Cambria Math" w:hAnsi="Cambria Math" w:hint="eastAsia"/>
                          </w:rPr>
                          <m:t>t</m:t>
                        </m:r>
                      </m:sub>
                    </m:sSub>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hint="eastAsia"/>
                      </w:rPr>
                      <m:t>A</m:t>
                    </m:r>
                  </m:e>
                  <m:sub>
                    <m:sSub>
                      <m:sSubPr>
                        <m:ctrlPr>
                          <w:rPr>
                            <w:rFonts w:ascii="Cambria Math" w:hAnsi="Cambria Math"/>
                            <w:i/>
                          </w:rPr>
                        </m:ctrlPr>
                      </m:sSubPr>
                      <m:e>
                        <m:r>
                          <w:rPr>
                            <w:rFonts w:ascii="Cambria Math" w:hAnsi="Cambria Math" w:hint="eastAsia"/>
                          </w:rPr>
                          <m:t>PROJ</m:t>
                        </m:r>
                      </m:e>
                      <m:sub>
                        <m:r>
                          <w:rPr>
                            <w:rFonts w:ascii="Cambria Math" w:hAnsi="Cambria Math"/>
                          </w:rPr>
                          <m:t>i</m:t>
                        </m:r>
                      </m:sub>
                    </m:sSub>
                    <m:r>
                      <w:rPr>
                        <w:rFonts w:ascii="Cambria Math" w:hAnsi="Cambria Math"/>
                      </w:rPr>
                      <m:t xml:space="preserve"> </m:t>
                    </m:r>
                  </m:sub>
                </m:sSub>
              </m:oMath>
            </m:oMathPara>
          </w:p>
        </w:tc>
        <w:tc>
          <w:tcPr>
            <w:tcW w:w="1355" w:type="dxa"/>
            <w:vAlign w:val="center"/>
          </w:tcPr>
          <w:p w:rsidR="006515A5" w:rsidRDefault="00C140AA">
            <w:pPr>
              <w:jc w:val="both"/>
            </w:pPr>
            <w:r>
              <w:rPr>
                <w:rFonts w:hint="eastAsia"/>
              </w:rPr>
              <w:t>公式（</w:t>
            </w:r>
            <w:r>
              <w:rPr>
                <w:rFonts w:hint="eastAsia"/>
              </w:rPr>
              <w:t>36</w:t>
            </w:r>
            <w:r>
              <w:rPr>
                <w:rFonts w:hint="eastAsia"/>
              </w:rPr>
              <w:t>）</w:t>
            </w:r>
          </w:p>
        </w:tc>
      </w:tr>
      <w:tr w:rsidR="006515A5">
        <w:trPr>
          <w:trHeight w:val="166"/>
        </w:trPr>
        <w:tc>
          <w:tcPr>
            <w:tcW w:w="1509"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430" w:type="dxa"/>
            <w:gridSpan w:val="2"/>
          </w:tcPr>
          <w:p w:rsidR="006515A5" w:rsidRDefault="006515A5">
            <w:pPr>
              <w:jc w:val="both"/>
              <w:rPr>
                <w:rFonts w:cs="Times New Roman"/>
              </w:rPr>
            </w:pPr>
          </w:p>
        </w:tc>
      </w:tr>
      <w:tr w:rsidR="006515A5">
        <w:trPr>
          <w:trHeight w:val="166"/>
        </w:trPr>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，项目边界内项目灌木生物质碳储量的年变化量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509" w:type="dxa"/>
            <w:vAlign w:val="center"/>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oMath>
            </m:oMathPara>
          </w:p>
        </w:tc>
        <w:tc>
          <w:tcPr>
            <w:tcW w:w="357" w:type="dxa"/>
            <w:vAlign w:val="center"/>
          </w:tcPr>
          <w:p w:rsidR="006515A5" w:rsidRDefault="00C140AA">
            <w:pPr>
              <w:jc w:val="both"/>
            </w:pPr>
            <w:r>
              <w:rPr>
                <w:rFonts w:hint="eastAsia"/>
              </w:rPr>
              <w:t>=</w:t>
            </w:r>
          </w:p>
        </w:tc>
        <w:tc>
          <w:tcPr>
            <w:tcW w:w="6430" w:type="dxa"/>
            <w:gridSpan w:val="2"/>
          </w:tcPr>
          <w:p w:rsidR="006515A5" w:rsidRDefault="00C140AA">
            <w:pPr>
              <w:jc w:val="both"/>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碳层灌木生物质碳储量的年变化量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509"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SHRUB</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碳层灌木生物质的碳储量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509" w:type="dxa"/>
          </w:tcPr>
          <w:p w:rsidR="006515A5" w:rsidRDefault="00C140AA">
            <w:pPr>
              <w:jc w:val="both"/>
              <w:rPr>
                <w:rFonts w:cs="Times New Roman"/>
                <w:sz w:val="20"/>
                <w:szCs w:val="21"/>
              </w:rPr>
            </w:pPr>
            <m:oMathPara>
              <m:oMathParaPr>
                <m:jc m:val="left"/>
              </m:oMathParaPr>
              <m:oMath>
                <m:sSub>
                  <m:sSubPr>
                    <m:ctrlPr>
                      <w:rPr>
                        <w:rFonts w:ascii="Cambria Math" w:hAnsi="Cambria Math"/>
                        <w:i/>
                      </w:rPr>
                    </m:ctrlPr>
                  </m:sSubPr>
                  <m:e>
                    <m:r>
                      <w:rPr>
                        <w:rFonts w:ascii="Cambria Math" w:hAnsi="Cambria Math" w:hint="eastAsia"/>
                      </w:rPr>
                      <m:t>CF</m:t>
                    </m:r>
                  </m:e>
                  <m:sub>
                    <m:r>
                      <w:rPr>
                        <w:rFonts w:ascii="Cambria Math" w:hAnsi="Cambria Math" w:hint="eastAsia"/>
                      </w:rPr>
                      <m:t>S</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t>灌木</w:t>
            </w:r>
            <w:r>
              <w:rPr>
                <w:rFonts w:cs="Times New Roman" w:hint="eastAsia"/>
              </w:rPr>
              <w:t>生物量含碳率；</w:t>
            </w: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(td.m.)</w:t>
            </w:r>
            <w:r>
              <w:rPr>
                <w:rFonts w:cs="Times New Roman"/>
                <w:vertAlign w:val="superscript"/>
              </w:rPr>
              <w:t>-1</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hint="eastAsia"/>
                      </w:rPr>
                      <m:t>S</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hint="eastAsia"/>
              </w:rPr>
              <w:t>灌木的地下生物量</w:t>
            </w:r>
            <w:r>
              <w:rPr>
                <w:rFonts w:cs="Times New Roman" w:hint="eastAsia"/>
              </w:rPr>
              <w:t>/</w:t>
            </w:r>
            <w:r>
              <w:rPr>
                <w:rFonts w:cs="Times New Roman" w:hint="eastAsia"/>
              </w:rPr>
              <w:t>地上生物量之比；无量纲</w:t>
            </w:r>
          </w:p>
        </w:tc>
      </w:tr>
      <w:tr w:rsidR="006515A5">
        <w:tc>
          <w:tcPr>
            <w:tcW w:w="1509" w:type="dxa"/>
          </w:tcPr>
          <w:p w:rsidR="006515A5" w:rsidRDefault="00C140AA">
            <w:pPr>
              <w:jc w:val="both"/>
              <w:rPr>
                <w:rFonts w:cs="Times New Roman"/>
              </w:rPr>
            </w:pPr>
            <m:oMathPara>
              <m:oMath>
                <m:sSub>
                  <m:sSubPr>
                    <m:ctrlPr>
                      <w:rPr>
                        <w:rFonts w:ascii="Cambria Math" w:hAnsi="Cambria Math"/>
                      </w:rPr>
                    </m:ctrlPr>
                  </m:sSubPr>
                  <m:e>
                    <m:r>
                      <w:rPr>
                        <w:rFonts w:ascii="Cambria Math" w:hAnsi="Cambria Math" w:hint="eastAsia"/>
                      </w:rPr>
                      <m:t>B</m:t>
                    </m:r>
                  </m:e>
                  <m:sub>
                    <m:r>
                      <w:rPr>
                        <w:rFonts w:ascii="Cambria Math" w:hAnsi="Cambria Math" w:hint="eastAsia"/>
                      </w:rPr>
                      <m:t>SHRUB</m:t>
                    </m:r>
                    <m:r>
                      <m:rPr>
                        <m:sty m:val="p"/>
                      </m:rPr>
                      <w:rPr>
                        <w:rFonts w:ascii="Cambria Math" w:hAnsi="Cambria Math"/>
                      </w:rPr>
                      <m:t>_</m:t>
                    </m:r>
                    <m:r>
                      <w:rPr>
                        <w:rFonts w:ascii="Cambria Math" w:hAnsi="Cambria Math"/>
                      </w:rPr>
                      <m:t>PROJ</m:t>
                    </m:r>
                    <m:r>
                      <m:rPr>
                        <m:sty m:val="p"/>
                      </m:rPr>
                      <w:rPr>
                        <w:rFonts w:ascii="Cambria Math" w:hAnsi="Cambria Math"/>
                      </w:rPr>
                      <m:t>,</m:t>
                    </m:r>
                    <m:r>
                      <w:rPr>
                        <w:rFonts w:ascii="Cambria Math" w:hAnsi="Cambria Math"/>
                      </w:rPr>
                      <m:t>i</m:t>
                    </m:r>
                    <m:r>
                      <m:rPr>
                        <m:sty m:val="p"/>
                      </m:rPr>
                      <w:rPr>
                        <w:rFonts w:ascii="Cambria Math" w:hAnsi="Cambria Math"/>
                      </w:rPr>
                      <m:t xml:space="preserve">, </m:t>
                    </m:r>
                    <m:r>
                      <w:rPr>
                        <w:rFonts w:ascii="Cambria Math" w:hAnsi="Cambria Math"/>
                      </w:rPr>
                      <m:t>t</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碳层平均每公顷的灌木生物量；</w:t>
            </w:r>
            <w:r>
              <w:rPr>
                <w:rFonts w:cs="Times New Roman"/>
              </w:rPr>
              <w:t>t</w:t>
            </w:r>
            <w:r>
              <w:rPr>
                <w:rFonts w:cs="Times New Roman" w:hint="eastAsia"/>
              </w:rPr>
              <w:t>d</w:t>
            </w:r>
            <w:r>
              <w:rPr>
                <w:rFonts w:cs="Times New Roman"/>
              </w:rPr>
              <w:t>.</w:t>
            </w:r>
            <w:r>
              <w:rPr>
                <w:rFonts w:cs="Times New Roman" w:hint="eastAsia"/>
              </w:rPr>
              <w:t>m</w:t>
            </w:r>
            <w:r>
              <w:rPr>
                <w:rFonts w:cs="Times New Roman"/>
              </w:rPr>
              <w:t>.</w:t>
            </w:r>
            <m:oMath>
              <m:r>
                <w:rPr>
                  <w:rFonts w:ascii="Cambria Math" w:hAnsi="Cambria Math"/>
                </w:rPr>
                <m:t>∙</m:t>
              </m:r>
            </m:oMath>
            <w:r>
              <w:t>hm</w:t>
            </w:r>
            <w:r>
              <w:rPr>
                <w:rFonts w:hint="eastAsia"/>
                <w:vertAlign w:val="superscript"/>
              </w:rPr>
              <w:t>-</w:t>
            </w:r>
            <w:r>
              <w:rPr>
                <w:vertAlign w:val="superscript"/>
              </w:rPr>
              <w:t>2</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hint="eastAsia"/>
                      </w:rPr>
                      <m:t>A</m:t>
                    </m:r>
                  </m:e>
                  <m:sub>
                    <m:sSub>
                      <m:sSubPr>
                        <m:ctrlPr>
                          <w:rPr>
                            <w:rFonts w:ascii="Cambria Math" w:hAnsi="Cambria Math"/>
                            <w:i/>
                          </w:rPr>
                        </m:ctrlPr>
                      </m:sSubPr>
                      <m:e>
                        <m:r>
                          <w:rPr>
                            <w:rFonts w:ascii="Cambria Math" w:hAnsi="Cambria Math" w:hint="eastAsia"/>
                          </w:rPr>
                          <m:t>PROJ</m:t>
                        </m:r>
                      </m:e>
                      <m:sub>
                        <m:r>
                          <w:rPr>
                            <w:rFonts w:ascii="Cambria Math" w:hAnsi="Cambria Math"/>
                          </w:rPr>
                          <m:t>i</m:t>
                        </m:r>
                      </m:sub>
                    </m:sSub>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jc w:val="both"/>
              <w:rPr>
                <w:rFonts w:cs="Times New Roman"/>
              </w:rPr>
            </w:pPr>
            <w:r>
              <w:rPr>
                <w:rFonts w:cs="Times New Roman" w:hint="eastAsia"/>
              </w:rPr>
              <w:t>项目</w:t>
            </w:r>
            <w:r>
              <w:t>第</w:t>
            </w:r>
            <m:oMath>
              <m:r>
                <w:rPr>
                  <w:rFonts w:ascii="Cambria Math" w:hAnsi="Cambria Math"/>
                </w:rPr>
                <m:t>i</m:t>
              </m:r>
            </m:oMath>
            <w:r>
              <w:t>碳层的</w:t>
            </w:r>
            <w:r>
              <w:rPr>
                <w:rFonts w:hint="eastAsia"/>
              </w:rPr>
              <w:t>面积</w:t>
            </w:r>
            <w:r>
              <w:t>；</w:t>
            </w:r>
            <w:r>
              <w:t>hm</w:t>
            </w:r>
            <w:r>
              <w:rPr>
                <w:vertAlign w:val="superscript"/>
              </w:rPr>
              <w:t>2</w:t>
            </w:r>
          </w:p>
        </w:tc>
      </w:tr>
      <w:tr w:rsidR="006515A5">
        <w:tc>
          <w:tcPr>
            <w:tcW w:w="1509"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cs="Times New Roman" w:hint="eastAsia"/>
              </w:rPr>
              <w:t>项目情景第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……项目第</w:t>
            </w:r>
            <m:oMath>
              <m:r>
                <w:rPr>
                  <w:rFonts w:ascii="Cambria Math" w:hAnsi="Cambria Math"/>
                </w:rPr>
                <m:t>i</m:t>
              </m:r>
            </m:oMath>
            <w:r>
              <w:rPr>
                <w:rFonts w:hint="eastAsia"/>
              </w:rPr>
              <w:t>碳层</w:t>
            </w:r>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j</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……项目第</w:t>
            </w:r>
            <m:oMath>
              <m:r>
                <w:rPr>
                  <w:rFonts w:ascii="Cambria Math" w:hAnsi="Cambria Math"/>
                </w:rPr>
                <m:t>i</m:t>
              </m:r>
            </m:oMath>
            <w:r>
              <w:rPr>
                <w:rFonts w:hint="eastAsia"/>
              </w:rPr>
              <w:t>碳层的</w:t>
            </w:r>
            <w:r>
              <w:rPr>
                <w:rFonts w:cs="Times New Roman" w:hint="eastAsia"/>
              </w:rPr>
              <w:t>树种</w:t>
            </w:r>
            <m:oMath>
              <m:r>
                <w:rPr>
                  <w:rFonts w:ascii="Cambria Math" w:hAnsi="Cambria Math"/>
                </w:rPr>
                <m:t>j</m:t>
              </m:r>
            </m:oMath>
          </w:p>
        </w:tc>
      </w:tr>
      <w:tr w:rsidR="006515A5">
        <w:tc>
          <w:tcPr>
            <w:tcW w:w="1509" w:type="dxa"/>
          </w:tcPr>
          <w:p w:rsidR="006515A5" w:rsidRDefault="00C140AA">
            <w:pPr>
              <w:jc w:val="both"/>
              <w:rPr>
                <w:rFonts w:cs="Times New Roman"/>
                <w:sz w:val="20"/>
                <w:szCs w:val="21"/>
              </w:rPr>
            </w:pPr>
            <m:oMathPara>
              <m:oMathParaPr>
                <m:jc m:val="left"/>
              </m:oMathParaPr>
              <m:oMath>
                <m:r>
                  <w:rPr>
                    <w:rFonts w:ascii="Cambria Math" w:hAnsi="Cambria Math" w:cs="Times New Roman"/>
                    <w:sz w:val="20"/>
                    <w:szCs w:val="21"/>
                  </w:rPr>
                  <m:t>t</m:t>
                </m:r>
              </m:oMath>
            </m:oMathPara>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509" w:type="dxa"/>
          </w:tcPr>
          <w:p w:rsidR="006515A5" w:rsidRDefault="00C140AA">
            <w:pPr>
              <w:jc w:val="both"/>
              <w:rPr>
                <w:rFonts w:cs="Times New Roman"/>
                <w:sz w:val="20"/>
                <w:szCs w:val="21"/>
              </w:rPr>
            </w:pPr>
            <w:r>
              <w:rPr>
                <w:rFonts w:cs="Times New Roman" w:hint="eastAsia"/>
              </w:rPr>
              <w:t>4</w:t>
            </w:r>
            <w:r>
              <w:rPr>
                <w:rFonts w:cs="Times New Roman"/>
              </w:rPr>
              <w:t>4</w:t>
            </w:r>
            <w:r>
              <w:rPr>
                <w:rFonts w:cs="Times New Roman" w:hint="eastAsia"/>
              </w:rPr>
              <w:t>/</w:t>
            </w:r>
            <w:r>
              <w:rPr>
                <w:rFonts w:cs="Times New Roman"/>
              </w:rPr>
              <w:t>12</w:t>
            </w:r>
          </w:p>
        </w:tc>
        <w:tc>
          <w:tcPr>
            <w:tcW w:w="357" w:type="dxa"/>
          </w:tcPr>
          <w:p w:rsidR="006515A5" w:rsidRDefault="00C140AA">
            <w:pPr>
              <w:jc w:val="both"/>
            </w:pPr>
            <w:r>
              <w:rPr>
                <w:rFonts w:hint="eastAsia"/>
              </w:rPr>
              <w:t>=</w:t>
            </w:r>
          </w:p>
        </w:tc>
        <w:tc>
          <w:tcPr>
            <w:tcW w:w="6430" w:type="dxa"/>
            <w:gridSpan w:val="2"/>
          </w:tcPr>
          <w:p w:rsidR="006515A5" w:rsidRDefault="00C140AA">
            <w:pPr>
              <w:overflowPunct w:val="0"/>
              <w:jc w:val="both"/>
            </w:pPr>
            <w:r>
              <w:t>CO</w:t>
            </w:r>
            <w:r>
              <w:rPr>
                <w:vertAlign w:val="subscript"/>
              </w:rPr>
              <w:t>2</w:t>
            </w:r>
            <w:r>
              <w:t>与</w:t>
            </w:r>
            <w:r>
              <w:t xml:space="preserve"> C</w:t>
            </w:r>
            <w:r>
              <w:t>的分子量比；无量纲</w:t>
            </w:r>
          </w:p>
        </w:tc>
      </w:tr>
    </w:tbl>
    <w:p w:rsidR="006515A5" w:rsidRDefault="00C140AA">
      <w:pPr>
        <w:spacing w:line="360" w:lineRule="auto"/>
        <w:ind w:firstLineChars="200" w:firstLine="420"/>
        <w:jc w:val="both"/>
      </w:pPr>
      <w:r>
        <w:t>项目边界内</w:t>
      </w:r>
      <w:r>
        <w:rPr>
          <w:rFonts w:hint="eastAsia"/>
        </w:rPr>
        <w:t>灌</w:t>
      </w:r>
      <w:r>
        <w:t>木生物量（</w:t>
      </w:r>
      <m:oMath>
        <m:sSub>
          <m:sSubPr>
            <m:ctrlPr>
              <w:rPr>
                <w:rFonts w:ascii="Cambria Math" w:hAnsi="Cambria Math"/>
              </w:rPr>
            </m:ctrlPr>
          </m:sSubPr>
          <m:e>
            <m:r>
              <w:rPr>
                <w:rFonts w:ascii="Cambria Math" w:hAnsi="Cambria Math" w:hint="eastAsia"/>
              </w:rPr>
              <m:t>B</m:t>
            </m:r>
          </m:e>
          <m:sub>
            <m:r>
              <w:rPr>
                <w:rFonts w:ascii="Cambria Math" w:hAnsi="Cambria Math" w:hint="eastAsia"/>
              </w:rPr>
              <m:t>SHRUB</m:t>
            </m:r>
            <m:r>
              <m:rPr>
                <m:sty m:val="p"/>
              </m:rPr>
              <w:rPr>
                <w:rFonts w:ascii="Cambria Math" w:hAnsi="Cambria Math"/>
              </w:rPr>
              <m:t>_</m:t>
            </m:r>
            <m:r>
              <w:rPr>
                <w:rFonts w:ascii="Cambria Math" w:hAnsi="Cambria Math"/>
              </w:rPr>
              <m:t>PROJ</m:t>
            </m:r>
            <m:r>
              <m:rPr>
                <m:sty m:val="p"/>
              </m:rPr>
              <w:rPr>
                <w:rFonts w:ascii="Cambria Math" w:hAnsi="Cambria Math"/>
              </w:rPr>
              <m:t>,</m:t>
            </m:r>
            <m:r>
              <w:rPr>
                <w:rFonts w:ascii="Cambria Math" w:hAnsi="Cambria Math"/>
              </w:rPr>
              <m:t>i</m:t>
            </m:r>
            <m:r>
              <m:rPr>
                <m:sty m:val="p"/>
              </m:rPr>
              <w:rPr>
                <w:rFonts w:ascii="Cambria Math" w:hAnsi="Cambria Math"/>
              </w:rPr>
              <m:t xml:space="preserve">, </m:t>
            </m:r>
            <m:r>
              <w:rPr>
                <w:rFonts w:ascii="Cambria Math" w:hAnsi="Cambria Math"/>
              </w:rPr>
              <m:t>t</m:t>
            </m:r>
          </m:sub>
        </m:sSub>
      </m:oMath>
      <w:r>
        <w:t>）的估算，采用</w:t>
      </w:r>
      <w:r>
        <w:rPr>
          <w:rFonts w:hint="eastAsia"/>
        </w:rPr>
        <w:t>8.</w:t>
      </w:r>
      <w:r>
        <w:t>1</w:t>
      </w:r>
      <w:r>
        <w:rPr>
          <w:rFonts w:hint="eastAsia"/>
        </w:rPr>
        <w:t>.</w:t>
      </w:r>
      <w:r>
        <w:t>2</w:t>
      </w:r>
      <w:r>
        <w:t>中</w:t>
      </w:r>
      <w:r>
        <w:rPr>
          <w:rFonts w:hint="eastAsia"/>
        </w:rPr>
        <w:t>的方法计算。</w:t>
      </w:r>
    </w:p>
    <w:p w:rsidR="006515A5" w:rsidRDefault="00C140AA">
      <w:pPr>
        <w:spacing w:beforeLines="50" w:before="156" w:after="100" w:afterAutospacing="1" w:line="360" w:lineRule="auto"/>
        <w:jc w:val="both"/>
        <w:rPr>
          <w:b/>
          <w:bCs/>
        </w:rPr>
      </w:pPr>
      <w:r>
        <w:rPr>
          <w:rFonts w:hint="eastAsia"/>
          <w:b/>
          <w:bCs/>
        </w:rPr>
        <w:t>8</w:t>
      </w:r>
      <w:r>
        <w:rPr>
          <w:b/>
          <w:bCs/>
        </w:rPr>
        <w:t>.2</w:t>
      </w:r>
      <w:r>
        <w:rPr>
          <w:rFonts w:hint="eastAsia"/>
          <w:b/>
          <w:bCs/>
        </w:rPr>
        <w:t>.3</w:t>
      </w:r>
      <w:r>
        <w:rPr>
          <w:rFonts w:hint="eastAsia"/>
          <w:b/>
          <w:bCs/>
        </w:rPr>
        <w:t>项目边界内项目红树林藤本植物生物质碳储量的变化</w:t>
      </w:r>
      <w:r>
        <w:rPr>
          <w:b/>
          <w:bCs/>
        </w:rPr>
        <w:t xml:space="preserve"> </w:t>
      </w:r>
    </w:p>
    <w:p w:rsidR="006515A5" w:rsidRDefault="00C140AA">
      <w:pPr>
        <w:spacing w:line="360" w:lineRule="auto"/>
        <w:ind w:firstLineChars="200" w:firstLine="420"/>
        <w:jc w:val="both"/>
      </w:pPr>
      <w:r>
        <w:rPr>
          <w:rFonts w:hint="eastAsia"/>
        </w:rPr>
        <w:t>项目情景下的红树林藤本植物碳储量变化的计算方法与基线情景一致，方法如下：</w:t>
      </w:r>
    </w:p>
    <w:tbl>
      <w:tblPr>
        <w:tblStyle w:val="ae"/>
        <w:tblW w:w="0" w:type="auto"/>
        <w:tblLook w:val="04A0" w:firstRow="1" w:lastRow="0" w:firstColumn="1" w:lastColumn="0" w:noHBand="0" w:noVBand="1"/>
      </w:tblPr>
      <w:tblGrid>
        <w:gridCol w:w="1380"/>
        <w:gridCol w:w="357"/>
        <w:gridCol w:w="5218"/>
        <w:gridCol w:w="1341"/>
      </w:tblGrid>
      <w:tr w:rsidR="006515A5">
        <w:trPr>
          <w:trHeight w:val="166"/>
        </w:trPr>
        <w:tc>
          <w:tcPr>
            <w:tcW w:w="6955"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i</m:t>
                        </m:r>
                        <m:r>
                          <w:rPr>
                            <w:rFonts w:ascii="Cambria Math" w:hAnsi="Cambria Math"/>
                            <w:sz w:val="20"/>
                            <w:szCs w:val="21"/>
                          </w:rPr>
                          <m:t>,</m:t>
                        </m:r>
                        <m:r>
                          <w:rPr>
                            <w:rFonts w:ascii="Cambria Math" w:hAnsi="Cambria Math"/>
                            <w:sz w:val="20"/>
                            <w:szCs w:val="21"/>
                          </w:rPr>
                          <m:t>t</m:t>
                        </m:r>
                      </m:sub>
                    </m:sSub>
                  </m:e>
                </m:nary>
              </m:oMath>
            </m:oMathPara>
          </w:p>
        </w:tc>
        <w:tc>
          <w:tcPr>
            <w:tcW w:w="1341" w:type="dxa"/>
            <w:vAlign w:val="center"/>
          </w:tcPr>
          <w:p w:rsidR="006515A5" w:rsidRDefault="00C140AA">
            <w:pPr>
              <w:jc w:val="both"/>
            </w:pPr>
            <w:r>
              <w:rPr>
                <w:rFonts w:hint="eastAsia"/>
              </w:rPr>
              <w:t>公式（</w:t>
            </w:r>
            <w:r>
              <w:rPr>
                <w:rFonts w:hint="eastAsia"/>
              </w:rPr>
              <w:t>37</w:t>
            </w:r>
            <w:r>
              <w:rPr>
                <w:rFonts w:hint="eastAsia"/>
              </w:rPr>
              <w:t>）</w:t>
            </w:r>
          </w:p>
        </w:tc>
      </w:tr>
      <w:tr w:rsidR="006515A5">
        <w:trPr>
          <w:trHeight w:val="166"/>
        </w:trPr>
        <w:tc>
          <w:tcPr>
            <w:tcW w:w="6955"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Vine</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Vine</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41" w:type="dxa"/>
            <w:vAlign w:val="center"/>
          </w:tcPr>
          <w:p w:rsidR="006515A5" w:rsidRDefault="00C140AA">
            <w:pPr>
              <w:jc w:val="both"/>
            </w:pPr>
            <w:r>
              <w:rPr>
                <w:rFonts w:hint="eastAsia"/>
              </w:rPr>
              <w:t>公式（</w:t>
            </w:r>
            <w:r>
              <w:rPr>
                <w:rFonts w:hint="eastAsia"/>
              </w:rPr>
              <w:t>38</w:t>
            </w:r>
            <w:r>
              <w:rPr>
                <w:rFonts w:hint="eastAsia"/>
              </w:rPr>
              <w:t>）</w:t>
            </w:r>
          </w:p>
        </w:tc>
      </w:tr>
      <w:tr w:rsidR="006515A5">
        <w:trPr>
          <w:trHeight w:val="166"/>
        </w:trPr>
        <w:tc>
          <w:tcPr>
            <w:tcW w:w="6955" w:type="dxa"/>
            <w:gridSpan w:val="3"/>
          </w:tcPr>
          <w:p w:rsidR="006515A5" w:rsidRDefault="00C140AA">
            <w:pPr>
              <w:jc w:val="both"/>
              <w:rPr>
                <w:rFonts w:cs="Times New Roman"/>
                <w:sz w:val="20"/>
                <w:szCs w:val="21"/>
                <w:highlight w:val="yellow"/>
              </w:rPr>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r>
                      <m:rPr>
                        <m:sty m:val="p"/>
                      </m:rPr>
                      <w:rPr>
                        <w:rFonts w:ascii="Cambria Math" w:hAnsi="Cambria Math"/>
                      </w:rPr>
                      <m:t>=1</m:t>
                    </m:r>
                  </m:sub>
                  <m:sup/>
                  <m:e>
                    <m:d>
                      <m:dPr>
                        <m:ctrlPr>
                          <w:rPr>
                            <w:rFonts w:ascii="Cambria Math" w:hAnsi="Cambria Math"/>
                          </w:rPr>
                        </m:ctrlPr>
                      </m:dPr>
                      <m:e>
                        <m:sSub>
                          <m:sSubPr>
                            <m:ctrlPr>
                              <w:rPr>
                                <w:rFonts w:ascii="Cambria Math" w:hAnsi="Cambria Math"/>
                                <w:i/>
                              </w:rPr>
                            </m:ctrlPr>
                          </m:sSubPr>
                          <m:e>
                            <m:r>
                              <w:rPr>
                                <w:rFonts w:ascii="Cambria Math" w:hAnsi="Cambria Math"/>
                              </w:rPr>
                              <m:t>B</m:t>
                            </m:r>
                          </m:e>
                          <m:sub>
                            <m:r>
                              <w:rPr>
                                <w:rFonts w:ascii="Cambria Math" w:hAnsi="Cambria Math"/>
                              </w:rPr>
                              <m:t>VINE</m:t>
                            </m:r>
                            <m:r>
                              <w:rPr>
                                <w:rFonts w:ascii="Cambria Math" w:hAnsi="Cambria Math"/>
                              </w:rPr>
                              <m:t>_</m:t>
                            </m:r>
                            <m:r>
                              <w:rPr>
                                <w:rFonts w:ascii="Cambria Math" w:hAnsi="Cambria Math"/>
                              </w:rPr>
                              <m:t>PRO</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i/>
                                <w:sz w:val="20"/>
                                <w:szCs w:val="21"/>
                              </w:rPr>
                            </m:ctrlPr>
                          </m:sSubPr>
                          <m:e>
                            <m:r>
                              <w:rPr>
                                <w:rFonts w:ascii="Cambria Math" w:hAnsi="Cambria Math"/>
                                <w:sz w:val="20"/>
                                <w:szCs w:val="21"/>
                              </w:rPr>
                              <m:t>CF</m:t>
                            </m:r>
                          </m:e>
                          <m:sub>
                            <m:r>
                              <w:rPr>
                                <w:rFonts w:ascii="Cambria Math" w:hAnsi="Cambria Math" w:hint="eastAsia"/>
                                <w:sz w:val="20"/>
                                <w:szCs w:val="21"/>
                              </w:rPr>
                              <m:t>V</m:t>
                            </m:r>
                            <m:r>
                              <w:rPr>
                                <w:rFonts w:ascii="Cambria Math" w:hAnsi="Cambria Math"/>
                                <w:sz w:val="20"/>
                                <w:szCs w:val="21"/>
                              </w:rPr>
                              <m:t>,</m:t>
                            </m:r>
                            <m:r>
                              <w:rPr>
                                <w:rFonts w:ascii="Cambria Math" w:hAnsi="Cambria Math"/>
                                <w:sz w:val="20"/>
                                <w:szCs w:val="21"/>
                              </w:rPr>
                              <m:t>j</m:t>
                            </m:r>
                          </m:sub>
                        </m:sSub>
                      </m:e>
                    </m:d>
                  </m:e>
                </m:nary>
              </m:oMath>
            </m:oMathPara>
          </w:p>
        </w:tc>
        <w:tc>
          <w:tcPr>
            <w:tcW w:w="1341" w:type="dxa"/>
            <w:vAlign w:val="center"/>
          </w:tcPr>
          <w:p w:rsidR="006515A5" w:rsidRDefault="00C140AA">
            <w:pPr>
              <w:jc w:val="both"/>
              <w:rPr>
                <w:highlight w:val="yellow"/>
              </w:rPr>
            </w:pPr>
            <w:r>
              <w:rPr>
                <w:rFonts w:hint="eastAsia"/>
              </w:rPr>
              <w:t>公式（</w:t>
            </w:r>
            <w:r>
              <w:rPr>
                <w:rFonts w:hint="eastAsia"/>
              </w:rPr>
              <w:t>39</w:t>
            </w:r>
            <w:r>
              <w:rPr>
                <w:rFonts w:hint="eastAsia"/>
              </w:rPr>
              <w:t>）</w:t>
            </w:r>
          </w:p>
        </w:tc>
      </w:tr>
      <w:tr w:rsidR="006515A5">
        <w:trPr>
          <w:trHeight w:val="166"/>
        </w:trPr>
        <w:tc>
          <w:tcPr>
            <w:tcW w:w="1380" w:type="dxa"/>
          </w:tcPr>
          <w:p w:rsidR="006515A5" w:rsidRDefault="00C140AA">
            <w:pPr>
              <w:jc w:val="both"/>
              <w:rPr>
                <w:rFonts w:cs="Times New Roman"/>
              </w:rPr>
            </w:pPr>
            <w:r>
              <w:rPr>
                <w:rFonts w:hint="eastAsia"/>
              </w:rPr>
              <w:t>式中：</w:t>
            </w:r>
          </w:p>
        </w:tc>
        <w:tc>
          <w:tcPr>
            <w:tcW w:w="357" w:type="dxa"/>
          </w:tcPr>
          <w:p w:rsidR="006515A5" w:rsidRDefault="006515A5">
            <w:pPr>
              <w:jc w:val="both"/>
            </w:pPr>
          </w:p>
        </w:tc>
        <w:tc>
          <w:tcPr>
            <w:tcW w:w="6559" w:type="dxa"/>
            <w:gridSpan w:val="2"/>
          </w:tcPr>
          <w:p w:rsidR="006515A5" w:rsidRDefault="006515A5">
            <w:pPr>
              <w:jc w:val="both"/>
              <w:rPr>
                <w:rFonts w:cs="Times New Roman"/>
              </w:rPr>
            </w:pPr>
          </w:p>
        </w:tc>
      </w:tr>
      <w:tr w:rsidR="006515A5">
        <w:trPr>
          <w:trHeight w:val="166"/>
        </w:trPr>
        <w:tc>
          <w:tcPr>
            <w:tcW w:w="1380"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559"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，项目边界内项目藤本生物质碳储量的年变化量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rPr>
          <w:trHeight w:val="166"/>
        </w:trPr>
        <w:tc>
          <w:tcPr>
            <w:tcW w:w="1380"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Vine</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559"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碳层藤本植物生物质碳储量的年变化量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80"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sz w:val="20"/>
                        <w:szCs w:val="21"/>
                      </w:rPr>
                      <m:t>Vine</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hint="eastAsia"/>
                        <w:sz w:val="20"/>
                        <w:szCs w:val="21"/>
                      </w:rPr>
                      <m:t>t</m:t>
                    </m:r>
                  </m:sub>
                </m:sSub>
              </m:oMath>
            </m:oMathPara>
          </w:p>
        </w:tc>
        <w:tc>
          <w:tcPr>
            <w:tcW w:w="357" w:type="dxa"/>
          </w:tcPr>
          <w:p w:rsidR="006515A5" w:rsidRDefault="00C140AA">
            <w:pPr>
              <w:jc w:val="both"/>
            </w:pPr>
            <w:r>
              <w:rPr>
                <w:rFonts w:hint="eastAsia"/>
              </w:rPr>
              <w:t>=</w:t>
            </w:r>
          </w:p>
        </w:tc>
        <w:tc>
          <w:tcPr>
            <w:tcW w:w="6559"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碳层藤本植物生物质的碳储量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380" w:type="dxa"/>
          </w:tcPr>
          <w:p w:rsidR="006515A5" w:rsidRDefault="00C140AA">
            <w:pPr>
              <w:jc w:val="both"/>
              <w:rPr>
                <w:rFonts w:cs="Times New Roman"/>
                <w:sz w:val="20"/>
                <w:szCs w:val="21"/>
              </w:rPr>
            </w:pPr>
            <m:oMathPara>
              <m:oMath>
                <m:sSub>
                  <m:sSubPr>
                    <m:ctrlPr>
                      <w:rPr>
                        <w:rFonts w:ascii="Cambria Math" w:hAnsi="Cambria Math"/>
                        <w:i/>
                      </w:rPr>
                    </m:ctrlPr>
                  </m:sSubPr>
                  <m:e>
                    <m:r>
                      <w:rPr>
                        <w:rFonts w:ascii="Cambria Math" w:hAnsi="Cambria Math"/>
                      </w:rPr>
                      <m:t>B</m:t>
                    </m:r>
                  </m:e>
                  <m:sub>
                    <m:r>
                      <w:rPr>
                        <w:rFonts w:ascii="Cambria Math" w:hAnsi="Cambria Math"/>
                      </w:rPr>
                      <m:t>VINE</m:t>
                    </m:r>
                    <m:r>
                      <w:rPr>
                        <w:rFonts w:ascii="Cambria Math" w:hAnsi="Cambria Math"/>
                      </w:rPr>
                      <m:t>_</m:t>
                    </m:r>
                    <m:r>
                      <w:rPr>
                        <w:rFonts w:ascii="Cambria Math" w:hAnsi="Cambria Math"/>
                      </w:rPr>
                      <m:t>PRO</m:t>
                    </m:r>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59"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碳层藤本植物</w:t>
            </w:r>
            <m:oMath>
              <m:r>
                <w:rPr>
                  <w:rFonts w:ascii="Cambria Math" w:hAnsi="Cambria Math"/>
                </w:rPr>
                <m:t>j</m:t>
              </m:r>
            </m:oMath>
            <w:r>
              <w:rPr>
                <w:rFonts w:cs="Times New Roman" w:hint="eastAsia"/>
              </w:rPr>
              <w:t>的生物量；</w:t>
            </w:r>
            <w:r>
              <w:rPr>
                <w:rFonts w:cs="Times New Roman"/>
              </w:rPr>
              <w:t>td.m</w:t>
            </w:r>
            <w:r>
              <w:rPr>
                <w:rFonts w:cs="Times New Roman" w:hint="eastAsia"/>
              </w:rPr>
              <w:t>.</w:t>
            </w:r>
          </w:p>
        </w:tc>
      </w:tr>
      <w:tr w:rsidR="006515A5">
        <w:tc>
          <w:tcPr>
            <w:tcW w:w="1380" w:type="dxa"/>
            <w:vAlign w:val="center"/>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CF</m:t>
                    </m:r>
                  </m:e>
                  <m:sub>
                    <m:r>
                      <w:rPr>
                        <w:rFonts w:ascii="Cambria Math" w:hAnsi="Cambria Math" w:hint="eastAsia"/>
                        <w:sz w:val="20"/>
                        <w:szCs w:val="21"/>
                      </w:rPr>
                      <m:t>V</m:t>
                    </m:r>
                    <m:r>
                      <w:rPr>
                        <w:rFonts w:ascii="Cambria Math" w:hAnsi="Cambria Math"/>
                        <w:sz w:val="20"/>
                        <w:szCs w:val="21"/>
                      </w:rPr>
                      <m:t>,</m:t>
                    </m:r>
                    <m:r>
                      <w:rPr>
                        <w:rFonts w:ascii="Cambria Math" w:hAnsi="Cambria Math"/>
                        <w:sz w:val="20"/>
                        <w:szCs w:val="21"/>
                      </w:rPr>
                      <m:t>j</m:t>
                    </m:r>
                  </m:sub>
                </m:sSub>
              </m:oMath>
            </m:oMathPara>
          </w:p>
        </w:tc>
        <w:tc>
          <w:tcPr>
            <w:tcW w:w="357" w:type="dxa"/>
          </w:tcPr>
          <w:p w:rsidR="006515A5" w:rsidRDefault="00C140AA">
            <w:pPr>
              <w:jc w:val="both"/>
            </w:pPr>
            <w:r>
              <w:rPr>
                <w:rFonts w:hint="eastAsia"/>
              </w:rPr>
              <w:t>=</w:t>
            </w:r>
          </w:p>
        </w:tc>
        <w:tc>
          <w:tcPr>
            <w:tcW w:w="6559" w:type="dxa"/>
            <w:gridSpan w:val="2"/>
          </w:tcPr>
          <w:p w:rsidR="006515A5" w:rsidRDefault="00C140AA">
            <w:pPr>
              <w:jc w:val="both"/>
              <w:rPr>
                <w:rFonts w:cs="Times New Roman"/>
              </w:rPr>
            </w:pPr>
            <w:r>
              <w:rPr>
                <w:rFonts w:cs="Times New Roman" w:hint="eastAsia"/>
              </w:rPr>
              <w:t>藤本植物</w:t>
            </w:r>
            <m:oMath>
              <m:r>
                <w:rPr>
                  <w:rFonts w:ascii="Cambria Math" w:hAnsi="Cambria Math"/>
                </w:rPr>
                <m:t>j</m:t>
              </m:r>
            </m:oMath>
            <w:r>
              <w:rPr>
                <w:rFonts w:cs="Times New Roman" w:hint="eastAsia"/>
              </w:rPr>
              <w:t>生物量含碳率；</w:t>
            </w: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(td.m.)</w:t>
            </w:r>
            <w:r>
              <w:rPr>
                <w:rFonts w:cs="Times New Roman"/>
                <w:vertAlign w:val="superscript"/>
              </w:rPr>
              <w:t>-1</w:t>
            </w:r>
          </w:p>
        </w:tc>
      </w:tr>
      <w:tr w:rsidR="006515A5">
        <w:tc>
          <w:tcPr>
            <w:tcW w:w="1380"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357" w:type="dxa"/>
          </w:tcPr>
          <w:p w:rsidR="006515A5" w:rsidRDefault="00C140AA">
            <w:pPr>
              <w:jc w:val="both"/>
            </w:pPr>
            <w:r>
              <w:rPr>
                <w:rFonts w:hint="eastAsia"/>
              </w:rPr>
              <w:t>=</w:t>
            </w:r>
          </w:p>
        </w:tc>
        <w:tc>
          <w:tcPr>
            <w:tcW w:w="6559" w:type="dxa"/>
            <w:gridSpan w:val="2"/>
          </w:tcPr>
          <w:p w:rsidR="006515A5" w:rsidRDefault="00C140AA">
            <w:pPr>
              <w:overflowPunct w:val="0"/>
              <w:jc w:val="both"/>
              <w:rPr>
                <w:rFonts w:cs="Times New Roman"/>
              </w:rPr>
            </w:pPr>
            <w:r>
              <w:rPr>
                <w:rFonts w:cs="Times New Roman" w:hint="eastAsia"/>
              </w:rPr>
              <w:t>项目情景第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380" w:type="dxa"/>
          </w:tcPr>
          <w:p w:rsidR="006515A5" w:rsidRDefault="00C140AA">
            <w:pPr>
              <w:jc w:val="both"/>
              <w:rPr>
                <w:rFonts w:cs="Times New Roman"/>
                <w:sz w:val="20"/>
                <w:szCs w:val="21"/>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559"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……项目第</w:t>
            </w:r>
            <m:oMath>
              <m:r>
                <w:rPr>
                  <w:rFonts w:ascii="Cambria Math" w:hAnsi="Cambria Math"/>
                </w:rPr>
                <m:t>i</m:t>
              </m:r>
            </m:oMath>
            <w:r>
              <w:rPr>
                <w:rFonts w:hint="eastAsia"/>
              </w:rPr>
              <w:t>碳层</w:t>
            </w:r>
          </w:p>
        </w:tc>
      </w:tr>
      <w:tr w:rsidR="006515A5">
        <w:tc>
          <w:tcPr>
            <w:tcW w:w="1380" w:type="dxa"/>
          </w:tcPr>
          <w:p w:rsidR="006515A5" w:rsidRDefault="00C140AA">
            <w:pPr>
              <w:jc w:val="both"/>
              <w:rPr>
                <w:rFonts w:cs="Times New Roman"/>
                <w:sz w:val="20"/>
                <w:szCs w:val="21"/>
              </w:rPr>
            </w:pPr>
            <m:oMathPara>
              <m:oMathParaPr>
                <m:jc m:val="left"/>
              </m:oMathParaPr>
              <m:oMath>
                <m:r>
                  <w:rPr>
                    <w:rFonts w:ascii="Cambria Math" w:hAnsi="Cambria Math" w:cs="Times New Roman"/>
                    <w:sz w:val="20"/>
                    <w:szCs w:val="21"/>
                  </w:rPr>
                  <m:t>t</m:t>
                </m:r>
              </m:oMath>
            </m:oMathPara>
          </w:p>
        </w:tc>
        <w:tc>
          <w:tcPr>
            <w:tcW w:w="357" w:type="dxa"/>
          </w:tcPr>
          <w:p w:rsidR="006515A5" w:rsidRDefault="00C140AA">
            <w:pPr>
              <w:jc w:val="both"/>
            </w:pPr>
            <w:r>
              <w:rPr>
                <w:rFonts w:hint="eastAsia"/>
              </w:rPr>
              <w:t>=</w:t>
            </w:r>
          </w:p>
        </w:tc>
        <w:tc>
          <w:tcPr>
            <w:tcW w:w="6559" w:type="dxa"/>
            <w:gridSpan w:val="2"/>
          </w:tcPr>
          <w:p w:rsidR="006515A5" w:rsidRDefault="00C140AA">
            <w:pPr>
              <w:overflowPunct w:val="0"/>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r w:rsidR="006515A5">
        <w:tc>
          <w:tcPr>
            <w:tcW w:w="1380" w:type="dxa"/>
          </w:tcPr>
          <w:p w:rsidR="006515A5" w:rsidRDefault="00C140AA">
            <w:pPr>
              <w:jc w:val="both"/>
              <w:rPr>
                <w:rFonts w:cs="Times New Roman"/>
                <w:sz w:val="20"/>
                <w:szCs w:val="21"/>
              </w:rPr>
            </w:pPr>
            <w:r>
              <w:rPr>
                <w:rFonts w:cs="Times New Roman" w:hint="eastAsia"/>
              </w:rPr>
              <w:t>4</w:t>
            </w:r>
            <w:r>
              <w:rPr>
                <w:rFonts w:cs="Times New Roman"/>
              </w:rPr>
              <w:t>4</w:t>
            </w:r>
            <w:r>
              <w:rPr>
                <w:rFonts w:cs="Times New Roman" w:hint="eastAsia"/>
              </w:rPr>
              <w:t>/</w:t>
            </w:r>
            <w:r>
              <w:rPr>
                <w:rFonts w:cs="Times New Roman"/>
              </w:rPr>
              <w:t>12</w:t>
            </w:r>
          </w:p>
        </w:tc>
        <w:tc>
          <w:tcPr>
            <w:tcW w:w="357" w:type="dxa"/>
          </w:tcPr>
          <w:p w:rsidR="006515A5" w:rsidRDefault="00C140AA">
            <w:pPr>
              <w:jc w:val="both"/>
            </w:pPr>
            <w:r>
              <w:rPr>
                <w:rFonts w:hint="eastAsia"/>
              </w:rPr>
              <w:t>=</w:t>
            </w:r>
          </w:p>
        </w:tc>
        <w:tc>
          <w:tcPr>
            <w:tcW w:w="6559" w:type="dxa"/>
            <w:gridSpan w:val="2"/>
          </w:tcPr>
          <w:p w:rsidR="006515A5" w:rsidRDefault="00C140AA">
            <w:pPr>
              <w:overflowPunct w:val="0"/>
              <w:jc w:val="both"/>
            </w:pPr>
            <w:r>
              <w:t>CO</w:t>
            </w:r>
            <w:r>
              <w:rPr>
                <w:vertAlign w:val="subscript"/>
              </w:rPr>
              <w:t>2</w:t>
            </w:r>
            <w:r>
              <w:t>与</w:t>
            </w:r>
            <w:r>
              <w:t xml:space="preserve"> C</w:t>
            </w:r>
            <w:r>
              <w:t>的分子量比；无量纲</w:t>
            </w:r>
          </w:p>
        </w:tc>
      </w:tr>
    </w:tbl>
    <w:p w:rsidR="006515A5" w:rsidRDefault="00C140AA">
      <w:pPr>
        <w:spacing w:line="360" w:lineRule="auto"/>
        <w:ind w:firstLineChars="200" w:firstLine="420"/>
        <w:jc w:val="both"/>
      </w:pPr>
      <w:r>
        <w:rPr>
          <w:rFonts w:hint="eastAsia"/>
        </w:rPr>
        <w:t>计算项目情景藤本植物碳储量</w:t>
      </w:r>
      <m:oMath>
        <m:sSub>
          <m:sSubPr>
            <m:ctrlPr>
              <w:rPr>
                <w:rFonts w:ascii="Cambria Math" w:hAnsi="Cambria Math"/>
              </w:rPr>
            </m:ctrlPr>
          </m:sSubPr>
          <m:e>
            <m:r>
              <w:rPr>
                <w:rFonts w:ascii="Cambria Math" w:hAnsi="Cambria Math"/>
              </w:rPr>
              <m:t>C</m:t>
            </m:r>
          </m:e>
          <m:sub>
            <m:r>
              <w:rPr>
                <w:rFonts w:ascii="Cambria Math" w:hAnsi="Cambria Math"/>
              </w:rPr>
              <m:t>Vine</m:t>
            </m:r>
            <m:r>
              <m:rPr>
                <m:sty m:val="p"/>
              </m:rPr>
              <w:rPr>
                <w:rFonts w:ascii="Cambria Math" w:hAnsi="Cambria Math"/>
              </w:rPr>
              <m:t>_</m:t>
            </m:r>
            <m:r>
              <w:rPr>
                <w:rFonts w:ascii="Cambria Math" w:hAnsi="Cambria Math" w:hint="eastAsia"/>
              </w:rPr>
              <m:t>PROJ</m:t>
            </m:r>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hint="eastAsia"/>
              </w:rPr>
              <m:t>t</m:t>
            </m:r>
          </m:sub>
        </m:sSub>
      </m:oMath>
      <w:r>
        <w:rPr>
          <w:rFonts w:hint="eastAsia"/>
        </w:rPr>
        <w:t>同样与基线情景计算方法一致，</w:t>
      </w:r>
      <w:r>
        <w:t>采用</w:t>
      </w:r>
      <w:r>
        <w:rPr>
          <w:rFonts w:hint="eastAsia"/>
        </w:rPr>
        <w:t>8.1.3</w:t>
      </w:r>
      <w:r>
        <w:t>中</w:t>
      </w:r>
      <w:r>
        <w:rPr>
          <w:rFonts w:hint="eastAsia"/>
        </w:rPr>
        <w:t>的方法计算。</w:t>
      </w:r>
    </w:p>
    <w:p w:rsidR="006515A5" w:rsidRDefault="00C140AA">
      <w:pPr>
        <w:spacing w:beforeLines="50" w:before="156" w:after="100" w:afterAutospacing="1" w:line="360" w:lineRule="auto"/>
        <w:jc w:val="both"/>
        <w:rPr>
          <w:b/>
          <w:bCs/>
        </w:rPr>
      </w:pPr>
      <w:r>
        <w:rPr>
          <w:rFonts w:hint="eastAsia"/>
          <w:b/>
          <w:bCs/>
        </w:rPr>
        <w:t>8</w:t>
      </w:r>
      <w:r>
        <w:rPr>
          <w:b/>
          <w:bCs/>
        </w:rPr>
        <w:t>.2</w:t>
      </w:r>
      <w:r>
        <w:rPr>
          <w:rFonts w:hint="eastAsia"/>
          <w:b/>
          <w:bCs/>
        </w:rPr>
        <w:t>.4</w:t>
      </w:r>
      <w:r>
        <w:rPr>
          <w:b/>
          <w:bCs/>
        </w:rPr>
        <w:t>项目边界内项目枯死木碳储量的变化</w:t>
      </w:r>
      <w:r>
        <w:rPr>
          <w:b/>
          <w:bCs/>
        </w:rPr>
        <w:t xml:space="preserve"> </w:t>
      </w:r>
    </w:p>
    <w:p w:rsidR="006515A5" w:rsidRDefault="00C140AA">
      <w:pPr>
        <w:spacing w:line="360" w:lineRule="auto"/>
        <w:ind w:firstLineChars="200" w:firstLine="420"/>
        <w:jc w:val="both"/>
      </w:pPr>
      <w:r>
        <w:t>项目边界内项目各碳层枯死木碳储量变化的计算方法与基线情景一致，采用</w:t>
      </w:r>
      <w:r>
        <w:rPr>
          <w:rFonts w:hint="eastAsia"/>
        </w:rPr>
        <w:t>8.</w:t>
      </w:r>
      <w:r>
        <w:t>1</w:t>
      </w:r>
      <w:r>
        <w:rPr>
          <w:rFonts w:hint="eastAsia"/>
        </w:rPr>
        <w:t>.</w:t>
      </w:r>
      <w:r>
        <w:t>4</w:t>
      </w:r>
      <w:r>
        <w:t>中的方法估算：</w:t>
      </w:r>
      <w:r>
        <w:t xml:space="preserve"> </w:t>
      </w:r>
    </w:p>
    <w:tbl>
      <w:tblPr>
        <w:tblStyle w:val="ae"/>
        <w:tblW w:w="0" w:type="auto"/>
        <w:tblLook w:val="04A0" w:firstRow="1" w:lastRow="0" w:firstColumn="1" w:lastColumn="0" w:noHBand="0" w:noVBand="1"/>
      </w:tblPr>
      <w:tblGrid>
        <w:gridCol w:w="1355"/>
        <w:gridCol w:w="357"/>
        <w:gridCol w:w="5241"/>
        <w:gridCol w:w="1343"/>
      </w:tblGrid>
      <w:tr w:rsidR="006515A5">
        <w:tc>
          <w:tcPr>
            <w:tcW w:w="6953" w:type="dxa"/>
            <w:gridSpan w:val="3"/>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DW</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DW</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e>
                    </m:nary>
                  </m:e>
                  <m:sub>
                    <m:r>
                      <w:rPr>
                        <w:rFonts w:ascii="Cambria Math" w:hAnsi="Cambria Math"/>
                        <w:sz w:val="20"/>
                        <w:szCs w:val="21"/>
                      </w:rPr>
                      <m:t>t</m:t>
                    </m:r>
                  </m:sub>
                </m:sSub>
              </m:oMath>
            </m:oMathPara>
          </w:p>
        </w:tc>
        <w:tc>
          <w:tcPr>
            <w:tcW w:w="1343" w:type="dxa"/>
            <w:vAlign w:val="center"/>
          </w:tcPr>
          <w:p w:rsidR="006515A5" w:rsidRDefault="00C140AA">
            <w:pPr>
              <w:jc w:val="both"/>
            </w:pPr>
            <w:r>
              <w:rPr>
                <w:rFonts w:hint="eastAsia"/>
              </w:rPr>
              <w:t>公式（</w:t>
            </w:r>
            <w:r>
              <w:t>4</w:t>
            </w:r>
            <w:r>
              <w:rPr>
                <w:rFonts w:hint="eastAsia"/>
              </w:rPr>
              <w:t>0</w:t>
            </w:r>
            <w:r>
              <w:rPr>
                <w:rFonts w:hint="eastAsia"/>
              </w:rPr>
              <w:t>）</w:t>
            </w:r>
          </w:p>
        </w:tc>
      </w:tr>
      <w:tr w:rsidR="006515A5">
        <w:tc>
          <w:tcPr>
            <w:tcW w:w="6953" w:type="dxa"/>
            <w:gridSpan w:val="3"/>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DW</m:t>
                    </m:r>
                    <m:r>
                      <w:rPr>
                        <w:rFonts w:ascii="Cambria Math" w:hAnsi="Cambria Math"/>
                        <w:sz w:val="20"/>
                        <w:szCs w:val="21"/>
                      </w:rPr>
                      <m:t>_</m:t>
                    </m:r>
                    <m:r>
                      <w:rPr>
                        <w:rFonts w:ascii="Cambria Math" w:hAnsi="Cambria Math" w:hint="eastAsia"/>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r>
                      <w:rPr>
                        <w:rFonts w:ascii="Cambria Math" w:hAnsi="Cambria Math"/>
                        <w:sz w:val="20"/>
                        <w:szCs w:val="21"/>
                      </w:rPr>
                      <m:t>t</m:t>
                    </m:r>
                  </m:sub>
                </m:sSub>
                <m:r>
                  <w:rPr>
                    <w:rFonts w:ascii="Cambria Math" w:hAnsi="Cambria Math"/>
                    <w:sz w:val="20"/>
                    <w:szCs w:val="21"/>
                  </w:rPr>
                  <m:t>=</m:t>
                </m:r>
                <m:nary>
                  <m:naryPr>
                    <m:chr m:val="∑"/>
                    <m:limLoc m:val="undOvr"/>
                    <m:supHide m:val="1"/>
                    <m:ctrlPr>
                      <w:rPr>
                        <w:rFonts w:ascii="Cambria Math" w:hAnsi="Cambria Math"/>
                        <w:i/>
                        <w:sz w:val="20"/>
                        <w:szCs w:val="21"/>
                      </w:rPr>
                    </m:ctrlPr>
                  </m:naryPr>
                  <m:sub>
                    <m:r>
                      <w:rPr>
                        <w:rFonts w:ascii="Cambria Math" w:hAnsi="Cambria Math"/>
                        <w:sz w:val="20"/>
                        <w:szCs w:val="21"/>
                      </w:rPr>
                      <m:t>i</m:t>
                    </m:r>
                    <m:r>
                      <w:rPr>
                        <w:rFonts w:ascii="Cambria Math" w:hAnsi="Cambria Math"/>
                        <w:sz w:val="20"/>
                        <w:szCs w:val="21"/>
                      </w:rPr>
                      <m:t>=1</m:t>
                    </m:r>
                  </m:sub>
                  <m:sup/>
                  <m:e>
                    <m:d>
                      <m:dPr>
                        <m:ctrlPr>
                          <w:rPr>
                            <w:rFonts w:ascii="Cambria Math" w:hAnsi="Cambria Math"/>
                            <w:i/>
                            <w:sz w:val="20"/>
                            <w:szCs w:val="21"/>
                          </w:rPr>
                        </m:ctrlPr>
                      </m:dPr>
                      <m:e>
                        <m:f>
                          <m:fPr>
                            <m:ctrlPr>
                              <w:rPr>
                                <w:rFonts w:ascii="Cambria Math" w:hAnsi="Cambria Math"/>
                                <w:i/>
                                <w:sz w:val="20"/>
                                <w:szCs w:val="21"/>
                              </w:rPr>
                            </m:ctrlPr>
                          </m:fPr>
                          <m:num>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hint="eastAsia"/>
                                    <w:sz w:val="20"/>
                                    <w:szCs w:val="21"/>
                                  </w:rPr>
                                  <m:t>i</m:t>
                                </m:r>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sub>
                            </m:sSub>
                          </m:num>
                          <m:den>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den>
                        </m:f>
                      </m:e>
                    </m:d>
                  </m:e>
                </m:nary>
              </m:oMath>
            </m:oMathPara>
          </w:p>
        </w:tc>
        <w:tc>
          <w:tcPr>
            <w:tcW w:w="1343" w:type="dxa"/>
            <w:vAlign w:val="center"/>
          </w:tcPr>
          <w:p w:rsidR="006515A5" w:rsidRDefault="00C140AA">
            <w:pPr>
              <w:jc w:val="both"/>
            </w:pPr>
            <w:r>
              <w:rPr>
                <w:rFonts w:hint="eastAsia"/>
              </w:rPr>
              <w:t>公式（</w:t>
            </w:r>
            <w:r>
              <w:t>4</w:t>
            </w:r>
            <w:r>
              <w:rPr>
                <w:rFonts w:hint="eastAsia"/>
              </w:rPr>
              <w:t>1</w:t>
            </w:r>
            <w:r>
              <w:rPr>
                <w:rFonts w:hint="eastAsia"/>
              </w:rPr>
              <w:t>）</w:t>
            </w:r>
          </w:p>
        </w:tc>
      </w:tr>
      <w:tr w:rsidR="006515A5">
        <w:tc>
          <w:tcPr>
            <w:tcW w:w="6953" w:type="dxa"/>
            <w:gridSpan w:val="3"/>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DW</m:t>
                    </m:r>
                    <m:r>
                      <w:rPr>
                        <w:rFonts w:ascii="Cambria Math" w:hAnsi="Cambria Math"/>
                      </w:rPr>
                      <m:t>_</m:t>
                    </m:r>
                    <m:r>
                      <w:rPr>
                        <w:rFonts w:ascii="Cambria Math" w:hAnsi="Cambria Math" w:hint="eastAsia"/>
                      </w:rPr>
                      <m:t>PRO</m:t>
                    </m:r>
                    <m:r>
                      <w:rPr>
                        <w:rFonts w:ascii="Cambria Math" w:hAnsi="Cambria Math"/>
                      </w:rPr>
                      <m:t>J</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_</m:t>
                    </m:r>
                    <m:r>
                      <w:rPr>
                        <w:rFonts w:ascii="Cambria Math" w:hAnsi="Cambria Math" w:hint="eastAsia"/>
                      </w:rPr>
                      <m:t>PROJ</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hint="eastAsia"/>
                      </w:rPr>
                      <m:t>DF</m:t>
                    </m:r>
                  </m:e>
                  <m:sub>
                    <m:r>
                      <w:rPr>
                        <w:rFonts w:ascii="Cambria Math" w:hAnsi="Cambria Math" w:hint="eastAsia"/>
                      </w:rPr>
                      <m:t>DW</m:t>
                    </m:r>
                    <m:r>
                      <w:rPr>
                        <w:rFonts w:ascii="Cambria Math" w:hAnsi="Cambria Math"/>
                      </w:rPr>
                      <m:t xml:space="preserve"> </m:t>
                    </m:r>
                  </m:sub>
                </m:sSub>
              </m:oMath>
            </m:oMathPara>
          </w:p>
        </w:tc>
        <w:tc>
          <w:tcPr>
            <w:tcW w:w="1343" w:type="dxa"/>
            <w:vAlign w:val="center"/>
          </w:tcPr>
          <w:p w:rsidR="006515A5" w:rsidRDefault="00C140AA">
            <w:pPr>
              <w:jc w:val="both"/>
              <w:rPr>
                <w:rFonts w:cs="Times New Roman"/>
              </w:rPr>
            </w:pPr>
            <w:r>
              <w:rPr>
                <w:rFonts w:hint="eastAsia"/>
              </w:rPr>
              <w:t>公式（</w:t>
            </w:r>
            <w:r>
              <w:t>4</w:t>
            </w:r>
            <w:r>
              <w:rPr>
                <w:rFonts w:hint="eastAsia"/>
              </w:rPr>
              <w:t>2</w:t>
            </w:r>
            <w:r>
              <w:rPr>
                <w:rFonts w:hint="eastAsia"/>
              </w:rPr>
              <w:t>）</w:t>
            </w:r>
          </w:p>
        </w:tc>
      </w:tr>
      <w:tr w:rsidR="006515A5">
        <w:tc>
          <w:tcPr>
            <w:tcW w:w="1355" w:type="dxa"/>
          </w:tcPr>
          <w:p w:rsidR="006515A5" w:rsidRDefault="00C140AA">
            <w:pPr>
              <w:jc w:val="both"/>
            </w:pPr>
            <w:r>
              <w:rPr>
                <w:rFonts w:hint="eastAsia"/>
              </w:rPr>
              <w:t>式中：</w:t>
            </w:r>
          </w:p>
        </w:tc>
        <w:tc>
          <w:tcPr>
            <w:tcW w:w="357" w:type="dxa"/>
          </w:tcPr>
          <w:p w:rsidR="006515A5" w:rsidRDefault="006515A5">
            <w:pPr>
              <w:jc w:val="both"/>
            </w:pPr>
          </w:p>
        </w:tc>
        <w:tc>
          <w:tcPr>
            <w:tcW w:w="6584" w:type="dxa"/>
            <w:gridSpan w:val="2"/>
          </w:tcPr>
          <w:p w:rsidR="006515A5" w:rsidRDefault="006515A5">
            <w:pPr>
              <w:jc w:val="both"/>
              <w:rPr>
                <w:rFonts w:cs="Times New Roman"/>
              </w:rPr>
            </w:pPr>
          </w:p>
        </w:tc>
      </w:tr>
      <w:tr w:rsidR="006515A5">
        <w:tc>
          <w:tcPr>
            <w:tcW w:w="1355"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sz w:val="20"/>
                        <w:szCs w:val="21"/>
                      </w:rPr>
                      <m:t>DW</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年时</w:t>
            </w:r>
            <w:r>
              <w:rPr>
                <w:rFonts w:cs="Times New Roman" w:hint="eastAsia"/>
              </w:rPr>
              <w:t>，项目边界内项目枯死木生物质碳储量的年变化量；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55" w:type="dxa"/>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sz w:val="20"/>
                        <w:szCs w:val="21"/>
                      </w:rPr>
                      <m:t>C</m:t>
                    </m:r>
                  </m:e>
                  <m:sub>
                    <m:r>
                      <w:rPr>
                        <w:rFonts w:ascii="Cambria Math" w:hAnsi="Cambria Math" w:hint="eastAsia"/>
                        <w:sz w:val="20"/>
                        <w:szCs w:val="21"/>
                      </w:rPr>
                      <m:t>DW</m:t>
                    </m:r>
                    <m:r>
                      <w:rPr>
                        <w:rFonts w:ascii="Cambria Math" w:hAnsi="Cambria Math"/>
                        <w:sz w:val="20"/>
                        <w:szCs w:val="21"/>
                      </w:rPr>
                      <m:t>_</m:t>
                    </m:r>
                    <m:r>
                      <w:rPr>
                        <w:rFonts w:ascii="Cambria Math" w:hAnsi="Cambria Math"/>
                        <w:sz w:val="20"/>
                        <w:szCs w:val="21"/>
                      </w:rPr>
                      <m:t>PROJ</m:t>
                    </m:r>
                    <m:r>
                      <w:rPr>
                        <w:rFonts w:ascii="Cambria Math" w:hAnsi="Cambria Math"/>
                        <w:sz w:val="20"/>
                        <w:szCs w:val="21"/>
                      </w:rPr>
                      <m:t>,</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碳层枯死木碳储量的年变化量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55"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hint="eastAsia"/>
                      </w:rPr>
                      <m:t>C</m:t>
                    </m:r>
                  </m:e>
                  <m:sub>
                    <m:r>
                      <w:rPr>
                        <w:rFonts w:ascii="Cambria Math" w:hAnsi="Cambria Math" w:hint="eastAsia"/>
                      </w:rPr>
                      <m:t>DW</m:t>
                    </m:r>
                    <m:r>
                      <w:rPr>
                        <w:rFonts w:ascii="Cambria Math" w:hAnsi="Cambria Math"/>
                      </w:rPr>
                      <m:t>_</m:t>
                    </m:r>
                    <m:r>
                      <w:rPr>
                        <w:rFonts w:ascii="Cambria Math" w:hAnsi="Cambria Math" w:hint="eastAsia"/>
                      </w:rPr>
                      <m:t>PROJ</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碳层枯死木的碳储量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355"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_</m:t>
                    </m:r>
                    <m:r>
                      <w:rPr>
                        <w:rFonts w:ascii="Cambria Math" w:hAnsi="Cambria Math" w:hint="eastAsia"/>
                      </w:rPr>
                      <m:t>PROJ</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cs="Times New Roman"/>
              </w:rPr>
              <w:t>第</w:t>
            </w:r>
            <m:oMath>
              <m:r>
                <w:rPr>
                  <w:rFonts w:ascii="Cambria Math" w:hAnsi="Cambria Math" w:cs="Times New Roman"/>
                  <w:sz w:val="20"/>
                  <w:szCs w:val="21"/>
                </w:rPr>
                <m:t>t</m:t>
              </m:r>
            </m:oMath>
            <w:r>
              <w:rPr>
                <w:rFonts w:cs="Times New Roman"/>
              </w:rPr>
              <w:t>年时</w:t>
            </w:r>
            <w:r>
              <w:rPr>
                <w:rFonts w:cs="Times New Roman" w:hint="eastAsia"/>
              </w:rPr>
              <w:t>，项目第</w:t>
            </w:r>
            <m:oMath>
              <m:r>
                <w:rPr>
                  <w:rFonts w:ascii="Cambria Math" w:hAnsi="Cambria Math"/>
                </w:rPr>
                <m:t>i</m:t>
              </m:r>
            </m:oMath>
            <w:r>
              <w:rPr>
                <w:rFonts w:cs="Times New Roman" w:hint="eastAsia"/>
              </w:rPr>
              <w:t>碳层林木生物质的碳储量</w:t>
            </w:r>
            <w:r>
              <w:rPr>
                <w:rFonts w:cs="Times New Roman"/>
              </w:rPr>
              <w:t>；</w:t>
            </w:r>
            <w:r>
              <w:rPr>
                <w:rFonts w:cs="Times New Roman"/>
              </w:rPr>
              <w:t>tCO</w:t>
            </w:r>
            <w:r>
              <w:rPr>
                <w:rFonts w:cs="Times New Roman"/>
                <w:vertAlign w:val="subscript"/>
              </w:rPr>
              <w:t>2</w:t>
            </w:r>
            <w:r>
              <w:rPr>
                <w:rFonts w:cs="Times New Roman"/>
              </w:rPr>
              <w:t>-e</w:t>
            </w:r>
          </w:p>
        </w:tc>
      </w:tr>
      <w:tr w:rsidR="006515A5">
        <w:tc>
          <w:tcPr>
            <w:tcW w:w="1355"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DF</m:t>
                    </m:r>
                  </m:e>
                  <m:sub>
                    <m:r>
                      <w:rPr>
                        <w:rFonts w:ascii="Cambria Math" w:hAnsi="Cambria Math" w:hint="eastAsia"/>
                      </w:rPr>
                      <m:t>DW</m:t>
                    </m:r>
                    <m:r>
                      <w:rPr>
                        <w:rFonts w:ascii="Cambria Math" w:hAnsi="Cambria Math"/>
                      </w:rPr>
                      <m:t xml:space="preserve"> </m:t>
                    </m:r>
                  </m:sub>
                </m:sSub>
              </m:oMath>
            </m:oMathPara>
          </w:p>
        </w:tc>
        <w:tc>
          <w:tcPr>
            <w:tcW w:w="357" w:type="dxa"/>
            <w:vAlign w:val="center"/>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cs="Times New Roman" w:hint="eastAsia"/>
              </w:rPr>
              <w:t>保守的缺省因子，是项目边界内枯死木碳储量与活立木生物质碳储量的比值；</w:t>
            </w:r>
            <w:r>
              <w:rPr>
                <w:rFonts w:cs="Times New Roman" w:hint="eastAsia"/>
              </w:rPr>
              <w:t>%</w:t>
            </w:r>
          </w:p>
        </w:tc>
      </w:tr>
      <w:tr w:rsidR="006515A5">
        <w:tc>
          <w:tcPr>
            <w:tcW w:w="1355" w:type="dxa"/>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cs="Times New Roman" w:hint="eastAsia"/>
              </w:rPr>
              <w:t>项目情景第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年和第</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r>
              <w:rPr>
                <w:rFonts w:cs="Times New Roman" w:hint="eastAsia"/>
              </w:rPr>
              <w:t>年，</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r w:rsidR="006515A5">
        <w:tc>
          <w:tcPr>
            <w:tcW w:w="1355" w:type="dxa"/>
          </w:tcPr>
          <w:p w:rsidR="006515A5" w:rsidRDefault="00C140AA">
            <w:pPr>
              <w:jc w:val="both"/>
              <w:rPr>
                <w:rFonts w:cs="Times New Roman"/>
              </w:rPr>
            </w:pPr>
            <m:oMathPara>
              <m:oMathParaPr>
                <m:jc m:val="left"/>
              </m:oMathParaPr>
              <m:oMath>
                <m:r>
                  <w:rPr>
                    <w:rFonts w:ascii="Cambria Math" w:hAnsi="Cambria Math"/>
                    <w:sz w:val="20"/>
                    <w:szCs w:val="21"/>
                  </w:rPr>
                  <m:t>i</m:t>
                </m:r>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……项目第</w:t>
            </w:r>
            <m:oMath>
              <m:r>
                <w:rPr>
                  <w:rFonts w:ascii="Cambria Math" w:hAnsi="Cambria Math"/>
                </w:rPr>
                <m:t>i</m:t>
              </m:r>
            </m:oMath>
            <w:r>
              <w:rPr>
                <w:rFonts w:hint="eastAsia"/>
              </w:rPr>
              <w:t>碳层</w:t>
            </w:r>
          </w:p>
        </w:tc>
      </w:tr>
      <w:tr w:rsidR="006515A5">
        <w:tc>
          <w:tcPr>
            <w:tcW w:w="1355" w:type="dxa"/>
          </w:tcPr>
          <w:p w:rsidR="006515A5" w:rsidRDefault="00C140AA">
            <w:pPr>
              <w:jc w:val="both"/>
              <w:rPr>
                <w:rFonts w:cs="Times New Roman"/>
                <w:sz w:val="20"/>
                <w:szCs w:val="21"/>
              </w:rPr>
            </w:pPr>
            <m:oMathPara>
              <m:oMathParaPr>
                <m:jc m:val="left"/>
              </m:oMathParaPr>
              <m:oMath>
                <m:r>
                  <w:rPr>
                    <w:rFonts w:ascii="Cambria Math" w:hAnsi="Cambria Math" w:cs="Times New Roman"/>
                    <w:sz w:val="20"/>
                    <w:szCs w:val="21"/>
                  </w:rPr>
                  <m:t>t</m:t>
                </m:r>
              </m:oMath>
            </m:oMathPara>
          </w:p>
        </w:tc>
        <w:tc>
          <w:tcPr>
            <w:tcW w:w="357" w:type="dxa"/>
          </w:tcPr>
          <w:p w:rsidR="006515A5" w:rsidRDefault="00C140AA">
            <w:pPr>
              <w:jc w:val="both"/>
            </w:pPr>
            <w:r>
              <w:rPr>
                <w:rFonts w:hint="eastAsia"/>
              </w:rPr>
              <w:t>=</w:t>
            </w:r>
          </w:p>
        </w:tc>
        <w:tc>
          <w:tcPr>
            <w:tcW w:w="6584" w:type="dxa"/>
            <w:gridSpan w:val="2"/>
          </w:tcPr>
          <w:p w:rsidR="006515A5" w:rsidRDefault="00C140AA">
            <w:pPr>
              <w:jc w:val="both"/>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spacing w:beforeLines="50" w:before="156" w:after="100" w:afterAutospacing="1" w:line="360" w:lineRule="auto"/>
        <w:jc w:val="both"/>
        <w:rPr>
          <w:b/>
          <w:bCs/>
        </w:rPr>
      </w:pPr>
      <w:r>
        <w:rPr>
          <w:rFonts w:hint="eastAsia"/>
          <w:b/>
          <w:bCs/>
        </w:rPr>
        <w:t>8</w:t>
      </w:r>
      <w:r>
        <w:rPr>
          <w:b/>
          <w:bCs/>
        </w:rPr>
        <w:t>.2</w:t>
      </w:r>
      <w:r>
        <w:rPr>
          <w:rFonts w:hint="eastAsia"/>
          <w:b/>
          <w:bCs/>
        </w:rPr>
        <w:t>.5</w:t>
      </w:r>
      <w:r>
        <w:rPr>
          <w:rFonts w:hint="eastAsia"/>
          <w:b/>
          <w:bCs/>
        </w:rPr>
        <w:t>项目边界内红树林生物质碳储量的变化</w:t>
      </w:r>
      <w:r>
        <w:rPr>
          <w:b/>
          <w:bCs/>
        </w:rPr>
        <w:t xml:space="preserve"> </w:t>
      </w:r>
    </w:p>
    <w:p w:rsidR="006515A5" w:rsidRDefault="00C140AA">
      <w:pPr>
        <w:spacing w:line="360" w:lineRule="auto"/>
        <w:ind w:firstLineChars="200" w:firstLine="420"/>
        <w:jc w:val="both"/>
      </w:pPr>
      <w:r>
        <w:rPr>
          <w:rFonts w:hint="eastAsia"/>
        </w:rPr>
        <w:t>项目边界内红树林生物质碳储量变化的计算方法与基线情景一致，</w:t>
      </w:r>
      <w:r>
        <w:t>采用</w:t>
      </w:r>
      <w:r>
        <w:rPr>
          <w:rFonts w:hint="eastAsia"/>
        </w:rPr>
        <w:t>8</w:t>
      </w:r>
      <w:r>
        <w:t>.1</w:t>
      </w:r>
      <w:r>
        <w:rPr>
          <w:rFonts w:hint="eastAsia"/>
        </w:rPr>
        <w:t>.</w:t>
      </w:r>
      <w:r>
        <w:t>5</w:t>
      </w:r>
      <w:r>
        <w:t>中</w:t>
      </w:r>
      <w:r>
        <w:rPr>
          <w:rFonts w:hint="eastAsia"/>
        </w:rPr>
        <w:t>的方法估算。</w:t>
      </w:r>
    </w:p>
    <w:p w:rsidR="006515A5" w:rsidRDefault="00C140AA">
      <w:pPr>
        <w:spacing w:beforeLines="50" w:before="156" w:after="100" w:afterAutospacing="1" w:line="360" w:lineRule="auto"/>
        <w:jc w:val="both"/>
        <w:rPr>
          <w:b/>
          <w:bCs/>
        </w:rPr>
      </w:pPr>
      <w:r>
        <w:rPr>
          <w:rFonts w:hint="eastAsia"/>
          <w:b/>
          <w:bCs/>
        </w:rPr>
        <w:lastRenderedPageBreak/>
        <w:t>8</w:t>
      </w:r>
      <w:r>
        <w:rPr>
          <w:b/>
          <w:bCs/>
        </w:rPr>
        <w:t>.2</w:t>
      </w:r>
      <w:r>
        <w:rPr>
          <w:rFonts w:hint="eastAsia"/>
          <w:b/>
          <w:bCs/>
        </w:rPr>
        <w:t>.6</w:t>
      </w:r>
      <w:r>
        <w:rPr>
          <w:rFonts w:hint="eastAsia"/>
          <w:b/>
          <w:bCs/>
        </w:rPr>
        <w:t>项目情景下</w:t>
      </w:r>
      <w:r>
        <w:rPr>
          <w:b/>
          <w:bCs/>
        </w:rPr>
        <w:t>项目边界内</w:t>
      </w:r>
      <w:bookmarkStart w:id="65" w:name="_Hlk104661615"/>
      <w:r>
        <w:rPr>
          <w:rFonts w:hint="eastAsia"/>
          <w:b/>
          <w:bCs/>
        </w:rPr>
        <w:t>温室气体排放量</w:t>
      </w:r>
      <w:r>
        <w:rPr>
          <w:b/>
          <w:bCs/>
        </w:rPr>
        <w:t>的</w:t>
      </w:r>
      <w:r>
        <w:rPr>
          <w:rFonts w:hint="eastAsia"/>
          <w:b/>
          <w:bCs/>
        </w:rPr>
        <w:t>增加量</w:t>
      </w:r>
      <w:bookmarkEnd w:id="65"/>
      <w:r>
        <w:rPr>
          <w:b/>
          <w:bCs/>
        </w:rPr>
        <w:t xml:space="preserve"> </w:t>
      </w:r>
    </w:p>
    <w:p w:rsidR="006515A5" w:rsidRDefault="00C140AA">
      <w:pPr>
        <w:ind w:firstLineChars="200" w:firstLine="420"/>
        <w:jc w:val="both"/>
      </w:pPr>
      <w:r>
        <w:rPr>
          <w:rFonts w:hint="eastAsia"/>
        </w:rPr>
        <w:t>项目情景下，项目边界内温室气体排放量的增加量来源于红树林生态系统自身的甲烷排放，其</w:t>
      </w:r>
      <w:r>
        <w:t>计算方法与基线情景一致，采用</w:t>
      </w:r>
      <w:r>
        <w:rPr>
          <w:rFonts w:hint="eastAsia"/>
        </w:rPr>
        <w:t>8</w:t>
      </w:r>
      <w:r>
        <w:t>.1</w:t>
      </w:r>
      <w:r>
        <w:rPr>
          <w:rFonts w:hint="eastAsia"/>
        </w:rPr>
        <w:t>.6</w:t>
      </w:r>
      <w:r>
        <w:t>中的</w:t>
      </w:r>
      <w:r>
        <w:rPr>
          <w:rFonts w:hint="eastAsia"/>
        </w:rPr>
        <w:t>公式（</w:t>
      </w:r>
      <w:r>
        <w:rPr>
          <w:rFonts w:hint="eastAsia"/>
        </w:rPr>
        <w:t>27</w:t>
      </w:r>
      <w:r>
        <w:rPr>
          <w:rFonts w:hint="eastAsia"/>
        </w:rPr>
        <w:t>）进行计算。</w:t>
      </w:r>
    </w:p>
    <w:p w:rsidR="006515A5" w:rsidRDefault="00C140AA">
      <w:pPr>
        <w:pStyle w:val="2"/>
        <w:spacing w:after="0" w:line="240" w:lineRule="auto"/>
        <w:jc w:val="both"/>
        <w:rPr>
          <w:rFonts w:cstheme="minorBidi"/>
          <w:b/>
          <w:bCs/>
          <w:color w:val="auto"/>
          <w:szCs w:val="24"/>
        </w:rPr>
      </w:pPr>
      <w:bookmarkStart w:id="66" w:name="_Toc104822707"/>
      <w:r>
        <w:rPr>
          <w:rFonts w:hint="eastAsia"/>
          <w:b/>
          <w:bCs/>
          <w:szCs w:val="28"/>
        </w:rPr>
        <w:t>8</w:t>
      </w:r>
      <w:r>
        <w:rPr>
          <w:b/>
          <w:bCs/>
          <w:szCs w:val="28"/>
        </w:rPr>
        <w:t>.</w:t>
      </w:r>
      <w:r>
        <w:rPr>
          <w:rFonts w:hint="eastAsia"/>
          <w:b/>
          <w:bCs/>
          <w:szCs w:val="28"/>
        </w:rPr>
        <w:t>3</w:t>
      </w:r>
      <w:r>
        <w:rPr>
          <w:rFonts w:hint="eastAsia"/>
          <w:b/>
          <w:bCs/>
          <w:szCs w:val="28"/>
        </w:rPr>
        <w:t>附件</w:t>
      </w:r>
      <w:r>
        <w:rPr>
          <w:rFonts w:hint="eastAsia"/>
          <w:b/>
          <w:bCs/>
          <w:szCs w:val="28"/>
        </w:rPr>
        <w:t>3</w:t>
      </w:r>
      <w:r>
        <w:rPr>
          <w:b/>
          <w:bCs/>
          <w:szCs w:val="28"/>
        </w:rPr>
        <w:t xml:space="preserve"> </w:t>
      </w:r>
      <w:r>
        <w:rPr>
          <w:rFonts w:cstheme="minorBidi"/>
          <w:b/>
          <w:bCs/>
          <w:color w:val="auto"/>
          <w:szCs w:val="24"/>
        </w:rPr>
        <w:t>项目减排量</w:t>
      </w:r>
      <w:r>
        <w:rPr>
          <w:rFonts w:cstheme="minorBidi" w:hint="eastAsia"/>
          <w:b/>
          <w:bCs/>
          <w:color w:val="auto"/>
          <w:szCs w:val="24"/>
        </w:rPr>
        <w:t>计算方法</w:t>
      </w:r>
      <w:bookmarkEnd w:id="66"/>
    </w:p>
    <w:p w:rsidR="006515A5" w:rsidRDefault="00C140AA">
      <w:pPr>
        <w:spacing w:line="360" w:lineRule="auto"/>
        <w:ind w:firstLineChars="200" w:firstLine="420"/>
        <w:jc w:val="both"/>
      </w:pPr>
      <w:r>
        <w:rPr>
          <w:rFonts w:hint="eastAsia"/>
        </w:rPr>
        <w:t>本附件对应正文</w:t>
      </w:r>
      <w:r>
        <w:rPr>
          <w:rFonts w:hint="eastAsia"/>
        </w:rPr>
        <w:t>5.6.3</w:t>
      </w:r>
      <w:r>
        <w:rPr>
          <w:rFonts w:hint="eastAsia"/>
        </w:rPr>
        <w:t>节内容。</w:t>
      </w:r>
    </w:p>
    <w:tbl>
      <w:tblPr>
        <w:tblStyle w:val="ae"/>
        <w:tblW w:w="0" w:type="auto"/>
        <w:tblLook w:val="04A0" w:firstRow="1" w:lastRow="0" w:firstColumn="1" w:lastColumn="0" w:noHBand="0" w:noVBand="1"/>
      </w:tblPr>
      <w:tblGrid>
        <w:gridCol w:w="1399"/>
        <w:gridCol w:w="357"/>
        <w:gridCol w:w="5185"/>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hint="eastAsia"/>
                        <w:sz w:val="20"/>
                        <w:szCs w:val="21"/>
                      </w:rPr>
                      <m:t>C</m:t>
                    </m:r>
                  </m:e>
                  <m:sub>
                    <m:r>
                      <w:rPr>
                        <w:rFonts w:ascii="Cambria Math" w:hAnsi="Cambria Math" w:hint="eastAsia"/>
                        <w:sz w:val="20"/>
                        <w:szCs w:val="21"/>
                      </w:rPr>
                      <m:t>NET</m:t>
                    </m:r>
                    <m:r>
                      <w:rPr>
                        <w:rFonts w:ascii="Cambria Math" w:hAnsi="Cambria Math"/>
                        <w:sz w:val="20"/>
                        <w:szCs w:val="21"/>
                      </w:rPr>
                      <m:t xml:space="preserve"> ,</m:t>
                    </m:r>
                    <m:r>
                      <w:rPr>
                        <w:rFonts w:ascii="Cambria Math" w:hAnsi="Cambria Math"/>
                        <w:sz w:val="20"/>
                        <w:szCs w:val="21"/>
                      </w:rPr>
                      <m:t>t</m:t>
                    </m:r>
                  </m:sub>
                </m:sSub>
                <m:r>
                  <w:rPr>
                    <w:rFonts w:ascii="Cambria Math" w:hAnsi="Cambria Math"/>
                  </w:rPr>
                  <m:t>=</m:t>
                </m:r>
                <m:sSub>
                  <m:sSubPr>
                    <m:ctrlPr>
                      <w:rPr>
                        <w:rFonts w:ascii="Cambria Math" w:hAnsi="Cambria Math"/>
                        <w:i/>
                        <w:sz w:val="20"/>
                        <w:szCs w:val="21"/>
                      </w:rPr>
                    </m:ctrlPr>
                  </m:sSubPr>
                  <m:e>
                    <m:r>
                      <w:rPr>
                        <w:rFonts w:ascii="Cambria Math" w:hAnsi="Cambria Math"/>
                        <w:sz w:val="20"/>
                        <w:szCs w:val="21"/>
                      </w:rPr>
                      <m:t>∆</m:t>
                    </m:r>
                    <m:r>
                      <w:rPr>
                        <w:rFonts w:ascii="Cambria Math" w:hAnsi="Cambria Math" w:hint="eastAsia"/>
                        <w:sz w:val="20"/>
                        <w:szCs w:val="21"/>
                      </w:rPr>
                      <m:t>C</m:t>
                    </m:r>
                  </m:e>
                  <m:sub>
                    <m:r>
                      <w:rPr>
                        <w:rFonts w:ascii="Cambria Math" w:hAnsi="Cambria Math" w:hint="eastAsia"/>
                        <w:sz w:val="20"/>
                        <w:szCs w:val="21"/>
                      </w:rPr>
                      <m:t>ACTURAL</m:t>
                    </m:r>
                    <m:r>
                      <w:rPr>
                        <w:rFonts w:ascii="Cambria Math" w:hAnsi="Cambria Math"/>
                        <w:sz w:val="20"/>
                        <w:szCs w:val="21"/>
                      </w:rPr>
                      <m:t xml:space="preserve"> ,</m:t>
                    </m:r>
                    <m:r>
                      <w:rPr>
                        <w:rFonts w:ascii="Cambria Math" w:hAnsi="Cambria Math"/>
                        <w:sz w:val="20"/>
                        <w:szCs w:val="21"/>
                      </w:rPr>
                      <m:t>t</m:t>
                    </m:r>
                  </m:sub>
                </m:sSub>
                <m:r>
                  <w:rPr>
                    <w:rFonts w:ascii="微软雅黑" w:eastAsia="微软雅黑" w:hAnsi="微软雅黑" w:cs="微软雅黑" w:hint="eastAsia"/>
                    <w:sz w:val="20"/>
                    <w:szCs w:val="21"/>
                  </w:rPr>
                  <m:t>-</m:t>
                </m:r>
                <m:sSub>
                  <m:sSubPr>
                    <m:ctrlPr>
                      <w:rPr>
                        <w:rFonts w:ascii="Cambria Math" w:hAnsi="Cambria Math"/>
                        <w:i/>
                      </w:rPr>
                    </m:ctrlPr>
                  </m:sSubPr>
                  <m:e>
                    <m:r>
                      <w:rPr>
                        <w:rFonts w:ascii="Cambria Math" w:hAnsi="Cambria Math"/>
                      </w:rPr>
                      <m:t>∆</m:t>
                    </m:r>
                    <m:r>
                      <w:rPr>
                        <w:rFonts w:ascii="Cambria Math" w:hAnsi="Cambria Math" w:hint="eastAsia"/>
                      </w:rPr>
                      <m:t>C</m:t>
                    </m:r>
                  </m:e>
                  <m:sub>
                    <m:r>
                      <w:rPr>
                        <w:rFonts w:ascii="Cambria Math" w:hAnsi="Cambria Math"/>
                      </w:rPr>
                      <m:t>BSL</m:t>
                    </m:r>
                    <m:r>
                      <w:rPr>
                        <w:rFonts w:ascii="Cambria Math" w:hAnsi="Cambria Math"/>
                      </w:rPr>
                      <m:t>,</m:t>
                    </m:r>
                    <m:r>
                      <w:rPr>
                        <w:rFonts w:ascii="Cambria Math" w:hAnsi="Cambria Math"/>
                      </w:rPr>
                      <m:t>t</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hint="eastAsia"/>
                        <w:sz w:val="20"/>
                        <w:szCs w:val="21"/>
                      </w:rPr>
                      <m:t>LK</m:t>
                    </m:r>
                  </m:e>
                  <m:sub>
                    <m:r>
                      <w:rPr>
                        <w:rFonts w:ascii="Cambria Math" w:hAnsi="Cambria Math" w:hint="eastAsia"/>
                        <w:sz w:val="20"/>
                        <w:szCs w:val="21"/>
                      </w:rPr>
                      <m:t>t</m:t>
                    </m:r>
                  </m:sub>
                </m:sSub>
              </m:oMath>
            </m:oMathPara>
          </w:p>
        </w:tc>
        <w:tc>
          <w:tcPr>
            <w:tcW w:w="1355" w:type="dxa"/>
            <w:vAlign w:val="center"/>
          </w:tcPr>
          <w:p w:rsidR="006515A5" w:rsidRDefault="00C140AA">
            <w:pPr>
              <w:jc w:val="both"/>
              <w:rPr>
                <w:rFonts w:cs="Times New Roman"/>
              </w:rPr>
            </w:pPr>
            <w:r>
              <w:rPr>
                <w:rFonts w:hint="eastAsia"/>
              </w:rPr>
              <w:t>公式（</w:t>
            </w:r>
            <w:r>
              <w:rPr>
                <w:rFonts w:hint="eastAsia"/>
              </w:rPr>
              <w:t>43</w:t>
            </w:r>
            <w:r>
              <w:rPr>
                <w:rFonts w:hint="eastAsia"/>
              </w:rPr>
              <w:t>）</w:t>
            </w:r>
          </w:p>
        </w:tc>
      </w:tr>
      <w:tr w:rsidR="006515A5">
        <w:tc>
          <w:tcPr>
            <w:tcW w:w="1399" w:type="dxa"/>
          </w:tcPr>
          <w:p w:rsidR="006515A5" w:rsidRDefault="00C140AA">
            <w:pPr>
              <w:jc w:val="both"/>
            </w:pPr>
            <w:r>
              <w:rPr>
                <w:rFonts w:hint="eastAsia"/>
              </w:rPr>
              <w:t>式中：</w:t>
            </w:r>
          </w:p>
        </w:tc>
        <w:tc>
          <w:tcPr>
            <w:tcW w:w="357" w:type="dxa"/>
          </w:tcPr>
          <w:p w:rsidR="006515A5" w:rsidRDefault="006515A5">
            <w:pPr>
              <w:jc w:val="both"/>
            </w:pPr>
          </w:p>
        </w:tc>
        <w:tc>
          <w:tcPr>
            <w:tcW w:w="6540" w:type="dxa"/>
            <w:gridSpan w:val="2"/>
          </w:tcPr>
          <w:p w:rsidR="006515A5" w:rsidRDefault="006515A5">
            <w:pPr>
              <w:jc w:val="both"/>
              <w:rPr>
                <w:rFonts w:cs="Times New Roman"/>
              </w:rPr>
            </w:pPr>
          </w:p>
        </w:tc>
      </w:tr>
      <w:tr w:rsidR="006515A5">
        <w:tc>
          <w:tcPr>
            <w:tcW w:w="1399" w:type="dxa"/>
            <w:vAlign w:val="center"/>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hint="eastAsia"/>
                        <w:sz w:val="20"/>
                        <w:szCs w:val="21"/>
                      </w:rPr>
                      <m:t>C</m:t>
                    </m:r>
                  </m:e>
                  <m:sub>
                    <m:r>
                      <w:rPr>
                        <w:rFonts w:ascii="Cambria Math" w:hAnsi="Cambria Math" w:hint="eastAsia"/>
                        <w:sz w:val="20"/>
                        <w:szCs w:val="21"/>
                      </w:rPr>
                      <m:t>NET</m:t>
                    </m:r>
                    <m:r>
                      <w:rPr>
                        <w:rFonts w:ascii="Cambria Math" w:hAnsi="Cambria Math"/>
                        <w:sz w:val="20"/>
                        <w:szCs w:val="21"/>
                      </w:rPr>
                      <m:t xml:space="preserve"> ,</m:t>
                    </m:r>
                    <m:r>
                      <w:rPr>
                        <w:rFonts w:ascii="Cambria Math" w:hAnsi="Cambria Math"/>
                        <w:sz w:val="20"/>
                        <w:szCs w:val="21"/>
                      </w:rPr>
                      <m:t>t</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时的</w:t>
            </w:r>
            <w:r>
              <w:rPr>
                <w:rFonts w:cs="Times New Roman"/>
              </w:rPr>
              <w:t>项目</w:t>
            </w:r>
            <w:r>
              <w:rPr>
                <w:rFonts w:cs="Times New Roman" w:hint="eastAsia"/>
              </w:rPr>
              <w:t>减排量；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rPr>
              <w:t>a</w:t>
            </w:r>
            <w:r>
              <w:rPr>
                <w:rFonts w:cs="Times New Roman" w:hint="eastAsia"/>
                <w:vertAlign w:val="superscript"/>
              </w:rPr>
              <w:t>-</w:t>
            </w:r>
            <w:r>
              <w:rPr>
                <w:rFonts w:cs="Times New Roman"/>
                <w:vertAlign w:val="superscript"/>
              </w:rPr>
              <w:t>1</w:t>
            </w:r>
          </w:p>
        </w:tc>
      </w:tr>
      <w:tr w:rsidR="006515A5">
        <w:tc>
          <w:tcPr>
            <w:tcW w:w="1399" w:type="dxa"/>
            <w:vAlign w:val="center"/>
          </w:tcPr>
          <w:p w:rsidR="006515A5" w:rsidRDefault="00C140AA">
            <w:pPr>
              <w:jc w:val="both"/>
              <w:rPr>
                <w:rFonts w:cs="Times New Roman"/>
              </w:rPr>
            </w:pPr>
            <m:oMathPara>
              <m:oMathParaPr>
                <m:jc m:val="left"/>
              </m:oMathParaPr>
              <m:oMath>
                <m:sSub>
                  <m:sSubPr>
                    <m:ctrlPr>
                      <w:rPr>
                        <w:rFonts w:ascii="Cambria Math" w:hAnsi="Cambria Math"/>
                        <w:i/>
                        <w:sz w:val="20"/>
                        <w:szCs w:val="21"/>
                      </w:rPr>
                    </m:ctrlPr>
                  </m:sSubPr>
                  <m:e>
                    <m:r>
                      <w:rPr>
                        <w:rFonts w:ascii="Cambria Math" w:hAnsi="Cambria Math"/>
                        <w:sz w:val="20"/>
                        <w:szCs w:val="21"/>
                      </w:rPr>
                      <m:t>∆</m:t>
                    </m:r>
                    <m:r>
                      <w:rPr>
                        <w:rFonts w:ascii="Cambria Math" w:hAnsi="Cambria Math" w:hint="eastAsia"/>
                        <w:sz w:val="20"/>
                        <w:szCs w:val="21"/>
                      </w:rPr>
                      <m:t>C</m:t>
                    </m:r>
                  </m:e>
                  <m:sub>
                    <m:r>
                      <w:rPr>
                        <w:rFonts w:ascii="Cambria Math" w:hAnsi="Cambria Math" w:hint="eastAsia"/>
                        <w:sz w:val="20"/>
                        <w:szCs w:val="21"/>
                      </w:rPr>
                      <m:t>ACTURAL</m:t>
                    </m:r>
                    <m:r>
                      <w:rPr>
                        <w:rFonts w:ascii="Cambria Math" w:hAnsi="Cambria Math"/>
                        <w:sz w:val="20"/>
                        <w:szCs w:val="21"/>
                      </w:rPr>
                      <m:t xml:space="preserve"> ,</m:t>
                    </m:r>
                    <m:r>
                      <w:rPr>
                        <w:rFonts w:ascii="Cambria Math" w:hAnsi="Cambria Math"/>
                        <w:sz w:val="20"/>
                        <w:szCs w:val="21"/>
                      </w:rPr>
                      <m:t>t</m:t>
                    </m:r>
                  </m:sub>
                </m:sSub>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时的项目碳汇量；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rPr>
              <w:t>a</w:t>
            </w:r>
            <w:r>
              <w:rPr>
                <w:rFonts w:cs="Times New Roman" w:hint="eastAsia"/>
                <w:vertAlign w:val="superscript"/>
              </w:rPr>
              <w:t>-</w:t>
            </w:r>
            <w:r>
              <w:rPr>
                <w:rFonts w:cs="Times New Roman"/>
                <w:vertAlign w:val="superscript"/>
              </w:rPr>
              <w:t>1</w:t>
            </w:r>
          </w:p>
        </w:tc>
      </w:tr>
      <w:tr w:rsidR="006515A5">
        <w:tc>
          <w:tcPr>
            <w:tcW w:w="1399" w:type="dxa"/>
            <w:vAlign w:val="center"/>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m:t>
                    </m:r>
                    <m:r>
                      <w:rPr>
                        <w:rFonts w:ascii="Cambria Math" w:hAnsi="Cambria Math" w:hint="eastAsia"/>
                      </w:rPr>
                      <m:t>C</m:t>
                    </m:r>
                  </m:e>
                  <m:sub>
                    <m:r>
                      <w:rPr>
                        <w:rFonts w:ascii="Cambria Math" w:hAnsi="Cambria Math"/>
                      </w:rPr>
                      <m:t>BSL</m:t>
                    </m:r>
                    <m:r>
                      <w:rPr>
                        <w:rFonts w:ascii="Cambria Math" w:hAnsi="Cambria Math"/>
                      </w:rPr>
                      <m:t>,</m:t>
                    </m:r>
                    <m:r>
                      <w:rPr>
                        <w:rFonts w:ascii="Cambria Math" w:hAnsi="Cambria Math"/>
                      </w:rPr>
                      <m:t>t</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时的基线碳汇量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vAlign w:val="center"/>
          </w:tcPr>
          <w:p w:rsidR="006515A5" w:rsidRDefault="00C140AA">
            <w:pPr>
              <w:jc w:val="both"/>
              <w:rPr>
                <w:rFonts w:cs="Times New Roman"/>
                <w:sz w:val="20"/>
                <w:szCs w:val="21"/>
              </w:rPr>
            </w:pPr>
            <m:oMathPara>
              <m:oMathParaPr>
                <m:jc m:val="left"/>
              </m:oMathParaPr>
              <m:oMath>
                <m:sSub>
                  <m:sSubPr>
                    <m:ctrlPr>
                      <w:rPr>
                        <w:rFonts w:ascii="Cambria Math" w:hAnsi="Cambria Math"/>
                        <w:i/>
                        <w:sz w:val="20"/>
                        <w:szCs w:val="21"/>
                      </w:rPr>
                    </m:ctrlPr>
                  </m:sSubPr>
                  <m:e>
                    <m:r>
                      <w:rPr>
                        <w:rFonts w:ascii="Cambria Math" w:hAnsi="Cambria Math" w:hint="eastAsia"/>
                        <w:sz w:val="20"/>
                        <w:szCs w:val="21"/>
                      </w:rPr>
                      <m:t>LK</m:t>
                    </m:r>
                  </m:e>
                  <m:sub>
                    <m:r>
                      <w:rPr>
                        <w:rFonts w:ascii="Cambria Math" w:hAnsi="Cambria Math" w:hint="eastAsia"/>
                        <w:sz w:val="20"/>
                        <w:szCs w:val="21"/>
                      </w:rPr>
                      <m:t>t</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cs="Times New Roman"/>
              </w:rPr>
              <w:t>第</w:t>
            </w:r>
            <m:oMath>
              <m:r>
                <w:rPr>
                  <w:rFonts w:ascii="Cambria Math" w:hAnsi="Cambria Math"/>
                </w:rPr>
                <m:t>t</m:t>
              </m:r>
            </m:oMath>
            <w:r>
              <w:rPr>
                <w:rFonts w:cs="Times New Roman"/>
              </w:rPr>
              <w:t>年</w:t>
            </w:r>
            <w:r>
              <w:rPr>
                <w:rFonts w:cs="Times New Roman" w:hint="eastAsia"/>
              </w:rPr>
              <w:t>时，红树林保护活动引起的泄漏量</w:t>
            </w:r>
            <w:r>
              <w:rPr>
                <w:rFonts w:cs="Times New Roman"/>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hint="eastAsia"/>
              </w:rPr>
              <w:t>a</w:t>
            </w:r>
            <w:r>
              <w:rPr>
                <w:rFonts w:cs="Times New Roman"/>
                <w:vertAlign w:val="superscript"/>
              </w:rPr>
              <w:t>-1</w:t>
            </w:r>
          </w:p>
        </w:tc>
      </w:tr>
      <w:tr w:rsidR="006515A5">
        <w:tc>
          <w:tcPr>
            <w:tcW w:w="1399" w:type="dxa"/>
          </w:tcPr>
          <w:p w:rsidR="006515A5" w:rsidRDefault="00C140AA">
            <w:pPr>
              <w:jc w:val="both"/>
            </w:pPr>
            <m:oMathPara>
              <m:oMathParaPr>
                <m:jc m:val="left"/>
              </m:oMathParaPr>
              <m:oMath>
                <m:r>
                  <w:rPr>
                    <w:rFonts w:ascii="Cambria Math" w:hAnsi="Cambria Math" w:hint="eastAsia"/>
                    <w:sz w:val="20"/>
                    <w:szCs w:val="21"/>
                  </w:rPr>
                  <m:t>t</m:t>
                </m:r>
              </m:oMath>
            </m:oMathPara>
          </w:p>
        </w:tc>
        <w:tc>
          <w:tcPr>
            <w:tcW w:w="357" w:type="dxa"/>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……自</w:t>
            </w:r>
            <w:r>
              <w:t>项目开始以</w:t>
            </w:r>
            <w:r>
              <w:rPr>
                <w:rFonts w:hint="eastAsia"/>
              </w:rPr>
              <w:t>来</w:t>
            </w:r>
            <w:r>
              <w:t>的年数</w:t>
            </w:r>
            <w:r>
              <w:rPr>
                <w:rFonts w:hint="eastAsia"/>
              </w:rPr>
              <w:t>；</w:t>
            </w:r>
            <w:r>
              <w:rPr>
                <w:rFonts w:hint="eastAsia"/>
              </w:rPr>
              <w:t>a</w:t>
            </w:r>
          </w:p>
        </w:tc>
      </w:tr>
    </w:tbl>
    <w:p w:rsidR="006515A5" w:rsidRDefault="00C140AA">
      <w:pPr>
        <w:pStyle w:val="2"/>
        <w:spacing w:after="0" w:line="240" w:lineRule="auto"/>
        <w:jc w:val="both"/>
        <w:rPr>
          <w:rFonts w:cstheme="minorBidi"/>
          <w:b/>
          <w:bCs/>
          <w:color w:val="auto"/>
          <w:szCs w:val="24"/>
        </w:rPr>
      </w:pPr>
      <w:bookmarkStart w:id="67" w:name="_Toc104822708"/>
      <w:r>
        <w:rPr>
          <w:rFonts w:hint="eastAsia"/>
          <w:b/>
          <w:bCs/>
          <w:szCs w:val="28"/>
        </w:rPr>
        <w:t>8</w:t>
      </w:r>
      <w:r>
        <w:rPr>
          <w:b/>
          <w:bCs/>
          <w:szCs w:val="28"/>
        </w:rPr>
        <w:t>.</w:t>
      </w:r>
      <w:r>
        <w:rPr>
          <w:rFonts w:hint="eastAsia"/>
          <w:b/>
          <w:bCs/>
          <w:szCs w:val="28"/>
        </w:rPr>
        <w:t>4</w:t>
      </w:r>
      <w:r>
        <w:rPr>
          <w:rFonts w:hint="eastAsia"/>
          <w:b/>
          <w:bCs/>
          <w:szCs w:val="28"/>
        </w:rPr>
        <w:t>附件</w:t>
      </w:r>
      <w:r>
        <w:rPr>
          <w:rFonts w:hint="eastAsia"/>
          <w:b/>
          <w:bCs/>
          <w:szCs w:val="28"/>
        </w:rPr>
        <w:t>4</w:t>
      </w:r>
      <w:r>
        <w:rPr>
          <w:b/>
          <w:bCs/>
          <w:szCs w:val="28"/>
        </w:rPr>
        <w:t xml:space="preserve"> </w:t>
      </w:r>
      <w:r>
        <w:rPr>
          <w:rFonts w:cstheme="minorBidi"/>
          <w:b/>
          <w:bCs/>
          <w:color w:val="auto"/>
          <w:szCs w:val="24"/>
        </w:rPr>
        <w:t>抽样设计</w:t>
      </w:r>
      <w:r>
        <w:rPr>
          <w:rFonts w:cstheme="minorBidi" w:hint="eastAsia"/>
          <w:b/>
          <w:bCs/>
          <w:color w:val="auto"/>
          <w:szCs w:val="24"/>
        </w:rPr>
        <w:t>方法</w:t>
      </w:r>
      <w:bookmarkEnd w:id="67"/>
    </w:p>
    <w:p w:rsidR="006515A5" w:rsidRDefault="00C140AA">
      <w:pPr>
        <w:spacing w:line="360" w:lineRule="auto"/>
        <w:ind w:left="-5" w:firstLine="420"/>
        <w:jc w:val="both"/>
      </w:pPr>
      <w:r>
        <w:rPr>
          <w:rFonts w:hint="eastAsia"/>
        </w:rPr>
        <w:t>本附件对应正文</w:t>
      </w:r>
      <w:r>
        <w:rPr>
          <w:rFonts w:hint="eastAsia"/>
        </w:rPr>
        <w:t>6.1.4</w:t>
      </w:r>
      <w:r>
        <w:rPr>
          <w:rFonts w:hint="eastAsia"/>
        </w:rPr>
        <w:t>节内容。</w:t>
      </w:r>
      <w:r>
        <w:t>本方法学要求达到</w:t>
      </w:r>
      <w:r>
        <w:t>90%</w:t>
      </w:r>
      <w:r>
        <w:t>可靠性水平下</w:t>
      </w:r>
      <w:r>
        <w:t xml:space="preserve"> 90%</w:t>
      </w:r>
      <w:r>
        <w:t>的精度要求。如果测定的精度低于该值，项目参与方可通过增加样地数量，从而使测定结果达到精度要求。项目监测所需要的样地数量，可采用如下方法进行计算：</w:t>
      </w:r>
      <w:r>
        <w:t xml:space="preserve"> </w:t>
      </w:r>
    </w:p>
    <w:p w:rsidR="006515A5" w:rsidRDefault="00C140AA">
      <w:pPr>
        <w:spacing w:line="360" w:lineRule="auto"/>
        <w:ind w:left="-5" w:firstLine="420"/>
        <w:jc w:val="both"/>
      </w:pPr>
      <w:r>
        <w:rPr>
          <w:rFonts w:hint="eastAsia"/>
        </w:rPr>
        <w:t>（</w:t>
      </w:r>
      <w:r>
        <w:rPr>
          <w:rFonts w:hint="eastAsia"/>
        </w:rPr>
        <w:t>1</w:t>
      </w:r>
      <w:r>
        <w:rPr>
          <w:rFonts w:hint="eastAsia"/>
        </w:rPr>
        <w:t>）</w:t>
      </w:r>
      <w:r>
        <w:t>根据公式（</w:t>
      </w:r>
      <w:r>
        <w:rPr>
          <w:rFonts w:hint="eastAsia"/>
        </w:rPr>
        <w:t>44</w:t>
      </w:r>
      <w:r>
        <w:t>）计算，如果得到</w:t>
      </w:r>
      <m:oMath>
        <m:r>
          <w:rPr>
            <w:rFonts w:ascii="Cambria Math" w:hAnsi="Cambria Math" w:hint="eastAsia"/>
            <w:szCs w:val="21"/>
          </w:rPr>
          <m:t>n</m:t>
        </m:r>
      </m:oMath>
      <w:r>
        <w:rPr>
          <w:rFonts w:hint="eastAsia"/>
        </w:rPr>
        <w:t>≥</w:t>
      </w:r>
      <w:r>
        <w:rPr>
          <w:rFonts w:hint="eastAsia"/>
        </w:rPr>
        <w:t>30</w:t>
      </w:r>
      <w:r>
        <w:t>，则最终的样地数即为</w:t>
      </w:r>
      <m:oMath>
        <m:r>
          <w:rPr>
            <w:rFonts w:ascii="Cambria Math" w:hAnsi="Cambria Math" w:hint="eastAsia"/>
            <w:szCs w:val="21"/>
          </w:rPr>
          <m:t>n</m:t>
        </m:r>
      </m:oMath>
      <w:r>
        <w:t>值；如果</w:t>
      </w:r>
      <m:oMath>
        <m:r>
          <w:rPr>
            <w:rFonts w:ascii="Cambria Math" w:hAnsi="Cambria Math" w:hint="eastAsia"/>
            <w:szCs w:val="21"/>
          </w:rPr>
          <m:t>n</m:t>
        </m:r>
      </m:oMath>
      <w:r>
        <w:rPr>
          <w:rFonts w:cs="Calibri Light"/>
        </w:rPr>
        <w:t>&lt;</w:t>
      </w:r>
      <w:r>
        <w:rPr>
          <w:rFonts w:hint="eastAsia"/>
        </w:rPr>
        <w:t>30</w:t>
      </w:r>
      <w:r>
        <w:t>，则需要采用自由度为</w:t>
      </w:r>
      <m:oMath>
        <m:r>
          <w:rPr>
            <w:rFonts w:ascii="Cambria Math" w:hAnsi="Cambria Math" w:hint="eastAsia"/>
            <w:szCs w:val="21"/>
          </w:rPr>
          <m:t>n</m:t>
        </m:r>
      </m:oMath>
      <w:r>
        <w:rPr>
          <w:rFonts w:hint="eastAsia"/>
        </w:rPr>
        <w:t>-1</w:t>
      </w:r>
      <w:r>
        <w:t>时的</w:t>
      </w:r>
      <m:oMath>
        <m:r>
          <w:rPr>
            <w:rFonts w:ascii="Cambria Math" w:hAnsi="Cambria Math" w:hint="eastAsia"/>
            <w:szCs w:val="21"/>
          </w:rPr>
          <m:t>t</m:t>
        </m:r>
      </m:oMath>
      <w:r>
        <w:t>值，运用公式（</w:t>
      </w:r>
      <w:r>
        <w:rPr>
          <w:rFonts w:hint="eastAsia"/>
        </w:rPr>
        <w:t>44</w:t>
      </w:r>
      <w:r>
        <w:t>）进行第二次迭代计算，得到的</w:t>
      </w:r>
      <m:oMath>
        <m:r>
          <w:rPr>
            <w:rFonts w:ascii="Cambria Math" w:hAnsi="Cambria Math" w:hint="eastAsia"/>
            <w:szCs w:val="21"/>
          </w:rPr>
          <m:t>n</m:t>
        </m:r>
      </m:oMath>
      <w:r>
        <w:t>值即为最终的样地数；</w:t>
      </w:r>
      <w:r>
        <w:t xml:space="preserve"> </w:t>
      </w:r>
    </w:p>
    <w:tbl>
      <w:tblPr>
        <w:tblStyle w:val="ae"/>
        <w:tblW w:w="0" w:type="auto"/>
        <w:tblLook w:val="04A0" w:firstRow="1" w:lastRow="0" w:firstColumn="1" w:lastColumn="0" w:noHBand="0" w:noVBand="1"/>
      </w:tblPr>
      <w:tblGrid>
        <w:gridCol w:w="1399"/>
        <w:gridCol w:w="357"/>
        <w:gridCol w:w="5185"/>
        <w:gridCol w:w="1355"/>
      </w:tblGrid>
      <w:tr w:rsidR="006515A5">
        <w:tc>
          <w:tcPr>
            <w:tcW w:w="6941" w:type="dxa"/>
            <w:gridSpan w:val="3"/>
          </w:tcPr>
          <w:p w:rsidR="006515A5" w:rsidRDefault="00C140AA">
            <w:pPr>
              <w:jc w:val="both"/>
              <w:rPr>
                <w:rFonts w:cs="Times New Roman"/>
                <w:i/>
              </w:rPr>
            </w:pPr>
            <m:oMathPara>
              <m:oMathParaPr>
                <m:jc m:val="left"/>
              </m:oMathParaPr>
              <m:oMath>
                <m:r>
                  <w:rPr>
                    <w:rFonts w:ascii="Cambria Math" w:hAnsi="Cambria Math" w:hint="eastAsia"/>
                    <w:szCs w:val="21"/>
                  </w:rPr>
                  <m:t>n</m:t>
                </m:r>
                <m:r>
                  <m:rPr>
                    <m:sty m:val="p"/>
                  </m:rPr>
                  <w:rPr>
                    <w:rFonts w:ascii="Cambria Math" w:hAnsi="Cambria Math"/>
                    <w:szCs w:val="21"/>
                  </w:rPr>
                  <m:t>=</m:t>
                </m:r>
                <m:f>
                  <m:fPr>
                    <m:ctrlPr>
                      <w:rPr>
                        <w:rFonts w:ascii="Cambria Math" w:hAnsi="Cambria Math"/>
                        <w:szCs w:val="21"/>
                      </w:rPr>
                    </m:ctrlPr>
                  </m:fPr>
                  <m:num>
                    <m:r>
                      <w:rPr>
                        <w:rFonts w:ascii="Cambria Math" w:hAnsi="Cambria Math"/>
                        <w:szCs w:val="21"/>
                      </w:rPr>
                      <m:t>N</m:t>
                    </m:r>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hint="eastAsia"/>
                                <w:szCs w:val="21"/>
                              </w:rPr>
                              <m:t>t</m:t>
                            </m:r>
                          </m:e>
                          <m:sub>
                            <m:r>
                              <w:rPr>
                                <w:rFonts w:ascii="Cambria Math" w:hAnsi="Cambria Math"/>
                                <w:szCs w:val="21"/>
                              </w:rPr>
                              <m:t>VAL</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d>
                          <m:dPr>
                            <m:ctrlPr>
                              <w:rPr>
                                <w:rFonts w:ascii="Cambria Math" w:hAnsi="Cambria Math"/>
                                <w:i/>
                                <w:szCs w:val="21"/>
                              </w:rPr>
                            </m:ctrlPr>
                          </m:dPr>
                          <m:e>
                            <m:nary>
                              <m:naryPr>
                                <m:chr m:val="∑"/>
                                <m:limLoc m:val="undOvr"/>
                                <m:supHide m:val="1"/>
                                <m:ctrlPr>
                                  <w:rPr>
                                    <w:rFonts w:ascii="Cambria Math" w:hAnsi="Cambria Math"/>
                                    <w:i/>
                                    <w:szCs w:val="21"/>
                                  </w:rPr>
                                </m:ctrlPr>
                              </m:naryPr>
                              <m:sub>
                                <m:r>
                                  <w:rPr>
                                    <w:rFonts w:ascii="Cambria Math" w:hAnsi="Cambria Math" w:hint="eastAsia"/>
                                    <w:szCs w:val="21"/>
                                  </w:rPr>
                                  <m:t>i</m:t>
                                </m:r>
                              </m:sub>
                              <m:sup/>
                              <m:e>
                                <m:sSub>
                                  <m:sSubPr>
                                    <m:ctrlPr>
                                      <w:rPr>
                                        <w:rFonts w:ascii="Cambria Math" w:hAnsi="Cambria Math"/>
                                        <w:i/>
                                        <w:szCs w:val="21"/>
                                      </w:rPr>
                                    </m:ctrlPr>
                                  </m:sSubPr>
                                  <m:e>
                                    <m:r>
                                      <w:rPr>
                                        <w:rFonts w:ascii="Cambria Math" w:hAnsi="Cambria Math" w:hint="eastAsia"/>
                                        <w:szCs w:val="21"/>
                                      </w:rPr>
                                      <m:t>w</m:t>
                                    </m:r>
                                  </m:e>
                                  <m:sub>
                                    <m:r>
                                      <w:rPr>
                                        <w:rFonts w:ascii="Cambria Math" w:hAnsi="Cambria Math" w:hint="eastAsia"/>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s</m:t>
                                    </m:r>
                                  </m:e>
                                  <m:sub>
                                    <m:r>
                                      <w:rPr>
                                        <w:rFonts w:ascii="Cambria Math" w:hAnsi="Cambria Math" w:hint="eastAsia"/>
                                        <w:szCs w:val="21"/>
                                      </w:rPr>
                                      <m:t>i</m:t>
                                    </m:r>
                                  </m:sub>
                                </m:sSub>
                              </m:e>
                            </m:nary>
                          </m:e>
                        </m:d>
                      </m:e>
                      <m:sup>
                        <m:r>
                          <w:rPr>
                            <w:rFonts w:ascii="Cambria Math" w:hAnsi="Cambria Math"/>
                            <w:szCs w:val="21"/>
                          </w:rPr>
                          <m:t>2</m:t>
                        </m:r>
                      </m:sup>
                    </m:sSup>
                  </m:num>
                  <m:den>
                    <m:r>
                      <w:rPr>
                        <w:rFonts w:ascii="Cambria Math" w:hAnsi="Cambria Math"/>
                        <w:szCs w:val="21"/>
                      </w:rPr>
                      <m:t>N</m:t>
                    </m:r>
                    <m:r>
                      <w:rPr>
                        <w:rFonts w:ascii="Cambria Math" w:hAnsi="Cambria Math"/>
                        <w:szCs w:val="21"/>
                      </w:rPr>
                      <m:t>*</m:t>
                    </m:r>
                    <m:sSup>
                      <m:sSupPr>
                        <m:ctrlPr>
                          <w:rPr>
                            <w:rFonts w:ascii="Cambria Math" w:hAnsi="Cambria Math"/>
                            <w:i/>
                            <w:szCs w:val="21"/>
                          </w:rPr>
                        </m:ctrlPr>
                      </m:sSupPr>
                      <m:e>
                        <m:r>
                          <w:rPr>
                            <w:rFonts w:ascii="Cambria Math" w:hAnsi="Cambria Math"/>
                            <w:szCs w:val="21"/>
                          </w:rPr>
                          <m:t>E</m:t>
                        </m:r>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hint="eastAsia"/>
                                <w:szCs w:val="21"/>
                              </w:rPr>
                              <m:t>t</m:t>
                            </m:r>
                          </m:e>
                          <m:sub>
                            <m:r>
                              <w:rPr>
                                <w:rFonts w:ascii="Cambria Math" w:hAnsi="Cambria Math"/>
                                <w:szCs w:val="21"/>
                              </w:rPr>
                              <m:t>VAL</m:t>
                            </m:r>
                          </m:sub>
                        </m:sSub>
                      </m:e>
                      <m:sup>
                        <m:r>
                          <w:rPr>
                            <w:rFonts w:ascii="Cambria Math" w:hAnsi="Cambria Math"/>
                            <w:szCs w:val="21"/>
                          </w:rPr>
                          <m:t>2</m:t>
                        </m:r>
                      </m:sup>
                    </m:sSup>
                    <m:r>
                      <w:rPr>
                        <w:rFonts w:ascii="Cambria Math" w:hAnsi="Cambria Math"/>
                        <w:szCs w:val="21"/>
                      </w:rPr>
                      <m:t>*</m:t>
                    </m:r>
                    <m:nary>
                      <m:naryPr>
                        <m:chr m:val="∑"/>
                        <m:limLoc m:val="undOvr"/>
                        <m:supHide m:val="1"/>
                        <m:ctrlPr>
                          <w:rPr>
                            <w:rFonts w:ascii="Cambria Math" w:hAnsi="Cambria Math"/>
                            <w:i/>
                            <w:szCs w:val="21"/>
                          </w:rPr>
                        </m:ctrlPr>
                      </m:naryPr>
                      <m:sub>
                        <m:r>
                          <w:rPr>
                            <w:rFonts w:ascii="Cambria Math" w:hAnsi="Cambria Math" w:hint="eastAsia"/>
                            <w:szCs w:val="21"/>
                          </w:rPr>
                          <m:t>i</m:t>
                        </m:r>
                      </m:sub>
                      <m:sup/>
                      <m:e>
                        <m:sSub>
                          <m:sSubPr>
                            <m:ctrlPr>
                              <w:rPr>
                                <w:rFonts w:ascii="Cambria Math" w:hAnsi="Cambria Math"/>
                                <w:i/>
                                <w:szCs w:val="21"/>
                              </w:rPr>
                            </m:ctrlPr>
                          </m:sSubPr>
                          <m:e>
                            <m:r>
                              <w:rPr>
                                <w:rFonts w:ascii="Cambria Math" w:hAnsi="Cambria Math" w:hint="eastAsia"/>
                                <w:szCs w:val="21"/>
                              </w:rPr>
                              <m:t>w</m:t>
                            </m:r>
                          </m:e>
                          <m:sub>
                            <m:r>
                              <w:rPr>
                                <w:rFonts w:ascii="Cambria Math" w:hAnsi="Cambria Math" w:hint="eastAsia"/>
                                <w:szCs w:val="21"/>
                              </w:rPr>
                              <m:t>i</m:t>
                            </m:r>
                          </m:sub>
                        </m:sSub>
                        <m:r>
                          <w:rPr>
                            <w:rFonts w:ascii="Cambria Math" w:hAnsi="Cambria Math"/>
                            <w:szCs w:val="21"/>
                          </w:rPr>
                          <m:t>*</m:t>
                        </m:r>
                        <m:sSup>
                          <m:sSupPr>
                            <m:ctrlPr>
                              <w:rPr>
                                <w:rFonts w:ascii="Cambria Math" w:hAnsi="Cambria Math"/>
                                <w:i/>
                                <w:szCs w:val="21"/>
                              </w:rPr>
                            </m:ctrlPr>
                          </m:sSupPr>
                          <m:e>
                            <m:sSubSup>
                              <m:sSubSupPr>
                                <m:ctrlPr>
                                  <w:rPr>
                                    <w:rFonts w:ascii="Cambria Math" w:hAnsi="Cambria Math"/>
                                    <w:i/>
                                    <w:szCs w:val="21"/>
                                  </w:rPr>
                                </m:ctrlPr>
                              </m:sSubSupPr>
                              <m:e>
                                <m:r>
                                  <w:rPr>
                                    <w:rFonts w:ascii="Cambria Math" w:hAnsi="Cambria Math" w:hint="eastAsia"/>
                                    <w:szCs w:val="21"/>
                                  </w:rPr>
                                  <m:t>s</m:t>
                                </m:r>
                              </m:e>
                              <m:sub>
                                <m:r>
                                  <w:rPr>
                                    <w:rFonts w:ascii="Cambria Math" w:hAnsi="Cambria Math" w:hint="eastAsia"/>
                                    <w:szCs w:val="21"/>
                                  </w:rPr>
                                  <m:t>i</m:t>
                                </m:r>
                              </m:sub>
                              <m:sup>
                                <m:r>
                                  <w:rPr>
                                    <w:rFonts w:ascii="Cambria Math" w:hAnsi="Cambria Math"/>
                                    <w:szCs w:val="21"/>
                                  </w:rPr>
                                  <m:t>2</m:t>
                                </m:r>
                              </m:sup>
                            </m:sSubSup>
                          </m:e>
                          <m:sup/>
                        </m:sSup>
                      </m:e>
                    </m:nary>
                  </m:den>
                </m:f>
              </m:oMath>
            </m:oMathPara>
          </w:p>
        </w:tc>
        <w:tc>
          <w:tcPr>
            <w:tcW w:w="1355" w:type="dxa"/>
            <w:vAlign w:val="center"/>
          </w:tcPr>
          <w:p w:rsidR="006515A5" w:rsidRDefault="00C140AA">
            <w:pPr>
              <w:jc w:val="both"/>
              <w:rPr>
                <w:rFonts w:cs="Times New Roman"/>
              </w:rPr>
            </w:pPr>
            <w:r>
              <w:rPr>
                <w:rFonts w:hint="eastAsia"/>
              </w:rPr>
              <w:t>公式（</w:t>
            </w:r>
            <w:r>
              <w:rPr>
                <w:rFonts w:hint="eastAsia"/>
              </w:rPr>
              <w:t>44</w:t>
            </w:r>
            <w:r>
              <w:rPr>
                <w:rFonts w:hint="eastAsia"/>
              </w:rPr>
              <w:t>）</w:t>
            </w:r>
          </w:p>
        </w:tc>
      </w:tr>
      <w:tr w:rsidR="006515A5">
        <w:tc>
          <w:tcPr>
            <w:tcW w:w="1399" w:type="dxa"/>
          </w:tcPr>
          <w:p w:rsidR="006515A5" w:rsidRDefault="00C140AA">
            <w:pPr>
              <w:jc w:val="both"/>
            </w:pPr>
            <w:r>
              <w:rPr>
                <w:rFonts w:hint="eastAsia"/>
              </w:rPr>
              <w:t>式中：</w:t>
            </w:r>
          </w:p>
        </w:tc>
        <w:tc>
          <w:tcPr>
            <w:tcW w:w="357" w:type="dxa"/>
          </w:tcPr>
          <w:p w:rsidR="006515A5" w:rsidRDefault="006515A5">
            <w:pPr>
              <w:jc w:val="both"/>
            </w:pPr>
          </w:p>
        </w:tc>
        <w:tc>
          <w:tcPr>
            <w:tcW w:w="6540" w:type="dxa"/>
            <w:gridSpan w:val="2"/>
          </w:tcPr>
          <w:p w:rsidR="006515A5" w:rsidRDefault="006515A5">
            <w:pPr>
              <w:jc w:val="both"/>
              <w:rPr>
                <w:rFonts w:cs="Times New Roman"/>
              </w:rPr>
            </w:pPr>
          </w:p>
        </w:tc>
      </w:tr>
      <w:tr w:rsidR="006515A5">
        <w:tc>
          <w:tcPr>
            <w:tcW w:w="1399" w:type="dxa"/>
            <w:vAlign w:val="center"/>
          </w:tcPr>
          <w:p w:rsidR="006515A5" w:rsidRDefault="00C140AA">
            <w:pPr>
              <w:jc w:val="both"/>
              <w:rPr>
                <w:rFonts w:cs="Times New Roman"/>
                <w:i/>
              </w:rPr>
            </w:pPr>
            <m:oMathPara>
              <m:oMathParaPr>
                <m:jc m:val="left"/>
              </m:oMathParaPr>
              <m:oMath>
                <m:r>
                  <w:rPr>
                    <w:rFonts w:ascii="Cambria Math" w:hAnsi="Cambria Math"/>
                    <w:szCs w:val="21"/>
                  </w:rPr>
                  <m:t xml:space="preserve"> </m:t>
                </m:r>
                <m:r>
                  <w:rPr>
                    <w:rFonts w:ascii="Cambria Math" w:hAnsi="Cambria Math"/>
                    <w:szCs w:val="21"/>
                  </w:rPr>
                  <m:t>n</m:t>
                </m:r>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szCs w:val="21"/>
              </w:rPr>
            </w:pPr>
            <w:r>
              <w:rPr>
                <w:rFonts w:hint="eastAsia"/>
                <w:szCs w:val="21"/>
              </w:rPr>
              <w:t>项目边界内估算生物质碳储量所需的监测样地数量；无量纲</w:t>
            </w:r>
          </w:p>
        </w:tc>
      </w:tr>
      <w:tr w:rsidR="006515A5">
        <w:tc>
          <w:tcPr>
            <w:tcW w:w="1399" w:type="dxa"/>
            <w:vAlign w:val="center"/>
          </w:tcPr>
          <w:p w:rsidR="006515A5" w:rsidRDefault="00C140AA">
            <w:pPr>
              <w:jc w:val="both"/>
            </w:pPr>
            <m:oMathPara>
              <m:oMathParaPr>
                <m:jc m:val="left"/>
              </m:oMathParaPr>
              <m:oMath>
                <m:r>
                  <w:rPr>
                    <w:rFonts w:ascii="Cambria Math" w:hAnsi="Cambria Math"/>
                  </w:rPr>
                  <m:t>N</m:t>
                </m:r>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rFonts w:cs="Times New Roman"/>
                <w:b/>
                <w:bCs/>
                <w:i/>
              </w:rPr>
            </w:pPr>
            <w:r>
              <w:rPr>
                <w:rFonts w:hint="eastAsia"/>
                <w:szCs w:val="21"/>
              </w:rPr>
              <w:t>项目边界内监测样地的抽样总体，</w:t>
            </w:r>
            <m:oMath>
              <m:r>
                <w:rPr>
                  <w:rFonts w:ascii="Cambria Math" w:hAnsi="Cambria Math"/>
                  <w:szCs w:val="21"/>
                </w:rPr>
                <m:t>N</m:t>
              </m:r>
              <m:r>
                <m:rPr>
                  <m:sty m:val="p"/>
                </m:rPr>
                <w:rPr>
                  <w:rFonts w:ascii="Cambria Math" w:hAnsi="Cambria Math"/>
                  <w:szCs w:val="21"/>
                </w:rPr>
                <m:t>=</m:t>
              </m:r>
              <m:f>
                <m:fPr>
                  <m:ctrlPr>
                    <w:rPr>
                      <w:rFonts w:ascii="Cambria Math" w:hAnsi="Cambria Math"/>
                      <w:szCs w:val="21"/>
                    </w:rPr>
                  </m:ctrlPr>
                </m:fPr>
                <m:num>
                  <m:r>
                    <w:rPr>
                      <w:rFonts w:ascii="Cambria Math" w:hAnsi="Cambria Math"/>
                      <w:szCs w:val="21"/>
                    </w:rPr>
                    <m:t>A</m:t>
                  </m:r>
                </m:num>
                <m:den>
                  <m:sSub>
                    <m:sSubPr>
                      <m:ctrlPr>
                        <w:rPr>
                          <w:rFonts w:ascii="Cambria Math" w:hAnsi="Cambria Math"/>
                          <w:szCs w:val="21"/>
                        </w:rPr>
                      </m:ctrlPr>
                    </m:sSubPr>
                    <m:e>
                      <m:r>
                        <w:rPr>
                          <w:rFonts w:ascii="Cambria Math" w:hAnsi="Cambria Math"/>
                          <w:szCs w:val="21"/>
                        </w:rPr>
                        <m:t>A</m:t>
                      </m:r>
                    </m:e>
                    <m:sub>
                      <m:r>
                        <w:rPr>
                          <w:rFonts w:ascii="Cambria Math" w:hAnsi="Cambria Math"/>
                          <w:szCs w:val="21"/>
                        </w:rPr>
                        <m:t>P</m:t>
                      </m:r>
                    </m:sub>
                  </m:sSub>
                </m:den>
              </m:f>
            </m:oMath>
            <w:r>
              <w:rPr>
                <w:rFonts w:hint="eastAsia"/>
                <w:szCs w:val="21"/>
              </w:rPr>
              <w:t>，其中</w:t>
            </w:r>
            <m:oMath>
              <m:r>
                <w:rPr>
                  <w:rFonts w:ascii="Cambria Math" w:hAnsi="Cambria Math"/>
                  <w:szCs w:val="21"/>
                </w:rPr>
                <m:t>A</m:t>
              </m:r>
            </m:oMath>
            <w:r>
              <w:rPr>
                <w:rFonts w:hint="eastAsia"/>
                <w:szCs w:val="21"/>
              </w:rPr>
              <w:t>是项目总面积（</w:t>
            </w:r>
            <w:r>
              <w:rPr>
                <w:rFonts w:hint="eastAsia"/>
              </w:rPr>
              <w:t>h</w:t>
            </w:r>
            <w:r>
              <w:t>m</w:t>
            </w:r>
            <w:r>
              <w:rPr>
                <w:vertAlign w:val="superscript"/>
              </w:rPr>
              <w:t>2</w:t>
            </w:r>
            <w:r>
              <w:rPr>
                <w:rFonts w:hint="eastAsia"/>
                <w:szCs w:val="21"/>
              </w:rPr>
              <w:t>），</w:t>
            </w: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P</m:t>
                  </m:r>
                </m:sub>
              </m:sSub>
              <m:r>
                <m:rPr>
                  <m:sty m:val="p"/>
                </m:rPr>
                <w:rPr>
                  <w:rFonts w:ascii="Cambria Math" w:hAnsi="Cambria Math"/>
                  <w:szCs w:val="21"/>
                </w:rPr>
                <m:t xml:space="preserve">  </m:t>
              </m:r>
            </m:oMath>
            <w:r>
              <w:rPr>
                <w:rFonts w:hint="eastAsia"/>
                <w:szCs w:val="21"/>
              </w:rPr>
              <w:t>是样地面积；无量纲</w:t>
            </w:r>
          </w:p>
        </w:tc>
      </w:tr>
      <w:tr w:rsidR="006515A5">
        <w:tc>
          <w:tcPr>
            <w:tcW w:w="1399" w:type="dxa"/>
            <w:vAlign w:val="center"/>
          </w:tcPr>
          <w:p w:rsidR="006515A5" w:rsidRDefault="00C140AA">
            <w:pPr>
              <w:jc w:val="both"/>
              <w:rPr>
                <w:rFonts w:cs="Times New Roman"/>
              </w:rPr>
            </w:pPr>
            <m:oMathPara>
              <m:oMathParaPr>
                <m:jc m:val="left"/>
              </m:oMathParaPr>
              <m:oMath>
                <m:sSub>
                  <m:sSubPr>
                    <m:ctrlPr>
                      <w:rPr>
                        <w:rFonts w:ascii="Cambria Math" w:hAnsi="Cambria Math"/>
                        <w:szCs w:val="21"/>
                      </w:rPr>
                    </m:ctrlPr>
                  </m:sSubPr>
                  <m:e>
                    <m:r>
                      <w:rPr>
                        <w:rFonts w:ascii="Cambria Math" w:hAnsi="Cambria Math" w:hint="eastAsia"/>
                        <w:szCs w:val="21"/>
                      </w:rPr>
                      <m:t>t</m:t>
                    </m:r>
                  </m:e>
                  <m:sub>
                    <m:r>
                      <w:rPr>
                        <w:rFonts w:ascii="Cambria Math" w:hAnsi="Cambria Math"/>
                        <w:szCs w:val="21"/>
                      </w:rPr>
                      <m:t>VAL</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ind w:leftChars="17" w:left="46"/>
              <w:jc w:val="both"/>
              <w:rPr>
                <w:szCs w:val="21"/>
              </w:rPr>
            </w:pPr>
            <w:r>
              <w:rPr>
                <w:rFonts w:hint="eastAsia"/>
                <w:szCs w:val="21"/>
              </w:rPr>
              <w:t>可靠性指标。在一定的可靠性水平下，自由度为无穷（∞）时查</w:t>
            </w:r>
            <m:oMath>
              <m:r>
                <w:rPr>
                  <w:rFonts w:ascii="Cambria Math" w:hAnsi="Cambria Math" w:hint="eastAsia"/>
                  <w:szCs w:val="21"/>
                </w:rPr>
                <m:t>t</m:t>
              </m:r>
            </m:oMath>
            <w:r>
              <w:rPr>
                <w:rFonts w:hint="eastAsia"/>
                <w:szCs w:val="21"/>
              </w:rPr>
              <w:t>分布双侧</w:t>
            </w:r>
            <m:oMath>
              <m:r>
                <w:rPr>
                  <w:rFonts w:ascii="Cambria Math" w:hAnsi="Cambria Math" w:hint="eastAsia"/>
                  <w:szCs w:val="21"/>
                </w:rPr>
                <m:t>t</m:t>
              </m:r>
            </m:oMath>
            <w:r>
              <w:rPr>
                <w:rFonts w:hint="eastAsia"/>
                <w:szCs w:val="21"/>
              </w:rPr>
              <w:t>分位数表的</w:t>
            </w:r>
            <m:oMath>
              <m:r>
                <w:rPr>
                  <w:rFonts w:ascii="Cambria Math" w:hAnsi="Cambria Math" w:hint="eastAsia"/>
                  <w:szCs w:val="21"/>
                </w:rPr>
                <m:t>t</m:t>
              </m:r>
            </m:oMath>
            <w:r>
              <w:rPr>
                <w:rFonts w:hint="eastAsia"/>
                <w:szCs w:val="21"/>
              </w:rPr>
              <w:t>值；无量纲</w:t>
            </w:r>
          </w:p>
        </w:tc>
      </w:tr>
      <w:tr w:rsidR="006515A5">
        <w:tc>
          <w:tcPr>
            <w:tcW w:w="1399" w:type="dxa"/>
            <w:vAlign w:val="center"/>
          </w:tcPr>
          <w:p w:rsidR="006515A5" w:rsidRDefault="00C140AA">
            <w:pPr>
              <w:jc w:val="both"/>
              <w:rPr>
                <w:rFonts w:cs="Times New Roman"/>
              </w:rPr>
            </w:pPr>
            <m:oMathPara>
              <m:oMathParaPr>
                <m:jc m:val="left"/>
              </m:oMathParaPr>
              <m:oMath>
                <m:sSub>
                  <m:sSubPr>
                    <m:ctrlPr>
                      <w:rPr>
                        <w:rFonts w:ascii="Cambria Math" w:hAnsi="Cambria Math"/>
                        <w:szCs w:val="21"/>
                      </w:rPr>
                    </m:ctrlPr>
                  </m:sSubPr>
                  <m:e>
                    <m:r>
                      <w:rPr>
                        <w:rFonts w:ascii="Cambria Math" w:hAnsi="Cambria Math" w:hint="eastAsia"/>
                        <w:szCs w:val="21"/>
                      </w:rPr>
                      <m:t>w</m:t>
                    </m:r>
                  </m:e>
                  <m:sub>
                    <m:r>
                      <w:rPr>
                        <w:rFonts w:ascii="Cambria Math" w:hAnsi="Cambria Math" w:hint="eastAsia"/>
                        <w:szCs w:val="21"/>
                      </w:rPr>
                      <m:t>i</m:t>
                    </m:r>
                    <m:r>
                      <w:rPr>
                        <w:rFonts w:ascii="Cambria Math" w:hAnsi="Cambria Math"/>
                        <w:szCs w:val="21"/>
                      </w:rPr>
                      <m:t xml:space="preserve"> </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szCs w:val="21"/>
              </w:rPr>
            </w:pPr>
            <w:r>
              <w:rPr>
                <w:rFonts w:hint="eastAsia"/>
                <w:szCs w:val="21"/>
              </w:rPr>
              <w:t>项目边界内项目</w:t>
            </w:r>
            <w:r>
              <w:rPr>
                <w:rFonts w:cs="Times New Roman" w:hint="eastAsia"/>
              </w:rPr>
              <w:t>第</w:t>
            </w:r>
            <m:oMath>
              <m:r>
                <w:rPr>
                  <w:rFonts w:ascii="Cambria Math" w:hAnsi="Cambria Math"/>
                </w:rPr>
                <m:t>i</m:t>
              </m:r>
            </m:oMath>
            <w:r>
              <w:rPr>
                <w:rFonts w:cs="Times New Roman" w:hint="eastAsia"/>
              </w:rPr>
              <w:t>碳层</w:t>
            </w:r>
            <w:r>
              <w:rPr>
                <w:rFonts w:hint="eastAsia"/>
                <w:szCs w:val="21"/>
              </w:rPr>
              <w:t>的面积权重，</w:t>
            </w:r>
            <m:oMath>
              <m:sSub>
                <m:sSubPr>
                  <m:ctrlPr>
                    <w:rPr>
                      <w:rFonts w:ascii="Cambria Math" w:hAnsi="Cambria Math"/>
                      <w:szCs w:val="21"/>
                    </w:rPr>
                  </m:ctrlPr>
                </m:sSubPr>
                <m:e>
                  <m:r>
                    <w:rPr>
                      <w:rFonts w:ascii="Cambria Math" w:hAnsi="Cambria Math" w:hint="eastAsia"/>
                      <w:szCs w:val="21"/>
                    </w:rPr>
                    <m:t>w</m:t>
                  </m:r>
                </m:e>
                <m:sub>
                  <m:r>
                    <w:rPr>
                      <w:rFonts w:ascii="Cambria Math" w:hAnsi="Cambria Math" w:hint="eastAsia"/>
                      <w:szCs w:val="21"/>
                    </w:rPr>
                    <m:t>i</m:t>
                  </m:r>
                </m:sub>
              </m:sSub>
            </m:oMath>
            <w:r>
              <w:rPr>
                <w:rFonts w:hint="eastAsia"/>
                <w:szCs w:val="21"/>
              </w:rPr>
              <w:t xml:space="preserve"> =</w:t>
            </w:r>
            <m:oMath>
              <m:sSub>
                <m:sSubPr>
                  <m:ctrlPr>
                    <w:rPr>
                      <w:rFonts w:ascii="Cambria Math" w:hAnsi="Cambria Math"/>
                      <w:szCs w:val="21"/>
                    </w:rPr>
                  </m:ctrlPr>
                </m:sSubPr>
                <m:e>
                  <m:r>
                    <w:rPr>
                      <w:rFonts w:ascii="Cambria Math" w:hAnsi="Cambria Math"/>
                      <w:szCs w:val="21"/>
                    </w:rPr>
                    <m:t>A</m:t>
                  </m:r>
                </m:e>
                <m:sub>
                  <m:r>
                    <w:rPr>
                      <w:rFonts w:ascii="Cambria Math" w:hAnsi="Cambria Math" w:hint="eastAsia"/>
                      <w:szCs w:val="21"/>
                    </w:rPr>
                    <m:t>i</m:t>
                  </m:r>
                </m:sub>
              </m:sSub>
            </m:oMath>
            <w:r>
              <w:rPr>
                <w:rFonts w:hint="eastAsia"/>
                <w:szCs w:val="21"/>
              </w:rPr>
              <w:t>/</w:t>
            </w:r>
            <m:oMath>
              <m:r>
                <w:rPr>
                  <w:rFonts w:ascii="Cambria Math" w:hAnsi="Cambria Math" w:hint="eastAsia"/>
                  <w:szCs w:val="21"/>
                </w:rPr>
                <m:t>A</m:t>
              </m:r>
            </m:oMath>
            <w:r>
              <w:rPr>
                <w:rFonts w:hint="eastAsia"/>
                <w:szCs w:val="21"/>
              </w:rPr>
              <w:t>，其中</w:t>
            </w:r>
            <m:oMath>
              <m:r>
                <w:rPr>
                  <w:rFonts w:ascii="Cambria Math" w:hAnsi="Cambria Math" w:hint="eastAsia"/>
                  <w:szCs w:val="21"/>
                </w:rPr>
                <m:t>A</m:t>
              </m:r>
            </m:oMath>
            <w:r>
              <w:rPr>
                <w:rFonts w:hint="eastAsia"/>
                <w:szCs w:val="21"/>
              </w:rPr>
              <w:t>是项目总面积（</w:t>
            </w:r>
            <w:r>
              <w:rPr>
                <w:rFonts w:hint="eastAsia"/>
              </w:rPr>
              <w:t>h</w:t>
            </w:r>
            <w:r>
              <w:t>m</w:t>
            </w:r>
            <w:r>
              <w:rPr>
                <w:vertAlign w:val="superscript"/>
              </w:rPr>
              <w:t>2</w:t>
            </w:r>
            <w:r>
              <w:rPr>
                <w:rFonts w:hint="eastAsia"/>
                <w:szCs w:val="21"/>
              </w:rPr>
              <w:t>），</w:t>
            </w:r>
            <m:oMath>
              <m:sSub>
                <m:sSubPr>
                  <m:ctrlPr>
                    <w:rPr>
                      <w:rFonts w:ascii="Cambria Math" w:hAnsi="Cambria Math"/>
                      <w:szCs w:val="21"/>
                    </w:rPr>
                  </m:ctrlPr>
                </m:sSubPr>
                <m:e>
                  <m:r>
                    <w:rPr>
                      <w:rFonts w:ascii="Cambria Math" w:hAnsi="Cambria Math"/>
                      <w:szCs w:val="21"/>
                    </w:rPr>
                    <m:t>A</m:t>
                  </m:r>
                </m:e>
                <m:sub>
                  <m:r>
                    <w:rPr>
                      <w:rFonts w:ascii="Cambria Math" w:hAnsi="Cambria Math" w:hint="eastAsia"/>
                      <w:szCs w:val="21"/>
                    </w:rPr>
                    <m:t>i</m:t>
                  </m:r>
                </m:sub>
              </m:sSub>
            </m:oMath>
            <w:r>
              <w:rPr>
                <w:rFonts w:hint="eastAsia"/>
                <w:szCs w:val="21"/>
              </w:rPr>
              <w:t>是项目</w:t>
            </w:r>
            <w:r>
              <w:rPr>
                <w:rFonts w:cs="Times New Roman" w:hint="eastAsia"/>
              </w:rPr>
              <w:t>第</w:t>
            </w:r>
            <m:oMath>
              <m:r>
                <w:rPr>
                  <w:rFonts w:ascii="Cambria Math" w:hAnsi="Cambria Math"/>
                </w:rPr>
                <m:t>i</m:t>
              </m:r>
            </m:oMath>
            <w:r>
              <w:rPr>
                <w:rFonts w:cs="Times New Roman" w:hint="eastAsia"/>
              </w:rPr>
              <w:t>碳层</w:t>
            </w:r>
            <w:r>
              <w:rPr>
                <w:szCs w:val="21"/>
              </w:rPr>
              <w:t>的面积（</w:t>
            </w:r>
            <w:r>
              <w:rPr>
                <w:rFonts w:hint="eastAsia"/>
              </w:rPr>
              <w:t>h</w:t>
            </w:r>
            <w:r>
              <w:t>m</w:t>
            </w:r>
            <w:r>
              <w:rPr>
                <w:vertAlign w:val="superscript"/>
              </w:rPr>
              <w:t>2</w:t>
            </w:r>
            <w:r>
              <w:rPr>
                <w:szCs w:val="21"/>
              </w:rPr>
              <w:t>）；无量纲</w:t>
            </w:r>
          </w:p>
        </w:tc>
      </w:tr>
      <w:tr w:rsidR="006515A5">
        <w:tc>
          <w:tcPr>
            <w:tcW w:w="1399" w:type="dxa"/>
            <w:vAlign w:val="center"/>
          </w:tcPr>
          <w:p w:rsidR="006515A5" w:rsidRDefault="00C140AA">
            <w:pPr>
              <w:jc w:val="both"/>
              <w:rPr>
                <w:rFonts w:cs="Times New Roman"/>
              </w:rPr>
            </w:pPr>
            <m:oMathPara>
              <m:oMathParaPr>
                <m:jc m:val="left"/>
              </m:oMathParaPr>
              <m:oMath>
                <m:sSub>
                  <m:sSubPr>
                    <m:ctrlPr>
                      <w:rPr>
                        <w:rFonts w:ascii="Cambria Math" w:hAnsi="Cambria Math"/>
                        <w:szCs w:val="21"/>
                      </w:rPr>
                    </m:ctrlPr>
                  </m:sSubPr>
                  <m:e>
                    <m:r>
                      <w:rPr>
                        <w:rFonts w:ascii="Cambria Math" w:hAnsi="Cambria Math" w:hint="eastAsia"/>
                        <w:szCs w:val="21"/>
                      </w:rPr>
                      <m:t>s</m:t>
                    </m:r>
                  </m:e>
                  <m:sub>
                    <m:r>
                      <w:rPr>
                        <w:rFonts w:ascii="Cambria Math" w:hAnsi="Cambria Math" w:hint="eastAsia"/>
                        <w:szCs w:val="21"/>
                      </w:rPr>
                      <m:t>i</m:t>
                    </m:r>
                  </m:sub>
                </m:sSub>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rFonts w:cs="Times New Roman"/>
              </w:rPr>
            </w:pPr>
            <w:r>
              <w:rPr>
                <w:rFonts w:hint="eastAsia"/>
                <w:szCs w:val="21"/>
              </w:rPr>
              <w:t>项目边界内项目</w:t>
            </w:r>
            <w:r>
              <w:rPr>
                <w:rFonts w:cs="Times New Roman" w:hint="eastAsia"/>
              </w:rPr>
              <w:t>第</w:t>
            </w:r>
            <m:oMath>
              <m:r>
                <w:rPr>
                  <w:rFonts w:ascii="Cambria Math" w:hAnsi="Cambria Math"/>
                </w:rPr>
                <m:t>i</m:t>
              </m:r>
            </m:oMath>
            <w:r>
              <w:rPr>
                <w:rFonts w:cs="Times New Roman" w:hint="eastAsia"/>
              </w:rPr>
              <w:t>碳层</w:t>
            </w:r>
            <w:r>
              <w:rPr>
                <w:szCs w:val="21"/>
              </w:rPr>
              <w:t>生物质碳储量估计值的标准差</w:t>
            </w:r>
            <w:r>
              <w:rPr>
                <w:rFonts w:hint="eastAsia"/>
                <w:szCs w:val="21"/>
              </w:rPr>
              <w:t>；</w:t>
            </w:r>
            <w:r>
              <w:rPr>
                <w:rFonts w:hint="eastAsia"/>
                <w:szCs w:val="21"/>
              </w:rPr>
              <w:t>t</w:t>
            </w:r>
            <w:r>
              <w:rPr>
                <w:szCs w:val="21"/>
              </w:rPr>
              <w:t>C</w:t>
            </w:r>
            <w:r>
              <w:rPr>
                <w:rFonts w:hint="eastAsia"/>
                <w:szCs w:val="21"/>
              </w:rPr>
              <w:t>/</w:t>
            </w:r>
            <w:r>
              <w:rPr>
                <w:rFonts w:hint="eastAsia"/>
              </w:rPr>
              <w:t>h</w:t>
            </w:r>
            <w:r>
              <w:t>m</w:t>
            </w:r>
            <w:r>
              <w:rPr>
                <w:vertAlign w:val="superscript"/>
              </w:rPr>
              <w:t>2</w:t>
            </w:r>
          </w:p>
        </w:tc>
      </w:tr>
      <w:tr w:rsidR="006515A5">
        <w:tc>
          <w:tcPr>
            <w:tcW w:w="1399" w:type="dxa"/>
            <w:vAlign w:val="center"/>
          </w:tcPr>
          <w:p w:rsidR="006515A5" w:rsidRDefault="00C140AA">
            <w:pPr>
              <w:jc w:val="both"/>
              <w:rPr>
                <w:rFonts w:cs="Times New Roman"/>
              </w:rPr>
            </w:pPr>
            <m:oMathPara>
              <m:oMathParaPr>
                <m:jc m:val="left"/>
              </m:oMathParaPr>
              <m:oMath>
                <m:r>
                  <w:rPr>
                    <w:rFonts w:ascii="Cambria Math" w:hAnsi="Cambria Math"/>
                    <w:szCs w:val="21"/>
                  </w:rPr>
                  <m:t>E</m:t>
                </m:r>
              </m:oMath>
            </m:oMathPara>
          </w:p>
        </w:tc>
        <w:tc>
          <w:tcPr>
            <w:tcW w:w="357" w:type="dxa"/>
            <w:vAlign w:val="center"/>
          </w:tcPr>
          <w:p w:rsidR="006515A5" w:rsidRDefault="00C140AA">
            <w:pPr>
              <w:jc w:val="both"/>
            </w:pPr>
            <w:r>
              <w:rPr>
                <w:rFonts w:hint="eastAsia"/>
              </w:rPr>
              <w:t>=</w:t>
            </w:r>
          </w:p>
        </w:tc>
        <w:tc>
          <w:tcPr>
            <w:tcW w:w="6540" w:type="dxa"/>
            <w:gridSpan w:val="2"/>
          </w:tcPr>
          <w:p w:rsidR="006515A5" w:rsidRDefault="00C140AA">
            <w:pPr>
              <w:jc w:val="both"/>
              <w:rPr>
                <w:szCs w:val="21"/>
              </w:rPr>
            </w:pPr>
            <w:r>
              <w:rPr>
                <w:rFonts w:hint="eastAsia"/>
                <w:szCs w:val="21"/>
              </w:rPr>
              <w:t>项目生物质碳储量估计值允许的误差范围（即置信区间的一半），在各碳层内用</w:t>
            </w:r>
            <m:oMath>
              <m:sSub>
                <m:sSubPr>
                  <m:ctrlPr>
                    <w:rPr>
                      <w:rFonts w:ascii="Cambria Math" w:hAnsi="Cambria Math"/>
                      <w:szCs w:val="21"/>
                    </w:rPr>
                  </m:ctrlPr>
                </m:sSubPr>
                <m:e>
                  <m:r>
                    <w:rPr>
                      <w:rFonts w:ascii="Cambria Math" w:hAnsi="Cambria Math" w:hint="eastAsia"/>
                      <w:szCs w:val="21"/>
                    </w:rPr>
                    <m:t>s</m:t>
                  </m:r>
                </m:e>
                <m:sub>
                  <m:r>
                    <w:rPr>
                      <w:rFonts w:ascii="Cambria Math" w:hAnsi="Cambria Math" w:hint="eastAsia"/>
                      <w:szCs w:val="21"/>
                    </w:rPr>
                    <m:t>i</m:t>
                  </m:r>
                </m:sub>
              </m:sSub>
            </m:oMath>
            <w:r>
              <w:rPr>
                <w:rFonts w:hint="eastAsia"/>
                <w:szCs w:val="21"/>
              </w:rPr>
              <w:t>表示；</w:t>
            </w:r>
            <w:r>
              <w:rPr>
                <w:rFonts w:hint="eastAsia"/>
                <w:szCs w:val="21"/>
              </w:rPr>
              <w:t>t</w:t>
            </w:r>
            <w:r>
              <w:rPr>
                <w:szCs w:val="21"/>
              </w:rPr>
              <w:t>C</w:t>
            </w:r>
            <w:r>
              <w:rPr>
                <w:rFonts w:hint="eastAsia"/>
                <w:szCs w:val="21"/>
              </w:rPr>
              <w:t>/</w:t>
            </w:r>
            <w:r>
              <w:rPr>
                <w:rFonts w:hint="eastAsia"/>
              </w:rPr>
              <w:t>h</w:t>
            </w:r>
            <w:r>
              <w:t>m</w:t>
            </w:r>
            <w:r>
              <w:rPr>
                <w:vertAlign w:val="superscript"/>
              </w:rPr>
              <w:t>2</w:t>
            </w:r>
          </w:p>
        </w:tc>
      </w:tr>
      <w:tr w:rsidR="006515A5">
        <w:tc>
          <w:tcPr>
            <w:tcW w:w="1399" w:type="dxa"/>
            <w:vAlign w:val="center"/>
          </w:tcPr>
          <w:p w:rsidR="006515A5" w:rsidRDefault="00C140AA">
            <w:pPr>
              <w:jc w:val="both"/>
              <w:rPr>
                <w:szCs w:val="21"/>
              </w:rPr>
            </w:pPr>
            <m:oMath>
              <m:r>
                <w:rPr>
                  <w:rFonts w:ascii="Cambria Math" w:hAnsi="Cambria Math" w:hint="eastAsia"/>
                  <w:szCs w:val="21"/>
                </w:rPr>
                <m:t>i</m:t>
              </m:r>
              <m:r>
                <w:rPr>
                  <w:rFonts w:ascii="Cambria Math" w:hAnsi="Cambria Math" w:hint="eastAsia"/>
                  <w:szCs w:val="21"/>
                </w:rPr>
                <m:t xml:space="preserve"> </m:t>
              </m:r>
            </m:oMath>
            <w:r>
              <w:rPr>
                <w:rFonts w:hint="eastAsia"/>
                <w:szCs w:val="21"/>
              </w:rPr>
              <w:t xml:space="preserve"> </w:t>
            </w:r>
            <w:r>
              <w:rPr>
                <w:szCs w:val="21"/>
              </w:rPr>
              <w:t xml:space="preserve">     </w:t>
            </w:r>
          </w:p>
        </w:tc>
        <w:tc>
          <w:tcPr>
            <w:tcW w:w="357" w:type="dxa"/>
            <w:vAlign w:val="center"/>
          </w:tcPr>
          <w:p w:rsidR="006515A5" w:rsidRDefault="00C140AA">
            <w:pPr>
              <w:jc w:val="both"/>
            </w:pPr>
            <w:r>
              <w:rPr>
                <w:rFonts w:hint="eastAsia"/>
                <w:szCs w:val="21"/>
              </w:rPr>
              <w:t>=</w:t>
            </w:r>
          </w:p>
        </w:tc>
        <w:tc>
          <w:tcPr>
            <w:tcW w:w="6540" w:type="dxa"/>
            <w:gridSpan w:val="2"/>
          </w:tcPr>
          <w:p w:rsidR="006515A5" w:rsidRDefault="00C140AA">
            <w:pPr>
              <w:jc w:val="both"/>
              <w:rPr>
                <w:szCs w:val="21"/>
              </w:rPr>
            </w:pPr>
            <w:r>
              <w:rPr>
                <w:rFonts w:hint="eastAsia"/>
                <w:szCs w:val="21"/>
              </w:rPr>
              <w:t>1, 2, 3</w:t>
            </w:r>
            <w:r>
              <w:rPr>
                <w:rFonts w:hint="eastAsia"/>
                <w:szCs w:val="21"/>
              </w:rPr>
              <w:t>…项目碳层</w:t>
            </w:r>
          </w:p>
        </w:tc>
      </w:tr>
    </w:tbl>
    <w:p w:rsidR="006515A5" w:rsidRDefault="00C140AA">
      <w:pPr>
        <w:spacing w:line="360" w:lineRule="auto"/>
        <w:ind w:left="-5" w:firstLine="420"/>
        <w:jc w:val="both"/>
      </w:pPr>
      <w:r>
        <w:rPr>
          <w:rFonts w:hint="eastAsia"/>
        </w:rPr>
        <w:t>（</w:t>
      </w:r>
      <w:r>
        <w:rPr>
          <w:rFonts w:hint="eastAsia"/>
        </w:rPr>
        <w:t>2</w:t>
      </w:r>
      <w:r>
        <w:t>）</w:t>
      </w:r>
      <w:r>
        <w:rPr>
          <w:rFonts w:hint="eastAsia"/>
        </w:rPr>
        <w:t>当抽样面积较大时（抽样面积大于项目面积的</w:t>
      </w:r>
      <w:r>
        <w:rPr>
          <w:rFonts w:hint="eastAsia"/>
        </w:rPr>
        <w:t>5</w:t>
      </w:r>
      <w:r>
        <w:rPr>
          <w:rFonts w:hint="eastAsia"/>
        </w:rPr>
        <w:t>％），按公式（</w:t>
      </w:r>
      <w:r>
        <w:rPr>
          <w:rFonts w:hint="eastAsia"/>
        </w:rPr>
        <w:t>44</w:t>
      </w:r>
      <w:r>
        <w:rPr>
          <w:rFonts w:hint="eastAsia"/>
        </w:rPr>
        <w:t>）进行计算获得样地数</w:t>
      </w:r>
      <m:oMath>
        <m:r>
          <w:rPr>
            <w:rFonts w:ascii="Cambria Math" w:hAnsi="Cambria Math" w:hint="eastAsia"/>
          </w:rPr>
          <m:t>n</m:t>
        </m:r>
      </m:oMath>
      <w:r>
        <w:rPr>
          <w:rFonts w:hint="eastAsia"/>
        </w:rPr>
        <w:t>之后，按公式（</w:t>
      </w:r>
      <w:r>
        <w:rPr>
          <w:rFonts w:hint="eastAsia"/>
        </w:rPr>
        <w:t>45</w:t>
      </w:r>
      <w:r>
        <w:rPr>
          <w:rFonts w:hint="eastAsia"/>
        </w:rPr>
        <w:t>）对</w:t>
      </w:r>
      <m:oMath>
        <m:r>
          <w:rPr>
            <w:rFonts w:ascii="Cambria Math" w:hAnsi="Cambria Math" w:hint="eastAsia"/>
          </w:rPr>
          <m:t>n</m:t>
        </m:r>
      </m:oMath>
      <w:r>
        <w:rPr>
          <w:rFonts w:hint="eastAsia"/>
        </w:rPr>
        <w:t>值进行调整，从而确定最终的样地数（</w:t>
      </w:r>
      <m:oMath>
        <m:sSub>
          <m:sSubPr>
            <m:ctrlPr>
              <w:rPr>
                <w:rFonts w:ascii="Cambria Math" w:hAnsi="Cambria Math"/>
              </w:rPr>
            </m:ctrlPr>
          </m:sSubPr>
          <m:e>
            <m:r>
              <w:rPr>
                <w:rFonts w:ascii="Cambria Math" w:hAnsi="Cambria Math" w:hint="eastAsia"/>
              </w:rPr>
              <m:t>n</m:t>
            </m:r>
          </m:e>
          <m:sub>
            <m:r>
              <w:rPr>
                <w:rFonts w:ascii="Cambria Math" w:hAnsi="Cambria Math" w:hint="eastAsia"/>
              </w:rPr>
              <m:t>a</m:t>
            </m:r>
          </m:sub>
        </m:sSub>
      </m:oMath>
      <w:r>
        <w:rPr>
          <w:rFonts w:hint="eastAsia"/>
        </w:rPr>
        <w:t>）：</w:t>
      </w:r>
    </w:p>
    <w:tbl>
      <w:tblPr>
        <w:tblStyle w:val="ae"/>
        <w:tblW w:w="0" w:type="auto"/>
        <w:tblLook w:val="04A0" w:firstRow="1" w:lastRow="0" w:firstColumn="1" w:lastColumn="0" w:noHBand="0" w:noVBand="1"/>
      </w:tblPr>
      <w:tblGrid>
        <w:gridCol w:w="1896"/>
        <w:gridCol w:w="357"/>
        <w:gridCol w:w="4688"/>
        <w:gridCol w:w="1355"/>
      </w:tblGrid>
      <w:tr w:rsidR="006515A5">
        <w:tc>
          <w:tcPr>
            <w:tcW w:w="6941" w:type="dxa"/>
            <w:gridSpan w:val="3"/>
          </w:tcPr>
          <w:p w:rsidR="006515A5" w:rsidRDefault="00C140AA">
            <w:pPr>
              <w:jc w:val="both"/>
              <w:rPr>
                <w:rFonts w:cs="Times New Roman"/>
                <w:i/>
              </w:rPr>
            </w:pPr>
            <m:oMath>
              <m:sSub>
                <m:sSubPr>
                  <m:ctrlPr>
                    <w:rPr>
                      <w:rFonts w:ascii="Cambria Math" w:hAnsi="Cambria Math"/>
                    </w:rPr>
                  </m:ctrlPr>
                </m:sSubPr>
                <m:e>
                  <m:r>
                    <w:rPr>
                      <w:rFonts w:ascii="Cambria Math" w:hAnsi="Cambria Math" w:hint="eastAsia"/>
                    </w:rPr>
                    <m:t>n</m:t>
                  </m:r>
                </m:e>
                <m:sub>
                  <m:r>
                    <w:rPr>
                      <w:rFonts w:ascii="Cambria Math" w:hAnsi="Cambria Math" w:hint="eastAsia"/>
                    </w:rPr>
                    <m:t>a</m:t>
                  </m:r>
                </m:sub>
              </m:sSub>
              <m:r>
                <m:rPr>
                  <m:sty m:val="p"/>
                </m:rPr>
                <w:rPr>
                  <w:rFonts w:ascii="Cambria Math" w:hAnsi="Cambria Math" w:hint="eastAsia"/>
                </w:rPr>
                <m:t>=</m:t>
              </m:r>
              <m:r>
                <w:rPr>
                  <w:rFonts w:ascii="Cambria Math" w:hAnsi="Cambria Math" w:hint="eastAsia"/>
                </w:rPr>
                <m:t>n</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m:rPr>
                      <m:sty m:val="p"/>
                    </m:rPr>
                    <w:rPr>
                      <w:rFonts w:ascii="Cambria Math" w:hAnsi="Cambria Math" w:hint="eastAsia"/>
                    </w:rPr>
                    <m:t>+</m:t>
                  </m:r>
                  <m:f>
                    <m:fPr>
                      <m:type m:val="lin"/>
                      <m:ctrlPr>
                        <w:rPr>
                          <w:rFonts w:ascii="Cambria Math" w:hAnsi="Cambria Math"/>
                        </w:rPr>
                      </m:ctrlPr>
                    </m:fPr>
                    <m:num>
                      <m:r>
                        <w:rPr>
                          <w:rFonts w:ascii="Cambria Math" w:hAnsi="Cambria Math" w:hint="eastAsia"/>
                        </w:rPr>
                        <m:t>n</m:t>
                      </m:r>
                    </m:num>
                    <m:den>
                      <m:r>
                        <w:rPr>
                          <w:rFonts w:ascii="Cambria Math" w:hAnsi="Cambria Math"/>
                        </w:rPr>
                        <m:t>N</m:t>
                      </m:r>
                    </m:den>
                  </m:f>
                </m:den>
              </m:f>
            </m:oMath>
            <w:r>
              <w:rPr>
                <w:rFonts w:hint="eastAsia"/>
              </w:rPr>
              <w:t xml:space="preserve"> </w:t>
            </w:r>
          </w:p>
        </w:tc>
        <w:tc>
          <w:tcPr>
            <w:tcW w:w="1355" w:type="dxa"/>
            <w:vAlign w:val="center"/>
          </w:tcPr>
          <w:p w:rsidR="006515A5" w:rsidRDefault="00C140AA">
            <w:pPr>
              <w:jc w:val="both"/>
              <w:rPr>
                <w:rFonts w:cs="Times New Roman"/>
              </w:rPr>
            </w:pPr>
            <w:r>
              <w:rPr>
                <w:rFonts w:hint="eastAsia"/>
              </w:rPr>
              <w:t>公式（</w:t>
            </w:r>
            <w:r>
              <w:rPr>
                <w:rFonts w:hint="eastAsia"/>
              </w:rPr>
              <w:t>45</w:t>
            </w:r>
            <w:r>
              <w:rPr>
                <w:rFonts w:hint="eastAsia"/>
              </w:rPr>
              <w:t>）</w:t>
            </w:r>
          </w:p>
        </w:tc>
      </w:tr>
      <w:tr w:rsidR="006515A5">
        <w:tc>
          <w:tcPr>
            <w:tcW w:w="1896" w:type="dxa"/>
          </w:tcPr>
          <w:p w:rsidR="006515A5" w:rsidRDefault="00C140AA">
            <w:pPr>
              <w:jc w:val="both"/>
            </w:pPr>
            <w:r>
              <w:rPr>
                <w:rFonts w:hint="eastAsia"/>
              </w:rPr>
              <w:t>式中：</w:t>
            </w:r>
          </w:p>
        </w:tc>
        <w:tc>
          <w:tcPr>
            <w:tcW w:w="357" w:type="dxa"/>
          </w:tcPr>
          <w:p w:rsidR="006515A5" w:rsidRDefault="006515A5">
            <w:pPr>
              <w:jc w:val="both"/>
            </w:pPr>
          </w:p>
        </w:tc>
        <w:tc>
          <w:tcPr>
            <w:tcW w:w="6043" w:type="dxa"/>
            <w:gridSpan w:val="2"/>
          </w:tcPr>
          <w:p w:rsidR="006515A5" w:rsidRDefault="006515A5">
            <w:pPr>
              <w:jc w:val="both"/>
              <w:rPr>
                <w:rFonts w:cs="Times New Roman"/>
              </w:rPr>
            </w:pPr>
          </w:p>
        </w:tc>
      </w:tr>
      <w:tr w:rsidR="006515A5">
        <w:tc>
          <w:tcPr>
            <w:tcW w:w="1896" w:type="dxa"/>
            <w:vAlign w:val="center"/>
          </w:tcPr>
          <w:p w:rsidR="006515A5" w:rsidRDefault="00C140AA">
            <w:pPr>
              <w:jc w:val="both"/>
              <w:rPr>
                <w:rFonts w:cs="Times New Roman"/>
                <w:i/>
              </w:rPr>
            </w:pPr>
            <m:oMathPara>
              <m:oMathParaPr>
                <m:jc m:val="left"/>
              </m:oMathParaPr>
              <m:oMath>
                <m:sSub>
                  <m:sSubPr>
                    <m:ctrlPr>
                      <w:rPr>
                        <w:rFonts w:ascii="Cambria Math" w:hAnsi="Cambria Math"/>
                      </w:rPr>
                    </m:ctrlPr>
                  </m:sSubPr>
                  <m:e>
                    <m:r>
                      <w:rPr>
                        <w:rFonts w:ascii="Cambria Math" w:hAnsi="Cambria Math" w:hint="eastAsia"/>
                      </w:rPr>
                      <m:t>n</m:t>
                    </m:r>
                  </m:e>
                  <m:sub>
                    <m:r>
                      <w:rPr>
                        <w:rFonts w:ascii="Cambria Math" w:hAnsi="Cambria Math" w:hint="eastAsia"/>
                      </w:rPr>
                      <m:t>a</m:t>
                    </m:r>
                  </m:sub>
                </m:sSub>
                <m:r>
                  <m:rPr>
                    <m:sty m:val="p"/>
                  </m:rPr>
                  <w:rPr>
                    <w:rFonts w:ascii="Cambria Math" w:hAnsi="Cambria Math"/>
                  </w:rPr>
                  <m:t xml:space="preserve"> </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pPr>
            <w:r>
              <w:rPr>
                <w:rFonts w:hint="eastAsia"/>
              </w:rPr>
              <w:t>调整后项目边界内估算生物质碳储量所需的监测样地数量；无量纲</w:t>
            </w:r>
          </w:p>
        </w:tc>
      </w:tr>
      <w:tr w:rsidR="006515A5">
        <w:tc>
          <w:tcPr>
            <w:tcW w:w="1896" w:type="dxa"/>
            <w:vAlign w:val="center"/>
          </w:tcPr>
          <w:p w:rsidR="006515A5" w:rsidRDefault="00C140AA">
            <w:pPr>
              <w:jc w:val="both"/>
            </w:pPr>
            <m:oMathPara>
              <m:oMathParaPr>
                <m:jc m:val="left"/>
              </m:oMathParaPr>
              <m:oMath>
                <m:r>
                  <w:rPr>
                    <w:rFonts w:ascii="Cambria Math" w:hAnsi="Cambria Math"/>
                    <w:szCs w:val="21"/>
                  </w:rPr>
                  <m:t xml:space="preserve"> </m:t>
                </m:r>
                <m:r>
                  <w:rPr>
                    <w:rFonts w:ascii="Cambria Math" w:hAnsi="Cambria Math"/>
                    <w:szCs w:val="21"/>
                  </w:rPr>
                  <m:t>n</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i/>
              </w:rPr>
            </w:pPr>
            <w:r>
              <w:rPr>
                <w:rFonts w:hint="eastAsia"/>
                <w:szCs w:val="21"/>
              </w:rPr>
              <w:t>项目边界内估算生物质碳储量所需的监测样地数量；无量纲</w:t>
            </w:r>
          </w:p>
        </w:tc>
      </w:tr>
      <w:tr w:rsidR="006515A5">
        <w:tc>
          <w:tcPr>
            <w:tcW w:w="1896" w:type="dxa"/>
            <w:vAlign w:val="center"/>
          </w:tcPr>
          <w:p w:rsidR="006515A5" w:rsidRDefault="00C140AA">
            <w:pPr>
              <w:jc w:val="both"/>
              <w:rPr>
                <w:rFonts w:cs="Times New Roman"/>
              </w:rPr>
            </w:pPr>
            <m:oMathPara>
              <m:oMathParaPr>
                <m:jc m:val="left"/>
              </m:oMathParaPr>
              <m:oMath>
                <m:r>
                  <w:rPr>
                    <w:rFonts w:ascii="Cambria Math" w:hAnsi="Cambria Math"/>
                  </w:rPr>
                  <m:t>N</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hint="eastAsia"/>
                <w:szCs w:val="21"/>
              </w:rPr>
              <w:t>项目边界内监测样地的抽样总体；无量纲</w:t>
            </w:r>
          </w:p>
        </w:tc>
      </w:tr>
    </w:tbl>
    <w:p w:rsidR="006515A5" w:rsidRDefault="00C140AA">
      <w:pPr>
        <w:spacing w:line="360" w:lineRule="auto"/>
        <w:ind w:left="-6" w:firstLineChars="200" w:firstLine="420"/>
        <w:jc w:val="both"/>
      </w:pPr>
      <w:r>
        <w:rPr>
          <w:rFonts w:hint="eastAsia"/>
        </w:rPr>
        <w:t>（</w:t>
      </w:r>
      <w:r>
        <w:rPr>
          <w:rFonts w:hint="eastAsia"/>
        </w:rPr>
        <w:t>3</w:t>
      </w:r>
      <w:r>
        <w:rPr>
          <w:rFonts w:hint="eastAsia"/>
        </w:rPr>
        <w:t>）当抽样面积较小时（抽样面积小于项目面积的</w:t>
      </w:r>
      <w:r>
        <w:rPr>
          <w:rFonts w:hint="eastAsia"/>
        </w:rPr>
        <w:t>5</w:t>
      </w:r>
      <w:r>
        <w:rPr>
          <w:rFonts w:hint="eastAsia"/>
        </w:rPr>
        <w:t>％），可以采用简化公式（</w:t>
      </w:r>
      <w:r>
        <w:rPr>
          <w:rFonts w:hint="eastAsia"/>
        </w:rPr>
        <w:t>46</w:t>
      </w:r>
      <w:r>
        <w:rPr>
          <w:rFonts w:hint="eastAsia"/>
        </w:rPr>
        <w:t>）计算：</w:t>
      </w:r>
    </w:p>
    <w:tbl>
      <w:tblPr>
        <w:tblStyle w:val="ae"/>
        <w:tblW w:w="0" w:type="auto"/>
        <w:tblLook w:val="04A0" w:firstRow="1" w:lastRow="0" w:firstColumn="1" w:lastColumn="0" w:noHBand="0" w:noVBand="1"/>
      </w:tblPr>
      <w:tblGrid>
        <w:gridCol w:w="1555"/>
        <w:gridCol w:w="352"/>
        <w:gridCol w:w="5034"/>
        <w:gridCol w:w="1355"/>
      </w:tblGrid>
      <w:tr w:rsidR="006515A5">
        <w:tc>
          <w:tcPr>
            <w:tcW w:w="6941" w:type="dxa"/>
            <w:gridSpan w:val="3"/>
          </w:tcPr>
          <w:p w:rsidR="006515A5" w:rsidRDefault="00C140AA">
            <w:pPr>
              <w:jc w:val="both"/>
              <w:rPr>
                <w:rFonts w:cs="Times New Roman"/>
                <w:i/>
              </w:rPr>
            </w:pPr>
            <m:oMath>
              <m:r>
                <w:rPr>
                  <w:rFonts w:ascii="Cambria Math" w:hAnsi="Cambria Math" w:hint="eastAsia"/>
                  <w:szCs w:val="21"/>
                </w:rPr>
                <m:t>n</m:t>
              </m:r>
              <m:r>
                <m:rPr>
                  <m:sty m:val="p"/>
                </m:rPr>
                <w:rPr>
                  <w:rFonts w:ascii="Cambria Math" w:hAnsi="Cambria Math" w:hint="eastAsia"/>
                  <w:szCs w:val="21"/>
                </w:rPr>
                <m:t>=</m:t>
              </m:r>
              <m:sSup>
                <m:sSupPr>
                  <m:ctrlPr>
                    <w:rPr>
                      <w:rFonts w:ascii="Cambria Math" w:hAnsi="Cambria Math"/>
                      <w:szCs w:val="21"/>
                    </w:rPr>
                  </m:ctrlPr>
                </m:sSupPr>
                <m:e>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w:rPr>
                                  <w:rFonts w:ascii="Cambria Math" w:hAnsi="Cambria Math" w:hint="eastAsia"/>
                                  <w:szCs w:val="21"/>
                                </w:rPr>
                                <m:t>t</m:t>
                              </m:r>
                            </m:e>
                            <m:sub>
                              <m:r>
                                <w:rPr>
                                  <w:rFonts w:ascii="Cambria Math" w:hAnsi="Cambria Math"/>
                                  <w:szCs w:val="21"/>
                                </w:rPr>
                                <m:t>VAL</m:t>
                              </m:r>
                            </m:sub>
                          </m:sSub>
                        </m:num>
                        <m:den>
                          <m:r>
                            <w:rPr>
                              <w:rFonts w:ascii="Cambria Math" w:hAnsi="Cambria Math"/>
                              <w:szCs w:val="21"/>
                            </w:rPr>
                            <m:t>E</m:t>
                          </m:r>
                        </m:den>
                      </m:f>
                    </m:e>
                  </m:d>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d>
                    <m:dPr>
                      <m:ctrlPr>
                        <w:rPr>
                          <w:rFonts w:ascii="Cambria Math" w:hAnsi="Cambria Math"/>
                          <w:i/>
                          <w:szCs w:val="21"/>
                        </w:rPr>
                      </m:ctrlPr>
                    </m:dPr>
                    <m:e>
                      <m:nary>
                        <m:naryPr>
                          <m:chr m:val="∑"/>
                          <m:limLoc m:val="undOvr"/>
                          <m:supHide m:val="1"/>
                          <m:ctrlPr>
                            <w:rPr>
                              <w:rFonts w:ascii="Cambria Math" w:hAnsi="Cambria Math"/>
                              <w:i/>
                              <w:szCs w:val="21"/>
                            </w:rPr>
                          </m:ctrlPr>
                        </m:naryPr>
                        <m:sub>
                          <m:r>
                            <w:rPr>
                              <w:rFonts w:ascii="Cambria Math" w:hAnsi="Cambria Math" w:hint="eastAsia"/>
                              <w:szCs w:val="21"/>
                            </w:rPr>
                            <m:t>i</m:t>
                          </m:r>
                        </m:sub>
                        <m:sup/>
                        <m:e>
                          <m:sSub>
                            <m:sSubPr>
                              <m:ctrlPr>
                                <w:rPr>
                                  <w:rFonts w:ascii="Cambria Math" w:hAnsi="Cambria Math"/>
                                  <w:i/>
                                  <w:szCs w:val="21"/>
                                </w:rPr>
                              </m:ctrlPr>
                            </m:sSubPr>
                            <m:e>
                              <m:r>
                                <w:rPr>
                                  <w:rFonts w:ascii="Cambria Math" w:hAnsi="Cambria Math" w:hint="eastAsia"/>
                                  <w:szCs w:val="21"/>
                                </w:rPr>
                                <m:t>w</m:t>
                              </m:r>
                            </m:e>
                            <m:sub>
                              <m:r>
                                <w:rPr>
                                  <w:rFonts w:ascii="Cambria Math" w:hAnsi="Cambria Math" w:hint="eastAsia"/>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s</m:t>
                              </m:r>
                            </m:e>
                            <m:sub>
                              <m:r>
                                <w:rPr>
                                  <w:rFonts w:ascii="Cambria Math" w:hAnsi="Cambria Math" w:hint="eastAsia"/>
                                  <w:szCs w:val="21"/>
                                </w:rPr>
                                <m:t>i</m:t>
                              </m:r>
                            </m:sub>
                          </m:sSub>
                        </m:e>
                      </m:nary>
                    </m:e>
                  </m:d>
                </m:e>
                <m:sup>
                  <m:r>
                    <w:rPr>
                      <w:rFonts w:ascii="Cambria Math" w:hAnsi="Cambria Math"/>
                      <w:szCs w:val="21"/>
                    </w:rPr>
                    <m:t>2</m:t>
                  </m:r>
                </m:sup>
              </m:sSup>
            </m:oMath>
            <w:r>
              <w:rPr>
                <w:rFonts w:hint="eastAsia"/>
                <w:szCs w:val="21"/>
              </w:rPr>
              <w:t xml:space="preserve">      </w:t>
            </w:r>
          </w:p>
        </w:tc>
        <w:tc>
          <w:tcPr>
            <w:tcW w:w="1355" w:type="dxa"/>
            <w:vAlign w:val="center"/>
          </w:tcPr>
          <w:p w:rsidR="006515A5" w:rsidRDefault="00C140AA">
            <w:pPr>
              <w:jc w:val="both"/>
              <w:rPr>
                <w:rFonts w:cs="Times New Roman"/>
              </w:rPr>
            </w:pPr>
            <w:r>
              <w:rPr>
                <w:rFonts w:hint="eastAsia"/>
              </w:rPr>
              <w:t>公式（</w:t>
            </w:r>
            <w:r>
              <w:rPr>
                <w:rFonts w:hint="eastAsia"/>
              </w:rPr>
              <w:t>46</w:t>
            </w:r>
            <w:r>
              <w:rPr>
                <w:rFonts w:hint="eastAsia"/>
              </w:rPr>
              <w:t>）</w:t>
            </w:r>
          </w:p>
        </w:tc>
      </w:tr>
      <w:tr w:rsidR="006515A5">
        <w:tc>
          <w:tcPr>
            <w:tcW w:w="1555" w:type="dxa"/>
          </w:tcPr>
          <w:p w:rsidR="006515A5" w:rsidRDefault="00C140AA">
            <w:pPr>
              <w:jc w:val="both"/>
            </w:pPr>
            <w:r>
              <w:rPr>
                <w:rFonts w:hint="eastAsia"/>
              </w:rPr>
              <w:t>式中：</w:t>
            </w:r>
          </w:p>
        </w:tc>
        <w:tc>
          <w:tcPr>
            <w:tcW w:w="352" w:type="dxa"/>
          </w:tcPr>
          <w:p w:rsidR="006515A5" w:rsidRDefault="006515A5">
            <w:pPr>
              <w:jc w:val="both"/>
            </w:pPr>
          </w:p>
        </w:tc>
        <w:tc>
          <w:tcPr>
            <w:tcW w:w="6389" w:type="dxa"/>
            <w:gridSpan w:val="2"/>
          </w:tcPr>
          <w:p w:rsidR="006515A5" w:rsidRDefault="006515A5">
            <w:pPr>
              <w:jc w:val="both"/>
              <w:rPr>
                <w:rFonts w:cs="Times New Roman"/>
              </w:rPr>
            </w:pPr>
          </w:p>
        </w:tc>
      </w:tr>
      <w:tr w:rsidR="006515A5">
        <w:tc>
          <w:tcPr>
            <w:tcW w:w="1555" w:type="dxa"/>
            <w:vAlign w:val="center"/>
          </w:tcPr>
          <w:p w:rsidR="006515A5" w:rsidRDefault="00C140AA">
            <w:pPr>
              <w:jc w:val="both"/>
              <w:rPr>
                <w:rFonts w:cs="Times New Roman"/>
                <w:i/>
              </w:rPr>
            </w:pPr>
            <m:oMathPara>
              <m:oMathParaPr>
                <m:jc m:val="left"/>
              </m:oMathParaPr>
              <m:oMath>
                <m:r>
                  <w:rPr>
                    <w:rFonts w:ascii="Cambria Math" w:hAnsi="Cambria Math"/>
                    <w:szCs w:val="21"/>
                  </w:rPr>
                  <m:t xml:space="preserve"> </m:t>
                </m:r>
                <m:r>
                  <w:rPr>
                    <w:rFonts w:ascii="Cambria Math" w:hAnsi="Cambria Math"/>
                    <w:szCs w:val="21"/>
                  </w:rPr>
                  <m:t>n</m:t>
                </m:r>
              </m:oMath>
            </m:oMathPara>
          </w:p>
        </w:tc>
        <w:tc>
          <w:tcPr>
            <w:tcW w:w="352" w:type="dxa"/>
            <w:vAlign w:val="center"/>
          </w:tcPr>
          <w:p w:rsidR="006515A5" w:rsidRDefault="00C140AA">
            <w:pPr>
              <w:jc w:val="both"/>
            </w:pPr>
            <w:r>
              <w:rPr>
                <w:rFonts w:hint="eastAsia"/>
              </w:rPr>
              <w:t>=</w:t>
            </w:r>
          </w:p>
        </w:tc>
        <w:tc>
          <w:tcPr>
            <w:tcW w:w="6389" w:type="dxa"/>
            <w:gridSpan w:val="2"/>
          </w:tcPr>
          <w:p w:rsidR="006515A5" w:rsidRDefault="00C140AA">
            <w:pPr>
              <w:jc w:val="both"/>
              <w:rPr>
                <w:rFonts w:cs="Times New Roman"/>
              </w:rPr>
            </w:pPr>
            <w:r>
              <w:rPr>
                <w:rFonts w:hint="eastAsia"/>
                <w:szCs w:val="21"/>
              </w:rPr>
              <w:t>项目边界内估算生物质碳储量所需的监测样地数量；无量纲</w:t>
            </w:r>
          </w:p>
        </w:tc>
      </w:tr>
      <w:tr w:rsidR="006515A5">
        <w:tc>
          <w:tcPr>
            <w:tcW w:w="1555" w:type="dxa"/>
            <w:vAlign w:val="center"/>
          </w:tcPr>
          <w:p w:rsidR="006515A5" w:rsidRDefault="00C140AA">
            <w:pPr>
              <w:jc w:val="both"/>
            </w:pPr>
            <m:oMathPara>
              <m:oMathParaPr>
                <m:jc m:val="left"/>
              </m:oMathParaPr>
              <m:oMath>
                <m:sSub>
                  <m:sSubPr>
                    <m:ctrlPr>
                      <w:rPr>
                        <w:rFonts w:ascii="Cambria Math" w:hAnsi="Cambria Math"/>
                        <w:szCs w:val="21"/>
                      </w:rPr>
                    </m:ctrlPr>
                  </m:sSubPr>
                  <m:e>
                    <m:r>
                      <w:rPr>
                        <w:rFonts w:ascii="Cambria Math" w:hAnsi="Cambria Math" w:hint="eastAsia"/>
                        <w:szCs w:val="21"/>
                      </w:rPr>
                      <m:t>t</m:t>
                    </m:r>
                  </m:e>
                  <m:sub>
                    <m:r>
                      <w:rPr>
                        <w:rFonts w:ascii="Cambria Math" w:hAnsi="Cambria Math"/>
                        <w:szCs w:val="21"/>
                      </w:rPr>
                      <m:t>VAL</m:t>
                    </m:r>
                  </m:sub>
                </m:sSub>
              </m:oMath>
            </m:oMathPara>
          </w:p>
        </w:tc>
        <w:tc>
          <w:tcPr>
            <w:tcW w:w="352" w:type="dxa"/>
            <w:vAlign w:val="center"/>
          </w:tcPr>
          <w:p w:rsidR="006515A5" w:rsidRDefault="00C140AA">
            <w:pPr>
              <w:jc w:val="both"/>
            </w:pPr>
            <w:r>
              <w:rPr>
                <w:rFonts w:hint="eastAsia"/>
              </w:rPr>
              <w:t>=</w:t>
            </w:r>
          </w:p>
        </w:tc>
        <w:tc>
          <w:tcPr>
            <w:tcW w:w="6389" w:type="dxa"/>
            <w:gridSpan w:val="2"/>
          </w:tcPr>
          <w:p w:rsidR="006515A5" w:rsidRDefault="00C140AA">
            <w:pPr>
              <w:jc w:val="both"/>
              <w:rPr>
                <w:rFonts w:cs="Times New Roman"/>
                <w:i/>
              </w:rPr>
            </w:pPr>
            <w:r>
              <w:rPr>
                <w:rFonts w:hint="eastAsia"/>
                <w:szCs w:val="21"/>
              </w:rPr>
              <w:t>可靠性指标。在一定的可靠性水平下，自由度为无穷（∞）时查</w:t>
            </w:r>
            <m:oMath>
              <m:r>
                <w:rPr>
                  <w:rFonts w:ascii="Cambria Math" w:hAnsi="Cambria Math" w:hint="eastAsia"/>
                  <w:szCs w:val="21"/>
                </w:rPr>
                <m:t>t</m:t>
              </m:r>
            </m:oMath>
            <w:r>
              <w:rPr>
                <w:rFonts w:hint="eastAsia"/>
                <w:szCs w:val="21"/>
              </w:rPr>
              <w:t>分布双侧</w:t>
            </w:r>
            <m:oMath>
              <m:r>
                <w:rPr>
                  <w:rFonts w:ascii="Cambria Math" w:hAnsi="Cambria Math" w:hint="eastAsia"/>
                  <w:szCs w:val="21"/>
                </w:rPr>
                <m:t>t</m:t>
              </m:r>
            </m:oMath>
            <w:r>
              <w:rPr>
                <w:rFonts w:hint="eastAsia"/>
                <w:szCs w:val="21"/>
              </w:rPr>
              <w:t>分位数表的</w:t>
            </w:r>
            <m:oMath>
              <m:r>
                <w:rPr>
                  <w:rFonts w:ascii="Cambria Math" w:hAnsi="Cambria Math" w:hint="eastAsia"/>
                  <w:szCs w:val="21"/>
                </w:rPr>
                <m:t>t</m:t>
              </m:r>
            </m:oMath>
            <w:r>
              <w:rPr>
                <w:rFonts w:hint="eastAsia"/>
                <w:szCs w:val="21"/>
              </w:rPr>
              <w:t>值；无量纲</w:t>
            </w:r>
          </w:p>
        </w:tc>
      </w:tr>
      <w:tr w:rsidR="006515A5">
        <w:tc>
          <w:tcPr>
            <w:tcW w:w="1555" w:type="dxa"/>
            <w:vAlign w:val="center"/>
          </w:tcPr>
          <w:p w:rsidR="006515A5" w:rsidRDefault="00C140AA">
            <w:pPr>
              <w:jc w:val="both"/>
              <w:rPr>
                <w:rFonts w:cs="Times New Roman"/>
              </w:rPr>
            </w:pPr>
            <m:oMathPara>
              <m:oMathParaPr>
                <m:jc m:val="left"/>
              </m:oMathParaPr>
              <m:oMath>
                <m:sSub>
                  <m:sSubPr>
                    <m:ctrlPr>
                      <w:rPr>
                        <w:rFonts w:ascii="Cambria Math" w:hAnsi="Cambria Math"/>
                        <w:szCs w:val="21"/>
                      </w:rPr>
                    </m:ctrlPr>
                  </m:sSubPr>
                  <m:e>
                    <m:r>
                      <w:rPr>
                        <w:rFonts w:ascii="Cambria Math" w:hAnsi="Cambria Math" w:hint="eastAsia"/>
                        <w:szCs w:val="21"/>
                      </w:rPr>
                      <m:t>w</m:t>
                    </m:r>
                  </m:e>
                  <m:sub>
                    <m:r>
                      <w:rPr>
                        <w:rFonts w:ascii="Cambria Math" w:hAnsi="Cambria Math" w:hint="eastAsia"/>
                        <w:szCs w:val="21"/>
                      </w:rPr>
                      <m:t>i</m:t>
                    </m:r>
                    <m:r>
                      <w:rPr>
                        <w:rFonts w:ascii="Cambria Math" w:hAnsi="Cambria Math"/>
                        <w:szCs w:val="21"/>
                      </w:rPr>
                      <m:t xml:space="preserve"> </m:t>
                    </m:r>
                  </m:sub>
                </m:sSub>
              </m:oMath>
            </m:oMathPara>
          </w:p>
        </w:tc>
        <w:tc>
          <w:tcPr>
            <w:tcW w:w="352" w:type="dxa"/>
            <w:vAlign w:val="center"/>
          </w:tcPr>
          <w:p w:rsidR="006515A5" w:rsidRDefault="00C140AA">
            <w:pPr>
              <w:jc w:val="both"/>
            </w:pPr>
            <w:r>
              <w:rPr>
                <w:rFonts w:hint="eastAsia"/>
              </w:rPr>
              <w:t>=</w:t>
            </w:r>
          </w:p>
        </w:tc>
        <w:tc>
          <w:tcPr>
            <w:tcW w:w="6389" w:type="dxa"/>
            <w:gridSpan w:val="2"/>
          </w:tcPr>
          <w:p w:rsidR="006515A5" w:rsidRDefault="00C140AA">
            <w:pPr>
              <w:jc w:val="both"/>
              <w:rPr>
                <w:rFonts w:cs="Times New Roman"/>
              </w:rPr>
            </w:pPr>
            <w:r>
              <w:rPr>
                <w:rFonts w:hint="eastAsia"/>
                <w:szCs w:val="21"/>
              </w:rPr>
              <w:t>项目边界内项目</w:t>
            </w:r>
            <w:r>
              <w:rPr>
                <w:rFonts w:cs="Times New Roman" w:hint="eastAsia"/>
              </w:rPr>
              <w:t>第</w:t>
            </w:r>
            <m:oMath>
              <m:r>
                <w:rPr>
                  <w:rFonts w:ascii="Cambria Math" w:hAnsi="Cambria Math"/>
                </w:rPr>
                <m:t>i</m:t>
              </m:r>
            </m:oMath>
            <w:r>
              <w:rPr>
                <w:rFonts w:cs="Times New Roman" w:hint="eastAsia"/>
              </w:rPr>
              <w:t>碳层</w:t>
            </w:r>
            <w:r>
              <w:rPr>
                <w:rFonts w:hint="eastAsia"/>
                <w:szCs w:val="21"/>
              </w:rPr>
              <w:t>的面积权重，</w:t>
            </w:r>
            <m:oMath>
              <m:sSub>
                <m:sSubPr>
                  <m:ctrlPr>
                    <w:rPr>
                      <w:rFonts w:ascii="Cambria Math" w:hAnsi="Cambria Math"/>
                      <w:szCs w:val="21"/>
                    </w:rPr>
                  </m:ctrlPr>
                </m:sSubPr>
                <m:e>
                  <m:r>
                    <w:rPr>
                      <w:rFonts w:ascii="Cambria Math" w:hAnsi="Cambria Math" w:hint="eastAsia"/>
                      <w:szCs w:val="21"/>
                    </w:rPr>
                    <m:t>w</m:t>
                  </m:r>
                </m:e>
                <m:sub>
                  <m:r>
                    <w:rPr>
                      <w:rFonts w:ascii="Cambria Math" w:hAnsi="Cambria Math" w:hint="eastAsia"/>
                      <w:szCs w:val="21"/>
                    </w:rPr>
                    <m:t>i</m:t>
                  </m:r>
                </m:sub>
              </m:sSub>
            </m:oMath>
            <w:r>
              <w:rPr>
                <w:rFonts w:hint="eastAsia"/>
                <w:szCs w:val="21"/>
              </w:rPr>
              <w:t xml:space="preserve"> =</w:t>
            </w:r>
            <m:oMath>
              <m:sSub>
                <m:sSubPr>
                  <m:ctrlPr>
                    <w:rPr>
                      <w:rFonts w:ascii="Cambria Math" w:hAnsi="Cambria Math"/>
                      <w:szCs w:val="21"/>
                    </w:rPr>
                  </m:ctrlPr>
                </m:sSubPr>
                <m:e>
                  <m:r>
                    <w:rPr>
                      <w:rFonts w:ascii="Cambria Math" w:hAnsi="Cambria Math"/>
                      <w:szCs w:val="21"/>
                    </w:rPr>
                    <m:t>A</m:t>
                  </m:r>
                </m:e>
                <m:sub>
                  <m:r>
                    <w:rPr>
                      <w:rFonts w:ascii="Cambria Math" w:hAnsi="Cambria Math" w:hint="eastAsia"/>
                      <w:szCs w:val="21"/>
                    </w:rPr>
                    <m:t>i</m:t>
                  </m:r>
                </m:sub>
              </m:sSub>
            </m:oMath>
            <w:r>
              <w:rPr>
                <w:rFonts w:hint="eastAsia"/>
                <w:szCs w:val="21"/>
              </w:rPr>
              <w:t>/</w:t>
            </w:r>
            <m:oMath>
              <m:r>
                <w:rPr>
                  <w:rFonts w:ascii="Cambria Math" w:hAnsi="Cambria Math" w:hint="eastAsia"/>
                  <w:szCs w:val="21"/>
                </w:rPr>
                <m:t>A</m:t>
              </m:r>
            </m:oMath>
            <w:r>
              <w:rPr>
                <w:rFonts w:hint="eastAsia"/>
                <w:szCs w:val="21"/>
              </w:rPr>
              <w:t>，其中</w:t>
            </w:r>
            <m:oMath>
              <m:r>
                <w:rPr>
                  <w:rFonts w:ascii="Cambria Math" w:hAnsi="Cambria Math" w:hint="eastAsia"/>
                  <w:szCs w:val="21"/>
                </w:rPr>
                <m:t>A</m:t>
              </m:r>
            </m:oMath>
            <w:r>
              <w:rPr>
                <w:rFonts w:hint="eastAsia"/>
                <w:szCs w:val="21"/>
              </w:rPr>
              <w:t>是项目总面积（</w:t>
            </w:r>
            <w:r>
              <w:rPr>
                <w:rFonts w:hint="eastAsia"/>
              </w:rPr>
              <w:t>h</w:t>
            </w:r>
            <w:r>
              <w:t>m</w:t>
            </w:r>
            <w:r>
              <w:rPr>
                <w:vertAlign w:val="superscript"/>
              </w:rPr>
              <w:t>2</w:t>
            </w:r>
            <w:r>
              <w:rPr>
                <w:rFonts w:hint="eastAsia"/>
                <w:szCs w:val="21"/>
              </w:rPr>
              <w:t>），</w:t>
            </w:r>
            <m:oMath>
              <m:sSub>
                <m:sSubPr>
                  <m:ctrlPr>
                    <w:rPr>
                      <w:rFonts w:ascii="Cambria Math" w:hAnsi="Cambria Math"/>
                      <w:szCs w:val="21"/>
                    </w:rPr>
                  </m:ctrlPr>
                </m:sSubPr>
                <m:e>
                  <m:r>
                    <w:rPr>
                      <w:rFonts w:ascii="Cambria Math" w:hAnsi="Cambria Math"/>
                      <w:szCs w:val="21"/>
                    </w:rPr>
                    <m:t>A</m:t>
                  </m:r>
                </m:e>
                <m:sub>
                  <m:r>
                    <w:rPr>
                      <w:rFonts w:ascii="Cambria Math" w:hAnsi="Cambria Math" w:hint="eastAsia"/>
                      <w:szCs w:val="21"/>
                    </w:rPr>
                    <m:t>i</m:t>
                  </m:r>
                </m:sub>
              </m:sSub>
            </m:oMath>
            <w:r>
              <w:rPr>
                <w:rFonts w:hint="eastAsia"/>
                <w:szCs w:val="21"/>
              </w:rPr>
              <w:t>是第</w:t>
            </w:r>
            <m:oMath>
              <m:r>
                <w:rPr>
                  <w:rFonts w:ascii="Cambria Math" w:hAnsi="Cambria Math" w:hint="eastAsia"/>
                  <w:szCs w:val="21"/>
                </w:rPr>
                <m:t>i</m:t>
              </m:r>
            </m:oMath>
            <w:r>
              <w:rPr>
                <w:szCs w:val="21"/>
              </w:rPr>
              <w:t>项目碳层的面积（</w:t>
            </w:r>
            <w:r>
              <w:rPr>
                <w:rFonts w:hint="eastAsia"/>
              </w:rPr>
              <w:t>h</w:t>
            </w:r>
            <w:r>
              <w:t>m</w:t>
            </w:r>
            <w:r>
              <w:rPr>
                <w:vertAlign w:val="superscript"/>
              </w:rPr>
              <w:t>2</w:t>
            </w:r>
            <w:r>
              <w:rPr>
                <w:szCs w:val="21"/>
              </w:rPr>
              <w:t>）；无量纲</w:t>
            </w:r>
          </w:p>
        </w:tc>
      </w:tr>
      <w:tr w:rsidR="006515A5">
        <w:tc>
          <w:tcPr>
            <w:tcW w:w="1555" w:type="dxa"/>
            <w:vAlign w:val="center"/>
          </w:tcPr>
          <w:p w:rsidR="006515A5" w:rsidRDefault="00C140AA">
            <w:pPr>
              <w:jc w:val="both"/>
              <w:rPr>
                <w:rFonts w:cs="Times New Roman"/>
              </w:rPr>
            </w:pPr>
            <m:oMathPara>
              <m:oMathParaPr>
                <m:jc m:val="left"/>
              </m:oMathParaPr>
              <m:oMath>
                <m:sSub>
                  <m:sSubPr>
                    <m:ctrlPr>
                      <w:rPr>
                        <w:rFonts w:ascii="Cambria Math" w:hAnsi="Cambria Math"/>
                      </w:rPr>
                    </m:ctrlPr>
                  </m:sSubPr>
                  <m:e>
                    <m:r>
                      <w:rPr>
                        <w:rFonts w:ascii="Cambria Math" w:hAnsi="Cambria Math" w:hint="eastAsia"/>
                      </w:rPr>
                      <m:t>s</m:t>
                    </m:r>
                  </m:e>
                  <m:sub>
                    <m:r>
                      <w:rPr>
                        <w:rFonts w:ascii="Cambria Math" w:hAnsi="Cambria Math" w:hint="eastAsia"/>
                      </w:rPr>
                      <m:t>i</m:t>
                    </m:r>
                  </m:sub>
                </m:sSub>
              </m:oMath>
            </m:oMathPara>
          </w:p>
        </w:tc>
        <w:tc>
          <w:tcPr>
            <w:tcW w:w="352" w:type="dxa"/>
            <w:vAlign w:val="center"/>
          </w:tcPr>
          <w:p w:rsidR="006515A5" w:rsidRDefault="00C140AA">
            <w:pPr>
              <w:jc w:val="both"/>
            </w:pPr>
            <w:r>
              <w:rPr>
                <w:rFonts w:hint="eastAsia"/>
              </w:rPr>
              <w:t>=</w:t>
            </w:r>
          </w:p>
        </w:tc>
        <w:tc>
          <w:tcPr>
            <w:tcW w:w="6389" w:type="dxa"/>
            <w:gridSpan w:val="2"/>
          </w:tcPr>
          <w:p w:rsidR="006515A5" w:rsidRDefault="00C140AA">
            <w:pPr>
              <w:jc w:val="both"/>
            </w:pPr>
            <w:r>
              <w:rPr>
                <w:rFonts w:hint="eastAsia"/>
              </w:rPr>
              <w:t>项目边界内</w:t>
            </w:r>
            <w:r>
              <w:rPr>
                <w:rFonts w:hint="eastAsia"/>
                <w:szCs w:val="21"/>
              </w:rPr>
              <w:t>项目</w:t>
            </w:r>
            <w:r>
              <w:rPr>
                <w:rFonts w:cs="Times New Roman" w:hint="eastAsia"/>
              </w:rPr>
              <w:t>第</w:t>
            </w:r>
            <m:oMath>
              <m:r>
                <w:rPr>
                  <w:rFonts w:ascii="Cambria Math" w:hAnsi="Cambria Math"/>
                </w:rPr>
                <m:t>i</m:t>
              </m:r>
            </m:oMath>
            <w:r>
              <w:rPr>
                <w:rFonts w:cs="Times New Roman" w:hint="eastAsia"/>
              </w:rPr>
              <w:t>碳层</w:t>
            </w:r>
            <w:r>
              <w:t>生物质碳储量估计值的标准差</w:t>
            </w:r>
            <w:r>
              <w:rPr>
                <w:rFonts w:hint="eastAsia"/>
              </w:rPr>
              <w:t>；</w:t>
            </w:r>
            <w:r>
              <w:rPr>
                <w:rFonts w:hint="eastAsia"/>
              </w:rPr>
              <w:t>t</w:t>
            </w:r>
            <w:r>
              <w:t>C</w:t>
            </w:r>
            <w:r>
              <w:rPr>
                <w:rFonts w:hint="eastAsia"/>
              </w:rPr>
              <w:t>/h</w:t>
            </w:r>
            <w:r>
              <w:t>m</w:t>
            </w:r>
            <w:r>
              <w:rPr>
                <w:vertAlign w:val="superscript"/>
              </w:rPr>
              <w:t>2</w:t>
            </w:r>
          </w:p>
        </w:tc>
      </w:tr>
      <w:tr w:rsidR="006515A5">
        <w:tc>
          <w:tcPr>
            <w:tcW w:w="1555" w:type="dxa"/>
            <w:vAlign w:val="center"/>
          </w:tcPr>
          <w:p w:rsidR="006515A5" w:rsidRDefault="00C140AA">
            <w:pPr>
              <w:jc w:val="both"/>
              <w:rPr>
                <w:rFonts w:cs="Times New Roman"/>
              </w:rPr>
            </w:pPr>
            <m:oMathPara>
              <m:oMathParaPr>
                <m:jc m:val="left"/>
              </m:oMathParaPr>
              <m:oMath>
                <m:r>
                  <w:rPr>
                    <w:rFonts w:ascii="Cambria Math" w:hAnsi="Cambria Math"/>
                  </w:rPr>
                  <m:t>E</m:t>
                </m:r>
              </m:oMath>
            </m:oMathPara>
          </w:p>
        </w:tc>
        <w:tc>
          <w:tcPr>
            <w:tcW w:w="352" w:type="dxa"/>
            <w:vAlign w:val="center"/>
          </w:tcPr>
          <w:p w:rsidR="006515A5" w:rsidRDefault="00C140AA">
            <w:pPr>
              <w:jc w:val="both"/>
            </w:pPr>
            <w:r>
              <w:rPr>
                <w:rFonts w:hint="eastAsia"/>
              </w:rPr>
              <w:t>=</w:t>
            </w:r>
          </w:p>
        </w:tc>
        <w:tc>
          <w:tcPr>
            <w:tcW w:w="6389" w:type="dxa"/>
            <w:gridSpan w:val="2"/>
          </w:tcPr>
          <w:p w:rsidR="006515A5" w:rsidRDefault="00C140AA">
            <w:pPr>
              <w:jc w:val="both"/>
            </w:pPr>
            <w:r>
              <w:rPr>
                <w:rFonts w:hint="eastAsia"/>
              </w:rPr>
              <w:t>项目生物质碳储量估计值允许的误差范围（即置信区间的一半），在各碳层内用</w:t>
            </w:r>
            <m:oMath>
              <m:sSub>
                <m:sSubPr>
                  <m:ctrlPr>
                    <w:rPr>
                      <w:rFonts w:ascii="Cambria Math" w:hAnsi="Cambria Math"/>
                    </w:rPr>
                  </m:ctrlPr>
                </m:sSubPr>
                <m:e>
                  <m:r>
                    <w:rPr>
                      <w:rFonts w:ascii="Cambria Math" w:hAnsi="Cambria Math" w:hint="eastAsia"/>
                    </w:rPr>
                    <m:t>s</m:t>
                  </m:r>
                </m:e>
                <m:sub>
                  <m:r>
                    <w:rPr>
                      <w:rFonts w:ascii="Cambria Math" w:hAnsi="Cambria Math" w:hint="eastAsia"/>
                    </w:rPr>
                    <m:t>i</m:t>
                  </m:r>
                </m:sub>
              </m:sSub>
            </m:oMath>
            <w:r>
              <w:rPr>
                <w:rFonts w:hint="eastAsia"/>
              </w:rPr>
              <w:t>表示；</w:t>
            </w:r>
            <w:r>
              <w:rPr>
                <w:rFonts w:hint="eastAsia"/>
              </w:rPr>
              <w:t>t</w:t>
            </w:r>
            <w:r>
              <w:t>C</w:t>
            </w:r>
            <w:r>
              <w:rPr>
                <w:rFonts w:hint="eastAsia"/>
              </w:rPr>
              <w:t>/h</w:t>
            </w:r>
            <w:r>
              <w:t>m</w:t>
            </w:r>
            <w:r>
              <w:rPr>
                <w:vertAlign w:val="superscript"/>
              </w:rPr>
              <w:t>2</w:t>
            </w:r>
          </w:p>
        </w:tc>
      </w:tr>
      <w:tr w:rsidR="006515A5">
        <w:tc>
          <w:tcPr>
            <w:tcW w:w="1555" w:type="dxa"/>
            <w:vAlign w:val="center"/>
          </w:tcPr>
          <w:p w:rsidR="006515A5" w:rsidRDefault="00C140AA">
            <w:pPr>
              <w:jc w:val="both"/>
              <w:rPr>
                <w:rFonts w:cs="Times New Roman"/>
              </w:rPr>
            </w:pPr>
            <m:oMath>
              <m:r>
                <w:rPr>
                  <w:rFonts w:ascii="Cambria Math" w:hAnsi="Cambria Math" w:hint="eastAsia"/>
                  <w:szCs w:val="21"/>
                </w:rPr>
                <m:t>i</m:t>
              </m:r>
              <m:r>
                <w:rPr>
                  <w:rFonts w:ascii="Cambria Math" w:hAnsi="Cambria Math" w:hint="eastAsia"/>
                  <w:szCs w:val="21"/>
                </w:rPr>
                <m:t xml:space="preserve"> </m:t>
              </m:r>
            </m:oMath>
            <w:r>
              <w:rPr>
                <w:rFonts w:hint="eastAsia"/>
                <w:szCs w:val="21"/>
              </w:rPr>
              <w:t xml:space="preserve"> </w:t>
            </w:r>
            <w:r>
              <w:rPr>
                <w:szCs w:val="21"/>
              </w:rPr>
              <w:t xml:space="preserve">     </w:t>
            </w:r>
          </w:p>
        </w:tc>
        <w:tc>
          <w:tcPr>
            <w:tcW w:w="352" w:type="dxa"/>
            <w:vAlign w:val="center"/>
          </w:tcPr>
          <w:p w:rsidR="006515A5" w:rsidRDefault="00C140AA">
            <w:pPr>
              <w:jc w:val="both"/>
            </w:pPr>
            <w:r>
              <w:rPr>
                <w:rFonts w:hint="eastAsia"/>
                <w:szCs w:val="21"/>
              </w:rPr>
              <w:t>=</w:t>
            </w:r>
          </w:p>
        </w:tc>
        <w:tc>
          <w:tcPr>
            <w:tcW w:w="6389" w:type="dxa"/>
            <w:gridSpan w:val="2"/>
          </w:tcPr>
          <w:p w:rsidR="006515A5" w:rsidRDefault="00C140AA">
            <w:pPr>
              <w:jc w:val="both"/>
              <w:rPr>
                <w:rFonts w:cs="Times New Roman"/>
              </w:rPr>
            </w:pPr>
            <w:r>
              <w:rPr>
                <w:rFonts w:hint="eastAsia"/>
                <w:szCs w:val="21"/>
              </w:rPr>
              <w:t>1, 2, 3</w:t>
            </w:r>
            <w:r>
              <w:rPr>
                <w:rFonts w:hint="eastAsia"/>
                <w:szCs w:val="21"/>
              </w:rPr>
              <w:t>…项目碳层</w:t>
            </w:r>
          </w:p>
        </w:tc>
      </w:tr>
    </w:tbl>
    <w:p w:rsidR="006515A5" w:rsidRDefault="00C140AA">
      <w:pPr>
        <w:spacing w:line="360" w:lineRule="auto"/>
        <w:ind w:left="0" w:firstLineChars="200" w:firstLine="420"/>
        <w:jc w:val="both"/>
      </w:pPr>
      <w:r>
        <w:rPr>
          <w:rFonts w:hint="eastAsia"/>
        </w:rPr>
        <w:t>（</w:t>
      </w:r>
      <w:r>
        <w:rPr>
          <w:rFonts w:hint="eastAsia"/>
        </w:rPr>
        <w:t>4</w:t>
      </w:r>
      <w:r>
        <w:rPr>
          <w:rFonts w:hint="eastAsia"/>
        </w:rPr>
        <w:t>）分配到各红树林类型的监测样地数量，采用最优分配法按公式（</w:t>
      </w:r>
      <w:r>
        <w:rPr>
          <w:rFonts w:hint="eastAsia"/>
        </w:rPr>
        <w:t>47</w:t>
      </w:r>
      <w:r>
        <w:rPr>
          <w:rFonts w:hint="eastAsia"/>
        </w:rPr>
        <w:t>）进行计算：</w:t>
      </w:r>
    </w:p>
    <w:tbl>
      <w:tblPr>
        <w:tblStyle w:val="ae"/>
        <w:tblW w:w="0" w:type="auto"/>
        <w:tblLook w:val="04A0" w:firstRow="1" w:lastRow="0" w:firstColumn="1" w:lastColumn="0" w:noHBand="0" w:noVBand="1"/>
      </w:tblPr>
      <w:tblGrid>
        <w:gridCol w:w="1554"/>
        <w:gridCol w:w="357"/>
        <w:gridCol w:w="5030"/>
        <w:gridCol w:w="1355"/>
      </w:tblGrid>
      <w:tr w:rsidR="006515A5">
        <w:tc>
          <w:tcPr>
            <w:tcW w:w="6941" w:type="dxa"/>
            <w:gridSpan w:val="3"/>
          </w:tcPr>
          <w:p w:rsidR="006515A5" w:rsidRDefault="00C140AA">
            <w:pPr>
              <w:jc w:val="both"/>
              <w:rPr>
                <w:rFonts w:cs="Times New Roman"/>
                <w:i/>
              </w:rPr>
            </w:pPr>
            <m:oMath>
              <m:r>
                <w:rPr>
                  <w:rFonts w:ascii="Cambria Math" w:hAnsi="Cambria Math" w:hint="eastAsia"/>
                  <w:szCs w:val="21"/>
                </w:rPr>
                <m:t>n</m:t>
              </m:r>
              <m:r>
                <m:rPr>
                  <m:sty m:val="p"/>
                </m:rPr>
                <w:rPr>
                  <w:rFonts w:ascii="Cambria Math" w:hAnsi="Cambria Math"/>
                  <w:szCs w:val="21"/>
                </w:rPr>
                <m:t>=</m:t>
              </m:r>
              <m:sSub>
                <m:sSubPr>
                  <m:ctrlPr>
                    <w:rPr>
                      <w:rFonts w:ascii="Cambria Math" w:hAnsi="Cambria Math"/>
                      <w:szCs w:val="21"/>
                    </w:rPr>
                  </m:ctrlPr>
                </m:sSubPr>
                <m:e>
                  <m:r>
                    <w:rPr>
                      <w:rFonts w:ascii="Cambria Math" w:hAnsi="Cambria Math" w:hint="eastAsia"/>
                      <w:szCs w:val="21"/>
                    </w:rPr>
                    <m:t>n</m:t>
                  </m:r>
                </m:e>
                <m:sub>
                  <m:r>
                    <w:rPr>
                      <w:rFonts w:ascii="Cambria Math" w:hAnsi="Cambria Math" w:hint="eastAsia"/>
                      <w:szCs w:val="21"/>
                    </w:rPr>
                    <m:t>i</m:t>
                  </m:r>
                </m:sub>
              </m:sSub>
              <m:r>
                <w:rPr>
                  <w:rFonts w:ascii="Cambria Math" w:hAnsi="Cambria Math" w:hint="eastAsia"/>
                  <w:szCs w:val="21"/>
                </w:rPr>
                <m:t>=</m:t>
              </m:r>
              <m:r>
                <w:rPr>
                  <w:rFonts w:ascii="Cambria Math" w:hAnsi="Cambria Math" w:hint="eastAsia"/>
                  <w:szCs w:val="21"/>
                </w:rPr>
                <m:t>n</m:t>
              </m:r>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hint="eastAsia"/>
                          <w:szCs w:val="21"/>
                        </w:rPr>
                        <m:t>w</m:t>
                      </m:r>
                    </m:e>
                    <m:sub>
                      <m:r>
                        <w:rPr>
                          <w:rFonts w:ascii="Cambria Math" w:hAnsi="Cambria Math" w:hint="eastAsia"/>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s</m:t>
                      </m:r>
                    </m:e>
                    <m:sub>
                      <m:r>
                        <w:rPr>
                          <w:rFonts w:ascii="Cambria Math" w:hAnsi="Cambria Math" w:hint="eastAsia"/>
                          <w:szCs w:val="21"/>
                        </w:rPr>
                        <m:t>i</m:t>
                      </m:r>
                    </m:sub>
                  </m:sSub>
                </m:num>
                <m:den>
                  <m:nary>
                    <m:naryPr>
                      <m:chr m:val="∑"/>
                      <m:limLoc m:val="undOvr"/>
                      <m:supHide m:val="1"/>
                      <m:ctrlPr>
                        <w:rPr>
                          <w:rFonts w:ascii="Cambria Math" w:hAnsi="Cambria Math"/>
                          <w:i/>
                          <w:szCs w:val="21"/>
                        </w:rPr>
                      </m:ctrlPr>
                    </m:naryPr>
                    <m:sub>
                      <m:r>
                        <w:rPr>
                          <w:rFonts w:ascii="Cambria Math" w:hAnsi="Cambria Math" w:hint="eastAsia"/>
                          <w:szCs w:val="21"/>
                        </w:rPr>
                        <m:t>i</m:t>
                      </m:r>
                    </m:sub>
                    <m:sup/>
                    <m:e>
                      <m:sSub>
                        <m:sSubPr>
                          <m:ctrlPr>
                            <w:rPr>
                              <w:rFonts w:ascii="Cambria Math" w:hAnsi="Cambria Math"/>
                              <w:i/>
                              <w:szCs w:val="21"/>
                            </w:rPr>
                          </m:ctrlPr>
                        </m:sSubPr>
                        <m:e>
                          <m:r>
                            <w:rPr>
                              <w:rFonts w:ascii="Cambria Math" w:hAnsi="Cambria Math" w:hint="eastAsia"/>
                              <w:szCs w:val="21"/>
                            </w:rPr>
                            <m:t>w</m:t>
                          </m:r>
                        </m:e>
                        <m:sub>
                          <m:r>
                            <w:rPr>
                              <w:rFonts w:ascii="Cambria Math" w:hAnsi="Cambria Math" w:hint="eastAsia"/>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s</m:t>
                          </m:r>
                        </m:e>
                        <m:sub>
                          <m:r>
                            <w:rPr>
                              <w:rFonts w:ascii="Cambria Math" w:hAnsi="Cambria Math" w:hint="eastAsia"/>
                              <w:szCs w:val="21"/>
                            </w:rPr>
                            <m:t>i</m:t>
                          </m:r>
                        </m:sub>
                      </m:sSub>
                    </m:e>
                  </m:nary>
                </m:den>
              </m:f>
            </m:oMath>
            <w:r>
              <w:rPr>
                <w:rFonts w:hint="eastAsia"/>
                <w:szCs w:val="21"/>
              </w:rPr>
              <w:t xml:space="preserve">   </w:t>
            </w:r>
          </w:p>
        </w:tc>
        <w:tc>
          <w:tcPr>
            <w:tcW w:w="1355" w:type="dxa"/>
            <w:vAlign w:val="center"/>
          </w:tcPr>
          <w:p w:rsidR="006515A5" w:rsidRDefault="00C140AA">
            <w:pPr>
              <w:jc w:val="both"/>
              <w:rPr>
                <w:rFonts w:cs="Times New Roman"/>
              </w:rPr>
            </w:pPr>
            <w:r>
              <w:rPr>
                <w:rFonts w:hint="eastAsia"/>
              </w:rPr>
              <w:t>公式（</w:t>
            </w:r>
            <w:r>
              <w:rPr>
                <w:rFonts w:hint="eastAsia"/>
              </w:rPr>
              <w:t>47</w:t>
            </w:r>
            <w:r>
              <w:rPr>
                <w:rFonts w:hint="eastAsia"/>
              </w:rPr>
              <w:t>）</w:t>
            </w:r>
          </w:p>
        </w:tc>
      </w:tr>
      <w:tr w:rsidR="006515A5">
        <w:tc>
          <w:tcPr>
            <w:tcW w:w="1554" w:type="dxa"/>
          </w:tcPr>
          <w:p w:rsidR="006515A5" w:rsidRDefault="00C140AA">
            <w:pPr>
              <w:jc w:val="both"/>
            </w:pPr>
            <w:r>
              <w:rPr>
                <w:rFonts w:hint="eastAsia"/>
              </w:rPr>
              <w:t>式中：</w:t>
            </w:r>
          </w:p>
        </w:tc>
        <w:tc>
          <w:tcPr>
            <w:tcW w:w="357" w:type="dxa"/>
          </w:tcPr>
          <w:p w:rsidR="006515A5" w:rsidRDefault="006515A5">
            <w:pPr>
              <w:jc w:val="both"/>
            </w:pPr>
          </w:p>
        </w:tc>
        <w:tc>
          <w:tcPr>
            <w:tcW w:w="6385" w:type="dxa"/>
            <w:gridSpan w:val="2"/>
          </w:tcPr>
          <w:p w:rsidR="006515A5" w:rsidRDefault="006515A5">
            <w:pPr>
              <w:jc w:val="both"/>
              <w:rPr>
                <w:rFonts w:cs="Times New Roman"/>
              </w:rPr>
            </w:pPr>
          </w:p>
        </w:tc>
      </w:tr>
      <w:tr w:rsidR="006515A5">
        <w:tc>
          <w:tcPr>
            <w:tcW w:w="1554" w:type="dxa"/>
            <w:vAlign w:val="center"/>
          </w:tcPr>
          <w:p w:rsidR="006515A5" w:rsidRDefault="00C140AA">
            <w:pPr>
              <w:jc w:val="both"/>
              <w:rPr>
                <w:rFonts w:cs="Times New Roman"/>
                <w:i/>
              </w:rPr>
            </w:pPr>
            <m:oMathPara>
              <m:oMathParaPr>
                <m:jc m:val="left"/>
              </m:oMathParaPr>
              <m:oMath>
                <m:sSub>
                  <m:sSubPr>
                    <m:ctrlPr>
                      <w:rPr>
                        <w:rFonts w:ascii="Cambria Math" w:hAnsi="Cambria Math"/>
                        <w:szCs w:val="21"/>
                      </w:rPr>
                    </m:ctrlPr>
                  </m:sSubPr>
                  <m:e>
                    <m:r>
                      <w:rPr>
                        <w:rFonts w:ascii="Cambria Math" w:hAnsi="Cambria Math" w:hint="eastAsia"/>
                        <w:szCs w:val="21"/>
                      </w:rPr>
                      <m:t>n</m:t>
                    </m:r>
                  </m:e>
                  <m:sub>
                    <m:r>
                      <w:rPr>
                        <w:rFonts w:ascii="Cambria Math" w:hAnsi="Cambria Math" w:hint="eastAsia"/>
                        <w:szCs w:val="21"/>
                      </w:rPr>
                      <m:t>i</m:t>
                    </m:r>
                  </m:sub>
                </m:sSub>
                <m:r>
                  <m:rPr>
                    <m:sty m:val="p"/>
                  </m:rPr>
                  <w:rPr>
                    <w:rFonts w:ascii="Cambria Math" w:hAnsi="Cambria Math" w:hint="eastAsia"/>
                    <w:szCs w:val="21"/>
                  </w:rPr>
                  <m:t xml:space="preserve"> </m:t>
                </m:r>
                <m:r>
                  <m:rPr>
                    <m:sty m:val="p"/>
                  </m:rPr>
                  <w:rPr>
                    <w:rFonts w:ascii="Cambria Math" w:hAnsi="Cambria Math"/>
                    <w:szCs w:val="21"/>
                  </w:rPr>
                  <m:t xml:space="preserve">  </m:t>
                </m:r>
              </m:oMath>
            </m:oMathPara>
          </w:p>
        </w:tc>
        <w:tc>
          <w:tcPr>
            <w:tcW w:w="357" w:type="dxa"/>
            <w:vAlign w:val="center"/>
          </w:tcPr>
          <w:p w:rsidR="006515A5" w:rsidRDefault="00C140AA">
            <w:pPr>
              <w:jc w:val="both"/>
            </w:pPr>
            <w:r>
              <w:rPr>
                <w:rFonts w:hint="eastAsia"/>
              </w:rPr>
              <w:t>=</w:t>
            </w:r>
          </w:p>
        </w:tc>
        <w:tc>
          <w:tcPr>
            <w:tcW w:w="6385" w:type="dxa"/>
            <w:gridSpan w:val="2"/>
          </w:tcPr>
          <w:p w:rsidR="006515A5" w:rsidRDefault="00C140AA">
            <w:pPr>
              <w:jc w:val="both"/>
            </w:pPr>
            <w:r>
              <w:rPr>
                <w:rFonts w:hint="eastAsia"/>
                <w:szCs w:val="21"/>
              </w:rPr>
              <w:t>项目边界内项目</w:t>
            </w:r>
            <w:r>
              <w:rPr>
                <w:rFonts w:cs="Times New Roman" w:hint="eastAsia"/>
              </w:rPr>
              <w:t>第</w:t>
            </w:r>
            <m:oMath>
              <m:r>
                <w:rPr>
                  <w:rFonts w:ascii="Cambria Math" w:hAnsi="Cambria Math"/>
                </w:rPr>
                <m:t>i</m:t>
              </m:r>
            </m:oMath>
            <w:r>
              <w:rPr>
                <w:rFonts w:cs="Times New Roman" w:hint="eastAsia"/>
              </w:rPr>
              <w:t>碳层</w:t>
            </w:r>
            <w:r>
              <w:rPr>
                <w:rFonts w:hint="eastAsia"/>
                <w:szCs w:val="21"/>
              </w:rPr>
              <w:t>估算生物质碳储量所需的监测样地数量；无</w:t>
            </w:r>
            <w:r>
              <w:rPr>
                <w:rFonts w:hint="eastAsia"/>
              </w:rPr>
              <w:t>量纲</w:t>
            </w:r>
          </w:p>
        </w:tc>
      </w:tr>
      <w:tr w:rsidR="006515A5">
        <w:tc>
          <w:tcPr>
            <w:tcW w:w="1554" w:type="dxa"/>
            <w:vAlign w:val="center"/>
          </w:tcPr>
          <w:p w:rsidR="006515A5" w:rsidRDefault="00C140AA">
            <w:pPr>
              <w:jc w:val="both"/>
            </w:pPr>
            <m:oMathPara>
              <m:oMathParaPr>
                <m:jc m:val="left"/>
              </m:oMathParaPr>
              <m:oMath>
                <m:r>
                  <w:rPr>
                    <w:rFonts w:ascii="Cambria Math" w:hAnsi="Cambria Math"/>
                    <w:szCs w:val="21"/>
                  </w:rPr>
                  <m:t xml:space="preserve"> </m:t>
                </m:r>
                <m:r>
                  <w:rPr>
                    <w:rFonts w:ascii="Cambria Math" w:hAnsi="Cambria Math"/>
                    <w:szCs w:val="21"/>
                  </w:rPr>
                  <m:t>n</m:t>
                </m:r>
              </m:oMath>
            </m:oMathPara>
          </w:p>
        </w:tc>
        <w:tc>
          <w:tcPr>
            <w:tcW w:w="357" w:type="dxa"/>
            <w:vAlign w:val="center"/>
          </w:tcPr>
          <w:p w:rsidR="006515A5" w:rsidRDefault="00C140AA">
            <w:pPr>
              <w:jc w:val="both"/>
            </w:pPr>
            <w:r>
              <w:rPr>
                <w:rFonts w:hint="eastAsia"/>
              </w:rPr>
              <w:t>=</w:t>
            </w:r>
          </w:p>
        </w:tc>
        <w:tc>
          <w:tcPr>
            <w:tcW w:w="6385" w:type="dxa"/>
            <w:gridSpan w:val="2"/>
          </w:tcPr>
          <w:p w:rsidR="006515A5" w:rsidRDefault="00C140AA">
            <w:pPr>
              <w:jc w:val="both"/>
              <w:rPr>
                <w:rFonts w:cs="Times New Roman"/>
                <w:i/>
              </w:rPr>
            </w:pPr>
            <w:r>
              <w:rPr>
                <w:rFonts w:hint="eastAsia"/>
                <w:szCs w:val="21"/>
              </w:rPr>
              <w:t>项目边界内估算生物质碳储量所需的监测样地数量；无量纲</w:t>
            </w:r>
          </w:p>
        </w:tc>
      </w:tr>
      <w:tr w:rsidR="006515A5">
        <w:tc>
          <w:tcPr>
            <w:tcW w:w="1554" w:type="dxa"/>
            <w:vAlign w:val="center"/>
          </w:tcPr>
          <w:p w:rsidR="006515A5" w:rsidRDefault="00C140AA">
            <w:pPr>
              <w:jc w:val="both"/>
              <w:rPr>
                <w:rFonts w:cs="Times New Roman"/>
              </w:rPr>
            </w:pPr>
            <m:oMathPara>
              <m:oMathParaPr>
                <m:jc m:val="left"/>
              </m:oMathParaPr>
              <m:oMath>
                <m:sSub>
                  <m:sSubPr>
                    <m:ctrlPr>
                      <w:rPr>
                        <w:rFonts w:ascii="Cambria Math" w:hAnsi="Cambria Math"/>
                        <w:szCs w:val="21"/>
                      </w:rPr>
                    </m:ctrlPr>
                  </m:sSubPr>
                  <m:e>
                    <m:r>
                      <w:rPr>
                        <w:rFonts w:ascii="Cambria Math" w:hAnsi="Cambria Math" w:hint="eastAsia"/>
                        <w:szCs w:val="21"/>
                      </w:rPr>
                      <m:t>w</m:t>
                    </m:r>
                  </m:e>
                  <m:sub>
                    <m:r>
                      <w:rPr>
                        <w:rFonts w:ascii="Cambria Math" w:hAnsi="Cambria Math" w:hint="eastAsia"/>
                        <w:szCs w:val="21"/>
                      </w:rPr>
                      <m:t>i</m:t>
                    </m:r>
                    <m:r>
                      <w:rPr>
                        <w:rFonts w:ascii="Cambria Math" w:hAnsi="Cambria Math"/>
                        <w:szCs w:val="21"/>
                      </w:rPr>
                      <m:t xml:space="preserve"> </m:t>
                    </m:r>
                  </m:sub>
                </m:sSub>
              </m:oMath>
            </m:oMathPara>
          </w:p>
        </w:tc>
        <w:tc>
          <w:tcPr>
            <w:tcW w:w="357" w:type="dxa"/>
            <w:vAlign w:val="center"/>
          </w:tcPr>
          <w:p w:rsidR="006515A5" w:rsidRDefault="00C140AA">
            <w:pPr>
              <w:jc w:val="both"/>
            </w:pPr>
            <w:r>
              <w:rPr>
                <w:rFonts w:hint="eastAsia"/>
              </w:rPr>
              <w:t>=</w:t>
            </w:r>
          </w:p>
        </w:tc>
        <w:tc>
          <w:tcPr>
            <w:tcW w:w="6385" w:type="dxa"/>
            <w:gridSpan w:val="2"/>
          </w:tcPr>
          <w:p w:rsidR="006515A5" w:rsidRDefault="00C140AA">
            <w:pPr>
              <w:jc w:val="both"/>
              <w:rPr>
                <w:rFonts w:cs="Times New Roman"/>
              </w:rPr>
            </w:pPr>
            <w:r>
              <w:rPr>
                <w:rFonts w:hint="eastAsia"/>
                <w:szCs w:val="21"/>
              </w:rPr>
              <w:t>项目边界内项目</w:t>
            </w:r>
            <w:r>
              <w:rPr>
                <w:rFonts w:cs="Times New Roman" w:hint="eastAsia"/>
              </w:rPr>
              <w:t>第</w:t>
            </w:r>
            <m:oMath>
              <m:r>
                <w:rPr>
                  <w:rFonts w:ascii="Cambria Math" w:hAnsi="Cambria Math"/>
                </w:rPr>
                <m:t>i</m:t>
              </m:r>
            </m:oMath>
            <w:r>
              <w:rPr>
                <w:rFonts w:cs="Times New Roman" w:hint="eastAsia"/>
              </w:rPr>
              <w:t>碳层</w:t>
            </w:r>
            <w:r>
              <w:rPr>
                <w:rFonts w:hint="eastAsia"/>
                <w:szCs w:val="21"/>
              </w:rPr>
              <w:t>的面积权重，</w:t>
            </w:r>
            <m:oMath>
              <m:sSub>
                <m:sSubPr>
                  <m:ctrlPr>
                    <w:rPr>
                      <w:rFonts w:ascii="Cambria Math" w:hAnsi="Cambria Math"/>
                      <w:szCs w:val="21"/>
                    </w:rPr>
                  </m:ctrlPr>
                </m:sSubPr>
                <m:e>
                  <m:r>
                    <w:rPr>
                      <w:rFonts w:ascii="Cambria Math" w:hAnsi="Cambria Math" w:hint="eastAsia"/>
                      <w:szCs w:val="21"/>
                    </w:rPr>
                    <m:t>w</m:t>
                  </m:r>
                </m:e>
                <m:sub>
                  <m:r>
                    <w:rPr>
                      <w:rFonts w:ascii="Cambria Math" w:hAnsi="Cambria Math" w:hint="eastAsia"/>
                      <w:szCs w:val="21"/>
                    </w:rPr>
                    <m:t>i</m:t>
                  </m:r>
                </m:sub>
              </m:sSub>
            </m:oMath>
            <w:r>
              <w:rPr>
                <w:rFonts w:hint="eastAsia"/>
                <w:szCs w:val="21"/>
              </w:rPr>
              <w:t xml:space="preserve"> =</w:t>
            </w:r>
            <m:oMath>
              <m:sSub>
                <m:sSubPr>
                  <m:ctrlPr>
                    <w:rPr>
                      <w:rFonts w:ascii="Cambria Math" w:hAnsi="Cambria Math"/>
                      <w:szCs w:val="21"/>
                    </w:rPr>
                  </m:ctrlPr>
                </m:sSubPr>
                <m:e>
                  <m:r>
                    <w:rPr>
                      <w:rFonts w:ascii="Cambria Math" w:hAnsi="Cambria Math"/>
                      <w:szCs w:val="21"/>
                    </w:rPr>
                    <m:t>A</m:t>
                  </m:r>
                </m:e>
                <m:sub>
                  <m:r>
                    <w:rPr>
                      <w:rFonts w:ascii="Cambria Math" w:hAnsi="Cambria Math" w:hint="eastAsia"/>
                      <w:szCs w:val="21"/>
                    </w:rPr>
                    <m:t>i</m:t>
                  </m:r>
                </m:sub>
              </m:sSub>
            </m:oMath>
            <w:r>
              <w:rPr>
                <w:rFonts w:hint="eastAsia"/>
                <w:szCs w:val="21"/>
              </w:rPr>
              <w:t>/</w:t>
            </w:r>
            <m:oMath>
              <m:r>
                <w:rPr>
                  <w:rFonts w:ascii="Cambria Math" w:hAnsi="Cambria Math" w:hint="eastAsia"/>
                  <w:szCs w:val="21"/>
                </w:rPr>
                <m:t>A</m:t>
              </m:r>
            </m:oMath>
            <w:r>
              <w:rPr>
                <w:rFonts w:hint="eastAsia"/>
                <w:szCs w:val="21"/>
              </w:rPr>
              <w:t>，其中</w:t>
            </w:r>
            <m:oMath>
              <m:r>
                <w:rPr>
                  <w:rFonts w:ascii="Cambria Math" w:hAnsi="Cambria Math" w:hint="eastAsia"/>
                  <w:szCs w:val="21"/>
                </w:rPr>
                <m:t>A</m:t>
              </m:r>
            </m:oMath>
            <w:r>
              <w:rPr>
                <w:rFonts w:hint="eastAsia"/>
                <w:szCs w:val="21"/>
              </w:rPr>
              <w:t>是项目总面积（</w:t>
            </w:r>
            <w:r>
              <w:rPr>
                <w:rFonts w:hint="eastAsia"/>
              </w:rPr>
              <w:t>h</w:t>
            </w:r>
            <w:r>
              <w:t>m</w:t>
            </w:r>
            <w:r>
              <w:rPr>
                <w:vertAlign w:val="superscript"/>
              </w:rPr>
              <w:t>2</w:t>
            </w:r>
            <w:r>
              <w:rPr>
                <w:rFonts w:hint="eastAsia"/>
                <w:szCs w:val="21"/>
              </w:rPr>
              <w:t>），</w:t>
            </w:r>
            <m:oMath>
              <m:sSub>
                <m:sSubPr>
                  <m:ctrlPr>
                    <w:rPr>
                      <w:rFonts w:ascii="Cambria Math" w:hAnsi="Cambria Math"/>
                      <w:szCs w:val="21"/>
                    </w:rPr>
                  </m:ctrlPr>
                </m:sSubPr>
                <m:e>
                  <m:r>
                    <w:rPr>
                      <w:rFonts w:ascii="Cambria Math" w:hAnsi="Cambria Math"/>
                      <w:szCs w:val="21"/>
                    </w:rPr>
                    <m:t>A</m:t>
                  </m:r>
                </m:e>
                <m:sub>
                  <m:r>
                    <w:rPr>
                      <w:rFonts w:ascii="Cambria Math" w:hAnsi="Cambria Math" w:hint="eastAsia"/>
                      <w:szCs w:val="21"/>
                    </w:rPr>
                    <m:t>i</m:t>
                  </m:r>
                </m:sub>
              </m:sSub>
            </m:oMath>
            <w:r>
              <w:rPr>
                <w:rFonts w:hint="eastAsia"/>
                <w:szCs w:val="21"/>
              </w:rPr>
              <w:t>是项目</w:t>
            </w:r>
            <w:r>
              <w:rPr>
                <w:rFonts w:cs="Times New Roman" w:hint="eastAsia"/>
              </w:rPr>
              <w:t>第</w:t>
            </w:r>
            <m:oMath>
              <m:r>
                <w:rPr>
                  <w:rFonts w:ascii="Cambria Math" w:hAnsi="Cambria Math"/>
                </w:rPr>
                <m:t>i</m:t>
              </m:r>
            </m:oMath>
            <w:r>
              <w:rPr>
                <w:rFonts w:cs="Times New Roman" w:hint="eastAsia"/>
              </w:rPr>
              <w:t>碳层</w:t>
            </w:r>
            <w:r>
              <w:rPr>
                <w:szCs w:val="21"/>
              </w:rPr>
              <w:t>的面积（</w:t>
            </w:r>
            <w:r>
              <w:rPr>
                <w:rFonts w:hint="eastAsia"/>
              </w:rPr>
              <w:t>h</w:t>
            </w:r>
            <w:r>
              <w:t>m</w:t>
            </w:r>
            <w:r>
              <w:rPr>
                <w:vertAlign w:val="superscript"/>
              </w:rPr>
              <w:t>2</w:t>
            </w:r>
            <w:r>
              <w:rPr>
                <w:szCs w:val="21"/>
              </w:rPr>
              <w:t>）；无量纲</w:t>
            </w:r>
          </w:p>
        </w:tc>
      </w:tr>
      <w:tr w:rsidR="006515A5">
        <w:tc>
          <w:tcPr>
            <w:tcW w:w="1554" w:type="dxa"/>
            <w:vAlign w:val="center"/>
          </w:tcPr>
          <w:p w:rsidR="006515A5" w:rsidRDefault="00C140AA">
            <w:pPr>
              <w:jc w:val="both"/>
              <w:rPr>
                <w:rFonts w:cs="Times New Roman"/>
              </w:rPr>
            </w:pPr>
            <m:oMathPara>
              <m:oMathParaPr>
                <m:jc m:val="left"/>
              </m:oMathParaPr>
              <m:oMath>
                <m:sSub>
                  <m:sSubPr>
                    <m:ctrlPr>
                      <w:rPr>
                        <w:rFonts w:ascii="Cambria Math" w:hAnsi="Cambria Math"/>
                      </w:rPr>
                    </m:ctrlPr>
                  </m:sSubPr>
                  <m:e>
                    <m:r>
                      <w:rPr>
                        <w:rFonts w:ascii="Cambria Math" w:hAnsi="Cambria Math" w:hint="eastAsia"/>
                      </w:rPr>
                      <m:t>s</m:t>
                    </m:r>
                  </m:e>
                  <m:sub>
                    <m:r>
                      <w:rPr>
                        <w:rFonts w:ascii="Cambria Math" w:hAnsi="Cambria Math" w:hint="eastAsia"/>
                      </w:rPr>
                      <m:t>i</m:t>
                    </m:r>
                  </m:sub>
                </m:sSub>
              </m:oMath>
            </m:oMathPara>
          </w:p>
        </w:tc>
        <w:tc>
          <w:tcPr>
            <w:tcW w:w="357" w:type="dxa"/>
            <w:vAlign w:val="center"/>
          </w:tcPr>
          <w:p w:rsidR="006515A5" w:rsidRDefault="00C140AA">
            <w:pPr>
              <w:jc w:val="both"/>
            </w:pPr>
            <w:r>
              <w:rPr>
                <w:rFonts w:hint="eastAsia"/>
              </w:rPr>
              <w:t>=</w:t>
            </w:r>
          </w:p>
        </w:tc>
        <w:tc>
          <w:tcPr>
            <w:tcW w:w="6385" w:type="dxa"/>
            <w:gridSpan w:val="2"/>
          </w:tcPr>
          <w:p w:rsidR="006515A5" w:rsidRDefault="00C140AA">
            <w:pPr>
              <w:jc w:val="both"/>
              <w:rPr>
                <w:rFonts w:cs="Times New Roman"/>
              </w:rPr>
            </w:pPr>
            <w:r>
              <w:rPr>
                <w:rFonts w:hint="eastAsia"/>
              </w:rPr>
              <w:t>项目边界内</w:t>
            </w:r>
            <w:r>
              <w:rPr>
                <w:rFonts w:hint="eastAsia"/>
                <w:szCs w:val="21"/>
              </w:rPr>
              <w:t>项目</w:t>
            </w:r>
            <w:r>
              <w:rPr>
                <w:rFonts w:cs="Times New Roman" w:hint="eastAsia"/>
              </w:rPr>
              <w:t>第</w:t>
            </w:r>
            <m:oMath>
              <m:r>
                <w:rPr>
                  <w:rFonts w:ascii="Cambria Math" w:hAnsi="Cambria Math"/>
                </w:rPr>
                <m:t>i</m:t>
              </m:r>
            </m:oMath>
            <w:r>
              <w:rPr>
                <w:rFonts w:cs="Times New Roman" w:hint="eastAsia"/>
              </w:rPr>
              <w:t>碳层</w:t>
            </w:r>
            <w:r>
              <w:t>生物质碳储量估计值的标准差</w:t>
            </w:r>
            <w:r>
              <w:rPr>
                <w:rFonts w:hint="eastAsia"/>
              </w:rPr>
              <w:t>；</w:t>
            </w:r>
            <w:r>
              <w:rPr>
                <w:rFonts w:hint="eastAsia"/>
              </w:rPr>
              <w:t>t</w:t>
            </w:r>
            <w:r>
              <w:t>C</w:t>
            </w:r>
            <w:r>
              <w:rPr>
                <w:rFonts w:hint="eastAsia"/>
              </w:rPr>
              <w:t>/h</w:t>
            </w:r>
            <w:r>
              <w:t>m</w:t>
            </w:r>
            <w:r>
              <w:rPr>
                <w:vertAlign w:val="superscript"/>
              </w:rPr>
              <w:t>2</w:t>
            </w:r>
          </w:p>
        </w:tc>
      </w:tr>
      <w:tr w:rsidR="006515A5">
        <w:tc>
          <w:tcPr>
            <w:tcW w:w="1554" w:type="dxa"/>
            <w:vAlign w:val="center"/>
          </w:tcPr>
          <w:p w:rsidR="006515A5" w:rsidRDefault="00C140AA">
            <w:pPr>
              <w:jc w:val="both"/>
              <w:rPr>
                <w:rFonts w:cs="Times New Roman"/>
              </w:rPr>
            </w:pPr>
            <m:oMath>
              <m:r>
                <w:rPr>
                  <w:rFonts w:ascii="Cambria Math" w:hAnsi="Cambria Math" w:hint="eastAsia"/>
                  <w:szCs w:val="21"/>
                </w:rPr>
                <m:t>i</m:t>
              </m:r>
              <m:r>
                <w:rPr>
                  <w:rFonts w:ascii="Cambria Math" w:hAnsi="Cambria Math" w:hint="eastAsia"/>
                  <w:szCs w:val="21"/>
                </w:rPr>
                <m:t xml:space="preserve"> </m:t>
              </m:r>
            </m:oMath>
            <w:r>
              <w:rPr>
                <w:rFonts w:hint="eastAsia"/>
                <w:szCs w:val="21"/>
              </w:rPr>
              <w:t xml:space="preserve"> </w:t>
            </w:r>
            <w:r>
              <w:rPr>
                <w:szCs w:val="21"/>
              </w:rPr>
              <w:t xml:space="preserve">     </w:t>
            </w:r>
          </w:p>
        </w:tc>
        <w:tc>
          <w:tcPr>
            <w:tcW w:w="357" w:type="dxa"/>
            <w:vAlign w:val="center"/>
          </w:tcPr>
          <w:p w:rsidR="006515A5" w:rsidRDefault="00C140AA">
            <w:pPr>
              <w:jc w:val="both"/>
            </w:pPr>
            <w:r>
              <w:rPr>
                <w:rFonts w:hint="eastAsia"/>
                <w:szCs w:val="21"/>
              </w:rPr>
              <w:t>=</w:t>
            </w:r>
          </w:p>
        </w:tc>
        <w:tc>
          <w:tcPr>
            <w:tcW w:w="6385" w:type="dxa"/>
            <w:gridSpan w:val="2"/>
          </w:tcPr>
          <w:p w:rsidR="006515A5" w:rsidRDefault="00C140AA">
            <w:pPr>
              <w:jc w:val="both"/>
              <w:rPr>
                <w:rFonts w:cs="Times New Roman"/>
              </w:rPr>
            </w:pPr>
            <w:r>
              <w:rPr>
                <w:rFonts w:hint="eastAsia"/>
                <w:szCs w:val="21"/>
              </w:rPr>
              <w:t>1, 2, 3</w:t>
            </w:r>
            <w:r>
              <w:rPr>
                <w:rFonts w:hint="eastAsia"/>
                <w:szCs w:val="21"/>
              </w:rPr>
              <w:t>…项目碳层</w:t>
            </w:r>
          </w:p>
        </w:tc>
      </w:tr>
    </w:tbl>
    <w:p w:rsidR="006515A5" w:rsidRDefault="00C140AA">
      <w:pPr>
        <w:pStyle w:val="2"/>
        <w:spacing w:after="0" w:line="240" w:lineRule="auto"/>
        <w:jc w:val="both"/>
        <w:rPr>
          <w:rFonts w:cstheme="minorBidi"/>
          <w:b/>
          <w:bCs/>
          <w:color w:val="auto"/>
          <w:szCs w:val="24"/>
        </w:rPr>
      </w:pPr>
      <w:bookmarkStart w:id="68" w:name="_Toc104822709"/>
      <w:r>
        <w:rPr>
          <w:rFonts w:hint="eastAsia"/>
          <w:b/>
          <w:bCs/>
          <w:szCs w:val="28"/>
        </w:rPr>
        <w:t>8</w:t>
      </w:r>
      <w:r>
        <w:rPr>
          <w:b/>
          <w:bCs/>
          <w:szCs w:val="28"/>
        </w:rPr>
        <w:t>.</w:t>
      </w:r>
      <w:r>
        <w:rPr>
          <w:rFonts w:hint="eastAsia"/>
          <w:b/>
          <w:bCs/>
          <w:szCs w:val="28"/>
        </w:rPr>
        <w:t>5</w:t>
      </w:r>
      <w:r>
        <w:rPr>
          <w:rFonts w:hint="eastAsia"/>
          <w:b/>
          <w:bCs/>
          <w:szCs w:val="28"/>
        </w:rPr>
        <w:t>附件</w:t>
      </w:r>
      <w:r>
        <w:rPr>
          <w:rFonts w:hint="eastAsia"/>
          <w:b/>
          <w:bCs/>
          <w:szCs w:val="28"/>
        </w:rPr>
        <w:t>5</w:t>
      </w:r>
      <w:r>
        <w:rPr>
          <w:b/>
          <w:bCs/>
          <w:szCs w:val="28"/>
        </w:rPr>
        <w:t xml:space="preserve"> </w:t>
      </w:r>
      <w:r>
        <w:rPr>
          <w:rFonts w:cstheme="minorBidi"/>
          <w:b/>
          <w:bCs/>
          <w:color w:val="auto"/>
          <w:szCs w:val="24"/>
        </w:rPr>
        <w:t>林木生物质碳储量的测定</w:t>
      </w:r>
      <w:r>
        <w:rPr>
          <w:rFonts w:cstheme="minorBidi" w:hint="eastAsia"/>
          <w:b/>
          <w:bCs/>
          <w:color w:val="auto"/>
          <w:szCs w:val="24"/>
        </w:rPr>
        <w:t>方法</w:t>
      </w:r>
      <w:bookmarkEnd w:id="68"/>
    </w:p>
    <w:p w:rsidR="006515A5" w:rsidRDefault="00C140AA">
      <w:pPr>
        <w:ind w:firstLineChars="200" w:firstLine="420"/>
        <w:jc w:val="both"/>
      </w:pPr>
      <w:r>
        <w:rPr>
          <w:rFonts w:hint="eastAsia"/>
        </w:rPr>
        <w:t>本附件对应正文</w:t>
      </w:r>
      <w:r>
        <w:rPr>
          <w:rFonts w:hint="eastAsia"/>
        </w:rPr>
        <w:t>6.1.7</w:t>
      </w:r>
      <w:r>
        <w:rPr>
          <w:rFonts w:hint="eastAsia"/>
        </w:rPr>
        <w:t>节内容。</w:t>
      </w:r>
    </w:p>
    <w:p w:rsidR="006515A5" w:rsidRDefault="00C140AA">
      <w:pPr>
        <w:spacing w:line="360" w:lineRule="auto"/>
        <w:ind w:firstLineChars="200" w:firstLine="422"/>
        <w:jc w:val="both"/>
      </w:pPr>
      <w:r>
        <w:rPr>
          <w:rFonts w:hint="eastAsia"/>
          <w:b/>
        </w:rPr>
        <w:t>第一步：</w:t>
      </w:r>
      <w:r>
        <w:rPr>
          <w:rFonts w:hint="eastAsia"/>
        </w:rPr>
        <w:t>样地每木检尺，实测样地内所有活立木的胸径（</w:t>
      </w:r>
      <m:oMath>
        <m:r>
          <w:rPr>
            <w:rFonts w:ascii="Cambria Math" w:hAnsi="Cambria Math"/>
          </w:rPr>
          <m:t>DBH</m:t>
        </m:r>
      </m:oMath>
      <w:r>
        <w:t>）</w:t>
      </w:r>
      <w:r>
        <w:rPr>
          <w:rFonts w:hint="eastAsia"/>
        </w:rPr>
        <w:t>、</w:t>
      </w:r>
      <w:r>
        <w:t>树高（</w:t>
      </w:r>
      <m:oMath>
        <m:r>
          <w:rPr>
            <w:rFonts w:ascii="Cambria Math" w:hAnsi="Cambria Math"/>
          </w:rPr>
          <m:t>H</m:t>
        </m:r>
      </m:oMath>
      <w:r>
        <w:t>）</w:t>
      </w:r>
      <w:r>
        <w:rPr>
          <w:rFonts w:hint="eastAsia"/>
        </w:rPr>
        <w:t>和</w:t>
      </w:r>
      <w:r>
        <w:rPr>
          <w:rFonts w:hint="eastAsia"/>
        </w:rPr>
        <w:t>/</w:t>
      </w:r>
      <w:r>
        <w:rPr>
          <w:rFonts w:hint="eastAsia"/>
        </w:rPr>
        <w:t>木材密度（</w:t>
      </w:r>
      <m:oMath>
        <m:r>
          <w:rPr>
            <w:rFonts w:ascii="Cambria Math" w:hAnsi="Cambria Math"/>
          </w:rPr>
          <m:t>ρ</m:t>
        </m:r>
      </m:oMath>
      <w:r>
        <w:rPr>
          <w:rFonts w:hint="eastAsia"/>
        </w:rPr>
        <w:t>），起测胸径为</w:t>
      </w:r>
      <w:r>
        <w:rPr>
          <w:rFonts w:hint="eastAsia"/>
        </w:rPr>
        <w:t>3cm</w:t>
      </w:r>
      <w:r>
        <w:rPr>
          <w:rFonts w:hint="eastAsia"/>
        </w:rPr>
        <w:t>；依据实际计算所采用的生物量方程决定是否要测算样地内呼吸根的高度（</w:t>
      </w:r>
      <m:oMath>
        <m:r>
          <w:rPr>
            <w:rFonts w:ascii="Cambria Math" w:hAnsi="Cambria Math"/>
          </w:rPr>
          <m:t>h</m:t>
        </m:r>
      </m:oMath>
      <w:r>
        <w:t>）</w:t>
      </w:r>
      <w:r>
        <w:rPr>
          <w:rFonts w:hint="eastAsia"/>
        </w:rPr>
        <w:t>，若所选生物量方程的计量已包含呼吸根生物量的计量，则可以不测量样地内呼吸根的高度（</w:t>
      </w:r>
      <m:oMath>
        <m:r>
          <w:rPr>
            <w:rFonts w:ascii="Cambria Math" w:hAnsi="Cambria Math"/>
          </w:rPr>
          <m:t>h</m:t>
        </m:r>
      </m:oMath>
      <w:r>
        <w:t>）</w:t>
      </w:r>
      <w:r>
        <w:rPr>
          <w:rFonts w:hint="eastAsia"/>
        </w:rPr>
        <w:t>，反之，则需测量样地内所有呼吸根的高度（</w:t>
      </w:r>
      <m:oMath>
        <m:r>
          <w:rPr>
            <w:rFonts w:ascii="Cambria Math" w:hAnsi="Cambria Math"/>
          </w:rPr>
          <m:t>h</m:t>
        </m:r>
      </m:oMath>
      <w:r>
        <w:t>）</w:t>
      </w:r>
      <w:r>
        <w:rPr>
          <w:rFonts w:hint="eastAsia"/>
        </w:rPr>
        <w:t>，通过实测数据建立呼吸根高度与呼吸根生物量的异速生长方程；</w:t>
      </w:r>
    </w:p>
    <w:p w:rsidR="006515A5" w:rsidRDefault="00C140AA">
      <w:pPr>
        <w:spacing w:line="360" w:lineRule="auto"/>
        <w:ind w:firstLineChars="200" w:firstLine="422"/>
        <w:jc w:val="both"/>
      </w:pPr>
      <w:r>
        <w:rPr>
          <w:rFonts w:hint="eastAsia"/>
          <w:b/>
        </w:rPr>
        <w:lastRenderedPageBreak/>
        <w:t>第二步：</w:t>
      </w:r>
      <w:r>
        <w:rPr>
          <w:rFonts w:hint="eastAsia"/>
        </w:rPr>
        <w:t>采用生物量方程法</w:t>
      </w:r>
      <w:r>
        <w:t>计</w:t>
      </w:r>
      <w:r>
        <w:rPr>
          <w:rFonts w:hint="eastAsia"/>
        </w:rPr>
        <w:t>算样地内各树种的林木生物量。将样地内各树种的林木生物量累加，得到样地水平生物量。</w:t>
      </w:r>
      <w:r>
        <w:t>根据样地林木生物量计算样地水平的林木生物质碳储量、各碳层的平均单位</w:t>
      </w:r>
      <w:r>
        <w:rPr>
          <w:rFonts w:hint="eastAsia"/>
        </w:rPr>
        <w:t>面积林木生物质碳储量；</w:t>
      </w:r>
    </w:p>
    <w:p w:rsidR="006515A5" w:rsidRDefault="00C140AA">
      <w:pPr>
        <w:spacing w:line="360" w:lineRule="auto"/>
        <w:ind w:firstLineChars="200" w:firstLine="422"/>
        <w:jc w:val="both"/>
      </w:pPr>
      <w:r>
        <w:rPr>
          <w:rFonts w:hint="eastAsia"/>
          <w:b/>
        </w:rPr>
        <w:t>第三步：</w:t>
      </w:r>
      <w:r>
        <w:rPr>
          <w:rFonts w:hint="eastAsia"/>
        </w:rPr>
        <w:t>采用公式（</w:t>
      </w:r>
      <w:r>
        <w:rPr>
          <w:rFonts w:hint="eastAsia"/>
        </w:rPr>
        <w:t>48</w:t>
      </w:r>
      <w:r>
        <w:rPr>
          <w:rFonts w:hint="eastAsia"/>
        </w:rPr>
        <w:t>）和公式（</w:t>
      </w:r>
      <w:r>
        <w:rPr>
          <w:rFonts w:hint="eastAsia"/>
        </w:rPr>
        <w:t>49</w:t>
      </w:r>
      <w:r>
        <w:rPr>
          <w:rFonts w:hint="eastAsia"/>
        </w:rPr>
        <w:t>）计算第</w:t>
      </w:r>
      <m:oMath>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oMath>
      <w:r>
        <w:rPr>
          <w:rFonts w:hint="eastAsia"/>
        </w:rPr>
        <w:t>碳层</w:t>
      </w:r>
      <w:r>
        <w:t>样本平均数（平均单位面积林木生物质碳储量的估计值）及其方差：</w:t>
      </w:r>
    </w:p>
    <w:tbl>
      <w:tblPr>
        <w:tblStyle w:val="21"/>
        <w:tblW w:w="0" w:type="auto"/>
        <w:tblLayout w:type="fixed"/>
        <w:tblLook w:val="04A0" w:firstRow="1" w:lastRow="0" w:firstColumn="1" w:lastColumn="0" w:noHBand="0" w:noVBand="1"/>
      </w:tblPr>
      <w:tblGrid>
        <w:gridCol w:w="988"/>
        <w:gridCol w:w="283"/>
        <w:gridCol w:w="5670"/>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hint="eastAsia"/>
                      </w:rPr>
                      <m:t>i</m:t>
                    </m:r>
                    <m:r>
                      <w:rPr>
                        <w:rFonts w:ascii="Cambria Math" w:hAnsi="Cambria Math" w:cs="Times New Roman"/>
                      </w:rPr>
                      <m:t>,</m:t>
                    </m:r>
                    <m:r>
                      <w:rPr>
                        <w:rFonts w:ascii="Cambria Math" w:hAnsi="Cambria Math" w:cs="Times New Roman"/>
                      </w:rPr>
                      <m:t>t</m:t>
                    </m:r>
                  </m:sub>
                </m:sSub>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p</m:t>
                        </m:r>
                        <m:r>
                          <w:rPr>
                            <w:rFonts w:ascii="Cambria Math" w:hAnsi="Cambria Math" w:cs="Times New Roman"/>
                          </w:rPr>
                          <m:t>=1</m:t>
                        </m:r>
                      </m:sub>
                      <m:sup>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e>
                    </m:nary>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den>
                </m:f>
              </m:oMath>
            </m:oMathPara>
          </w:p>
        </w:tc>
        <w:tc>
          <w:tcPr>
            <w:tcW w:w="1355" w:type="dxa"/>
            <w:vAlign w:val="center"/>
          </w:tcPr>
          <w:p w:rsidR="006515A5" w:rsidRDefault="00C140AA">
            <w:pPr>
              <w:jc w:val="both"/>
              <w:rPr>
                <w:rFonts w:cs="Times New Roman"/>
              </w:rPr>
            </w:pPr>
            <w:r>
              <w:rPr>
                <w:rFonts w:hint="eastAsia"/>
              </w:rPr>
              <w:t>公式（</w:t>
            </w:r>
            <w:r>
              <w:rPr>
                <w:rFonts w:hint="eastAsia"/>
              </w:rPr>
              <w:t>48</w:t>
            </w:r>
            <w:r>
              <w:rPr>
                <w:rFonts w:hint="eastAsia"/>
              </w:rPr>
              <w:t>）</w:t>
            </w:r>
          </w:p>
        </w:tc>
      </w:tr>
      <w:tr w:rsidR="006515A5">
        <w:tc>
          <w:tcPr>
            <w:tcW w:w="988" w:type="dxa"/>
          </w:tcPr>
          <w:p w:rsidR="006515A5" w:rsidRDefault="00C140AA">
            <w:pPr>
              <w:jc w:val="both"/>
            </w:pPr>
            <w:r>
              <w:rPr>
                <w:rFonts w:hint="eastAsia"/>
              </w:rPr>
              <w:t>式中：</w:t>
            </w:r>
          </w:p>
        </w:tc>
        <w:tc>
          <w:tcPr>
            <w:tcW w:w="283" w:type="dxa"/>
          </w:tcPr>
          <w:p w:rsidR="006515A5" w:rsidRDefault="006515A5">
            <w:pPr>
              <w:jc w:val="both"/>
            </w:pPr>
          </w:p>
        </w:tc>
        <w:tc>
          <w:tcPr>
            <w:tcW w:w="7025" w:type="dxa"/>
            <w:gridSpan w:val="2"/>
          </w:tcPr>
          <w:p w:rsidR="006515A5" w:rsidRDefault="006515A5">
            <w:pPr>
              <w:jc w:val="both"/>
              <w:rPr>
                <w:rFonts w:cs="Times New Roman"/>
              </w:rPr>
            </w:pPr>
          </w:p>
        </w:tc>
      </w:tr>
      <w:tr w:rsidR="006515A5">
        <w:tc>
          <w:tcPr>
            <w:tcW w:w="988"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hint="eastAsia"/>
                      </w:rPr>
                      <m:t>i</m:t>
                    </m:r>
                    <m:r>
                      <w:rPr>
                        <w:rFonts w:ascii="Cambria Math" w:hAnsi="Cambria Math" w:cs="Times New Roman"/>
                      </w:rPr>
                      <m:t>,</m:t>
                    </m:r>
                    <m:r>
                      <w:rPr>
                        <w:rFonts w:ascii="Cambria Math" w:hAnsi="Cambria Math" w:cs="Times New Roman"/>
                      </w:rPr>
                      <m:t>t</m:t>
                    </m:r>
                  </m:sub>
                </m:sSub>
              </m:oMath>
            </m:oMathPara>
          </w:p>
        </w:tc>
        <w:tc>
          <w:tcPr>
            <w:tcW w:w="283" w:type="dxa"/>
            <w:vAlign w:val="center"/>
          </w:tcPr>
          <w:p w:rsidR="006515A5" w:rsidRDefault="00C140AA">
            <w:pPr>
              <w:jc w:val="both"/>
            </w:pPr>
            <w:r>
              <w:rPr>
                <w:rFonts w:hint="eastAsia"/>
              </w:rPr>
              <w:t>=</w:t>
            </w:r>
          </w:p>
        </w:tc>
        <w:tc>
          <w:tcPr>
            <w:tcW w:w="7025"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平均单位面积林木生物质碳储量的估计值</w:t>
            </w:r>
            <w:r>
              <w:rPr>
                <w:rFonts w:cs="Times New Roman" w:hint="eastAsia"/>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988"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283" w:type="dxa"/>
          </w:tcPr>
          <w:p w:rsidR="006515A5" w:rsidRDefault="00C140AA">
            <w:pPr>
              <w:jc w:val="both"/>
            </w:pPr>
            <w:r>
              <w:rPr>
                <w:rFonts w:hint="eastAsia"/>
              </w:rPr>
              <w:t>=</w:t>
            </w:r>
          </w:p>
        </w:tc>
        <w:tc>
          <w:tcPr>
            <w:tcW w:w="7025"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样地</w:t>
            </w:r>
            <m:oMath>
              <m:r>
                <w:rPr>
                  <w:rFonts w:ascii="Cambria Math" w:hAnsi="Cambria Math" w:cs="Times New Roman"/>
                </w:rPr>
                <m:t>p</m:t>
              </m:r>
            </m:oMath>
            <w:r>
              <w:rPr>
                <w:rFonts w:cs="Times New Roman"/>
              </w:rPr>
              <w:t>的单位面积林木生物质碳储量</w:t>
            </w:r>
            <w:r>
              <w:rPr>
                <w:rFonts w:cs="Times New Roman" w:hint="eastAsia"/>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988"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m:oMathPara>
          </w:p>
        </w:tc>
        <w:tc>
          <w:tcPr>
            <w:tcW w:w="283" w:type="dxa"/>
            <w:vAlign w:val="center"/>
          </w:tcPr>
          <w:p w:rsidR="006515A5" w:rsidRDefault="00C140AA">
            <w:pPr>
              <w:jc w:val="both"/>
            </w:pPr>
            <w:r>
              <w:rPr>
                <w:rFonts w:hint="eastAsia"/>
              </w:rPr>
              <w:t>=</w:t>
            </w:r>
          </w:p>
        </w:tc>
        <w:tc>
          <w:tcPr>
            <w:tcW w:w="7025" w:type="dxa"/>
            <w:gridSpan w:val="2"/>
          </w:tcPr>
          <w:p w:rsidR="006515A5" w:rsidRDefault="00C140AA">
            <w:pPr>
              <w:jc w:val="both"/>
              <w:rPr>
                <w:rFonts w:cs="Times New Roman"/>
              </w:rPr>
            </w:pP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的样地数</w:t>
            </w:r>
          </w:p>
        </w:tc>
      </w:tr>
      <w:tr w:rsidR="006515A5">
        <w:tc>
          <w:tcPr>
            <w:tcW w:w="988" w:type="dxa"/>
            <w:vAlign w:val="center"/>
          </w:tcPr>
          <w:p w:rsidR="006515A5" w:rsidRDefault="00C140AA">
            <w:pPr>
              <w:jc w:val="both"/>
              <w:rPr>
                <w:rFonts w:ascii="等线" w:eastAsia="等线" w:hAnsi="等线" w:cs="Times New Roman"/>
              </w:rPr>
            </w:pPr>
            <m:oMathPara>
              <m:oMathParaPr>
                <m:jc m:val="left"/>
              </m:oMathParaPr>
              <m:oMath>
                <m:r>
                  <w:rPr>
                    <w:rFonts w:ascii="Cambria Math" w:hAnsi="Cambria Math"/>
                  </w:rPr>
                  <m:t>i</m:t>
                </m:r>
              </m:oMath>
            </m:oMathPara>
          </w:p>
        </w:tc>
        <w:tc>
          <w:tcPr>
            <w:tcW w:w="283" w:type="dxa"/>
            <w:vAlign w:val="center"/>
          </w:tcPr>
          <w:p w:rsidR="006515A5" w:rsidRDefault="00C140AA">
            <w:pPr>
              <w:jc w:val="both"/>
            </w:pPr>
            <w:r>
              <w:rPr>
                <w:rFonts w:hint="eastAsia"/>
              </w:rPr>
              <w:t>=</w:t>
            </w:r>
          </w:p>
        </w:tc>
        <w:tc>
          <w:tcPr>
            <w:tcW w:w="7025" w:type="dxa"/>
            <w:gridSpan w:val="2"/>
          </w:tcPr>
          <w:p w:rsidR="006515A5" w:rsidRDefault="00C140AA">
            <w:pPr>
              <w:jc w:val="both"/>
              <w:rPr>
                <w:szCs w:val="21"/>
              </w:rPr>
            </w:pPr>
            <w:r>
              <w:rPr>
                <w:rFonts w:cs="Times New Roman"/>
              </w:rPr>
              <w:t>1,2,3……</w:t>
            </w:r>
            <w:r>
              <w:rPr>
                <w:rFonts w:cs="Times New Roman"/>
              </w:rPr>
              <w:t>项目碳层</w:t>
            </w:r>
          </w:p>
        </w:tc>
      </w:tr>
      <w:tr w:rsidR="006515A5">
        <w:tc>
          <w:tcPr>
            <w:tcW w:w="988" w:type="dxa"/>
            <w:vAlign w:val="center"/>
          </w:tcPr>
          <w:p w:rsidR="006515A5" w:rsidRDefault="00C140AA">
            <w:pPr>
              <w:jc w:val="both"/>
              <w:rPr>
                <w:rFonts w:ascii="等线" w:eastAsia="等线" w:hAnsi="等线" w:cs="Times New Roman"/>
              </w:rPr>
            </w:pPr>
            <m:oMathPara>
              <m:oMathParaPr>
                <m:jc m:val="left"/>
              </m:oMathParaPr>
              <m:oMath>
                <m:r>
                  <w:rPr>
                    <w:rFonts w:ascii="Cambria Math" w:eastAsia="等线" w:hAnsi="Cambria Math" w:cs="Times New Roman"/>
                  </w:rPr>
                  <m:t>p</m:t>
                </m:r>
              </m:oMath>
            </m:oMathPara>
          </w:p>
        </w:tc>
        <w:tc>
          <w:tcPr>
            <w:tcW w:w="283" w:type="dxa"/>
          </w:tcPr>
          <w:p w:rsidR="006515A5" w:rsidRDefault="00C140AA">
            <w:pPr>
              <w:jc w:val="both"/>
            </w:pPr>
            <w:r>
              <w:rPr>
                <w:rFonts w:hint="eastAsia"/>
              </w:rPr>
              <w:t>=</w:t>
            </w:r>
          </w:p>
        </w:tc>
        <w:tc>
          <w:tcPr>
            <w:tcW w:w="7025" w:type="dxa"/>
            <w:gridSpan w:val="2"/>
          </w:tcPr>
          <w:p w:rsidR="006515A5" w:rsidRDefault="00C140AA">
            <w:pPr>
              <w:jc w:val="both"/>
              <w:rPr>
                <w:rFonts w:cs="Times New Roman"/>
              </w:rPr>
            </w:pPr>
            <w:r>
              <w:rPr>
                <w:rFonts w:cs="Times New Roman"/>
              </w:rPr>
              <w:t>1,2,3……</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中的样地</w:t>
            </w:r>
          </w:p>
        </w:tc>
      </w:tr>
      <w:tr w:rsidR="006515A5">
        <w:tc>
          <w:tcPr>
            <w:tcW w:w="988" w:type="dxa"/>
            <w:vAlign w:val="center"/>
          </w:tcPr>
          <w:p w:rsidR="006515A5" w:rsidRDefault="00C140AA">
            <w:pPr>
              <w:jc w:val="both"/>
              <w:rPr>
                <w:rFonts w:ascii="等线" w:eastAsia="等线" w:hAnsi="等线" w:cs="Times New Roman"/>
              </w:rPr>
            </w:pPr>
            <m:oMathPara>
              <m:oMathParaPr>
                <m:jc m:val="left"/>
              </m:oMathParaPr>
              <m:oMath>
                <m:r>
                  <w:rPr>
                    <w:rFonts w:ascii="Cambria Math" w:hAnsi="Cambria Math" w:cs="Times New Roman" w:hint="eastAsia"/>
                  </w:rPr>
                  <m:t>t</m:t>
                </m:r>
              </m:oMath>
            </m:oMathPara>
          </w:p>
        </w:tc>
        <w:tc>
          <w:tcPr>
            <w:tcW w:w="283" w:type="dxa"/>
            <w:vAlign w:val="center"/>
          </w:tcPr>
          <w:p w:rsidR="006515A5" w:rsidRDefault="00C140AA">
            <w:pPr>
              <w:jc w:val="both"/>
            </w:pPr>
            <w:r>
              <w:rPr>
                <w:rFonts w:hint="eastAsia"/>
              </w:rPr>
              <w:t>=</w:t>
            </w:r>
          </w:p>
        </w:tc>
        <w:tc>
          <w:tcPr>
            <w:tcW w:w="7025" w:type="dxa"/>
            <w:gridSpan w:val="2"/>
          </w:tcPr>
          <w:p w:rsidR="006515A5" w:rsidRDefault="00C140AA">
            <w:pPr>
              <w:jc w:val="both"/>
              <w:rPr>
                <w:szCs w:val="21"/>
              </w:rPr>
            </w:pPr>
            <w:r>
              <w:rPr>
                <w:rFonts w:cs="Times New Roman"/>
              </w:rPr>
              <w:t>1,2,3……</w:t>
            </w:r>
            <w:r>
              <w:rPr>
                <w:rFonts w:cs="Times New Roman"/>
              </w:rPr>
              <w:t>自项目活动开始以来的年数</w:t>
            </w:r>
            <w:r>
              <w:rPr>
                <w:rFonts w:cs="Times New Roman" w:hint="eastAsia"/>
              </w:rPr>
              <w:t>；</w:t>
            </w:r>
            <w:r>
              <w:rPr>
                <w:rFonts w:cs="Times New Roman" w:hint="eastAsia"/>
              </w:rPr>
              <w:t>a</w:t>
            </w:r>
          </w:p>
        </w:tc>
      </w:tr>
    </w:tbl>
    <w:p w:rsidR="006515A5" w:rsidRDefault="006515A5">
      <w:pPr>
        <w:spacing w:line="360" w:lineRule="auto"/>
        <w:ind w:firstLineChars="200" w:firstLine="420"/>
        <w:jc w:val="both"/>
      </w:pPr>
    </w:p>
    <w:tbl>
      <w:tblPr>
        <w:tblStyle w:val="21"/>
        <w:tblW w:w="0" w:type="auto"/>
        <w:tblLayout w:type="fixed"/>
        <w:tblLook w:val="04A0" w:firstRow="1" w:lastRow="0" w:firstColumn="1" w:lastColumn="0" w:noHBand="0" w:noVBand="1"/>
      </w:tblPr>
      <w:tblGrid>
        <w:gridCol w:w="1050"/>
        <w:gridCol w:w="363"/>
        <w:gridCol w:w="5528"/>
        <w:gridCol w:w="1355"/>
      </w:tblGrid>
      <w:tr w:rsidR="006515A5">
        <w:tc>
          <w:tcPr>
            <w:tcW w:w="6941" w:type="dxa"/>
            <w:gridSpan w:val="3"/>
          </w:tcPr>
          <w:p w:rsidR="006515A5" w:rsidRDefault="00C140AA">
            <w:pPr>
              <w:jc w:val="both"/>
              <w:rPr>
                <w:rFonts w:cs="Times New Roman"/>
                <w:i/>
              </w:rPr>
            </w:pPr>
            <m:oMathPara>
              <m:oMathParaPr>
                <m:jc m:val="left"/>
              </m:oMathParaPr>
              <m:oMath>
                <m:sSubSup>
                  <m:sSubSupPr>
                    <m:ctrlPr>
                      <w:rPr>
                        <w:rFonts w:ascii="Cambria Math" w:hAnsi="Cambria Math"/>
                        <w:i/>
                      </w:rPr>
                    </m:ctrlPr>
                  </m:sSubSup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hint="eastAsia"/>
                          </w:rPr>
                          <m:t>i</m:t>
                        </m:r>
                        <m:r>
                          <w:rPr>
                            <w:rFonts w:ascii="Cambria Math" w:hAnsi="Cambria Math"/>
                          </w:rPr>
                          <m:t>,</m:t>
                        </m:r>
                        <m:r>
                          <w:rPr>
                            <w:rFonts w:ascii="Cambria Math" w:hAnsi="Cambria Math"/>
                          </w:rPr>
                          <m:t>t</m:t>
                        </m:r>
                      </m:sub>
                    </m:sSub>
                  </m:sub>
                  <m:sup>
                    <m:r>
                      <w:rPr>
                        <w:rFonts w:ascii="Cambria Math" w:hAnsi="Cambria Math"/>
                      </w:rPr>
                      <m:t>2</m:t>
                    </m:r>
                  </m:sup>
                </m:sSubSup>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p</m:t>
                        </m:r>
                        <m:r>
                          <w:rPr>
                            <w:rFonts w:ascii="Cambria Math" w:hAnsi="Cambria Math" w:cs="Times New Roman"/>
                          </w:rPr>
                          <m:t>=1</m:t>
                        </m:r>
                      </m:sub>
                      <m:sup>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sup>
                      <m:e>
                        <m:sSup>
                          <m:sSupPr>
                            <m:ctrlPr>
                              <w:rPr>
                                <w:rFonts w:ascii="Cambria Math" w:hAnsi="Cambria Math" w:cs="Times New Roman"/>
                                <w:iCs/>
                              </w:rPr>
                            </m:ctrlPr>
                          </m:sSupPr>
                          <m:e>
                            <m:sSub>
                              <m:sSubPr>
                                <m:ctrlPr>
                                  <w:rPr>
                                    <w:rFonts w:ascii="Cambria Math" w:hAnsi="Cambria Math" w:cs="Times New Roman"/>
                                    <w:i/>
                                  </w:rPr>
                                </m:ctrlPr>
                              </m:sSubPr>
                              <m:e>
                                <m:r>
                                  <m:rPr>
                                    <m:sty m:val="p"/>
                                  </m:rPr>
                                  <w:rPr>
                                    <w:rFonts w:ascii="Cambria Math" w:hAnsi="Cambria Math" w:cs="Times New Roman" w:hint="eastAsia"/>
                                  </w:rPr>
                                  <m:t>（</m:t>
                                </m:r>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r>
                              <m:rPr>
                                <m:sty m:val="p"/>
                              </m:rPr>
                              <w:rPr>
                                <w:rFonts w:ascii="Cambria Math" w:hAnsi="Cambria Math" w:cs="Times New Roman" w:hint="eastAsia"/>
                              </w:rPr>
                              <m:t>）</m:t>
                            </m:r>
                          </m:e>
                          <m:sup>
                            <m:r>
                              <w:rPr>
                                <w:rFonts w:ascii="Cambria Math" w:hAnsi="Cambria Math" w:cs="Times New Roman" w:hint="eastAsia"/>
                              </w:rPr>
                              <m:t>2</m:t>
                            </m:r>
                          </m:sup>
                        </m:sSup>
                      </m:e>
                    </m:nary>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r>
                      <w:rPr>
                        <w:rFonts w:ascii="Cambria Math" w:hAnsi="Cambria Math" w:cs="Times New Roman"/>
                      </w:rPr>
                      <m:t>1)</m:t>
                    </m:r>
                  </m:den>
                </m:f>
              </m:oMath>
            </m:oMathPara>
          </w:p>
        </w:tc>
        <w:tc>
          <w:tcPr>
            <w:tcW w:w="1355" w:type="dxa"/>
            <w:vAlign w:val="center"/>
          </w:tcPr>
          <w:p w:rsidR="006515A5" w:rsidRDefault="00C140AA">
            <w:pPr>
              <w:jc w:val="both"/>
              <w:rPr>
                <w:rFonts w:cs="Times New Roman"/>
              </w:rPr>
            </w:pPr>
            <w:r>
              <w:rPr>
                <w:rFonts w:hint="eastAsia"/>
              </w:rPr>
              <w:t>公式（</w:t>
            </w:r>
            <w:r>
              <w:rPr>
                <w:rFonts w:hint="eastAsia"/>
              </w:rPr>
              <w:t>49</w:t>
            </w:r>
            <w:r>
              <w:rPr>
                <w:rFonts w:hint="eastAsia"/>
              </w:rPr>
              <w:t>）</w:t>
            </w:r>
          </w:p>
        </w:tc>
      </w:tr>
      <w:tr w:rsidR="006515A5">
        <w:tc>
          <w:tcPr>
            <w:tcW w:w="1050" w:type="dxa"/>
          </w:tcPr>
          <w:p w:rsidR="006515A5" w:rsidRDefault="00C140AA">
            <w:pPr>
              <w:jc w:val="both"/>
            </w:pPr>
            <w:r>
              <w:rPr>
                <w:rFonts w:hint="eastAsia"/>
              </w:rPr>
              <w:t>式中：</w:t>
            </w:r>
          </w:p>
        </w:tc>
        <w:tc>
          <w:tcPr>
            <w:tcW w:w="363" w:type="dxa"/>
          </w:tcPr>
          <w:p w:rsidR="006515A5" w:rsidRDefault="006515A5">
            <w:pPr>
              <w:jc w:val="both"/>
            </w:pPr>
          </w:p>
        </w:tc>
        <w:tc>
          <w:tcPr>
            <w:tcW w:w="6883" w:type="dxa"/>
            <w:gridSpan w:val="2"/>
          </w:tcPr>
          <w:p w:rsidR="006515A5" w:rsidRDefault="006515A5">
            <w:pPr>
              <w:jc w:val="both"/>
              <w:rPr>
                <w:rFonts w:cs="Times New Roman"/>
              </w:rPr>
            </w:pPr>
          </w:p>
        </w:tc>
      </w:tr>
      <w:tr w:rsidR="006515A5">
        <w:tc>
          <w:tcPr>
            <w:tcW w:w="1050" w:type="dxa"/>
            <w:vAlign w:val="center"/>
          </w:tcPr>
          <w:p w:rsidR="006515A5" w:rsidRDefault="00C140AA">
            <w:pPr>
              <w:jc w:val="both"/>
              <w:rPr>
                <w:rFonts w:cs="Times New Roman"/>
              </w:rPr>
            </w:pPr>
            <m:oMathPara>
              <m:oMathParaPr>
                <m:jc m:val="left"/>
              </m:oMathParaPr>
              <m:oMath>
                <m:sSubSup>
                  <m:sSubSupPr>
                    <m:ctrlPr>
                      <w:rPr>
                        <w:rFonts w:ascii="Cambria Math" w:hAnsi="Cambria Math"/>
                        <w:i/>
                      </w:rPr>
                    </m:ctrlPr>
                  </m:sSubSup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hint="eastAsia"/>
                          </w:rPr>
                          <m:t>i</m:t>
                        </m:r>
                        <m:r>
                          <w:rPr>
                            <w:rFonts w:ascii="Cambria Math" w:hAnsi="Cambria Math"/>
                          </w:rPr>
                          <m:t>,</m:t>
                        </m:r>
                        <m:r>
                          <w:rPr>
                            <w:rFonts w:ascii="Cambria Math" w:hAnsi="Cambria Math"/>
                          </w:rPr>
                          <m:t>t</m:t>
                        </m:r>
                      </m:sub>
                    </m:sSub>
                  </m:sub>
                  <m:sup>
                    <m:r>
                      <w:rPr>
                        <w:rFonts w:ascii="Cambria Math" w:hAnsi="Cambria Math"/>
                      </w:rPr>
                      <m:t>2</m:t>
                    </m:r>
                  </m:sup>
                </m:sSubSup>
              </m:oMath>
            </m:oMathPara>
          </w:p>
        </w:tc>
        <w:tc>
          <w:tcPr>
            <w:tcW w:w="363" w:type="dxa"/>
            <w:vAlign w:val="center"/>
          </w:tcPr>
          <w:p w:rsidR="006515A5" w:rsidRDefault="00C140AA">
            <w:pPr>
              <w:jc w:val="both"/>
            </w:pPr>
            <w:r>
              <w:rPr>
                <w:rFonts w:hint="eastAsia"/>
              </w:rPr>
              <w:t>=</w:t>
            </w:r>
          </w:p>
        </w:tc>
        <w:tc>
          <w:tcPr>
            <w:tcW w:w="688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平均单位面积林木生物质碳储量估计值的方差；</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r>
              <w:rPr>
                <w:rFonts w:cs="Times New Roman"/>
              </w:rPr>
              <w:t>)</w:t>
            </w:r>
            <w:r>
              <w:rPr>
                <w:rFonts w:cs="Times New Roman"/>
                <w:vertAlign w:val="superscript"/>
              </w:rPr>
              <w:t>2</w:t>
            </w:r>
          </w:p>
        </w:tc>
      </w:tr>
      <w:tr w:rsidR="006515A5">
        <w:tc>
          <w:tcPr>
            <w:tcW w:w="1050" w:type="dxa"/>
            <w:vAlign w:val="center"/>
          </w:tcPr>
          <w:p w:rsidR="006515A5" w:rsidRDefault="00C140AA">
            <w:pPr>
              <w:jc w:val="both"/>
              <w:rPr>
                <w:rFonts w:ascii="等线" w:eastAsia="等线" w:hAnsi="等线"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363" w:type="dxa"/>
          </w:tcPr>
          <w:p w:rsidR="006515A5" w:rsidRDefault="00C140AA">
            <w:pPr>
              <w:jc w:val="both"/>
            </w:pPr>
            <w:r>
              <w:rPr>
                <w:rFonts w:hint="eastAsia"/>
              </w:rPr>
              <w:t>=</w:t>
            </w:r>
          </w:p>
        </w:tc>
        <w:tc>
          <w:tcPr>
            <w:tcW w:w="688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样地</w:t>
            </w:r>
            <m:oMath>
              <m:r>
                <w:rPr>
                  <w:rFonts w:ascii="Cambria Math" w:hAnsi="Cambria Math" w:cs="Times New Roman"/>
                </w:rPr>
                <m:t>p</m:t>
              </m:r>
            </m:oMath>
            <w:r>
              <w:rPr>
                <w:rFonts w:cs="Times New Roman"/>
              </w:rPr>
              <w:t>的单位面积林木生物质碳储量</w:t>
            </w:r>
            <w:r>
              <w:rPr>
                <w:rFonts w:cs="Times New Roman" w:hint="eastAsia"/>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1050"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hint="eastAsia"/>
                      </w:rPr>
                      <m:t>i</m:t>
                    </m:r>
                    <m:r>
                      <w:rPr>
                        <w:rFonts w:ascii="Cambria Math" w:hAnsi="Cambria Math" w:cs="Times New Roman"/>
                      </w:rPr>
                      <m:t>,</m:t>
                    </m:r>
                    <m:r>
                      <w:rPr>
                        <w:rFonts w:ascii="Cambria Math" w:hAnsi="Cambria Math" w:cs="Times New Roman"/>
                      </w:rPr>
                      <m:t>t</m:t>
                    </m:r>
                  </m:sub>
                </m:sSub>
              </m:oMath>
            </m:oMathPara>
          </w:p>
        </w:tc>
        <w:tc>
          <w:tcPr>
            <w:tcW w:w="363" w:type="dxa"/>
            <w:vAlign w:val="center"/>
          </w:tcPr>
          <w:p w:rsidR="006515A5" w:rsidRDefault="00C140AA">
            <w:pPr>
              <w:jc w:val="both"/>
            </w:pPr>
            <w:r>
              <w:rPr>
                <w:rFonts w:hint="eastAsia"/>
              </w:rPr>
              <w:t>=</w:t>
            </w:r>
          </w:p>
        </w:tc>
        <w:tc>
          <w:tcPr>
            <w:tcW w:w="688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平均单位面积林木生物质碳储量的估计值</w:t>
            </w:r>
            <w:r>
              <w:rPr>
                <w:rFonts w:cs="Times New Roman" w:hint="eastAsia"/>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1050" w:type="dxa"/>
            <w:vAlign w:val="center"/>
          </w:tcPr>
          <w:p w:rsidR="006515A5" w:rsidRDefault="00C140AA">
            <w:pPr>
              <w:jc w:val="both"/>
            </w:pPr>
            <m:oMathPara>
              <m:oMathParaPr>
                <m:jc m:val="left"/>
              </m:oMathParaPr>
              <m:oMath>
                <m:r>
                  <w:rPr>
                    <w:rFonts w:ascii="Cambria Math" w:hAnsi="Cambria Math"/>
                  </w:rPr>
                  <m:t>i</m:t>
                </m:r>
              </m:oMath>
            </m:oMathPara>
          </w:p>
        </w:tc>
        <w:tc>
          <w:tcPr>
            <w:tcW w:w="363" w:type="dxa"/>
            <w:vAlign w:val="center"/>
          </w:tcPr>
          <w:p w:rsidR="006515A5" w:rsidRDefault="00C140AA">
            <w:pPr>
              <w:jc w:val="both"/>
            </w:pPr>
            <w:r>
              <w:rPr>
                <w:rFonts w:hint="eastAsia"/>
              </w:rPr>
              <w:t>=</w:t>
            </w:r>
          </w:p>
        </w:tc>
        <w:tc>
          <w:tcPr>
            <w:tcW w:w="6883" w:type="dxa"/>
            <w:gridSpan w:val="2"/>
          </w:tcPr>
          <w:p w:rsidR="006515A5" w:rsidRDefault="00C140AA">
            <w:pPr>
              <w:jc w:val="both"/>
              <w:rPr>
                <w:rFonts w:cs="Times New Roman"/>
              </w:rPr>
            </w:pPr>
            <w:r>
              <w:rPr>
                <w:rFonts w:cs="Times New Roman"/>
              </w:rPr>
              <w:t>1,2,3……</w:t>
            </w:r>
            <w:r>
              <w:rPr>
                <w:rFonts w:cs="Times New Roman"/>
              </w:rPr>
              <w:t>项目碳层</w:t>
            </w:r>
          </w:p>
        </w:tc>
      </w:tr>
      <w:tr w:rsidR="006515A5">
        <w:tc>
          <w:tcPr>
            <w:tcW w:w="1050" w:type="dxa"/>
            <w:vAlign w:val="center"/>
          </w:tcPr>
          <w:p w:rsidR="006515A5" w:rsidRDefault="00C140AA">
            <w:pPr>
              <w:jc w:val="both"/>
              <w:rPr>
                <w:rFonts w:ascii="等线" w:eastAsia="等线" w:hAnsi="等线" w:cs="Times New Roman"/>
              </w:rPr>
            </w:pPr>
            <m:oMathPara>
              <m:oMathParaPr>
                <m:jc m:val="left"/>
              </m:oMathParaPr>
              <m:oMath>
                <m:r>
                  <w:rPr>
                    <w:rFonts w:ascii="Cambria Math" w:eastAsia="等线" w:hAnsi="Cambria Math" w:cs="Times New Roman"/>
                  </w:rPr>
                  <m:t>p</m:t>
                </m:r>
              </m:oMath>
            </m:oMathPara>
          </w:p>
        </w:tc>
        <w:tc>
          <w:tcPr>
            <w:tcW w:w="363" w:type="dxa"/>
          </w:tcPr>
          <w:p w:rsidR="006515A5" w:rsidRDefault="00C140AA">
            <w:pPr>
              <w:jc w:val="both"/>
            </w:pPr>
            <w:r>
              <w:rPr>
                <w:rFonts w:hint="eastAsia"/>
              </w:rPr>
              <w:t>=</w:t>
            </w:r>
          </w:p>
        </w:tc>
        <w:tc>
          <w:tcPr>
            <w:tcW w:w="6883" w:type="dxa"/>
            <w:gridSpan w:val="2"/>
          </w:tcPr>
          <w:p w:rsidR="006515A5" w:rsidRDefault="00C140AA">
            <w:pPr>
              <w:jc w:val="both"/>
              <w:rPr>
                <w:rFonts w:cs="Times New Roman"/>
              </w:rPr>
            </w:pPr>
            <w:r>
              <w:rPr>
                <w:rFonts w:cs="Times New Roman"/>
              </w:rPr>
              <w:t>1,2,3……</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中的样地</w:t>
            </w:r>
          </w:p>
        </w:tc>
      </w:tr>
      <w:tr w:rsidR="006515A5">
        <w:trPr>
          <w:trHeight w:val="170"/>
        </w:trPr>
        <w:tc>
          <w:tcPr>
            <w:tcW w:w="1050"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63" w:type="dxa"/>
            <w:vAlign w:val="center"/>
          </w:tcPr>
          <w:p w:rsidR="006515A5" w:rsidRDefault="00C140AA">
            <w:pPr>
              <w:jc w:val="both"/>
            </w:pPr>
            <w:r>
              <w:rPr>
                <w:rFonts w:hint="eastAsia"/>
              </w:rPr>
              <w:t>=</w:t>
            </w:r>
          </w:p>
        </w:tc>
        <w:tc>
          <w:tcPr>
            <w:tcW w:w="6883" w:type="dxa"/>
            <w:gridSpan w:val="2"/>
          </w:tcPr>
          <w:p w:rsidR="006515A5" w:rsidRDefault="00C140AA">
            <w:pPr>
              <w:jc w:val="both"/>
              <w:rPr>
                <w:rFonts w:cs="Times New Roman"/>
              </w:rPr>
            </w:pPr>
            <w:r>
              <w:rPr>
                <w:rFonts w:cs="Times New Roman"/>
              </w:rPr>
              <w:t>1,2,3……</w:t>
            </w:r>
            <w:r>
              <w:rPr>
                <w:rFonts w:cs="Times New Roman"/>
              </w:rPr>
              <w:t>自项目活动开始以来的年数</w:t>
            </w:r>
            <w:r>
              <w:rPr>
                <w:rFonts w:cs="Times New Roman" w:hint="eastAsia"/>
              </w:rPr>
              <w:t>；</w:t>
            </w:r>
            <w:r>
              <w:rPr>
                <w:rFonts w:cs="Times New Roman" w:hint="eastAsia"/>
              </w:rPr>
              <w:t>a</w:t>
            </w:r>
          </w:p>
        </w:tc>
      </w:tr>
    </w:tbl>
    <w:p w:rsidR="006515A5" w:rsidRDefault="00C140AA">
      <w:pPr>
        <w:spacing w:line="360" w:lineRule="auto"/>
        <w:ind w:firstLineChars="200" w:firstLine="422"/>
        <w:jc w:val="both"/>
      </w:pPr>
      <w:r>
        <w:rPr>
          <w:rFonts w:hint="eastAsia"/>
          <w:b/>
        </w:rPr>
        <w:t>第四步：</w:t>
      </w:r>
      <w:r>
        <w:rPr>
          <w:rFonts w:hint="eastAsia"/>
        </w:rPr>
        <w:t>采用公式（</w:t>
      </w:r>
      <w:r>
        <w:rPr>
          <w:rFonts w:hint="eastAsia"/>
        </w:rPr>
        <w:t>50</w:t>
      </w:r>
      <w:r>
        <w:rPr>
          <w:rFonts w:hint="eastAsia"/>
        </w:rPr>
        <w:t>）和公式（</w:t>
      </w:r>
      <w:r>
        <w:rPr>
          <w:rFonts w:hint="eastAsia"/>
        </w:rPr>
        <w:t>51</w:t>
      </w:r>
      <w:r>
        <w:rPr>
          <w:rFonts w:hint="eastAsia"/>
        </w:rPr>
        <w:t>）计算项目总体平均数估计值（平均单位面积林木生物质碳储量的估计值）及其方差：</w:t>
      </w:r>
    </w:p>
    <w:tbl>
      <w:tblPr>
        <w:tblStyle w:val="21"/>
        <w:tblW w:w="8296" w:type="dxa"/>
        <w:tblLook w:val="04A0" w:firstRow="1" w:lastRow="0" w:firstColumn="1" w:lastColumn="0" w:noHBand="0" w:noVBand="1"/>
      </w:tblPr>
      <w:tblGrid>
        <w:gridCol w:w="987"/>
        <w:gridCol w:w="331"/>
        <w:gridCol w:w="5623"/>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m:t>
                    </m:r>
                    <m:r>
                      <w:rPr>
                        <w:rFonts w:ascii="Cambria Math" w:hAnsi="Cambria Math" w:cs="Times New Roman"/>
                      </w:rPr>
                      <m:t>=1</m:t>
                    </m:r>
                  </m:sub>
                  <m:sup>
                    <m:r>
                      <w:rPr>
                        <w:rFonts w:ascii="Cambria Math" w:hAnsi="Cambria Math" w:cs="Times New Roman"/>
                      </w:rPr>
                      <m:t>M</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r>
                      <w:rPr>
                        <w:rFonts w:ascii="Cambria Math" w:hAnsi="Cambria Math" w:cs="Times New Roman"/>
                      </w:rPr>
                      <m:t>)</m:t>
                    </m:r>
                  </m:e>
                </m:nary>
              </m:oMath>
            </m:oMathPara>
          </w:p>
        </w:tc>
        <w:tc>
          <w:tcPr>
            <w:tcW w:w="1355" w:type="dxa"/>
            <w:vAlign w:val="center"/>
          </w:tcPr>
          <w:p w:rsidR="006515A5" w:rsidRDefault="00C140AA">
            <w:pPr>
              <w:jc w:val="both"/>
              <w:rPr>
                <w:rFonts w:cs="Times New Roman"/>
              </w:rPr>
            </w:pPr>
            <w:r>
              <w:rPr>
                <w:rFonts w:hint="eastAsia"/>
              </w:rPr>
              <w:t>公式（</w:t>
            </w:r>
            <w:r>
              <w:rPr>
                <w:rFonts w:hint="eastAsia"/>
              </w:rPr>
              <w:t>50</w:t>
            </w:r>
            <w:r>
              <w:rPr>
                <w:rFonts w:hint="eastAsia"/>
              </w:rPr>
              <w:t>）</w:t>
            </w:r>
          </w:p>
        </w:tc>
      </w:tr>
      <w:tr w:rsidR="006515A5">
        <w:tc>
          <w:tcPr>
            <w:tcW w:w="987" w:type="dxa"/>
          </w:tcPr>
          <w:p w:rsidR="006515A5" w:rsidRDefault="00C140AA">
            <w:pPr>
              <w:jc w:val="both"/>
            </w:pPr>
            <w:r>
              <w:rPr>
                <w:rFonts w:hint="eastAsia"/>
              </w:rPr>
              <w:t>式中：</w:t>
            </w:r>
          </w:p>
        </w:tc>
        <w:tc>
          <w:tcPr>
            <w:tcW w:w="331" w:type="dxa"/>
          </w:tcPr>
          <w:p w:rsidR="006515A5" w:rsidRDefault="006515A5">
            <w:pPr>
              <w:jc w:val="both"/>
            </w:pPr>
          </w:p>
        </w:tc>
        <w:tc>
          <w:tcPr>
            <w:tcW w:w="6978" w:type="dxa"/>
            <w:gridSpan w:val="2"/>
          </w:tcPr>
          <w:p w:rsidR="006515A5" w:rsidRDefault="006515A5">
            <w:pPr>
              <w:jc w:val="both"/>
              <w:rPr>
                <w:rFonts w:cs="Times New Roman"/>
              </w:rPr>
            </w:pPr>
          </w:p>
        </w:tc>
      </w:tr>
      <w:tr w:rsidR="006515A5">
        <w:tc>
          <w:tcPr>
            <w:tcW w:w="987"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331" w:type="dxa"/>
            <w:vAlign w:val="center"/>
          </w:tcPr>
          <w:p w:rsidR="006515A5" w:rsidRDefault="00C140AA">
            <w:pPr>
              <w:jc w:val="both"/>
            </w:pPr>
            <w:r>
              <w:rPr>
                <w:rFonts w:hint="eastAsia"/>
              </w:rPr>
              <w:t>=</w:t>
            </w:r>
          </w:p>
        </w:tc>
        <w:tc>
          <w:tcPr>
            <w:tcW w:w="6978"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项目边界内平均单位面积林木生物质碳储量的估计值；</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987"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oMath>
            </m:oMathPara>
          </w:p>
        </w:tc>
        <w:tc>
          <w:tcPr>
            <w:tcW w:w="331" w:type="dxa"/>
          </w:tcPr>
          <w:p w:rsidR="006515A5" w:rsidRDefault="00C140AA">
            <w:pPr>
              <w:jc w:val="both"/>
            </w:pPr>
            <w:r>
              <w:rPr>
                <w:rFonts w:hint="eastAsia"/>
              </w:rPr>
              <w:t>=</w:t>
            </w:r>
          </w:p>
        </w:tc>
        <w:tc>
          <w:tcPr>
            <w:tcW w:w="6978" w:type="dxa"/>
            <w:gridSpan w:val="2"/>
          </w:tcPr>
          <w:p w:rsidR="006515A5" w:rsidRDefault="00C140AA">
            <w:pPr>
              <w:jc w:val="both"/>
              <w:rPr>
                <w:rFonts w:cs="Times New Roman"/>
              </w:rPr>
            </w:pP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面积与项目总面积之比，</w:t>
            </w:r>
            <m:oMath>
              <m:r>
                <w:rPr>
                  <w:rFonts w:ascii="Cambria Math" w:hAnsi="Cambria Math" w:cs="Times New Roman"/>
                </w:rPr>
                <m:t>wi</m:t>
              </m:r>
              <m:r>
                <w:rPr>
                  <w:rFonts w:ascii="Cambria Math" w:hAnsi="Cambria Math" w:cs="Times New Roman"/>
                </w:rPr>
                <m:t>=</m:t>
              </m:r>
              <m:r>
                <w:rPr>
                  <w:rFonts w:ascii="Cambria Math" w:hAnsi="Cambria Math" w:cs="Times New Roman"/>
                </w:rPr>
                <m:t>Ai</m:t>
              </m:r>
              <m:r>
                <w:rPr>
                  <w:rFonts w:ascii="Cambria Math" w:hAnsi="Cambria Math" w:cs="Times New Roman"/>
                </w:rPr>
                <m:t>/</m:t>
              </m:r>
              <m:r>
                <w:rPr>
                  <w:rFonts w:ascii="Cambria Math" w:hAnsi="Cambria Math" w:cs="Times New Roman"/>
                </w:rPr>
                <m:t>A</m:t>
              </m:r>
            </m:oMath>
            <w:r>
              <w:rPr>
                <w:rFonts w:cs="Times New Roman"/>
              </w:rPr>
              <w:t>；无量纲</w:t>
            </w:r>
          </w:p>
        </w:tc>
      </w:tr>
      <w:tr w:rsidR="006515A5">
        <w:tc>
          <w:tcPr>
            <w:tcW w:w="987"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m:oMathPara>
          </w:p>
        </w:tc>
        <w:tc>
          <w:tcPr>
            <w:tcW w:w="331" w:type="dxa"/>
            <w:vAlign w:val="center"/>
          </w:tcPr>
          <w:p w:rsidR="006515A5" w:rsidRDefault="00C140AA">
            <w:pPr>
              <w:jc w:val="both"/>
            </w:pPr>
            <w:r>
              <w:rPr>
                <w:rFonts w:hint="eastAsia"/>
              </w:rPr>
              <w:t>=</w:t>
            </w:r>
          </w:p>
        </w:tc>
        <w:tc>
          <w:tcPr>
            <w:tcW w:w="6978" w:type="dxa"/>
            <w:gridSpan w:val="2"/>
          </w:tcPr>
          <w:p w:rsidR="006515A5" w:rsidRDefault="00C140AA">
            <w:pPr>
              <w:jc w:val="both"/>
              <w:rPr>
                <w:rFonts w:cs="Times New Roman"/>
              </w:rPr>
            </w:pPr>
            <w:r>
              <w:rPr>
                <w:rFonts w:cs="Times New Roman" w:hint="eastAsia"/>
              </w:rPr>
              <w:t>第</w:t>
            </w:r>
            <w:r>
              <w:rPr>
                <w:rFonts w:cs="Times New Roman"/>
              </w:rPr>
              <w:t xml:space="preserve"> </w:t>
            </w:r>
            <m:oMath>
              <m:r>
                <w:rPr>
                  <w:rFonts w:ascii="Cambria Math" w:hAnsi="Cambria Math" w:cs="Times New Roman"/>
                </w:rPr>
                <m:t>t</m:t>
              </m:r>
              <m:r>
                <w:rPr>
                  <w:rFonts w:ascii="Cambria Math" w:hAnsi="Cambria Math" w:cs="Times New Roman"/>
                </w:rPr>
                <m:t xml:space="preserve"> </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的平均单位面积林木生物质碳储量的估计值；</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bl>
    <w:p w:rsidR="006515A5" w:rsidRDefault="006515A5">
      <w:pPr>
        <w:spacing w:line="360" w:lineRule="auto"/>
        <w:jc w:val="both"/>
      </w:pPr>
    </w:p>
    <w:tbl>
      <w:tblPr>
        <w:tblStyle w:val="21"/>
        <w:tblW w:w="8296" w:type="dxa"/>
        <w:tblLook w:val="04A0" w:firstRow="1" w:lastRow="0" w:firstColumn="1" w:lastColumn="0" w:noHBand="0" w:noVBand="1"/>
      </w:tblPr>
      <w:tblGrid>
        <w:gridCol w:w="987"/>
        <w:gridCol w:w="357"/>
        <w:gridCol w:w="5597"/>
        <w:gridCol w:w="1355"/>
      </w:tblGrid>
      <w:tr w:rsidR="006515A5">
        <w:tc>
          <w:tcPr>
            <w:tcW w:w="6941" w:type="dxa"/>
            <w:gridSpan w:val="3"/>
          </w:tcPr>
          <w:p w:rsidR="006515A5" w:rsidRDefault="00C140AA">
            <w:pPr>
              <w:jc w:val="both"/>
              <w:rPr>
                <w:rFonts w:cs="Times New Roman"/>
                <w:i/>
              </w:rPr>
            </w:pPr>
            <m:oMathPara>
              <m:oMathParaPr>
                <m:jc m:val="left"/>
              </m:oMathParaPr>
              <m:oMath>
                <m:sSubSup>
                  <m:sSubSupPr>
                    <m:ctrlPr>
                      <w:rPr>
                        <w:rFonts w:ascii="Cambria Math" w:hAnsi="Cambria Math"/>
                        <w:i/>
                      </w:rPr>
                    </m:ctrlPr>
                  </m:sSubSup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up>
                    <m:r>
                      <w:rPr>
                        <w:rFonts w:ascii="Cambria Math" w:hAnsi="Cambria Math"/>
                      </w:rPr>
                      <m:t>2</m:t>
                    </m:r>
                  </m:sup>
                </m:sSubSup>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m:t>
                    </m:r>
                    <m:r>
                      <w:rPr>
                        <w:rFonts w:ascii="Cambria Math" w:hAnsi="Cambria Math" w:cs="Times New Roman"/>
                      </w:rPr>
                      <m:t>=1</m:t>
                    </m:r>
                  </m:sub>
                  <m:sup>
                    <m:r>
                      <w:rPr>
                        <w:rFonts w:ascii="Cambria Math" w:hAnsi="Cambria Math" w:cs="Times New Roman"/>
                      </w:rPr>
                      <m:t>M</m:t>
                    </m:r>
                  </m:sup>
                  <m:e>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sub>
                          <m:sup>
                            <m:r>
                              <w:rPr>
                                <w:rFonts w:ascii="Cambria Math" w:hAnsi="Cambria Math" w:cs="Times New Roman"/>
                              </w:rPr>
                              <m:t>2</m:t>
                            </m:r>
                          </m:sup>
                        </m:sSubSup>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den>
                    </m:f>
                    <m:r>
                      <w:rPr>
                        <w:rFonts w:ascii="Cambria Math" w:hAnsi="Cambria Math" w:cs="Times New Roman"/>
                      </w:rPr>
                      <m:t>)</m:t>
                    </m:r>
                  </m:e>
                </m:nary>
              </m:oMath>
            </m:oMathPara>
          </w:p>
        </w:tc>
        <w:tc>
          <w:tcPr>
            <w:tcW w:w="1355" w:type="dxa"/>
            <w:vAlign w:val="center"/>
          </w:tcPr>
          <w:p w:rsidR="006515A5" w:rsidRDefault="00C140AA">
            <w:pPr>
              <w:jc w:val="both"/>
              <w:rPr>
                <w:rFonts w:cs="Times New Roman"/>
              </w:rPr>
            </w:pPr>
            <w:r>
              <w:rPr>
                <w:rFonts w:hint="eastAsia"/>
              </w:rPr>
              <w:t>公式（</w:t>
            </w:r>
            <w:r>
              <w:rPr>
                <w:rFonts w:hint="eastAsia"/>
              </w:rPr>
              <w:t>51</w:t>
            </w:r>
            <w:r>
              <w:rPr>
                <w:rFonts w:hint="eastAsia"/>
              </w:rPr>
              <w:t>）</w:t>
            </w:r>
          </w:p>
        </w:tc>
      </w:tr>
      <w:tr w:rsidR="006515A5">
        <w:tc>
          <w:tcPr>
            <w:tcW w:w="987" w:type="dxa"/>
          </w:tcPr>
          <w:p w:rsidR="006515A5" w:rsidRDefault="00C140AA">
            <w:pPr>
              <w:jc w:val="both"/>
            </w:pPr>
            <w:r>
              <w:rPr>
                <w:rFonts w:hint="eastAsia"/>
              </w:rPr>
              <w:t>式中：</w:t>
            </w:r>
          </w:p>
        </w:tc>
        <w:tc>
          <w:tcPr>
            <w:tcW w:w="357" w:type="dxa"/>
          </w:tcPr>
          <w:p w:rsidR="006515A5" w:rsidRDefault="006515A5">
            <w:pPr>
              <w:jc w:val="both"/>
            </w:pPr>
          </w:p>
        </w:tc>
        <w:tc>
          <w:tcPr>
            <w:tcW w:w="6952" w:type="dxa"/>
            <w:gridSpan w:val="2"/>
          </w:tcPr>
          <w:p w:rsidR="006515A5" w:rsidRDefault="006515A5">
            <w:pPr>
              <w:jc w:val="both"/>
              <w:rPr>
                <w:rFonts w:cs="Times New Roman"/>
              </w:rPr>
            </w:pPr>
          </w:p>
        </w:tc>
      </w:tr>
      <w:tr w:rsidR="006515A5">
        <w:tc>
          <w:tcPr>
            <w:tcW w:w="987" w:type="dxa"/>
            <w:vAlign w:val="center"/>
          </w:tcPr>
          <w:p w:rsidR="006515A5" w:rsidRDefault="00C140AA">
            <w:pPr>
              <w:jc w:val="both"/>
              <w:rPr>
                <w:rFonts w:cs="Times New Roman"/>
              </w:rPr>
            </w:pPr>
            <m:oMathPara>
              <m:oMathParaPr>
                <m:jc m:val="left"/>
              </m:oMathParaPr>
              <m:oMath>
                <m:sSubSup>
                  <m:sSubSupPr>
                    <m:ctrlPr>
                      <w:rPr>
                        <w:rFonts w:ascii="Cambria Math" w:hAnsi="Cambria Math"/>
                        <w:i/>
                      </w:rPr>
                    </m:ctrlPr>
                  </m:sSubSup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up>
                    <m:r>
                      <w:rPr>
                        <w:rFonts w:ascii="Cambria Math" w:hAnsi="Cambria Math"/>
                      </w:rPr>
                      <m:t>2</m:t>
                    </m:r>
                  </m:sup>
                </m:sSubSup>
              </m:oMath>
            </m:oMathPara>
          </w:p>
        </w:tc>
        <w:tc>
          <w:tcPr>
            <w:tcW w:w="357" w:type="dxa"/>
            <w:vAlign w:val="center"/>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项目总体平均数（平均单位面积林木生物质碳储量）估计值</w:t>
            </w:r>
            <w:r>
              <w:rPr>
                <w:rFonts w:cs="Times New Roman" w:hint="eastAsia"/>
              </w:rPr>
              <w:t>的方差；</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r>
              <w:rPr>
                <w:rFonts w:cs="Times New Roman"/>
              </w:rPr>
              <w:t>)</w:t>
            </w:r>
            <w:r>
              <w:rPr>
                <w:rFonts w:cs="Times New Roman"/>
                <w:vertAlign w:val="superscript"/>
              </w:rPr>
              <w:t>2</w:t>
            </w:r>
          </w:p>
        </w:tc>
      </w:tr>
      <w:tr w:rsidR="006515A5">
        <w:tc>
          <w:tcPr>
            <w:tcW w:w="987"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oMath>
            </m:oMathPara>
          </w:p>
        </w:tc>
        <w:tc>
          <w:tcPr>
            <w:tcW w:w="357" w:type="dxa"/>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面积与项目总面积之比，</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r>
                <w:rPr>
                  <w:rFonts w:ascii="Cambria Math" w:hAnsi="Cambria Math" w:cs="Times New Roman"/>
                </w:rPr>
                <m:t>=</m:t>
              </m:r>
              <m:r>
                <w:rPr>
                  <w:rFonts w:ascii="Cambria Math" w:hAnsi="Cambria Math" w:cs="Times New Roman"/>
                </w:rPr>
                <m:t>Ai</m:t>
              </m:r>
              <m:r>
                <w:rPr>
                  <w:rFonts w:ascii="Cambria Math" w:hAnsi="Cambria Math" w:cs="Times New Roman"/>
                </w:rPr>
                <m:t>/</m:t>
              </m:r>
              <m:r>
                <w:rPr>
                  <w:rFonts w:ascii="Cambria Math" w:hAnsi="Cambria Math" w:cs="Times New Roman"/>
                </w:rPr>
                <m:t>A</m:t>
              </m:r>
            </m:oMath>
            <w:r>
              <w:rPr>
                <w:rFonts w:cs="Times New Roman"/>
              </w:rPr>
              <w:t>；无量纲</w:t>
            </w:r>
          </w:p>
        </w:tc>
      </w:tr>
      <w:tr w:rsidR="006515A5">
        <w:tc>
          <w:tcPr>
            <w:tcW w:w="987" w:type="dxa"/>
            <w:vAlign w:val="center"/>
          </w:tcPr>
          <w:p w:rsidR="006515A5" w:rsidRDefault="00C140AA">
            <w:pPr>
              <w:jc w:val="both"/>
              <w:rPr>
                <w:rFonts w:ascii="等线" w:eastAsia="等线" w:hAnsi="等线"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sub>
                  <m:sup>
                    <m:r>
                      <w:rPr>
                        <w:rFonts w:ascii="Cambria Math" w:hAnsi="Cambria Math" w:cs="Times New Roman"/>
                      </w:rPr>
                      <m:t>2</m:t>
                    </m:r>
                  </m:sup>
                </m:sSubSup>
              </m:oMath>
            </m:oMathPara>
          </w:p>
        </w:tc>
        <w:tc>
          <w:tcPr>
            <w:tcW w:w="357" w:type="dxa"/>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平均单位面积林木生物质碳储量估计值的方差；</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r>
              <w:rPr>
                <w:rFonts w:cs="Times New Roman"/>
              </w:rPr>
              <w:t>)</w:t>
            </w:r>
            <w:r>
              <w:rPr>
                <w:rFonts w:cs="Times New Roman"/>
                <w:vertAlign w:val="superscript"/>
              </w:rPr>
              <w:t>2</w:t>
            </w:r>
          </w:p>
        </w:tc>
      </w:tr>
      <w:tr w:rsidR="006515A5">
        <w:tc>
          <w:tcPr>
            <w:tcW w:w="987"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m:oMathPara>
          </w:p>
        </w:tc>
        <w:tc>
          <w:tcPr>
            <w:tcW w:w="357" w:type="dxa"/>
            <w:vAlign w:val="center"/>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hint="eastAsia"/>
                <w:szCs w:val="21"/>
              </w:rPr>
              <w:t>项目</w:t>
            </w:r>
            <w:r>
              <w:rPr>
                <w:rFonts w:cs="Times New Roman" w:hint="eastAsia"/>
              </w:rPr>
              <w:t>第</w:t>
            </w:r>
            <m:oMath>
              <m:r>
                <w:rPr>
                  <w:rFonts w:ascii="Cambria Math" w:eastAsia="Cambria Math" w:hAnsi="Cambria Math"/>
                </w:rPr>
                <m:t>i</m:t>
              </m:r>
            </m:oMath>
            <w:r>
              <w:rPr>
                <w:rFonts w:cs="Times New Roman" w:hint="eastAsia"/>
              </w:rPr>
              <w:t>碳层</w:t>
            </w:r>
            <w:r>
              <w:rPr>
                <w:rFonts w:cs="Times New Roman"/>
              </w:rPr>
              <w:t>的样地数</w:t>
            </w:r>
          </w:p>
        </w:tc>
      </w:tr>
      <w:tr w:rsidR="006515A5">
        <w:tc>
          <w:tcPr>
            <w:tcW w:w="987" w:type="dxa"/>
            <w:vAlign w:val="center"/>
          </w:tcPr>
          <w:p w:rsidR="006515A5" w:rsidRDefault="00C140AA">
            <w:pPr>
              <w:jc w:val="both"/>
              <w:rPr>
                <w:rFonts w:cs="Times New Roman"/>
              </w:rPr>
            </w:pPr>
            <m:oMathPara>
              <m:oMathParaPr>
                <m:jc m:val="left"/>
              </m:oMathParaPr>
              <m:oMath>
                <m:r>
                  <w:rPr>
                    <w:rFonts w:ascii="Cambria Math" w:hAnsi="Cambria Math" w:cs="Times New Roman"/>
                  </w:rPr>
                  <m:t>M</m:t>
                </m:r>
              </m:oMath>
            </m:oMathPara>
          </w:p>
        </w:tc>
        <w:tc>
          <w:tcPr>
            <w:tcW w:w="357" w:type="dxa"/>
            <w:vAlign w:val="center"/>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cs="Times New Roman" w:hint="eastAsia"/>
              </w:rPr>
              <w:t>项目边界内估算林木生物质碳储量的分层总数</w:t>
            </w:r>
          </w:p>
        </w:tc>
      </w:tr>
      <w:tr w:rsidR="006515A5">
        <w:tc>
          <w:tcPr>
            <w:tcW w:w="987" w:type="dxa"/>
            <w:vAlign w:val="center"/>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vAlign w:val="center"/>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cs="Times New Roman"/>
              </w:rPr>
              <w:t>1,2,3……</w:t>
            </w:r>
            <w:r>
              <w:rPr>
                <w:rFonts w:cs="Times New Roman"/>
              </w:rPr>
              <w:t>项目碳层</w:t>
            </w:r>
          </w:p>
        </w:tc>
      </w:tr>
      <w:tr w:rsidR="006515A5">
        <w:tc>
          <w:tcPr>
            <w:tcW w:w="987"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57" w:type="dxa"/>
            <w:vAlign w:val="center"/>
          </w:tcPr>
          <w:p w:rsidR="006515A5" w:rsidRDefault="00C140AA">
            <w:pPr>
              <w:jc w:val="both"/>
            </w:pPr>
            <w:r>
              <w:rPr>
                <w:rFonts w:hint="eastAsia"/>
              </w:rPr>
              <w:t>=</w:t>
            </w:r>
          </w:p>
        </w:tc>
        <w:tc>
          <w:tcPr>
            <w:tcW w:w="6952" w:type="dxa"/>
            <w:gridSpan w:val="2"/>
          </w:tcPr>
          <w:p w:rsidR="006515A5" w:rsidRDefault="00C140AA">
            <w:pPr>
              <w:jc w:val="both"/>
              <w:rPr>
                <w:rFonts w:cs="Times New Roman"/>
              </w:rPr>
            </w:pPr>
            <w:r>
              <w:rPr>
                <w:rFonts w:cs="Times New Roman"/>
              </w:rPr>
              <w:t>1,2,3……</w:t>
            </w:r>
            <w:r>
              <w:rPr>
                <w:rFonts w:cs="Times New Roman"/>
              </w:rPr>
              <w:t>自项目活动开始以来的年数</w:t>
            </w:r>
          </w:p>
        </w:tc>
      </w:tr>
    </w:tbl>
    <w:p w:rsidR="006515A5" w:rsidRDefault="00C140AA">
      <w:pPr>
        <w:spacing w:line="360" w:lineRule="auto"/>
        <w:ind w:firstLineChars="200" w:firstLine="422"/>
        <w:jc w:val="both"/>
        <w:rPr>
          <w:b/>
          <w:bCs/>
        </w:rPr>
      </w:pPr>
      <w:r>
        <w:rPr>
          <w:rFonts w:hint="eastAsia"/>
          <w:b/>
          <w:bCs/>
        </w:rPr>
        <w:t>第五步：</w:t>
      </w:r>
      <w:r>
        <w:rPr>
          <w:rFonts w:hint="eastAsia"/>
        </w:rPr>
        <w:t>采用公式（</w:t>
      </w:r>
      <w:r>
        <w:rPr>
          <w:rFonts w:hint="eastAsia"/>
        </w:rPr>
        <w:t>52</w:t>
      </w:r>
      <w:r>
        <w:rPr>
          <w:rFonts w:hint="eastAsia"/>
        </w:rPr>
        <w:t>）计算项目边界内平均单位面积林木生物质碳储量的不确定性：</w:t>
      </w:r>
    </w:p>
    <w:tbl>
      <w:tblPr>
        <w:tblStyle w:val="21"/>
        <w:tblW w:w="8296" w:type="dxa"/>
        <w:tblLook w:val="04A0" w:firstRow="1" w:lastRow="0" w:firstColumn="1" w:lastColumn="0" w:noHBand="0" w:noVBand="1"/>
      </w:tblPr>
      <w:tblGrid>
        <w:gridCol w:w="988"/>
        <w:gridCol w:w="357"/>
        <w:gridCol w:w="5596"/>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VAL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den>
                </m:f>
              </m:oMath>
            </m:oMathPara>
          </w:p>
        </w:tc>
        <w:tc>
          <w:tcPr>
            <w:tcW w:w="1355" w:type="dxa"/>
            <w:vAlign w:val="center"/>
          </w:tcPr>
          <w:p w:rsidR="006515A5" w:rsidRDefault="00C140AA">
            <w:pPr>
              <w:jc w:val="both"/>
              <w:rPr>
                <w:rFonts w:cs="Times New Roman"/>
              </w:rPr>
            </w:pPr>
            <w:r>
              <w:rPr>
                <w:rFonts w:hint="eastAsia"/>
              </w:rPr>
              <w:t>公式（</w:t>
            </w:r>
            <w:r>
              <w:rPr>
                <w:rFonts w:hint="eastAsia"/>
              </w:rPr>
              <w:t>52</w:t>
            </w:r>
            <w:r>
              <w:rPr>
                <w:rFonts w:hint="eastAsia"/>
              </w:rPr>
              <w:t>）</w:t>
            </w:r>
          </w:p>
        </w:tc>
      </w:tr>
      <w:tr w:rsidR="006515A5">
        <w:tc>
          <w:tcPr>
            <w:tcW w:w="988" w:type="dxa"/>
          </w:tcPr>
          <w:p w:rsidR="006515A5" w:rsidRDefault="00C140AA">
            <w:pPr>
              <w:jc w:val="both"/>
            </w:pPr>
            <w:r>
              <w:rPr>
                <w:rFonts w:hint="eastAsia"/>
              </w:rPr>
              <w:t>式中：</w:t>
            </w:r>
          </w:p>
        </w:tc>
        <w:tc>
          <w:tcPr>
            <w:tcW w:w="357" w:type="dxa"/>
          </w:tcPr>
          <w:p w:rsidR="006515A5" w:rsidRDefault="006515A5">
            <w:pPr>
              <w:jc w:val="both"/>
            </w:pPr>
          </w:p>
        </w:tc>
        <w:tc>
          <w:tcPr>
            <w:tcW w:w="6951" w:type="dxa"/>
            <w:gridSpan w:val="2"/>
          </w:tcPr>
          <w:p w:rsidR="006515A5" w:rsidRDefault="006515A5">
            <w:pPr>
              <w:jc w:val="both"/>
              <w:rPr>
                <w:rFonts w:cs="Times New Roman"/>
              </w:rPr>
            </w:pPr>
          </w:p>
        </w:tc>
      </w:tr>
      <w:tr w:rsidR="006515A5">
        <w:tc>
          <w:tcPr>
            <w:tcW w:w="988"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oMath>
            </m:oMathPara>
          </w:p>
        </w:tc>
        <w:tc>
          <w:tcPr>
            <w:tcW w:w="357" w:type="dxa"/>
            <w:vAlign w:val="center"/>
          </w:tcPr>
          <w:p w:rsidR="006515A5" w:rsidRDefault="00C140AA">
            <w:pPr>
              <w:jc w:val="both"/>
            </w:pPr>
            <w:r>
              <w:rPr>
                <w:rFonts w:hint="eastAsia"/>
              </w:rPr>
              <w:t>=</w:t>
            </w:r>
          </w:p>
        </w:tc>
        <w:tc>
          <w:tcPr>
            <w:tcW w:w="6951"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，项目边界内平均单位面积林木生物质碳储量的估计值的不确定</w:t>
            </w:r>
            <w:r>
              <w:rPr>
                <w:rFonts w:cs="Times New Roman" w:hint="eastAsia"/>
              </w:rPr>
              <w:t>性（相对误差限）；</w:t>
            </w:r>
            <w:r>
              <w:rPr>
                <w:rFonts w:cs="Times New Roman"/>
              </w:rPr>
              <w:t>%</w:t>
            </w:r>
            <w:r>
              <w:rPr>
                <w:rFonts w:cs="Times New Roman"/>
              </w:rPr>
              <w:t>。要求相对误差不大于</w:t>
            </w:r>
            <w:r>
              <w:rPr>
                <w:rFonts w:cs="Times New Roman"/>
              </w:rPr>
              <w:t>10%</w:t>
            </w:r>
            <w:r>
              <w:rPr>
                <w:rFonts w:cs="Times New Roman"/>
              </w:rPr>
              <w:t>，即抽样精度不低于</w:t>
            </w:r>
            <w:r>
              <w:rPr>
                <w:rFonts w:cs="Times New Roman"/>
              </w:rPr>
              <w:t>90%</w:t>
            </w:r>
            <w:r>
              <w:rPr>
                <w:rFonts w:cs="Times New Roman" w:hint="eastAsia"/>
              </w:rPr>
              <w:t>。</w:t>
            </w:r>
          </w:p>
        </w:tc>
      </w:tr>
      <w:tr w:rsidR="006515A5">
        <w:tc>
          <w:tcPr>
            <w:tcW w:w="988"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VAL</m:t>
                    </m:r>
                  </m:sub>
                </m:sSub>
              </m:oMath>
            </m:oMathPara>
          </w:p>
        </w:tc>
        <w:tc>
          <w:tcPr>
            <w:tcW w:w="357" w:type="dxa"/>
          </w:tcPr>
          <w:p w:rsidR="006515A5" w:rsidRDefault="00C140AA">
            <w:pPr>
              <w:jc w:val="both"/>
            </w:pPr>
            <w:r>
              <w:rPr>
                <w:rFonts w:hint="eastAsia"/>
              </w:rPr>
              <w:t>=</w:t>
            </w:r>
          </w:p>
        </w:tc>
        <w:tc>
          <w:tcPr>
            <w:tcW w:w="6951" w:type="dxa"/>
            <w:gridSpan w:val="2"/>
          </w:tcPr>
          <w:p w:rsidR="006515A5" w:rsidRDefault="00C140AA">
            <w:pPr>
              <w:jc w:val="both"/>
              <w:rPr>
                <w:rFonts w:cs="Times New Roman"/>
              </w:rPr>
            </w:pPr>
            <w:r>
              <w:t>可靠性指标</w:t>
            </w:r>
            <w:r>
              <w:rPr>
                <w:rFonts w:hint="eastAsia"/>
              </w:rPr>
              <w:t>：</w:t>
            </w:r>
            <w:r>
              <w:t>自由度等于</w:t>
            </w:r>
            <m:oMath>
              <m:r>
                <w:rPr>
                  <w:rFonts w:ascii="Cambria Math" w:hAnsi="Cambria Math"/>
                </w:rPr>
                <m:t>n</m:t>
              </m:r>
              <m:r>
                <w:rPr>
                  <w:rFonts w:ascii="Cambria Math" w:hAnsi="Cambria Math"/>
                </w:rPr>
                <m:t>-</m:t>
              </m:r>
              <m:r>
                <w:rPr>
                  <w:rFonts w:ascii="Cambria Math" w:hAnsi="Cambria Math"/>
                </w:rPr>
                <m:t>M</m:t>
              </m:r>
            </m:oMath>
            <w:r>
              <w:t>（其中</w:t>
            </w:r>
            <m:oMath>
              <m:r>
                <w:rPr>
                  <w:rFonts w:ascii="Cambria Math" w:hAnsi="Cambria Math"/>
                </w:rPr>
                <m:t>n</m:t>
              </m:r>
            </m:oMath>
            <w:r>
              <w:t>是项目边界内样地总数，</w:t>
            </w:r>
            <m:oMath>
              <m:r>
                <w:rPr>
                  <w:rFonts w:ascii="Cambria Math" w:hAnsi="Cambria Math"/>
                </w:rPr>
                <m:t>M</m:t>
              </m:r>
            </m:oMath>
            <w:r>
              <w:t>是林木生物量估算的分层总数），置信水平为</w:t>
            </w:r>
            <w:r>
              <w:t>90%</w:t>
            </w:r>
            <w:r>
              <w:t>，查</w:t>
            </w:r>
            <m:oMath>
              <m:r>
                <w:rPr>
                  <w:rFonts w:ascii="Cambria Math" w:hAnsi="Cambria Math"/>
                </w:rPr>
                <m:t>t</m:t>
              </m:r>
              <m:r>
                <w:rPr>
                  <w:rFonts w:ascii="Cambria Math" w:hAnsi="Cambria Math"/>
                </w:rPr>
                <m:t xml:space="preserve"> </m:t>
              </m:r>
            </m:oMath>
            <w:r>
              <w:t>分布双侧分位数表获得。例如：置信水平为</w:t>
            </w:r>
            <w:r>
              <w:t>90%</w:t>
            </w:r>
            <w:r>
              <w:t>，自由度为</w:t>
            </w:r>
            <w:r>
              <w:t>45</w:t>
            </w:r>
            <w:r>
              <w:t>时，双侧</w:t>
            </w:r>
            <m:oMath>
              <m:r>
                <w:rPr>
                  <w:rFonts w:ascii="Cambria Math" w:hAnsi="Cambria Math"/>
                </w:rPr>
                <m:t>t</m:t>
              </m:r>
            </m:oMath>
            <w:r>
              <w:t>分布的</w:t>
            </w:r>
            <m:oMath>
              <m:r>
                <w:rPr>
                  <w:rFonts w:ascii="Cambria Math" w:hAnsi="Cambria Math"/>
                </w:rPr>
                <m:t>t</m:t>
              </m:r>
            </m:oMath>
            <w:r>
              <w:t>值在</w:t>
            </w:r>
            <w:r>
              <w:t>Excel</w:t>
            </w:r>
            <w:r>
              <w:t>电子表中输入</w:t>
            </w:r>
            <w:r>
              <w:t>“=TINV(0.10,45)”</w:t>
            </w:r>
            <w:r>
              <w:t>可以计算得到</w:t>
            </w:r>
            <w:r>
              <w:t xml:space="preserve"> </w:t>
            </w:r>
            <m:oMath>
              <m:r>
                <w:rPr>
                  <w:rFonts w:ascii="Cambria Math" w:hAnsi="Cambria Math"/>
                </w:rPr>
                <m:t>t</m:t>
              </m:r>
            </m:oMath>
            <w:r>
              <w:t xml:space="preserve"> </w:t>
            </w:r>
            <w:r>
              <w:t>值为</w:t>
            </w:r>
            <w:r>
              <w:t xml:space="preserve"> 1.6794</w:t>
            </w:r>
          </w:p>
        </w:tc>
      </w:tr>
      <w:tr w:rsidR="006515A5">
        <w:tc>
          <w:tcPr>
            <w:tcW w:w="988"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oMath>
            </m:oMathPara>
          </w:p>
        </w:tc>
        <w:tc>
          <w:tcPr>
            <w:tcW w:w="357" w:type="dxa"/>
            <w:vAlign w:val="center"/>
          </w:tcPr>
          <w:p w:rsidR="006515A5" w:rsidRDefault="00C140AA">
            <w:pPr>
              <w:jc w:val="both"/>
            </w:pPr>
            <w:r>
              <w:rPr>
                <w:rFonts w:hint="eastAsia"/>
              </w:rPr>
              <w:t>=</w:t>
            </w:r>
          </w:p>
        </w:tc>
        <w:tc>
          <w:tcPr>
            <w:tcW w:w="6951"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，项目边界内平均单位面积林木生物质碳储量的估计值的方差的</w:t>
            </w:r>
            <w:r>
              <w:rPr>
                <w:rFonts w:cs="Times New Roman" w:hint="eastAsia"/>
              </w:rPr>
              <w:t>平方根（即标准误差）；</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988"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951"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项目边界内平均单位面积林木生物质碳储量的估计值；</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bl>
    <w:p w:rsidR="006515A5" w:rsidRDefault="00C140AA">
      <w:pPr>
        <w:spacing w:line="360" w:lineRule="auto"/>
        <w:ind w:firstLineChars="200" w:firstLine="422"/>
        <w:jc w:val="both"/>
        <w:rPr>
          <w:b/>
          <w:bCs/>
        </w:rPr>
      </w:pPr>
      <w:r>
        <w:rPr>
          <w:b/>
          <w:bCs/>
        </w:rPr>
        <w:t>第六步：</w:t>
      </w:r>
      <w:r>
        <w:rPr>
          <w:rFonts w:hint="eastAsia"/>
          <w:bCs/>
        </w:rPr>
        <w:t>采用公式（</w:t>
      </w:r>
      <w:r>
        <w:rPr>
          <w:rFonts w:hint="eastAsia"/>
          <w:bCs/>
        </w:rPr>
        <w:t>53</w:t>
      </w:r>
      <w:r>
        <w:rPr>
          <w:rFonts w:hint="eastAsia"/>
          <w:bCs/>
        </w:rPr>
        <w:t>）</w:t>
      </w:r>
      <w:r>
        <w:rPr>
          <w:bCs/>
        </w:rPr>
        <w:t>计算第</w:t>
      </w:r>
      <m:oMath>
        <m:r>
          <w:rPr>
            <w:rFonts w:ascii="Cambria Math" w:hAnsi="Cambria Math" w:hint="eastAsia"/>
          </w:rPr>
          <m:t>t</m:t>
        </m:r>
      </m:oMath>
      <w:r>
        <w:rPr>
          <w:bCs/>
        </w:rPr>
        <w:t>年项目边界内的林木生物质总碳储量：</w:t>
      </w:r>
    </w:p>
    <w:tbl>
      <w:tblPr>
        <w:tblStyle w:val="21"/>
        <w:tblW w:w="8296" w:type="dxa"/>
        <w:tblLook w:val="04A0" w:firstRow="1" w:lastRow="0" w:firstColumn="1" w:lastColumn="0" w:noHBand="0" w:noVBand="1"/>
      </w:tblPr>
      <w:tblGrid>
        <w:gridCol w:w="988"/>
        <w:gridCol w:w="357"/>
        <w:gridCol w:w="5596"/>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r>
                  <w:rPr>
                    <w:rFonts w:ascii="Cambria Math" w:hAnsi="Cambria Math" w:cs="Times New Roman" w:hint="eastAsia"/>
                  </w:rPr>
                  <m:t>=</m:t>
                </m:r>
                <m:r>
                  <w:rPr>
                    <w:rFonts w:ascii="Cambria Math" w:hAnsi="Cambria Math" w:cs="Times New Roman"/>
                  </w:rPr>
                  <m:t>A</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1355" w:type="dxa"/>
            <w:vAlign w:val="center"/>
          </w:tcPr>
          <w:p w:rsidR="006515A5" w:rsidRDefault="00C140AA">
            <w:pPr>
              <w:jc w:val="both"/>
              <w:rPr>
                <w:rFonts w:cs="Times New Roman"/>
              </w:rPr>
            </w:pPr>
            <w:r>
              <w:rPr>
                <w:rFonts w:hint="eastAsia"/>
              </w:rPr>
              <w:t>公式（</w:t>
            </w:r>
            <w:r>
              <w:rPr>
                <w:rFonts w:hint="eastAsia"/>
              </w:rPr>
              <w:t>53</w:t>
            </w:r>
            <w:r>
              <w:rPr>
                <w:rFonts w:hint="eastAsia"/>
              </w:rPr>
              <w:t>）</w:t>
            </w:r>
          </w:p>
        </w:tc>
      </w:tr>
      <w:tr w:rsidR="006515A5">
        <w:tc>
          <w:tcPr>
            <w:tcW w:w="988" w:type="dxa"/>
          </w:tcPr>
          <w:p w:rsidR="006515A5" w:rsidRDefault="00C140AA">
            <w:pPr>
              <w:jc w:val="both"/>
            </w:pPr>
            <w:r>
              <w:rPr>
                <w:rFonts w:hint="eastAsia"/>
              </w:rPr>
              <w:t>式中：</w:t>
            </w:r>
          </w:p>
        </w:tc>
        <w:tc>
          <w:tcPr>
            <w:tcW w:w="357" w:type="dxa"/>
          </w:tcPr>
          <w:p w:rsidR="006515A5" w:rsidRDefault="006515A5">
            <w:pPr>
              <w:jc w:val="both"/>
            </w:pPr>
          </w:p>
        </w:tc>
        <w:tc>
          <w:tcPr>
            <w:tcW w:w="6951" w:type="dxa"/>
            <w:gridSpan w:val="2"/>
          </w:tcPr>
          <w:p w:rsidR="006515A5" w:rsidRDefault="006515A5">
            <w:pPr>
              <w:jc w:val="both"/>
              <w:rPr>
                <w:rFonts w:cs="Times New Roman"/>
              </w:rPr>
            </w:pPr>
          </w:p>
        </w:tc>
      </w:tr>
      <w:bookmarkStart w:id="69" w:name="_Hlk99350560"/>
      <w:tr w:rsidR="006515A5">
        <w:tc>
          <w:tcPr>
            <w:tcW w:w="988"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951"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项目边界内林木生物质碳储量的估计值；</w:t>
            </w:r>
            <w:r>
              <w:rPr>
                <w:rFonts w:cs="Times New Roman"/>
              </w:rPr>
              <w:t>tCO</w:t>
            </w:r>
            <w:r>
              <w:rPr>
                <w:rFonts w:cs="Times New Roman"/>
                <w:vertAlign w:val="subscript"/>
              </w:rPr>
              <w:t>2</w:t>
            </w:r>
            <w:r>
              <w:rPr>
                <w:rFonts w:cs="Times New Roman"/>
              </w:rPr>
              <w:t>-e</w:t>
            </w:r>
          </w:p>
        </w:tc>
      </w:tr>
      <w:bookmarkEnd w:id="69"/>
      <w:tr w:rsidR="006515A5">
        <w:tc>
          <w:tcPr>
            <w:tcW w:w="988" w:type="dxa"/>
            <w:vAlign w:val="center"/>
          </w:tcPr>
          <w:p w:rsidR="006515A5" w:rsidRDefault="00C140AA">
            <w:pPr>
              <w:jc w:val="both"/>
              <w:rPr>
                <w:rFonts w:ascii="等线" w:eastAsia="等线" w:hAnsi="等线" w:cs="Times New Roman"/>
              </w:rPr>
            </w:pPr>
            <m:oMathPara>
              <m:oMathParaPr>
                <m:jc m:val="left"/>
              </m:oMathParaPr>
              <m:oMath>
                <m:r>
                  <w:rPr>
                    <w:rFonts w:ascii="Cambria Math" w:eastAsia="等线" w:hAnsi="Cambria Math" w:cs="Times New Roman"/>
                  </w:rPr>
                  <m:t>A</m:t>
                </m:r>
              </m:oMath>
            </m:oMathPara>
          </w:p>
        </w:tc>
        <w:tc>
          <w:tcPr>
            <w:tcW w:w="357" w:type="dxa"/>
          </w:tcPr>
          <w:p w:rsidR="006515A5" w:rsidRDefault="00C140AA">
            <w:pPr>
              <w:jc w:val="both"/>
            </w:pPr>
            <w:r>
              <w:rPr>
                <w:rFonts w:hint="eastAsia"/>
              </w:rPr>
              <w:t>=</w:t>
            </w:r>
          </w:p>
        </w:tc>
        <w:tc>
          <w:tcPr>
            <w:tcW w:w="6951" w:type="dxa"/>
            <w:gridSpan w:val="2"/>
          </w:tcPr>
          <w:p w:rsidR="006515A5" w:rsidRDefault="00C140AA">
            <w:pPr>
              <w:jc w:val="both"/>
              <w:rPr>
                <w:rFonts w:cs="Times New Roman"/>
              </w:rPr>
            </w:pPr>
            <w:r>
              <w:rPr>
                <w:rFonts w:cs="Times New Roman" w:hint="eastAsia"/>
              </w:rPr>
              <w:t>项目边界内各碳层的面积总和；</w:t>
            </w:r>
            <w:r>
              <w:rPr>
                <w:rFonts w:hint="eastAsia"/>
              </w:rPr>
              <w:t>h</w:t>
            </w:r>
            <w:r>
              <w:t>m</w:t>
            </w:r>
            <w:r>
              <w:rPr>
                <w:vertAlign w:val="superscript"/>
              </w:rPr>
              <w:t>2</w:t>
            </w:r>
          </w:p>
        </w:tc>
      </w:tr>
      <w:tr w:rsidR="006515A5">
        <w:tc>
          <w:tcPr>
            <w:tcW w:w="988"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951"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项目边界内平均单位面积林木生物质碳储量的估计值；</w:t>
            </w:r>
            <w:r>
              <w:rPr>
                <w:rFonts w:cs="Times New Roman"/>
              </w:rPr>
              <w:t>tCO</w:t>
            </w:r>
            <w:r>
              <w:rPr>
                <w:rFonts w:cs="Times New Roman"/>
                <w:vertAlign w:val="subscript"/>
              </w:rPr>
              <w:t>2</w:t>
            </w:r>
            <w:r>
              <w:rPr>
                <w:rFonts w:cs="Times New Roman"/>
              </w:rPr>
              <w:t>-e</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988"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57" w:type="dxa"/>
            <w:vAlign w:val="center"/>
          </w:tcPr>
          <w:p w:rsidR="006515A5" w:rsidRDefault="006515A5">
            <w:pPr>
              <w:jc w:val="both"/>
            </w:pPr>
          </w:p>
        </w:tc>
        <w:tc>
          <w:tcPr>
            <w:tcW w:w="6951" w:type="dxa"/>
            <w:gridSpan w:val="2"/>
          </w:tcPr>
          <w:p w:rsidR="006515A5" w:rsidRDefault="00C140AA">
            <w:pPr>
              <w:jc w:val="both"/>
              <w:rPr>
                <w:rFonts w:cs="Times New Roman"/>
              </w:rPr>
            </w:pPr>
            <w:r>
              <w:rPr>
                <w:rFonts w:cs="Times New Roman"/>
              </w:rPr>
              <w:t>1,2,3……</w:t>
            </w:r>
            <w:r>
              <w:rPr>
                <w:rFonts w:cs="Times New Roman"/>
              </w:rPr>
              <w:t>自项目活动开始以来的年数</w:t>
            </w:r>
            <w:r>
              <w:rPr>
                <w:rFonts w:cs="Times New Roman" w:hint="eastAsia"/>
              </w:rPr>
              <w:t>；</w:t>
            </w:r>
            <w:r>
              <w:rPr>
                <w:rFonts w:cs="Times New Roman"/>
              </w:rPr>
              <w:t>a</w:t>
            </w:r>
          </w:p>
        </w:tc>
      </w:tr>
    </w:tbl>
    <w:p w:rsidR="006515A5" w:rsidRDefault="00C140AA">
      <w:pPr>
        <w:spacing w:line="360" w:lineRule="auto"/>
        <w:ind w:firstLineChars="200" w:firstLine="422"/>
        <w:jc w:val="both"/>
        <w:rPr>
          <w:b/>
          <w:bCs/>
        </w:rPr>
      </w:pPr>
      <w:r>
        <w:rPr>
          <w:rFonts w:hint="eastAsia"/>
          <w:b/>
          <w:bCs/>
        </w:rPr>
        <w:t>第七步：</w:t>
      </w:r>
      <w:r>
        <w:rPr>
          <w:rFonts w:hint="eastAsia"/>
          <w:bCs/>
        </w:rPr>
        <w:t>采用公式（</w:t>
      </w:r>
      <w:r>
        <w:rPr>
          <w:rFonts w:hint="eastAsia"/>
          <w:bCs/>
        </w:rPr>
        <w:t>54</w:t>
      </w:r>
      <w:r>
        <w:rPr>
          <w:rFonts w:hint="eastAsia"/>
          <w:bCs/>
        </w:rPr>
        <w:t>）计算项目边界内林木生物质碳储量的年变化量。假设一段时间内，林木生物量的变化是线性的：</w:t>
      </w:r>
    </w:p>
    <w:tbl>
      <w:tblPr>
        <w:tblStyle w:val="21"/>
        <w:tblW w:w="8296" w:type="dxa"/>
        <w:tblLook w:val="04A0" w:firstRow="1" w:lastRow="0" w:firstColumn="1" w:lastColumn="0" w:noHBand="0" w:noVBand="1"/>
      </w:tblPr>
      <w:tblGrid>
        <w:gridCol w:w="1896"/>
        <w:gridCol w:w="357"/>
        <w:gridCol w:w="4688"/>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sub>
                    </m:sSub>
                  </m:num>
                  <m:den>
                    <m:r>
                      <w:rPr>
                        <w:rFonts w:ascii="Cambria Math" w:hAnsi="Cambria Math" w:cs="Times New Roman"/>
                      </w:rPr>
                      <m:t>T</m:t>
                    </m:r>
                  </m:den>
                </m:f>
              </m:oMath>
            </m:oMathPara>
          </w:p>
        </w:tc>
        <w:tc>
          <w:tcPr>
            <w:tcW w:w="1355" w:type="dxa"/>
            <w:vAlign w:val="center"/>
          </w:tcPr>
          <w:p w:rsidR="006515A5" w:rsidRDefault="00C140AA">
            <w:pPr>
              <w:jc w:val="both"/>
              <w:rPr>
                <w:rFonts w:cs="Times New Roman"/>
              </w:rPr>
            </w:pPr>
            <w:r>
              <w:rPr>
                <w:rFonts w:hint="eastAsia"/>
              </w:rPr>
              <w:t>公式（</w:t>
            </w:r>
            <w:r>
              <w:rPr>
                <w:rFonts w:hint="eastAsia"/>
              </w:rPr>
              <w:t>54</w:t>
            </w:r>
            <w:r>
              <w:rPr>
                <w:rFonts w:hint="eastAsia"/>
              </w:rPr>
              <w:t>）</w:t>
            </w:r>
          </w:p>
        </w:tc>
      </w:tr>
      <w:tr w:rsidR="006515A5">
        <w:tc>
          <w:tcPr>
            <w:tcW w:w="1896" w:type="dxa"/>
          </w:tcPr>
          <w:p w:rsidR="006515A5" w:rsidRDefault="00C140AA">
            <w:pPr>
              <w:jc w:val="both"/>
            </w:pPr>
            <w:r>
              <w:rPr>
                <w:rFonts w:hint="eastAsia"/>
              </w:rPr>
              <w:t>式中：</w:t>
            </w:r>
          </w:p>
        </w:tc>
        <w:tc>
          <w:tcPr>
            <w:tcW w:w="357" w:type="dxa"/>
          </w:tcPr>
          <w:p w:rsidR="006515A5" w:rsidRDefault="006515A5">
            <w:pPr>
              <w:jc w:val="both"/>
            </w:pPr>
          </w:p>
        </w:tc>
        <w:tc>
          <w:tcPr>
            <w:tcW w:w="6043" w:type="dxa"/>
            <w:gridSpan w:val="2"/>
          </w:tcPr>
          <w:p w:rsidR="006515A5" w:rsidRDefault="006515A5">
            <w:pPr>
              <w:jc w:val="both"/>
              <w:rPr>
                <w:rFonts w:cs="Times New Roman"/>
              </w:rPr>
            </w:pPr>
          </w:p>
        </w:tc>
      </w:tr>
      <w:tr w:rsidR="006515A5">
        <w:tc>
          <w:tcPr>
            <w:tcW w:w="18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w:r>
              <w:rPr>
                <w:rFonts w:cs="Times New Roman"/>
              </w:rPr>
              <w:t>年和第</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rPr>
                <w:rFonts w:cs="Times New Roman"/>
              </w:rPr>
              <w:t>年之间项目边界内林木生物质碳储量的年变化量；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rPr>
              <w:t>a</w:t>
            </w:r>
            <w:r>
              <w:rPr>
                <w:rFonts w:cs="Times New Roman"/>
                <w:vertAlign w:val="superscript"/>
              </w:rPr>
              <w:t>-1</w:t>
            </w:r>
          </w:p>
        </w:tc>
      </w:tr>
      <w:tr w:rsidR="006515A5">
        <w:tc>
          <w:tcPr>
            <w:tcW w:w="1896"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w:t>
            </w:r>
            <w:r>
              <w:rPr>
                <w:rFonts w:cs="Times New Roman" w:hint="eastAsia"/>
              </w:rPr>
              <w:t>时，</w:t>
            </w:r>
            <w:r>
              <w:rPr>
                <w:rFonts w:cs="Times New Roman"/>
              </w:rPr>
              <w:t>项目边界内林木生物质碳储量的估计值；</w:t>
            </w:r>
            <w:r>
              <w:rPr>
                <w:rFonts w:cs="Times New Roman"/>
              </w:rPr>
              <w:t>tCO</w:t>
            </w:r>
            <w:r>
              <w:rPr>
                <w:rFonts w:cs="Times New Roman"/>
                <w:vertAlign w:val="subscript"/>
              </w:rPr>
              <w:t>2</w:t>
            </w:r>
            <w:r>
              <w:rPr>
                <w:rFonts w:cs="Times New Roman"/>
              </w:rPr>
              <w:t>-e</w:t>
            </w:r>
          </w:p>
        </w:tc>
      </w:tr>
      <w:tr w:rsidR="006515A5">
        <w:tc>
          <w:tcPr>
            <w:tcW w:w="1896" w:type="dxa"/>
            <w:vAlign w:val="center"/>
          </w:tcPr>
          <w:p w:rsidR="006515A5" w:rsidRDefault="00C140AA">
            <w:pPr>
              <w:jc w:val="both"/>
            </w:pPr>
            <m:oMathPara>
              <m:oMathParaPr>
                <m:jc m:val="left"/>
              </m:oMathParaPr>
              <m:oMath>
                <m:r>
                  <w:rPr>
                    <w:rFonts w:ascii="Cambria Math" w:hAnsi="Cambria Math"/>
                  </w:rPr>
                  <m:t>T</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两次连续测定的时间间隔（</w:t>
            </w:r>
            <m:oMath>
              <m:r>
                <w:rPr>
                  <w:rFonts w:ascii="Cambria Math" w:hAnsi="Cambria Math" w:cs="Times New Roman"/>
                </w:rPr>
                <m:t>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w:r>
              <w:rPr>
                <w:rFonts w:cs="Times New Roman"/>
              </w:rPr>
              <w:t>）</w:t>
            </w:r>
            <w:r>
              <w:rPr>
                <w:rFonts w:cs="Times New Roman" w:hint="eastAsia"/>
              </w:rPr>
              <w:t>；</w:t>
            </w:r>
            <w:r>
              <w:rPr>
                <w:rFonts w:cs="Times New Roman"/>
              </w:rPr>
              <w:t>a</w:t>
            </w:r>
          </w:p>
        </w:tc>
      </w:tr>
      <w:tr w:rsidR="006515A5">
        <w:tc>
          <w:tcPr>
            <w:tcW w:w="18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自项目活动开始以来的第</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w:r>
              <w:rPr>
                <w:rFonts w:cs="Times New Roman"/>
              </w:rPr>
              <w:t>年和第</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rPr>
                <w:rFonts w:cs="Times New Roman"/>
              </w:rPr>
              <w:t>年</w:t>
            </w:r>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1</m:t>
                  </m:r>
                </m:sub>
              </m:sSub>
            </m:oMath>
            <w:r>
              <w:rPr>
                <w:rFonts w:cs="Times New Roman" w:hint="eastAsia"/>
              </w:rPr>
              <w:t>≤</w:t>
            </w:r>
            <m:oMath>
              <m:r>
                <w:rPr>
                  <w:rFonts w:ascii="Cambria Math" w:eastAsia="等线" w:hAnsi="Cambria Math" w:cs="Times New Roman"/>
                  <w:sz w:val="20"/>
                  <w:szCs w:val="21"/>
                </w:rPr>
                <m:t>t</m:t>
              </m:r>
            </m:oMath>
            <w:r>
              <w:rPr>
                <w:rFonts w:cs="Times New Roman" w:hint="eastAsia"/>
              </w:rPr>
              <w:t>≤</w:t>
            </w:r>
            <m:oMath>
              <m:sSub>
                <m:sSubPr>
                  <m:ctrlPr>
                    <w:rPr>
                      <w:rFonts w:ascii="Cambria Math" w:hAnsi="Cambria Math"/>
                      <w:i/>
                      <w:sz w:val="20"/>
                      <w:szCs w:val="21"/>
                    </w:rPr>
                  </m:ctrlPr>
                </m:sSubPr>
                <m:e>
                  <m:r>
                    <w:rPr>
                      <w:rFonts w:ascii="Cambria Math" w:hAnsi="Cambria Math"/>
                      <w:sz w:val="20"/>
                      <w:szCs w:val="21"/>
                    </w:rPr>
                    <m:t>t</m:t>
                  </m:r>
                </m:e>
                <m:sub>
                  <m:r>
                    <w:rPr>
                      <w:rFonts w:ascii="Cambria Math" w:hAnsi="Cambria Math"/>
                      <w:sz w:val="20"/>
                      <w:szCs w:val="21"/>
                    </w:rPr>
                    <m:t>2</m:t>
                  </m:r>
                </m:sub>
              </m:sSub>
            </m:oMath>
          </w:p>
        </w:tc>
      </w:tr>
    </w:tbl>
    <w:p w:rsidR="006515A5" w:rsidRDefault="00C140AA">
      <w:pPr>
        <w:spacing w:line="360" w:lineRule="auto"/>
        <w:ind w:firstLineChars="200" w:firstLine="420"/>
        <w:jc w:val="both"/>
        <w:rPr>
          <w:bCs/>
        </w:rPr>
      </w:pPr>
      <w:r>
        <w:rPr>
          <w:rFonts w:hint="eastAsia"/>
          <w:bCs/>
        </w:rPr>
        <w:t>首次核查时，将项目活动开始时林木生物量的碳储量赋值给公式（</w:t>
      </w:r>
      <w:r>
        <w:rPr>
          <w:rFonts w:hint="eastAsia"/>
          <w:bCs/>
        </w:rPr>
        <w:t>48</w:t>
      </w:r>
      <w:r>
        <w:rPr>
          <w:bCs/>
        </w:rPr>
        <w:t>）中的变量</w:t>
      </w:r>
      <w:r>
        <w:rPr>
          <w:bCs/>
        </w:rPr>
        <w:t xml:space="preserve"> </w:t>
      </w:r>
      <m:oMath>
        <m:sSub>
          <m:sSubPr>
            <m:ctrlPr>
              <w:rPr>
                <w:rFonts w:ascii="Cambria Math" w:hAnsi="Cambria Math"/>
                <w:bCs/>
              </w:rPr>
            </m:ctrlPr>
          </m:sSubPr>
          <m:e>
            <m:r>
              <w:rPr>
                <w:rFonts w:ascii="Cambria Math" w:hAnsi="Cambria Math"/>
              </w:rPr>
              <m:t>c</m:t>
            </m:r>
          </m:e>
          <m:sub>
            <m:r>
              <w:rPr>
                <w:rFonts w:ascii="Cambria Math" w:hAnsi="Cambria Math"/>
              </w:rPr>
              <m:t>TREE</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t</m:t>
            </m:r>
          </m:sub>
        </m:sSub>
      </m:oMath>
      <w:r>
        <w:rPr>
          <w:rFonts w:hint="eastAsia"/>
          <w:bCs/>
        </w:rPr>
        <w:t>,</w:t>
      </w:r>
      <w:r>
        <w:rPr>
          <w:rFonts w:hint="eastAsia"/>
          <w:bCs/>
        </w:rPr>
        <w:t>即：首次核查时</w:t>
      </w:r>
      <m:oMath>
        <m:sSub>
          <m:sSubPr>
            <m:ctrlPr>
              <w:rPr>
                <w:rFonts w:ascii="Cambria Math" w:hAnsi="Cambria Math"/>
                <w:bCs/>
              </w:rPr>
            </m:ctrlPr>
          </m:sSubPr>
          <m:e>
            <m:r>
              <w:rPr>
                <w:rFonts w:ascii="Cambria Math" w:hAnsi="Cambria Math"/>
              </w:rPr>
              <m:t>c</m:t>
            </m:r>
          </m:e>
          <m:sub>
            <m:r>
              <w:rPr>
                <w:rFonts w:ascii="Cambria Math" w:hAnsi="Cambria Math"/>
              </w:rPr>
              <m:t>TREE</m:t>
            </m:r>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bCs/>
                  </w:rPr>
                </m:ctrlPr>
              </m:sSubPr>
              <m:e>
                <m:r>
                  <w:rPr>
                    <w:rFonts w:ascii="Cambria Math" w:hAnsi="Cambria Math"/>
                  </w:rPr>
                  <m:t>t</m:t>
                </m:r>
              </m:e>
              <m:sub>
                <m:r>
                  <m:rPr>
                    <m:sty m:val="p"/>
                  </m:rPr>
                  <w:rPr>
                    <w:rFonts w:ascii="Cambria Math" w:hAnsi="Cambria Math" w:hint="eastAsia"/>
                  </w:rPr>
                  <m:t>1</m:t>
                </m:r>
              </m:sub>
            </m:sSub>
          </m:sub>
        </m:sSub>
        <m:r>
          <m:rPr>
            <m:sty m:val="p"/>
          </m:rPr>
          <w:rPr>
            <w:rFonts w:ascii="Cambria Math" w:hAnsi="Cambria Math" w:hint="eastAsia"/>
          </w:rPr>
          <m:t>=</m:t>
        </m:r>
        <m:sSub>
          <m:sSubPr>
            <m:ctrlPr>
              <w:rPr>
                <w:rFonts w:ascii="Cambria Math" w:hAnsi="Cambria Math"/>
                <w:bCs/>
              </w:rPr>
            </m:ctrlPr>
          </m:sSubPr>
          <m:e>
            <m:r>
              <w:rPr>
                <w:rFonts w:ascii="Cambria Math" w:hAnsi="Cambria Math"/>
              </w:rPr>
              <m:t>c</m:t>
            </m:r>
          </m:e>
          <m:sub>
            <m:r>
              <w:rPr>
                <w:rFonts w:ascii="Cambria Math" w:hAnsi="Cambria Math"/>
              </w:rPr>
              <m:t>TREE</m:t>
            </m:r>
            <m:r>
              <m:rPr>
                <m:sty m:val="p"/>
              </m:rPr>
              <w:rPr>
                <w:rFonts w:ascii="Cambria Math" w:hAnsi="Cambria Math" w:hint="eastAsia"/>
              </w:rPr>
              <m:t>_</m:t>
            </m:r>
            <m:r>
              <w:rPr>
                <w:rFonts w:ascii="Cambria Math" w:hAnsi="Cambria Math"/>
              </w:rPr>
              <m:t>BSL</m:t>
            </m:r>
          </m:sub>
        </m:sSub>
      </m:oMath>
      <w:r>
        <w:rPr>
          <w:bCs/>
        </w:rPr>
        <w:t>，此时，</w:t>
      </w:r>
      <m:oMath>
        <m:sSub>
          <m:sSubPr>
            <m:ctrlPr>
              <w:rPr>
                <w:rFonts w:ascii="Cambria Math" w:hAnsi="Cambria Math"/>
                <w:bCs/>
              </w:rPr>
            </m:ctrlPr>
          </m:sSubPr>
          <m:e>
            <m:r>
              <w:rPr>
                <w:rFonts w:ascii="Cambria Math" w:hAnsi="Cambria Math"/>
              </w:rPr>
              <m:t>t</m:t>
            </m:r>
          </m:e>
          <m:sub>
            <m:r>
              <m:rPr>
                <m:sty m:val="p"/>
              </m:rPr>
              <w:rPr>
                <w:rFonts w:ascii="Cambria Math" w:hAnsi="Cambria Math"/>
              </w:rPr>
              <m:t>1</m:t>
            </m:r>
          </m:sub>
        </m:sSub>
      </m:oMath>
      <w:r>
        <w:rPr>
          <w:bCs/>
        </w:rPr>
        <w:t>＝</w:t>
      </w:r>
      <w:r>
        <w:rPr>
          <w:bCs/>
        </w:rPr>
        <w:t>0</w:t>
      </w:r>
      <w:r>
        <w:rPr>
          <w:bCs/>
        </w:rPr>
        <w:t>，</w:t>
      </w:r>
      <m:oMath>
        <m:sSub>
          <m:sSubPr>
            <m:ctrlPr>
              <w:rPr>
                <w:rFonts w:ascii="Cambria Math" w:hAnsi="Cambria Math"/>
                <w:bCs/>
              </w:rPr>
            </m:ctrlPr>
          </m:sSubPr>
          <m:e>
            <m:r>
              <w:rPr>
                <w:rFonts w:ascii="Cambria Math" w:hAnsi="Cambria Math"/>
              </w:rPr>
              <m:t>t</m:t>
            </m:r>
          </m:e>
          <m:sub>
            <m:r>
              <m:rPr>
                <m:sty m:val="p"/>
              </m:rPr>
              <w:rPr>
                <w:rFonts w:ascii="Cambria Math" w:hAnsi="Cambria Math"/>
              </w:rPr>
              <m:t>2</m:t>
            </m:r>
          </m:sub>
        </m:sSub>
      </m:oMath>
      <w:r>
        <w:rPr>
          <w:bCs/>
        </w:rPr>
        <w:t>＝首次核查的年份。</w:t>
      </w:r>
    </w:p>
    <w:p w:rsidR="006515A5" w:rsidRDefault="00C140AA">
      <w:pPr>
        <w:spacing w:line="360" w:lineRule="auto"/>
        <w:ind w:firstLineChars="200" w:firstLine="422"/>
        <w:jc w:val="both"/>
        <w:rPr>
          <w:bCs/>
        </w:rPr>
      </w:pPr>
      <w:r>
        <w:rPr>
          <w:rFonts w:hint="eastAsia"/>
          <w:b/>
          <w:bCs/>
        </w:rPr>
        <w:t>第八步：</w:t>
      </w:r>
      <w:r>
        <w:rPr>
          <w:rFonts w:hint="eastAsia"/>
          <w:bCs/>
        </w:rPr>
        <w:t>采用公式（</w:t>
      </w:r>
      <w:r>
        <w:rPr>
          <w:rFonts w:hint="eastAsia"/>
          <w:bCs/>
        </w:rPr>
        <w:t>55</w:t>
      </w:r>
      <w:r>
        <w:rPr>
          <w:rFonts w:hint="eastAsia"/>
          <w:bCs/>
        </w:rPr>
        <w:t>）计算核查期内第</w:t>
      </w:r>
      <m:oMath>
        <m:r>
          <m:rPr>
            <m:sty m:val="p"/>
          </m:rPr>
          <w:rPr>
            <w:rFonts w:ascii="Cambria Math" w:hAnsi="Cambria Math"/>
          </w:rPr>
          <m:t xml:space="preserve"> </m:t>
        </m:r>
        <m:r>
          <w:rPr>
            <w:rFonts w:ascii="Cambria Math" w:hAnsi="Cambria Math"/>
          </w:rPr>
          <m:t>t</m:t>
        </m:r>
        <m:r>
          <m:rPr>
            <m:sty m:val="p"/>
          </m:rPr>
          <w:rPr>
            <w:rFonts w:ascii="Cambria Math" w:hAnsi="Cambria Math"/>
          </w:rPr>
          <m:t xml:space="preserve"> </m:t>
        </m:r>
      </m:oMath>
      <w:r>
        <w:rPr>
          <w:bCs/>
        </w:rPr>
        <w:t>年（</w:t>
      </w:r>
      <m:oMath>
        <m:sSub>
          <m:sSubPr>
            <m:ctrlPr>
              <w:rPr>
                <w:rFonts w:ascii="Cambria Math" w:hAnsi="Cambria Math"/>
                <w:b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r>
          <w:rPr>
            <w:rFonts w:ascii="Cambria Math" w:hAnsi="Cambria Math"/>
          </w:rPr>
          <m:t>t</m:t>
        </m:r>
        <m:r>
          <m:rPr>
            <m:sty m:val="p"/>
          </m:rPr>
          <w:rPr>
            <w:rFonts w:ascii="Cambria Math" w:hAnsi="Cambria Math"/>
          </w:rPr>
          <m:t>≤</m:t>
        </m:r>
        <m:sSub>
          <m:sSubPr>
            <m:ctrlPr>
              <w:rPr>
                <w:rFonts w:ascii="Cambria Math" w:hAnsi="Cambria Math"/>
                <w:bCs/>
              </w:rPr>
            </m:ctrlPr>
          </m:sSubPr>
          <m:e>
            <m:r>
              <w:rPr>
                <w:rFonts w:ascii="Cambria Math" w:hAnsi="Cambria Math"/>
              </w:rPr>
              <m:t>t</m:t>
            </m:r>
          </m:e>
          <m:sub>
            <m:r>
              <m:rPr>
                <m:sty m:val="p"/>
              </m:rPr>
              <w:rPr>
                <w:rFonts w:ascii="Cambria Math" w:hAnsi="Cambria Math"/>
              </w:rPr>
              <m:t>2</m:t>
            </m:r>
          </m:sub>
        </m:sSub>
      </m:oMath>
      <w:r>
        <w:rPr>
          <w:bCs/>
        </w:rPr>
        <w:t>）时项目边界内林木生物质碳储量的变化量：</w:t>
      </w:r>
    </w:p>
    <w:tbl>
      <w:tblPr>
        <w:tblStyle w:val="21"/>
        <w:tblW w:w="8296" w:type="dxa"/>
        <w:tblLook w:val="04A0" w:firstRow="1" w:lastRow="0" w:firstColumn="1" w:lastColumn="0" w:noHBand="0" w:noVBand="1"/>
      </w:tblPr>
      <w:tblGrid>
        <w:gridCol w:w="1896"/>
        <w:gridCol w:w="357"/>
        <w:gridCol w:w="4688"/>
        <w:gridCol w:w="1355"/>
      </w:tblGrid>
      <w:tr w:rsidR="006515A5">
        <w:tc>
          <w:tcPr>
            <w:tcW w:w="6941" w:type="dxa"/>
            <w:gridSpan w:val="3"/>
          </w:tcPr>
          <w:p w:rsidR="006515A5" w:rsidRDefault="00C140AA">
            <w:pPr>
              <w:jc w:val="both"/>
              <w:rPr>
                <w:rFonts w:cs="Times New Roman"/>
                <w:i/>
              </w:rPr>
            </w:pPr>
            <m:oMathPara>
              <m:oMathParaPr>
                <m:jc m:val="left"/>
              </m:oMathPara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r>
                  <w:rPr>
                    <w:rFonts w:ascii="Cambria Math" w:eastAsia="MS Mincho" w:hAnsi="Cambria Math" w:cs="MS Mincho" w:hint="eastAsia"/>
                  </w:rPr>
                  <m:t>*</m:t>
                </m:r>
                <m:r>
                  <w:rPr>
                    <w:rFonts w:ascii="Cambria Math" w:hAnsi="Cambria Math" w:cs="Times New Roman" w:hint="eastAsia"/>
                  </w:rPr>
                  <m:t>1</m:t>
                </m:r>
              </m:oMath>
            </m:oMathPara>
          </w:p>
        </w:tc>
        <w:tc>
          <w:tcPr>
            <w:tcW w:w="1355" w:type="dxa"/>
            <w:vAlign w:val="center"/>
          </w:tcPr>
          <w:p w:rsidR="006515A5" w:rsidRDefault="00C140AA">
            <w:pPr>
              <w:jc w:val="both"/>
              <w:rPr>
                <w:rFonts w:cs="Times New Roman"/>
              </w:rPr>
            </w:pPr>
            <w:r>
              <w:rPr>
                <w:rFonts w:hint="eastAsia"/>
              </w:rPr>
              <w:t>公式（</w:t>
            </w:r>
            <w:r>
              <w:rPr>
                <w:rFonts w:hint="eastAsia"/>
              </w:rPr>
              <w:t>55</w:t>
            </w:r>
            <w:r>
              <w:rPr>
                <w:rFonts w:hint="eastAsia"/>
              </w:rPr>
              <w:t>）</w:t>
            </w:r>
          </w:p>
        </w:tc>
      </w:tr>
      <w:tr w:rsidR="006515A5">
        <w:tc>
          <w:tcPr>
            <w:tcW w:w="1896" w:type="dxa"/>
          </w:tcPr>
          <w:p w:rsidR="006515A5" w:rsidRDefault="00C140AA">
            <w:pPr>
              <w:jc w:val="both"/>
            </w:pPr>
            <w:r>
              <w:rPr>
                <w:rFonts w:hint="eastAsia"/>
              </w:rPr>
              <w:t>式中：</w:t>
            </w:r>
          </w:p>
        </w:tc>
        <w:tc>
          <w:tcPr>
            <w:tcW w:w="357" w:type="dxa"/>
          </w:tcPr>
          <w:p w:rsidR="006515A5" w:rsidRDefault="006515A5">
            <w:pPr>
              <w:jc w:val="both"/>
            </w:pPr>
          </w:p>
        </w:tc>
        <w:tc>
          <w:tcPr>
            <w:tcW w:w="6043" w:type="dxa"/>
            <w:gridSpan w:val="2"/>
          </w:tcPr>
          <w:p w:rsidR="006515A5" w:rsidRDefault="006515A5">
            <w:pPr>
              <w:jc w:val="both"/>
              <w:rPr>
                <w:rFonts w:cs="Times New Roman"/>
              </w:rPr>
            </w:pPr>
          </w:p>
        </w:tc>
      </w:tr>
      <w:tr w:rsidR="006515A5">
        <w:tc>
          <w:tcPr>
            <w:tcW w:w="1896" w:type="dxa"/>
            <w:vAlign w:val="center"/>
          </w:tcPr>
          <w:p w:rsidR="006515A5" w:rsidRDefault="00C140AA">
            <w:pPr>
              <w:jc w:val="both"/>
              <w:rPr>
                <w:rFonts w:cs="Times New Roman"/>
              </w:rPr>
            </w:pPr>
            <m:oMathPara>
              <m:oMathParaPr>
                <m:jc m:val="left"/>
              </m:oMathPara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项目边界内林木生物质碳储量的年变化量</w:t>
            </w:r>
            <w:r>
              <w:rPr>
                <w:rFonts w:cs="Times New Roman" w:hint="eastAsia"/>
              </w:rPr>
              <w:t>；</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rPr>
              <w:t>a</w:t>
            </w:r>
            <w:r>
              <w:rPr>
                <w:rFonts w:cs="Times New Roman"/>
                <w:vertAlign w:val="superscript"/>
              </w:rPr>
              <w:t>-1</w:t>
            </w:r>
          </w:p>
        </w:tc>
      </w:tr>
      <w:tr w:rsidR="006515A5">
        <w:tc>
          <w:tcPr>
            <w:tcW w:w="1896"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w:r>
              <w:rPr>
                <w:rFonts w:cs="Times New Roman"/>
              </w:rPr>
              <w:t>年和第</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rPr>
                <w:rFonts w:cs="Times New Roman"/>
              </w:rPr>
              <w:t>年之间项目边界内林木生物质碳储量的年变化量；</w:t>
            </w:r>
            <w:r>
              <w:rPr>
                <w:rFonts w:cs="Times New Roman"/>
              </w:rPr>
              <w:t>tCO</w:t>
            </w:r>
            <w:r>
              <w:rPr>
                <w:rFonts w:cs="Times New Roman"/>
                <w:vertAlign w:val="subscript"/>
              </w:rPr>
              <w:t>2</w:t>
            </w:r>
            <w:r>
              <w:rPr>
                <w:rFonts w:cs="Times New Roman"/>
              </w:rPr>
              <w:t>-e</w:t>
            </w:r>
            <m:oMath>
              <m:r>
                <w:rPr>
                  <w:rFonts w:ascii="Cambria Math" w:hAnsi="Cambria Math"/>
                </w:rPr>
                <m:t>∙</m:t>
              </m:r>
            </m:oMath>
            <w:r>
              <w:rPr>
                <w:rFonts w:cs="Times New Roman"/>
              </w:rPr>
              <w:t>a</w:t>
            </w:r>
            <w:r>
              <w:rPr>
                <w:rFonts w:cs="Times New Roman"/>
                <w:vertAlign w:val="superscript"/>
              </w:rPr>
              <w:t>-1</w:t>
            </w:r>
          </w:p>
        </w:tc>
      </w:tr>
      <w:tr w:rsidR="006515A5">
        <w:tc>
          <w:tcPr>
            <w:tcW w:w="1896" w:type="dxa"/>
            <w:vAlign w:val="center"/>
          </w:tcPr>
          <w:p w:rsidR="006515A5" w:rsidRDefault="00C140AA">
            <w:pPr>
              <w:jc w:val="both"/>
            </w:pPr>
            <m:oMathPara>
              <m:oMathParaPr>
                <m:jc m:val="left"/>
              </m:oMathParaPr>
              <m:oMath>
                <m:r>
                  <w:rPr>
                    <w:rFonts w:ascii="Cambria Math" w:hAnsi="Cambria Math" w:hint="eastAsia"/>
                  </w:rPr>
                  <m:t>1</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1</w:t>
            </w:r>
            <w:r>
              <w:rPr>
                <w:rFonts w:cs="Times New Roman" w:hint="eastAsia"/>
              </w:rPr>
              <w:t>年；</w:t>
            </w:r>
            <w:r>
              <w:rPr>
                <w:rFonts w:cs="Times New Roman" w:hint="eastAsia"/>
              </w:rPr>
              <w:t>a</w:t>
            </w:r>
          </w:p>
        </w:tc>
      </w:tr>
    </w:tbl>
    <w:p w:rsidR="006515A5" w:rsidRDefault="00C140AA">
      <w:pPr>
        <w:pStyle w:val="2"/>
        <w:spacing w:after="0" w:line="240" w:lineRule="auto"/>
        <w:jc w:val="both"/>
        <w:rPr>
          <w:rFonts w:cstheme="minorBidi"/>
          <w:b/>
          <w:bCs/>
          <w:color w:val="auto"/>
          <w:szCs w:val="24"/>
        </w:rPr>
      </w:pPr>
      <w:bookmarkStart w:id="70" w:name="_Toc104822710"/>
      <w:r>
        <w:rPr>
          <w:rFonts w:hint="eastAsia"/>
          <w:b/>
          <w:bCs/>
          <w:szCs w:val="28"/>
        </w:rPr>
        <w:t>8</w:t>
      </w:r>
      <w:r>
        <w:rPr>
          <w:b/>
          <w:bCs/>
          <w:szCs w:val="28"/>
        </w:rPr>
        <w:t>.</w:t>
      </w:r>
      <w:r>
        <w:rPr>
          <w:rFonts w:hint="eastAsia"/>
          <w:b/>
          <w:bCs/>
          <w:szCs w:val="28"/>
        </w:rPr>
        <w:t>6</w:t>
      </w:r>
      <w:r>
        <w:rPr>
          <w:rFonts w:hint="eastAsia"/>
          <w:b/>
          <w:bCs/>
          <w:szCs w:val="28"/>
        </w:rPr>
        <w:t>附件</w:t>
      </w:r>
      <w:r>
        <w:rPr>
          <w:rFonts w:hint="eastAsia"/>
          <w:b/>
          <w:bCs/>
          <w:szCs w:val="28"/>
        </w:rPr>
        <w:t>6</w:t>
      </w:r>
      <w:r>
        <w:rPr>
          <w:b/>
          <w:bCs/>
          <w:szCs w:val="28"/>
        </w:rPr>
        <w:t xml:space="preserve"> </w:t>
      </w:r>
      <w:r>
        <w:rPr>
          <w:rFonts w:cstheme="minorBidi" w:hint="eastAsia"/>
          <w:b/>
          <w:bCs/>
          <w:color w:val="auto"/>
          <w:szCs w:val="24"/>
        </w:rPr>
        <w:t>灌</w:t>
      </w:r>
      <w:r>
        <w:rPr>
          <w:rFonts w:cstheme="minorBidi"/>
          <w:b/>
          <w:bCs/>
          <w:color w:val="auto"/>
          <w:szCs w:val="24"/>
        </w:rPr>
        <w:t>木生物质碳储量的测定</w:t>
      </w:r>
      <w:r>
        <w:rPr>
          <w:rFonts w:cstheme="minorBidi" w:hint="eastAsia"/>
          <w:b/>
          <w:bCs/>
          <w:color w:val="auto"/>
          <w:szCs w:val="24"/>
        </w:rPr>
        <w:t>方法</w:t>
      </w:r>
      <w:bookmarkEnd w:id="70"/>
    </w:p>
    <w:p w:rsidR="006515A5" w:rsidRDefault="00C140AA">
      <w:pPr>
        <w:spacing w:line="360" w:lineRule="auto"/>
        <w:ind w:firstLineChars="200" w:firstLine="420"/>
        <w:jc w:val="both"/>
      </w:pPr>
      <w:r>
        <w:rPr>
          <w:rFonts w:hint="eastAsia"/>
        </w:rPr>
        <w:t>本附件对应正文</w:t>
      </w:r>
      <w:r>
        <w:rPr>
          <w:rFonts w:hint="eastAsia"/>
        </w:rPr>
        <w:t>6.1.8</w:t>
      </w:r>
      <w:r>
        <w:rPr>
          <w:rFonts w:hint="eastAsia"/>
        </w:rPr>
        <w:t>节内容。</w:t>
      </w:r>
    </w:p>
    <w:p w:rsidR="006515A5" w:rsidRDefault="00C140AA">
      <w:pPr>
        <w:spacing w:line="360" w:lineRule="auto"/>
        <w:ind w:firstLineChars="200" w:firstLine="420"/>
        <w:jc w:val="both"/>
      </w:pPr>
      <w:r>
        <w:rPr>
          <w:rFonts w:hint="eastAsia"/>
        </w:rPr>
        <w:t>灌木林的生物量通常与地径、分枝数、灌高和冠径有关，为此，可采用生物量方程的方法来监测灌木林生物量碳库中的碳储量。</w:t>
      </w:r>
    </w:p>
    <w:p w:rsidR="006515A5" w:rsidRDefault="00C140AA">
      <w:pPr>
        <w:spacing w:line="360" w:lineRule="auto"/>
        <w:ind w:firstLineChars="200" w:firstLine="422"/>
        <w:jc w:val="both"/>
      </w:pPr>
      <w:r>
        <w:rPr>
          <w:rFonts w:hint="eastAsia"/>
          <w:b/>
          <w:bCs/>
        </w:rPr>
        <w:t>第一步：</w:t>
      </w:r>
      <w:r>
        <w:rPr>
          <w:rFonts w:hint="eastAsia"/>
        </w:rPr>
        <w:t>在</w:t>
      </w:r>
      <w:r>
        <w:t>项目</w:t>
      </w:r>
      <w:r>
        <w:rPr>
          <w:rFonts w:hint="eastAsia"/>
        </w:rPr>
        <w:t>第</w:t>
      </w:r>
      <m:oMath>
        <m:r>
          <w:rPr>
            <w:rFonts w:ascii="Cambria Math" w:hAnsi="Cambria Math"/>
          </w:rPr>
          <m:t>i</m:t>
        </m:r>
      </m:oMath>
      <w:r>
        <w:t>碳层样地</w:t>
      </w:r>
      <m:oMath>
        <m:r>
          <w:rPr>
            <w:rFonts w:ascii="Cambria Math" w:hAnsi="Cambria Math"/>
          </w:rPr>
          <m:t>p</m:t>
        </m:r>
      </m:oMath>
      <w:r>
        <w:t>内设置样方</w:t>
      </w:r>
      <m:oMath>
        <m:r>
          <w:rPr>
            <w:rFonts w:ascii="Cambria Math" w:hAnsi="Cambria Math"/>
          </w:rPr>
          <m:t>k</m:t>
        </m:r>
      </m:oMath>
      <w:r>
        <w:rPr>
          <w:rFonts w:hint="eastAsia"/>
        </w:rPr>
        <w:t>（</w:t>
      </w:r>
      <w:r>
        <w:t>面积</w:t>
      </w:r>
      <w:r>
        <w:t>≥2m</w:t>
      </w:r>
      <w:r>
        <w:rPr>
          <w:vertAlign w:val="superscript"/>
        </w:rPr>
        <w:t>2</w:t>
      </w:r>
      <w:r>
        <w:rPr>
          <w:rFonts w:hint="eastAsia"/>
        </w:rPr>
        <w:t>,</w:t>
      </w:r>
      <w:r>
        <w:rPr>
          <w:rFonts w:hint="eastAsia"/>
        </w:rPr>
        <w:t>推荐</w:t>
      </w:r>
      <w:r>
        <w:rPr>
          <w:rFonts w:hint="eastAsia"/>
        </w:rPr>
        <w:t>10</w:t>
      </w:r>
      <w:r>
        <w:t>m</w:t>
      </w:r>
      <w:r>
        <w:rPr>
          <w:vertAlign w:val="superscript"/>
        </w:rPr>
        <w:t>2</w:t>
      </w:r>
      <w:r>
        <w:rPr>
          <w:rFonts w:hint="eastAsia"/>
        </w:rPr>
        <w:t>）</w:t>
      </w:r>
      <w:r>
        <w:rPr>
          <w:rFonts w:hint="eastAsia"/>
        </w:rPr>
        <w:t>,</w:t>
      </w:r>
      <w:r>
        <w:rPr>
          <w:rFonts w:hint="eastAsia"/>
        </w:rPr>
        <w:t>测定样方内灌木的地径、高、冠幅和枝数等，利用一元或多元生物量方程，采用公式（</w:t>
      </w:r>
      <w:r>
        <w:rPr>
          <w:rFonts w:hint="eastAsia"/>
        </w:rPr>
        <w:t>56</w:t>
      </w:r>
      <w:r>
        <w:rPr>
          <w:rFonts w:hint="eastAsia"/>
        </w:rPr>
        <w:t>）计算样地</w:t>
      </w:r>
      <m:oMath>
        <m:r>
          <w:rPr>
            <w:rFonts w:ascii="Cambria Math" w:hAnsi="Cambria Math"/>
          </w:rPr>
          <m:t>p</m:t>
        </m:r>
      </m:oMath>
      <w:r>
        <w:t>内灌木的单位面积生物量：</w:t>
      </w:r>
    </w:p>
    <w:tbl>
      <w:tblPr>
        <w:tblStyle w:val="31"/>
        <w:tblW w:w="8296" w:type="dxa"/>
        <w:tblLook w:val="04A0" w:firstRow="1" w:lastRow="0" w:firstColumn="1" w:lastColumn="0" w:noHBand="0" w:noVBand="1"/>
      </w:tblPr>
      <w:tblGrid>
        <w:gridCol w:w="2024"/>
        <w:gridCol w:w="357"/>
        <w:gridCol w:w="5049"/>
        <w:gridCol w:w="866"/>
      </w:tblGrid>
      <w:tr w:rsidR="006515A5">
        <w:tc>
          <w:tcPr>
            <w:tcW w:w="7430" w:type="dxa"/>
            <w:gridSpan w:val="3"/>
          </w:tcPr>
          <w:bookmarkStart w:id="71" w:name="_Hlk99353368"/>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r>
                  <w:rPr>
                    <w:rFonts w:ascii="Cambria Math" w:hAnsi="Cambria Math" w:cs="Times New Roman"/>
                  </w:rPr>
                  <m:t>=</m:t>
                </m:r>
                <m:f>
                  <m:fPr>
                    <m:ctrlPr>
                      <w:rPr>
                        <w:rFonts w:ascii="Cambria Math" w:hAnsi="Cambria Math" w:cs="Times New Roman"/>
                        <w:i/>
                      </w:rPr>
                    </m:ctrlPr>
                  </m:fPr>
                  <m:num>
                    <m:nary>
                      <m:naryPr>
                        <m:chr m:val="∑"/>
                        <m:limLoc m:val="subSup"/>
                        <m:supHide m:val="1"/>
                        <m:ctrlPr>
                          <w:rPr>
                            <w:rFonts w:ascii="Cambria Math" w:hAnsi="Cambria Math" w:cs="Times New Roman"/>
                            <w:i/>
                          </w:rPr>
                        </m:ctrlPr>
                      </m:naryPr>
                      <m:sub>
                        <m:r>
                          <w:rPr>
                            <w:rFonts w:ascii="Cambria Math" w:hAnsi="Cambria Math" w:cs="Times New Roman"/>
                          </w:rPr>
                          <m:t>k</m:t>
                        </m:r>
                        <m:r>
                          <w:rPr>
                            <w:rFonts w:ascii="Cambria Math" w:hAnsi="Cambria Math" w:cs="Times New Roman"/>
                          </w:rPr>
                          <m:t>=1</m:t>
                        </m:r>
                      </m:sub>
                      <m:sup/>
                      <m:e>
                        <m:nary>
                          <m:naryPr>
                            <m:chr m:val="∑"/>
                            <m:limLoc m:val="undOvr"/>
                            <m:supHide m:val="1"/>
                            <m:ctrlPr>
                              <w:rPr>
                                <w:rFonts w:ascii="Cambria Math" w:hAnsi="Cambria Math" w:cs="Times New Roman"/>
                                <w:i/>
                              </w:rPr>
                            </m:ctrlPr>
                          </m:naryPr>
                          <m:sub>
                            <m:r>
                              <w:rPr>
                                <w:rFonts w:ascii="Cambria Math" w:hAnsi="Cambria Math" w:cs="Times New Roman"/>
                              </w:rPr>
                              <m:t>j</m:t>
                            </m:r>
                            <m:r>
                              <w:rPr>
                                <w:rFonts w:ascii="Cambria Math" w:hAnsi="Cambria Math" w:cs="Times New Roman"/>
                              </w:rPr>
                              <m:t>=1</m:t>
                            </m: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CF</m:t>
                                </m:r>
                              </m:e>
                              <m:sub>
                                <m:r>
                                  <w:rPr>
                                    <w:rFonts w:ascii="Cambria Math" w:hAnsi="Cambria Math" w:cs="Times New Roman"/>
                                  </w:rPr>
                                  <m:t>S</m:t>
                                </m:r>
                                <m:r>
                                  <w:rPr>
                                    <w:rFonts w:ascii="Cambria Math" w:hAnsi="Cambria Math" w:cs="Times New Roman"/>
                                  </w:rPr>
                                  <m:t>,</m:t>
                                </m:r>
                                <m:r>
                                  <w:rPr>
                                    <w:rFonts w:ascii="Cambria Math" w:hAnsi="Cambria Math" w:cs="Times New Roman"/>
                                  </w:rPr>
                                  <m:t>j</m:t>
                                </m:r>
                              </m:sub>
                            </m:sSub>
                            <m:r>
                              <w:rPr>
                                <w:rFonts w:ascii="Cambria Math" w:hAnsi="Cambria Math" w:cs="Times New Roman"/>
                              </w:rPr>
                              <m:t>*</m:t>
                            </m:r>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r>
                                  <w:rPr>
                                    <w:rFonts w:ascii="Cambria Math" w:hAnsi="Cambria Math" w:cs="Times New Roman"/>
                                  </w:rPr>
                                  <m:t>,</m:t>
                                </m:r>
                                <m:r>
                                  <w:rPr>
                                    <w:rFonts w:ascii="Cambria Math" w:hAnsi="Cambria Math" w:cs="Times New Roman"/>
                                  </w:rPr>
                                  <m:t>j</m:t>
                                </m:r>
                              </m:sub>
                            </m:sSub>
                            <m:r>
                              <w:rPr>
                                <w:rFonts w:ascii="Cambria Math" w:hAnsi="Cambria Math" w:cs="Times New Roman"/>
                              </w:rPr>
                              <m:t>)]</m:t>
                            </m:r>
                          </m:e>
                        </m:nary>
                      </m:e>
                    </m:nary>
                  </m:num>
                  <m:den>
                    <m:nary>
                      <m:naryPr>
                        <m:chr m:val="∑"/>
                        <m:limLoc m:val="undOvr"/>
                        <m:supHide m:val="1"/>
                        <m:ctrlPr>
                          <w:rPr>
                            <w:rFonts w:ascii="Cambria Math" w:hAnsi="Cambria Math" w:cs="Times New Roman"/>
                            <w:i/>
                          </w:rPr>
                        </m:ctrlPr>
                      </m:naryPr>
                      <m:sub>
                        <m:r>
                          <w:rPr>
                            <w:rFonts w:ascii="Cambria Math" w:hAnsi="Cambria Math" w:cs="Times New Roman"/>
                          </w:rPr>
                          <m:t>k</m:t>
                        </m:r>
                        <m:r>
                          <w:rPr>
                            <w:rFonts w:ascii="Cambria Math" w:hAnsi="Cambria Math" w:cs="Times New Roman"/>
                          </w:rPr>
                          <m:t>=1</m:t>
                        </m:r>
                      </m:sub>
                      <m:sup/>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t</m:t>
                            </m:r>
                          </m:sub>
                        </m:sSub>
                      </m:e>
                    </m:nary>
                  </m:den>
                </m:f>
                <m:r>
                  <w:rPr>
                    <w:rFonts w:ascii="Cambria Math" w:eastAsia="MS Mincho" w:hAnsi="Cambria Math" w:cs="MS Mincho" w:hint="eastAsia"/>
                  </w:rPr>
                  <m:t>*</m:t>
                </m:r>
                <m:f>
                  <m:fPr>
                    <m:ctrlPr>
                      <w:rPr>
                        <w:rFonts w:ascii="Cambria Math" w:hAnsi="Cambria Math"/>
                      </w:rPr>
                    </m:ctrlPr>
                  </m:fPr>
                  <m:num>
                    <m:r>
                      <w:rPr>
                        <w:rFonts w:ascii="Cambria Math" w:hAnsi="Cambria Math" w:hint="eastAsia"/>
                      </w:rPr>
                      <m:t>1</m:t>
                    </m:r>
                  </m:num>
                  <m:den>
                    <m:r>
                      <m:rPr>
                        <m:sty m:val="p"/>
                      </m:rPr>
                      <w:rPr>
                        <w:rFonts w:ascii="Cambria Math" w:hAnsi="Cambria Math" w:hint="eastAsia"/>
                      </w:rPr>
                      <m:t>100</m:t>
                    </m:r>
                  </m:den>
                </m:f>
                <m:r>
                  <w:rPr>
                    <w:rFonts w:ascii="Cambria Math" w:eastAsia="MS Mincho" w:hAnsi="Cambria Math" w:cs="MS Mincho" w:hint="eastAsia"/>
                  </w:rPr>
                  <m:t>*</m:t>
                </m:r>
                <m:f>
                  <m:fPr>
                    <m:ctrlPr>
                      <w:rPr>
                        <w:rFonts w:ascii="Cambria Math" w:hAnsi="Cambria Math" w:cs="Times New Roman"/>
                        <w:i/>
                      </w:rPr>
                    </m:ctrlPr>
                  </m:fPr>
                  <m:num>
                    <m:r>
                      <w:rPr>
                        <w:rFonts w:ascii="Cambria Math" w:hAnsi="Cambria Math" w:cs="Times New Roman" w:hint="eastAsia"/>
                      </w:rPr>
                      <m:t>44</m:t>
                    </m:r>
                  </m:num>
                  <m:den>
                    <m:r>
                      <w:rPr>
                        <w:rFonts w:ascii="Cambria Math" w:hAnsi="Cambria Math" w:cs="Times New Roman"/>
                      </w:rPr>
                      <m:t>1</m:t>
                    </m:r>
                    <m:r>
                      <w:rPr>
                        <w:rFonts w:ascii="Cambria Math" w:hAnsi="Cambria Math" w:cs="Times New Roman" w:hint="eastAsia"/>
                      </w:rPr>
                      <m:t>2</m:t>
                    </m:r>
                  </m:den>
                </m:f>
              </m:oMath>
            </m:oMathPara>
          </w:p>
        </w:tc>
        <w:tc>
          <w:tcPr>
            <w:tcW w:w="866" w:type="dxa"/>
            <w:vAlign w:val="center"/>
          </w:tcPr>
          <w:p w:rsidR="006515A5" w:rsidRDefault="00C140AA">
            <w:pPr>
              <w:jc w:val="both"/>
              <w:rPr>
                <w:rFonts w:cs="Times New Roman"/>
              </w:rPr>
            </w:pPr>
            <w:r>
              <w:rPr>
                <w:rFonts w:hint="eastAsia"/>
              </w:rPr>
              <w:t>公式（</w:t>
            </w:r>
            <w:r>
              <w:rPr>
                <w:rFonts w:hint="eastAsia"/>
              </w:rPr>
              <w:t>56</w:t>
            </w:r>
            <w:r>
              <w:rPr>
                <w:rFonts w:hint="eastAsia"/>
              </w:rPr>
              <w:t>）</w:t>
            </w:r>
          </w:p>
        </w:tc>
      </w:tr>
      <w:tr w:rsidR="006515A5">
        <w:tc>
          <w:tcPr>
            <w:tcW w:w="2024" w:type="dxa"/>
          </w:tcPr>
          <w:p w:rsidR="006515A5" w:rsidRDefault="00C140AA">
            <w:pPr>
              <w:jc w:val="both"/>
            </w:pPr>
            <w:r>
              <w:rPr>
                <w:rFonts w:hint="eastAsia"/>
              </w:rPr>
              <w:t>式中：</w:t>
            </w:r>
          </w:p>
        </w:tc>
        <w:tc>
          <w:tcPr>
            <w:tcW w:w="357" w:type="dxa"/>
          </w:tcPr>
          <w:p w:rsidR="006515A5" w:rsidRDefault="006515A5">
            <w:pPr>
              <w:jc w:val="both"/>
            </w:pPr>
          </w:p>
        </w:tc>
        <w:tc>
          <w:tcPr>
            <w:tcW w:w="5915" w:type="dxa"/>
            <w:gridSpan w:val="2"/>
          </w:tcPr>
          <w:p w:rsidR="006515A5" w:rsidRDefault="006515A5">
            <w:pPr>
              <w:jc w:val="both"/>
              <w:rPr>
                <w:rFonts w:cs="Times New Roman"/>
              </w:rPr>
            </w:pPr>
          </w:p>
        </w:tc>
      </w:tr>
      <w:tr w:rsidR="006515A5">
        <w:tc>
          <w:tcPr>
            <w:tcW w:w="2024"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5915"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年时</w:t>
            </w:r>
            <w:r>
              <w:rPr>
                <w:rFonts w:cs="Times New Roman" w:hint="eastAsia"/>
              </w:rPr>
              <w:t>，</w:t>
            </w:r>
            <w:r>
              <w:rPr>
                <w:rFonts w:cs="Times New Roman"/>
              </w:rPr>
              <w:t>项目边界内项目第</w:t>
            </w:r>
            <m:oMath>
              <m:r>
                <w:rPr>
                  <w:rFonts w:ascii="Cambria Math" w:hAnsi="Cambria Math" w:cs="Times New Roman"/>
                </w:rPr>
                <m:t>i</m:t>
              </m:r>
            </m:oMath>
            <w:r>
              <w:rPr>
                <w:rFonts w:cs="Times New Roman"/>
              </w:rPr>
              <w:t>碳层样地</w:t>
            </w:r>
            <m:oMath>
              <m:r>
                <w:rPr>
                  <w:rFonts w:ascii="Cambria Math" w:hAnsi="Cambria Math" w:cs="Times New Roman"/>
                </w:rPr>
                <m:t>p</m:t>
              </m:r>
            </m:oMath>
            <w:r>
              <w:rPr>
                <w:rFonts w:cs="Times New Roman"/>
              </w:rPr>
              <w:t>内的平均单位面积</w:t>
            </w:r>
            <w:r>
              <w:rPr>
                <w:rFonts w:cs="Times New Roman" w:hint="eastAsia"/>
              </w:rPr>
              <w:t>灌木生物质碳储量；</w:t>
            </w:r>
            <w:r>
              <w:rPr>
                <w:rFonts w:cs="Times New Roman"/>
              </w:rPr>
              <w:t>tCO</w:t>
            </w:r>
            <w:r>
              <w:rPr>
                <w:rFonts w:cs="Times New Roman"/>
                <w:vertAlign w:val="subscript"/>
              </w:rPr>
              <w:t>2</w:t>
            </w:r>
            <w:r>
              <w:rPr>
                <w:rFonts w:cs="Times New Roman"/>
              </w:rPr>
              <w:t>-e</w:t>
            </w:r>
            <w:r>
              <w:rPr>
                <w:rFonts w:ascii="Cambria Math" w:hAnsi="Cambria Math"/>
                <w:i/>
              </w:rPr>
              <w:t xml:space="preserve"> </w:t>
            </w:r>
            <m:oMath>
              <m:r>
                <w:rPr>
                  <w:rFonts w:ascii="Cambria Math" w:hAnsi="Cambria Math"/>
                </w:rPr>
                <m:t>∙</m:t>
              </m:r>
            </m:oMath>
            <w:r>
              <w:rPr>
                <w:rFonts w:hint="eastAsia"/>
              </w:rPr>
              <w:t>h</w:t>
            </w:r>
            <w:r>
              <w:t>m</w:t>
            </w:r>
            <w:r>
              <w:rPr>
                <w:rFonts w:hint="eastAsia"/>
                <w:vertAlign w:val="superscript"/>
              </w:rPr>
              <w:t>-</w:t>
            </w:r>
            <w:r>
              <w:rPr>
                <w:vertAlign w:val="superscript"/>
              </w:rPr>
              <w:t>2</w:t>
            </w:r>
          </w:p>
        </w:tc>
      </w:tr>
      <w:tr w:rsidR="006515A5">
        <w:tc>
          <w:tcPr>
            <w:tcW w:w="2024"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m:t>
                </m:r>
              </m:oMath>
            </m:oMathPara>
          </w:p>
        </w:tc>
        <w:tc>
          <w:tcPr>
            <w:tcW w:w="357" w:type="dxa"/>
          </w:tcPr>
          <w:p w:rsidR="006515A5" w:rsidRDefault="00C140AA">
            <w:pPr>
              <w:jc w:val="both"/>
            </w:pPr>
            <w:r>
              <w:rPr>
                <w:rFonts w:hint="eastAsia"/>
              </w:rPr>
              <w:t>=</w:t>
            </w:r>
          </w:p>
        </w:tc>
        <w:tc>
          <w:tcPr>
            <w:tcW w:w="5915" w:type="dxa"/>
            <w:gridSpan w:val="2"/>
          </w:tcPr>
          <w:p w:rsidR="006515A5" w:rsidRDefault="00C140AA">
            <w:pPr>
              <w:jc w:val="both"/>
              <w:rPr>
                <w:rFonts w:cs="Times New Roman"/>
              </w:rPr>
            </w:pPr>
            <w:r>
              <w:t>第</w:t>
            </w:r>
            <m:oMath>
              <m:r>
                <w:rPr>
                  <w:rFonts w:ascii="Cambria Math" w:hAnsi="Cambria Math"/>
                </w:rPr>
                <m:t>j</m:t>
              </m:r>
            </m:oMath>
            <w:r>
              <w:t>类灌木地上生物量与灌木测树因子</w:t>
            </w:r>
            <w:r>
              <w:t>(</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m:t>
              </m:r>
            </m:oMath>
            <w:r>
              <w:t>)</w:t>
            </w:r>
            <w:r>
              <w:t>（如基径、</w:t>
            </w:r>
            <w:r>
              <w:rPr>
                <w:rFonts w:hint="eastAsia"/>
              </w:rPr>
              <w:t>灌</w:t>
            </w:r>
            <w:r>
              <w:t>高、冠幅、</w:t>
            </w:r>
            <w:r>
              <w:rPr>
                <w:rFonts w:hint="eastAsia"/>
              </w:rPr>
              <w:t>冠</w:t>
            </w:r>
            <w:r>
              <w:t>径等）的单枝生物量方程；</w:t>
            </w:r>
            <w:r>
              <w:t>gd.m</w:t>
            </w:r>
            <m:oMath>
              <m:r>
                <w:rPr>
                  <w:rFonts w:ascii="Cambria Math" w:hAnsi="Cambria Math"/>
                </w:rPr>
                <m:t>∙</m:t>
              </m:r>
            </m:oMath>
            <w:r>
              <w:t>枝</w:t>
            </w:r>
            <w:r>
              <w:rPr>
                <w:vertAlign w:val="superscript"/>
              </w:rPr>
              <w:t>-1</w:t>
            </w:r>
          </w:p>
        </w:tc>
      </w:tr>
      <w:tr w:rsidR="006515A5">
        <w:tc>
          <w:tcPr>
            <w:tcW w:w="2024"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5915" w:type="dxa"/>
            <w:gridSpan w:val="2"/>
          </w:tcPr>
          <w:p w:rsidR="006515A5" w:rsidRDefault="00C140AA">
            <w:pPr>
              <w:jc w:val="both"/>
              <w:rPr>
                <w:rFonts w:cs="Times New Roman"/>
              </w:rPr>
            </w:pPr>
            <w:r>
              <w:rPr>
                <w:rFonts w:cs="Times New Roman"/>
              </w:rPr>
              <w:t>项目</w:t>
            </w:r>
            <w:r>
              <w:rPr>
                <w:rFonts w:cs="Times New Roman" w:hint="eastAsia"/>
              </w:rPr>
              <w:t>第</w:t>
            </w:r>
            <m:oMath>
              <m:r>
                <w:rPr>
                  <w:rFonts w:ascii="Cambria Math" w:hAnsi="Cambria Math" w:cs="Times New Roman"/>
                </w:rPr>
                <m:t>i</m:t>
              </m:r>
            </m:oMath>
            <w:r>
              <w:rPr>
                <w:rFonts w:cs="Times New Roman"/>
              </w:rPr>
              <w:t>碳层样地</w:t>
            </w:r>
            <m:oMath>
              <m:r>
                <w:rPr>
                  <w:rFonts w:ascii="Cambria Math" w:hAnsi="Cambria Math" w:cs="Times New Roman"/>
                </w:rPr>
                <m:t>p</m:t>
              </m:r>
            </m:oMath>
            <w:r>
              <w:rPr>
                <w:rFonts w:cs="Times New Roman"/>
              </w:rPr>
              <w:t>样方</w:t>
            </w:r>
            <m:oMath>
              <m:r>
                <w:rPr>
                  <w:rFonts w:ascii="Cambria Math" w:hAnsi="Cambria Math" w:cs="Times New Roman"/>
                </w:rPr>
                <m:t>k</m:t>
              </m:r>
            </m:oMath>
            <w:r>
              <w:rPr>
                <w:rFonts w:cs="Times New Roman"/>
              </w:rPr>
              <w:t>内第</w:t>
            </w:r>
            <m:oMath>
              <m:r>
                <w:rPr>
                  <w:rFonts w:ascii="Cambria Math" w:hAnsi="Cambria Math" w:cs="Times New Roman"/>
                </w:rPr>
                <m:t>j</m:t>
              </m:r>
            </m:oMath>
            <w:r>
              <w:rPr>
                <w:rFonts w:cs="Times New Roman"/>
              </w:rPr>
              <w:t>类灌木的枝数；枝</w:t>
            </w:r>
          </w:p>
        </w:tc>
      </w:tr>
      <w:tr w:rsidR="006515A5">
        <w:tc>
          <w:tcPr>
            <w:tcW w:w="2024" w:type="dxa"/>
          </w:tcPr>
          <w:p w:rsidR="006515A5" w:rsidRDefault="00C140AA">
            <w:pPr>
              <w:jc w:val="both"/>
              <w:rPr>
                <w:rFonts w:cs="Times New Roman"/>
                <w:i/>
              </w:rPr>
            </w:pPr>
            <m:oMathPara>
              <m:oMathParaPr>
                <m:jc m:val="left"/>
              </m:oMathParaPr>
              <m:oMath>
                <m:sSub>
                  <m:sSubPr>
                    <m:ctrlPr>
                      <w:rPr>
                        <w:rFonts w:ascii="Cambria Math" w:eastAsia="Cambria Math" w:hAnsi="Cambria Math"/>
                        <w:i/>
                      </w:rPr>
                    </m:ctrlPr>
                  </m:sSubPr>
                  <m:e>
                    <m:r>
                      <w:rPr>
                        <w:rFonts w:ascii="Cambria Math" w:eastAsia="Cambria Math" w:hAnsi="Cambria Math"/>
                      </w:rPr>
                      <m:t>CF</m:t>
                    </m:r>
                  </m:e>
                  <m:sub>
                    <m:r>
                      <w:rPr>
                        <w:rFonts w:ascii="Cambria Math" w:eastAsia="Cambria Math" w:hAnsi="Cambria Math"/>
                      </w:rPr>
                      <m:t>S</m:t>
                    </m:r>
                  </m:sub>
                </m:sSub>
                <m:r>
                  <w:rPr>
                    <w:rFonts w:ascii="Cambria Math" w:hAnsi="Cambria Math"/>
                  </w:rPr>
                  <m:t>,</m:t>
                </m:r>
                <m:r>
                  <w:rPr>
                    <w:rFonts w:ascii="Cambria Math" w:hAnsi="Cambria Math"/>
                  </w:rPr>
                  <m:t>j</m:t>
                </m:r>
              </m:oMath>
            </m:oMathPara>
          </w:p>
        </w:tc>
        <w:tc>
          <w:tcPr>
            <w:tcW w:w="357" w:type="dxa"/>
          </w:tcPr>
          <w:p w:rsidR="006515A5" w:rsidRDefault="00C140AA">
            <w:pPr>
              <w:jc w:val="both"/>
            </w:pPr>
            <w:r>
              <w:t>=</w:t>
            </w:r>
          </w:p>
        </w:tc>
        <w:tc>
          <w:tcPr>
            <w:tcW w:w="5915" w:type="dxa"/>
            <w:gridSpan w:val="2"/>
          </w:tcPr>
          <w:p w:rsidR="006515A5" w:rsidRDefault="00C140AA">
            <w:pPr>
              <w:jc w:val="both"/>
              <w:rPr>
                <w:rFonts w:cs="Times New Roman"/>
              </w:rPr>
            </w:pPr>
            <w:r>
              <w:t>第</w:t>
            </w:r>
            <m:oMath>
              <m:r>
                <w:rPr>
                  <w:rFonts w:ascii="Cambria Math" w:hAnsi="Cambria Math"/>
                </w:rPr>
                <m:t>j</m:t>
              </m:r>
            </m:oMath>
            <w:r>
              <w:t>类灌木生物量中的含碳率</w:t>
            </w:r>
            <w:r>
              <w:rPr>
                <w:rFonts w:hint="eastAsia"/>
              </w:rPr>
              <w:t>；</w:t>
            </w: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(gd.m.)</w:t>
            </w:r>
            <w:r>
              <w:rPr>
                <w:rFonts w:cs="Times New Roman"/>
                <w:vertAlign w:val="superscript"/>
              </w:rPr>
              <w:t>-1</w:t>
            </w:r>
          </w:p>
        </w:tc>
      </w:tr>
      <w:tr w:rsidR="006515A5">
        <w:tc>
          <w:tcPr>
            <w:tcW w:w="2024" w:type="dxa"/>
          </w:tcPr>
          <w:p w:rsidR="006515A5" w:rsidRDefault="00C140AA">
            <w:pPr>
              <w:jc w:val="both"/>
              <w:rPr>
                <w:rFonts w:cs="Times New Roman"/>
              </w:rPr>
            </w:pPr>
            <m:oMathPara>
              <m:oMathParaPr>
                <m:jc m:val="left"/>
              </m:oMathParaPr>
              <m:oMath>
                <m:sSub>
                  <m:sSubPr>
                    <m:ctrlPr>
                      <w:rPr>
                        <w:rFonts w:ascii="Cambria Math" w:eastAsia="Cambria Math" w:hAnsi="Cambria Math"/>
                        <w:i/>
                      </w:rPr>
                    </m:ctrlPr>
                  </m:sSubPr>
                  <m:e>
                    <m:r>
                      <w:rPr>
                        <w:rFonts w:ascii="Cambria Math" w:eastAsia="Cambria Math" w:hAnsi="Cambria Math"/>
                      </w:rPr>
                      <m:t>R</m:t>
                    </m:r>
                  </m:e>
                  <m:sub>
                    <m:r>
                      <w:rPr>
                        <w:rFonts w:ascii="Cambria Math" w:eastAsia="Cambria Math" w:hAnsi="Cambria Math"/>
                      </w:rPr>
                      <m:t>S</m:t>
                    </m:r>
                  </m:sub>
                </m:sSub>
                <m:r>
                  <w:rPr>
                    <w:rFonts w:ascii="Cambria Math" w:hAnsi="Cambria Math"/>
                  </w:rPr>
                  <m:t>,</m:t>
                </m:r>
                <m:r>
                  <w:rPr>
                    <w:rFonts w:ascii="Cambria Math" w:hAnsi="Cambria Math"/>
                  </w:rPr>
                  <m:t>j</m:t>
                </m:r>
              </m:oMath>
            </m:oMathPara>
          </w:p>
        </w:tc>
        <w:tc>
          <w:tcPr>
            <w:tcW w:w="357" w:type="dxa"/>
          </w:tcPr>
          <w:p w:rsidR="006515A5" w:rsidRDefault="00C140AA">
            <w:pPr>
              <w:jc w:val="both"/>
            </w:pPr>
            <w:r>
              <w:rPr>
                <w:rFonts w:hint="eastAsia"/>
              </w:rPr>
              <w:t>=</w:t>
            </w:r>
          </w:p>
        </w:tc>
        <w:tc>
          <w:tcPr>
            <w:tcW w:w="5915" w:type="dxa"/>
            <w:gridSpan w:val="2"/>
          </w:tcPr>
          <w:p w:rsidR="006515A5" w:rsidRDefault="00C140AA">
            <w:pPr>
              <w:jc w:val="both"/>
            </w:pPr>
            <w:r>
              <w:t>第</w:t>
            </w:r>
            <m:oMath>
              <m:r>
                <w:rPr>
                  <w:rFonts w:ascii="Cambria Math" w:hAnsi="Cambria Math"/>
                </w:rPr>
                <m:t>j</m:t>
              </m:r>
            </m:oMath>
            <w:r>
              <w:t>类灌木</w:t>
            </w:r>
            <w:r>
              <w:rPr>
                <w:rFonts w:hint="eastAsia"/>
              </w:rPr>
              <w:t>的地下生物量</w:t>
            </w:r>
            <w:r>
              <w:t>/</w:t>
            </w:r>
            <w:r>
              <w:t>地上生物量比值；无量纲</w:t>
            </w:r>
          </w:p>
        </w:tc>
      </w:tr>
      <w:tr w:rsidR="006515A5">
        <w:tc>
          <w:tcPr>
            <w:tcW w:w="2024" w:type="dxa"/>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t</m:t>
                    </m:r>
                  </m:sub>
                </m:sSub>
              </m:oMath>
            </m:oMathPara>
          </w:p>
        </w:tc>
        <w:tc>
          <w:tcPr>
            <w:tcW w:w="357" w:type="dxa"/>
          </w:tcPr>
          <w:p w:rsidR="006515A5" w:rsidRDefault="00C140AA">
            <w:pPr>
              <w:jc w:val="both"/>
            </w:pPr>
            <w:r>
              <w:rPr>
                <w:rFonts w:hint="eastAsia"/>
              </w:rPr>
              <w:t>=</w:t>
            </w:r>
          </w:p>
        </w:tc>
        <w:tc>
          <w:tcPr>
            <w:tcW w:w="5915" w:type="dxa"/>
            <w:gridSpan w:val="2"/>
          </w:tcPr>
          <w:p w:rsidR="006515A5" w:rsidRDefault="00C140AA">
            <w:pPr>
              <w:jc w:val="both"/>
            </w:pPr>
            <w:r>
              <w:rPr>
                <w:rFonts w:cs="Times New Roman" w:hint="eastAsia"/>
              </w:rPr>
              <w:t>第</w:t>
            </w:r>
            <m:oMath>
              <m:r>
                <w:rPr>
                  <w:rFonts w:ascii="Cambria Math" w:hAnsi="Cambria Math" w:cs="Times New Roman"/>
                </w:rPr>
                <m:t>t</m:t>
              </m:r>
            </m:oMath>
            <w:r>
              <w:rPr>
                <w:rFonts w:cs="Times New Roman"/>
              </w:rPr>
              <w:t>年时</w:t>
            </w:r>
            <w:r>
              <w:rPr>
                <w:rFonts w:cs="Times New Roman" w:hint="eastAsia"/>
              </w:rPr>
              <w:t>，</w:t>
            </w:r>
            <w:r>
              <w:rPr>
                <w:rFonts w:cs="Times New Roman"/>
              </w:rPr>
              <w:t>项目第</w:t>
            </w:r>
            <m:oMath>
              <m:r>
                <w:rPr>
                  <w:rFonts w:ascii="Cambria Math" w:hAnsi="Cambria Math" w:cs="Times New Roman"/>
                </w:rPr>
                <m:t>i</m:t>
              </m:r>
            </m:oMath>
            <w:r>
              <w:rPr>
                <w:rFonts w:cs="Times New Roman"/>
              </w:rPr>
              <w:t>碳层样地</w:t>
            </w:r>
            <m:oMath>
              <m:r>
                <w:rPr>
                  <w:rFonts w:ascii="Cambria Math" w:hAnsi="Cambria Math" w:cs="Times New Roman"/>
                </w:rPr>
                <m:t>p</m:t>
              </m:r>
            </m:oMath>
            <w:r>
              <w:rPr>
                <w:rFonts w:cs="Times New Roman"/>
              </w:rPr>
              <w:t>内</w:t>
            </w:r>
            <w:r>
              <w:rPr>
                <w:rFonts w:cs="Times New Roman" w:hint="eastAsia"/>
              </w:rPr>
              <w:t>样方</w:t>
            </w:r>
            <m:oMath>
              <m:r>
                <w:rPr>
                  <w:rFonts w:ascii="Cambria Math" w:hAnsi="Cambria Math" w:cs="Times New Roman" w:hint="eastAsia"/>
                </w:rPr>
                <m:t>k</m:t>
              </m:r>
            </m:oMath>
            <w:r>
              <w:rPr>
                <w:rFonts w:cs="Times New Roman" w:hint="eastAsia"/>
              </w:rPr>
              <w:t>的面积；</w:t>
            </w:r>
            <w:r>
              <w:t>m</w:t>
            </w:r>
            <w:r>
              <w:rPr>
                <w:vertAlign w:val="superscript"/>
              </w:rPr>
              <w:t>2</w:t>
            </w:r>
            <w:r>
              <w:rPr>
                <w:rFonts w:cs="Times New Roman"/>
                <w:vertAlign w:val="superscript"/>
              </w:rPr>
              <w:t xml:space="preserve">                </w:t>
            </w:r>
          </w:p>
        </w:tc>
      </w:tr>
      <w:tr w:rsidR="006515A5">
        <w:tc>
          <w:tcPr>
            <w:tcW w:w="2024" w:type="dxa"/>
            <w:vAlign w:val="center"/>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vAlign w:val="center"/>
          </w:tcPr>
          <w:p w:rsidR="006515A5" w:rsidRDefault="00C140AA">
            <w:pPr>
              <w:jc w:val="both"/>
            </w:pPr>
            <w:r>
              <w:rPr>
                <w:rFonts w:hint="eastAsia"/>
              </w:rPr>
              <w:t>=</w:t>
            </w:r>
          </w:p>
        </w:tc>
        <w:tc>
          <w:tcPr>
            <w:tcW w:w="5915" w:type="dxa"/>
            <w:gridSpan w:val="2"/>
          </w:tcPr>
          <w:p w:rsidR="006515A5" w:rsidRDefault="00C140AA">
            <w:pPr>
              <w:jc w:val="both"/>
            </w:pPr>
            <w:r>
              <w:rPr>
                <w:rFonts w:cs="Times New Roman"/>
              </w:rPr>
              <w:t>1,2,3……</w:t>
            </w:r>
            <w:r>
              <w:rPr>
                <w:rFonts w:cs="Times New Roman"/>
              </w:rPr>
              <w:t>项目碳层</w:t>
            </w:r>
          </w:p>
        </w:tc>
      </w:tr>
      <w:tr w:rsidR="006515A5">
        <w:tc>
          <w:tcPr>
            <w:tcW w:w="2024" w:type="dxa"/>
            <w:vAlign w:val="center"/>
          </w:tcPr>
          <w:p w:rsidR="006515A5" w:rsidRDefault="00C140AA">
            <w:pPr>
              <w:jc w:val="both"/>
              <w:rPr>
                <w:rFonts w:cs="Times New Roman"/>
              </w:rPr>
            </w:pPr>
            <m:oMathPara>
              <m:oMathParaPr>
                <m:jc m:val="left"/>
              </m:oMathParaPr>
              <m:oMath>
                <m:r>
                  <w:rPr>
                    <w:rFonts w:ascii="Cambria Math" w:eastAsia="等线" w:hAnsi="Cambria Math" w:cs="Times New Roman"/>
                  </w:rPr>
                  <m:t>p</m:t>
                </m:r>
              </m:oMath>
            </m:oMathPara>
          </w:p>
        </w:tc>
        <w:tc>
          <w:tcPr>
            <w:tcW w:w="357" w:type="dxa"/>
          </w:tcPr>
          <w:p w:rsidR="006515A5" w:rsidRDefault="00C140AA">
            <w:pPr>
              <w:jc w:val="both"/>
            </w:pPr>
            <w:r>
              <w:rPr>
                <w:rFonts w:hint="eastAsia"/>
              </w:rPr>
              <w:t>=</w:t>
            </w:r>
          </w:p>
        </w:tc>
        <w:tc>
          <w:tcPr>
            <w:tcW w:w="5915" w:type="dxa"/>
            <w:gridSpan w:val="2"/>
          </w:tcPr>
          <w:p w:rsidR="006515A5" w:rsidRDefault="00C140AA">
            <w:pPr>
              <w:jc w:val="both"/>
            </w:pPr>
            <w:r>
              <w:rPr>
                <w:rFonts w:cs="Times New Roman"/>
              </w:rPr>
              <w:t>1,2,3……</w:t>
            </w:r>
            <w:r>
              <w:rPr>
                <w:rFonts w:cs="Times New Roman"/>
              </w:rPr>
              <w:t>项目第</w:t>
            </w:r>
            <m:oMath>
              <m:r>
                <w:rPr>
                  <w:rFonts w:ascii="Cambria Math" w:hAnsi="Cambria Math" w:cs="Times New Roman"/>
                </w:rPr>
                <m:t xml:space="preserve"> </m:t>
              </m:r>
              <m:r>
                <w:rPr>
                  <w:rFonts w:ascii="Cambria Math" w:hAnsi="Cambria Math" w:cs="Times New Roman"/>
                </w:rPr>
                <m:t>i</m:t>
              </m:r>
            </m:oMath>
            <w:r>
              <w:rPr>
                <w:rFonts w:cs="Times New Roman"/>
              </w:rPr>
              <w:t>碳层中的样地</w:t>
            </w:r>
          </w:p>
        </w:tc>
      </w:tr>
      <w:tr w:rsidR="006515A5">
        <w:tc>
          <w:tcPr>
            <w:tcW w:w="2024"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k</m:t>
                </m:r>
              </m:oMath>
            </m:oMathPara>
          </w:p>
        </w:tc>
        <w:tc>
          <w:tcPr>
            <w:tcW w:w="357" w:type="dxa"/>
            <w:vAlign w:val="center"/>
          </w:tcPr>
          <w:p w:rsidR="006515A5" w:rsidRDefault="00C140AA">
            <w:pPr>
              <w:jc w:val="both"/>
            </w:pPr>
            <w:r>
              <w:rPr>
                <w:rFonts w:hint="eastAsia"/>
              </w:rPr>
              <w:t>=</w:t>
            </w:r>
          </w:p>
        </w:tc>
        <w:tc>
          <w:tcPr>
            <w:tcW w:w="5915" w:type="dxa"/>
            <w:gridSpan w:val="2"/>
          </w:tcPr>
          <w:p w:rsidR="006515A5" w:rsidRDefault="00C140AA">
            <w:pPr>
              <w:jc w:val="both"/>
            </w:pPr>
            <w:r>
              <w:t>1,2,3……</w:t>
            </w:r>
            <w:r>
              <w:t>样地</w:t>
            </w:r>
            <m:oMath>
              <m:r>
                <w:rPr>
                  <w:rFonts w:ascii="Cambria Math" w:hAnsi="Cambria Math"/>
                </w:rPr>
                <m:t>p</m:t>
              </m:r>
            </m:oMath>
            <w:r>
              <w:t>内的样方</w:t>
            </w:r>
          </w:p>
        </w:tc>
      </w:tr>
      <w:tr w:rsidR="006515A5">
        <w:tc>
          <w:tcPr>
            <w:tcW w:w="2024"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w:lastRenderedPageBreak/>
                  <m:t>j</m:t>
                </m:r>
              </m:oMath>
            </m:oMathPara>
          </w:p>
        </w:tc>
        <w:tc>
          <w:tcPr>
            <w:tcW w:w="357" w:type="dxa"/>
          </w:tcPr>
          <w:p w:rsidR="006515A5" w:rsidRDefault="00C140AA">
            <w:pPr>
              <w:jc w:val="both"/>
            </w:pPr>
            <w:r>
              <w:rPr>
                <w:rFonts w:hint="eastAsia"/>
              </w:rPr>
              <w:t>=</w:t>
            </w:r>
          </w:p>
        </w:tc>
        <w:tc>
          <w:tcPr>
            <w:tcW w:w="5915" w:type="dxa"/>
            <w:gridSpan w:val="2"/>
          </w:tcPr>
          <w:p w:rsidR="006515A5" w:rsidRDefault="00C140AA">
            <w:pPr>
              <w:jc w:val="both"/>
            </w:pPr>
            <w:r>
              <w:t>1,2,3……</w:t>
            </w:r>
            <w:r>
              <w:t>灌木类型</w:t>
            </w:r>
            <m:oMath>
              <m:r>
                <w:rPr>
                  <w:rFonts w:ascii="Cambria Math" w:hAnsi="Cambria Math"/>
                </w:rPr>
                <m:t>j</m:t>
              </m:r>
            </m:oMath>
          </w:p>
        </w:tc>
      </w:tr>
      <w:tr w:rsidR="006515A5">
        <w:tc>
          <w:tcPr>
            <w:tcW w:w="2024"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57" w:type="dxa"/>
            <w:vAlign w:val="center"/>
          </w:tcPr>
          <w:p w:rsidR="006515A5" w:rsidRDefault="00C140AA">
            <w:pPr>
              <w:jc w:val="both"/>
            </w:pPr>
            <w:r>
              <w:rPr>
                <w:rFonts w:hint="eastAsia"/>
              </w:rPr>
              <w:t>=</w:t>
            </w:r>
          </w:p>
        </w:tc>
        <w:tc>
          <w:tcPr>
            <w:tcW w:w="5915" w:type="dxa"/>
            <w:gridSpan w:val="2"/>
          </w:tcPr>
          <w:p w:rsidR="006515A5" w:rsidRDefault="00C140AA">
            <w:pPr>
              <w:jc w:val="both"/>
            </w:pPr>
            <w:r>
              <w:rPr>
                <w:rFonts w:cs="Times New Roman"/>
              </w:rPr>
              <w:t>1,2,3……</w:t>
            </w:r>
            <w:r>
              <w:rPr>
                <w:rFonts w:cs="Times New Roman"/>
              </w:rPr>
              <w:t>自项目活动开始以来的年数</w:t>
            </w:r>
            <w:r>
              <w:rPr>
                <w:rFonts w:cs="Times New Roman" w:hint="eastAsia"/>
              </w:rPr>
              <w:t>；</w:t>
            </w:r>
            <w:r>
              <w:rPr>
                <w:rFonts w:cs="Times New Roman" w:hint="eastAsia"/>
              </w:rPr>
              <w:t>a</w:t>
            </w:r>
          </w:p>
        </w:tc>
      </w:tr>
      <w:tr w:rsidR="006515A5">
        <w:tc>
          <w:tcPr>
            <w:tcW w:w="2024" w:type="dxa"/>
          </w:tcPr>
          <w:p w:rsidR="006515A5" w:rsidRDefault="00C140AA">
            <w:pPr>
              <w:jc w:val="both"/>
              <w:rPr>
                <w:rFonts w:cs="Times New Roman"/>
              </w:rPr>
            </w:pPr>
            <m:oMathPara>
              <m:oMathParaPr>
                <m:jc m:val="left"/>
              </m:oMathParaPr>
              <m:oMath>
                <m:f>
                  <m:fPr>
                    <m:ctrlPr>
                      <w:rPr>
                        <w:rFonts w:ascii="Cambria Math" w:hAnsi="Cambria Math"/>
                      </w:rPr>
                    </m:ctrlPr>
                  </m:fPr>
                  <m:num>
                    <m:r>
                      <w:rPr>
                        <w:rFonts w:ascii="Cambria Math" w:hAnsi="Cambria Math" w:hint="eastAsia"/>
                      </w:rPr>
                      <m:t>1</m:t>
                    </m:r>
                  </m:num>
                  <m:den>
                    <m:r>
                      <m:rPr>
                        <m:sty m:val="p"/>
                      </m:rPr>
                      <w:rPr>
                        <w:rFonts w:ascii="Cambria Math" w:hAnsi="Cambria Math" w:hint="eastAsia"/>
                      </w:rPr>
                      <m:t>100</m:t>
                    </m:r>
                  </m:den>
                </m:f>
              </m:oMath>
            </m:oMathPara>
          </w:p>
        </w:tc>
        <w:tc>
          <w:tcPr>
            <w:tcW w:w="357" w:type="dxa"/>
          </w:tcPr>
          <w:p w:rsidR="006515A5" w:rsidRDefault="00C140AA">
            <w:pPr>
              <w:jc w:val="both"/>
            </w:pPr>
            <w:r>
              <w:rPr>
                <w:rFonts w:hint="eastAsia"/>
              </w:rPr>
              <w:t>=</w:t>
            </w:r>
          </w:p>
        </w:tc>
        <w:tc>
          <w:tcPr>
            <w:tcW w:w="5915" w:type="dxa"/>
            <w:gridSpan w:val="2"/>
          </w:tcPr>
          <w:p w:rsidR="006515A5" w:rsidRDefault="00C140AA">
            <w:pPr>
              <w:jc w:val="both"/>
            </w:pPr>
            <w:r>
              <w:rPr>
                <w:rFonts w:hint="eastAsia"/>
              </w:rPr>
              <w:t>将</w:t>
            </w:r>
            <w:r>
              <w:t xml:space="preserve"> g</w:t>
            </w:r>
            <m:oMath>
              <m:r>
                <w:rPr>
                  <w:rFonts w:ascii="Cambria Math" w:hAnsi="Cambria Math"/>
                </w:rPr>
                <m:t>∙</m:t>
              </m:r>
            </m:oMath>
            <w:r>
              <w:t>m</w:t>
            </w:r>
            <w:r>
              <w:rPr>
                <w:vertAlign w:val="superscript"/>
              </w:rPr>
              <w:t>-2</w:t>
            </w:r>
            <w:r>
              <w:t xml:space="preserve"> </w:t>
            </w:r>
            <w:r>
              <w:t>转换成</w:t>
            </w:r>
            <w:r>
              <w:t xml:space="preserve"> t</w:t>
            </w:r>
            <m:oMath>
              <m:r>
                <w:rPr>
                  <w:rFonts w:ascii="Cambria Math" w:hAnsi="Cambria Math"/>
                </w:rPr>
                <m:t>∙</m:t>
              </m:r>
            </m:oMath>
            <w:r>
              <w:t>hm</w:t>
            </w:r>
            <w:r>
              <w:rPr>
                <w:vertAlign w:val="superscript"/>
              </w:rPr>
              <w:t>-2</w:t>
            </w:r>
            <w:r>
              <w:t xml:space="preserve"> </w:t>
            </w:r>
            <w:r>
              <w:t>的系数</w:t>
            </w:r>
          </w:p>
        </w:tc>
      </w:tr>
      <w:tr w:rsidR="006515A5">
        <w:tc>
          <w:tcPr>
            <w:tcW w:w="2024" w:type="dxa"/>
          </w:tcPr>
          <w:p w:rsidR="006515A5" w:rsidRDefault="00C140AA">
            <w:pPr>
              <w:jc w:val="both"/>
            </w:pPr>
            <w:r>
              <w:rPr>
                <w:rFonts w:cs="Times New Roman" w:hint="eastAsia"/>
              </w:rPr>
              <w:t>4</w:t>
            </w:r>
            <w:r>
              <w:rPr>
                <w:rFonts w:cs="Times New Roman"/>
              </w:rPr>
              <w:t>4</w:t>
            </w:r>
            <w:r>
              <w:rPr>
                <w:rFonts w:cs="Times New Roman" w:hint="eastAsia"/>
              </w:rPr>
              <w:t>/</w:t>
            </w:r>
            <w:r>
              <w:rPr>
                <w:rFonts w:cs="Times New Roman"/>
              </w:rPr>
              <w:t>12</w:t>
            </w:r>
          </w:p>
        </w:tc>
        <w:tc>
          <w:tcPr>
            <w:tcW w:w="357" w:type="dxa"/>
          </w:tcPr>
          <w:p w:rsidR="006515A5" w:rsidRDefault="00C140AA">
            <w:pPr>
              <w:jc w:val="both"/>
            </w:pPr>
            <w:r>
              <w:rPr>
                <w:rFonts w:hint="eastAsia"/>
              </w:rPr>
              <w:t>=</w:t>
            </w:r>
          </w:p>
        </w:tc>
        <w:tc>
          <w:tcPr>
            <w:tcW w:w="5915" w:type="dxa"/>
            <w:gridSpan w:val="2"/>
          </w:tcPr>
          <w:p w:rsidR="006515A5" w:rsidRDefault="00C140AA">
            <w:pPr>
              <w:jc w:val="both"/>
            </w:pPr>
            <w:r>
              <w:t>CO</w:t>
            </w:r>
            <w:r>
              <w:rPr>
                <w:vertAlign w:val="subscript"/>
              </w:rPr>
              <w:t>2</w:t>
            </w:r>
            <w:r>
              <w:t>与</w:t>
            </w:r>
            <w:r>
              <w:t xml:space="preserve"> C</w:t>
            </w:r>
            <w:r>
              <w:t>的分子量比；无量纲</w:t>
            </w:r>
          </w:p>
        </w:tc>
      </w:tr>
    </w:tbl>
    <w:bookmarkEnd w:id="71"/>
    <w:p w:rsidR="006515A5" w:rsidRDefault="00C140AA">
      <w:pPr>
        <w:spacing w:line="360" w:lineRule="auto"/>
        <w:ind w:firstLineChars="200" w:firstLine="422"/>
        <w:jc w:val="both"/>
      </w:pPr>
      <w:r>
        <w:rPr>
          <w:rFonts w:hint="eastAsia"/>
          <w:b/>
          <w:bCs/>
        </w:rPr>
        <w:t>第二步：</w:t>
      </w:r>
      <w:r>
        <w:rPr>
          <w:rFonts w:hint="eastAsia"/>
        </w:rPr>
        <w:t>计算</w:t>
      </w:r>
      <w:r>
        <w:t>项目</w:t>
      </w:r>
      <w:r>
        <w:rPr>
          <w:rFonts w:hint="eastAsia"/>
        </w:rPr>
        <w:t>第</w:t>
      </w:r>
      <m:oMath>
        <m:r>
          <w:rPr>
            <w:rFonts w:ascii="Cambria Math" w:hAnsi="Cambria Math"/>
          </w:rPr>
          <m:t>i</m:t>
        </m:r>
      </m:oMath>
      <w:r>
        <w:t>碳层平均单位面积灌木生物质碳储量的估计值及其方差，参考公</w:t>
      </w:r>
      <w:r>
        <w:rPr>
          <w:rFonts w:hint="eastAsia"/>
        </w:rPr>
        <w:t>式（</w:t>
      </w:r>
      <w:r>
        <w:rPr>
          <w:rFonts w:hint="eastAsia"/>
        </w:rPr>
        <w:t>48</w:t>
      </w:r>
      <w:r>
        <w:t>），公式（</w:t>
      </w:r>
      <w:r>
        <w:rPr>
          <w:rFonts w:hint="eastAsia"/>
        </w:rPr>
        <w:t>49</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rPr>
          <w:rFonts w:hint="eastAsia"/>
        </w:rP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S</m:t>
                </m:r>
                <m:r>
                  <w:rPr>
                    <w:rFonts w:ascii="Cambria Math" w:hAnsi="Cambria Math"/>
                  </w:rPr>
                  <m:t>h</m:t>
                </m:r>
                <m:r>
                  <w:rPr>
                    <w:rFonts w:ascii="Cambria Math" w:hAnsi="Cambria Math"/>
                  </w:rPr>
                  <m:t>rub</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 xml:space="preserve"> </w:t>
      </w:r>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w:t>
      </w:r>
    </w:p>
    <w:p w:rsidR="006515A5" w:rsidRDefault="00C140AA">
      <w:pPr>
        <w:spacing w:line="360" w:lineRule="auto"/>
        <w:ind w:firstLineChars="200" w:firstLine="422"/>
        <w:jc w:val="both"/>
      </w:pPr>
      <w:r>
        <w:rPr>
          <w:b/>
          <w:bCs/>
        </w:rPr>
        <w:t>第三步：</w:t>
      </w:r>
      <w:r>
        <w:t>计算项目边界内</w:t>
      </w:r>
      <w:r>
        <w:rPr>
          <w:rFonts w:hint="eastAsia"/>
        </w:rPr>
        <w:t>项目总体平均数估计值</w:t>
      </w:r>
      <w:r>
        <w:rPr>
          <w:rFonts w:hint="eastAsia"/>
        </w:rPr>
        <w:t>(</w:t>
      </w:r>
      <w:r>
        <w:t>平均单位面积灌木生物质碳储量的估计值</w:t>
      </w:r>
      <w:r>
        <w:rPr>
          <w:rFonts w:hint="eastAsia"/>
        </w:rPr>
        <w:t>)</w:t>
      </w:r>
      <w:r>
        <w:t>及其方差，参考公式（</w:t>
      </w:r>
      <w:r>
        <w:rPr>
          <w:rFonts w:hint="eastAsia"/>
        </w:rPr>
        <w:t>50</w:t>
      </w:r>
      <w:r>
        <w:t>），公式（</w:t>
      </w:r>
      <w:r>
        <w:rPr>
          <w:rFonts w:hint="eastAsia"/>
        </w:rPr>
        <w:t>51</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S</m:t>
                </m:r>
                <m:r>
                  <w:rPr>
                    <w:rFonts w:ascii="Cambria Math" w:hAnsi="Cambria Math"/>
                  </w:rPr>
                  <m:t>h</m:t>
                </m:r>
                <m:r>
                  <w:rPr>
                    <w:rFonts w:ascii="Cambria Math" w:hAnsi="Cambria Math"/>
                  </w:rPr>
                  <m:t>rub</m:t>
                </m:r>
                <m:r>
                  <w:rPr>
                    <w:rFonts w:ascii="Cambria Math" w:hAnsi="Cambria Math"/>
                  </w:rPr>
                  <m:t>,</m:t>
                </m:r>
                <m:r>
                  <w:rPr>
                    <w:rFonts w:ascii="Cambria Math" w:hAnsi="Cambria Math"/>
                  </w:rPr>
                  <m:t>t</m:t>
                </m:r>
              </m:sub>
            </m:sSub>
          </m:sub>
        </m:sSub>
      </m:oMath>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Sub>
      </m:oMath>
      <w:r>
        <w:rPr>
          <w:rFonts w:hint="eastAsia"/>
        </w:rP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S</m:t>
                </m:r>
                <m:r>
                  <w:rPr>
                    <w:rFonts w:ascii="Cambria Math" w:hAnsi="Cambria Math"/>
                  </w:rPr>
                  <m:t>h</m:t>
                </m:r>
                <m:r>
                  <w:rPr>
                    <w:rFonts w:ascii="Cambria Math" w:hAnsi="Cambria Math"/>
                  </w:rPr>
                  <m:t>rub</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 xml:space="preserve"> </w:t>
      </w:r>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w:t>
      </w:r>
    </w:p>
    <w:p w:rsidR="006515A5" w:rsidRDefault="00C140AA">
      <w:pPr>
        <w:spacing w:line="360" w:lineRule="auto"/>
        <w:ind w:firstLineChars="200" w:firstLine="422"/>
        <w:jc w:val="both"/>
      </w:pPr>
      <w:r>
        <w:rPr>
          <w:rFonts w:hint="eastAsia"/>
          <w:b/>
          <w:bCs/>
        </w:rPr>
        <w:t>第四步：</w:t>
      </w:r>
      <w:r>
        <w:rPr>
          <w:rFonts w:hint="eastAsia"/>
        </w:rPr>
        <w:t>计算项目边界内平均单位面积灌木生物质碳储量估计值的不确定性，参考公式（</w:t>
      </w:r>
      <w:r>
        <w:rPr>
          <w:rFonts w:hint="eastAsia"/>
        </w:rPr>
        <w:t>52</w:t>
      </w:r>
      <w:r>
        <w:t>）</w:t>
      </w:r>
      <w:r>
        <w:rPr>
          <w:rFonts w:hint="eastAsia"/>
        </w:rPr>
        <w:t>用</w:t>
      </w: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sub>
        </m:sSub>
      </m:oMath>
      <w:r>
        <w:t>替换其中的</w:t>
      </w: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oMath>
      <w:r>
        <w:rPr>
          <w:rFonts w:hint="eastAsia"/>
        </w:rPr>
        <w:t>，</w:t>
      </w:r>
      <w: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S</m:t>
                </m:r>
                <m:r>
                  <w:rPr>
                    <w:rFonts w:ascii="Cambria Math" w:hAnsi="Cambria Math"/>
                  </w:rPr>
                  <m:t>h</m:t>
                </m:r>
                <m:r>
                  <w:rPr>
                    <w:rFonts w:ascii="Cambria Math" w:hAnsi="Cambria Math"/>
                  </w:rPr>
                  <m:t>rub</m:t>
                </m:r>
                <m:r>
                  <w:rPr>
                    <w:rFonts w:ascii="Cambria Math" w:hAnsi="Cambria Math"/>
                  </w:rPr>
                  <m:t>,</m:t>
                </m:r>
                <m:r>
                  <w:rPr>
                    <w:rFonts w:ascii="Cambria Math" w:hAnsi="Cambria Math"/>
                  </w:rPr>
                  <m:t>t</m:t>
                </m:r>
              </m:sub>
            </m:sSub>
          </m:sub>
        </m:sSub>
      </m:oMath>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t>；</w:t>
      </w:r>
    </w:p>
    <w:p w:rsidR="006515A5" w:rsidRDefault="00C140AA">
      <w:pPr>
        <w:spacing w:line="360" w:lineRule="auto"/>
        <w:ind w:firstLineChars="200" w:firstLine="422"/>
        <w:jc w:val="both"/>
      </w:pPr>
      <w:r>
        <w:rPr>
          <w:b/>
          <w:bCs/>
        </w:rPr>
        <w:t>第五步：</w:t>
      </w:r>
      <w:r>
        <w:t>计算第</w:t>
      </w:r>
      <m:oMath>
        <m:r>
          <w:rPr>
            <w:rFonts w:ascii="Cambria Math" w:hAnsi="Cambria Math"/>
          </w:rPr>
          <m:t>t</m:t>
        </m:r>
      </m:oMath>
      <w:r>
        <w:t>年项目边界内的灌木总生物质碳储量估计值，参考公式（</w:t>
      </w:r>
      <w:r>
        <w:rPr>
          <w:rFonts w:hint="eastAsia"/>
        </w:rPr>
        <w:t>53</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w: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spacing w:line="360" w:lineRule="auto"/>
        <w:ind w:firstLineChars="200" w:firstLine="422"/>
        <w:jc w:val="both"/>
        <w:rPr>
          <w:b/>
          <w:bCs/>
        </w:rPr>
      </w:pPr>
      <w:r>
        <w:rPr>
          <w:b/>
          <w:bCs/>
        </w:rPr>
        <w:t>第</w:t>
      </w:r>
      <w:r>
        <w:rPr>
          <w:rFonts w:hint="eastAsia"/>
          <w:b/>
          <w:bCs/>
        </w:rPr>
        <w:t>六</w:t>
      </w:r>
      <w:r>
        <w:rPr>
          <w:b/>
          <w:bCs/>
        </w:rPr>
        <w:t>步</w:t>
      </w:r>
      <w:r>
        <w:t>：计算项目边界内灌木生物质碳储量的年变化量。假定一段时间内，灌木生物量</w:t>
      </w:r>
      <w:r>
        <w:t xml:space="preserve"> </w:t>
      </w:r>
      <w:r>
        <w:t>变化是线性增长的</w:t>
      </w:r>
      <w:r>
        <w:rPr>
          <w:rFonts w:hint="eastAsia"/>
        </w:rPr>
        <w:t>。</w:t>
      </w:r>
      <w:r>
        <w:t>参考公式（</w:t>
      </w:r>
      <w:r>
        <w:rPr>
          <w:rFonts w:hint="eastAsia"/>
        </w:rPr>
        <w:t>54</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替换</w:t>
      </w:r>
      <w:r>
        <w:rPr>
          <w:rFonts w:hint="eastAsia"/>
        </w:rPr>
        <w:t>其中的</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w:t>
      </w:r>
      <w:r>
        <w:rPr>
          <w:b/>
          <w:bCs/>
        </w:rPr>
        <w:t xml:space="preserve"> </w:t>
      </w:r>
    </w:p>
    <w:p w:rsidR="006515A5" w:rsidRDefault="00C140AA">
      <w:pPr>
        <w:spacing w:line="360" w:lineRule="auto"/>
        <w:ind w:firstLineChars="200" w:firstLine="422"/>
        <w:jc w:val="both"/>
      </w:pPr>
      <w:r>
        <w:rPr>
          <w:b/>
          <w:bCs/>
        </w:rPr>
        <w:t>第</w:t>
      </w:r>
      <w:r>
        <w:rPr>
          <w:rFonts w:hint="eastAsia"/>
          <w:b/>
          <w:bCs/>
        </w:rPr>
        <w:t>七</w:t>
      </w:r>
      <w:r>
        <w:rPr>
          <w:b/>
          <w:bCs/>
        </w:rPr>
        <w:t>步：</w:t>
      </w:r>
      <w:r>
        <w:t>计算核查期内第</w:t>
      </w:r>
      <m:oMath>
        <m:r>
          <w:rPr>
            <w:rFonts w:ascii="Cambria Math" w:hAnsi="Cambria Math"/>
          </w:rPr>
          <m:t xml:space="preserve"> </m:t>
        </m:r>
        <m:r>
          <w:rPr>
            <w:rFonts w:ascii="Cambria Math" w:hAnsi="Cambria Math"/>
          </w:rPr>
          <m:t>t</m:t>
        </m:r>
        <m:r>
          <w:rPr>
            <w:rFonts w:ascii="Cambria Math" w:hAnsi="Cambria Math"/>
          </w:rPr>
          <m:t xml:space="preserve"> </m:t>
        </m:r>
      </m:oMath>
      <w:r>
        <w:t>年（</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t>）时项目边界内灌木生物质碳储量的变化量，参考公式（</w:t>
      </w:r>
      <w:r>
        <w:rPr>
          <w:rFonts w:hint="eastAsia"/>
        </w:rPr>
        <w:t>55</w:t>
      </w:r>
      <w:r>
        <w:t>），用</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替换</w:t>
      </w:r>
      <w:r>
        <w:rPr>
          <w:rFonts w:hint="eastAsia"/>
        </w:rPr>
        <w:t>其中的</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，用</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r>
              <w:rPr>
                <w:rFonts w:ascii="Cambria Math" w:hAnsi="Cambria Math" w:cs="Times New Roman"/>
              </w:rPr>
              <m:t>h</m:t>
            </m:r>
            <m:r>
              <w:rPr>
                <w:rFonts w:ascii="Cambria Math" w:hAnsi="Cambria Math" w:cs="Times New Roman"/>
              </w:rPr>
              <m:t>rub</m:t>
            </m:r>
            <m:r>
              <w:rPr>
                <w:rFonts w:ascii="Cambria Math" w:hAnsi="Cambria Math" w:cs="Times New Roman"/>
              </w:rPr>
              <m:t>,</m:t>
            </m:r>
            <m:r>
              <w:rPr>
                <w:rFonts w:ascii="Cambria Math" w:hAnsi="Cambria Math" w:cs="Times New Roman"/>
              </w:rPr>
              <m:t>t</m:t>
            </m:r>
          </m:sub>
        </m:sSub>
      </m:oMath>
      <w:r>
        <w:t>替换</w:t>
      </w:r>
      <w:r>
        <w:rPr>
          <w:rFonts w:hint="eastAsia"/>
        </w:rPr>
        <w:t>其中的</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pStyle w:val="2"/>
        <w:spacing w:after="0" w:line="240" w:lineRule="auto"/>
        <w:jc w:val="both"/>
        <w:rPr>
          <w:rFonts w:cstheme="minorBidi"/>
          <w:b/>
          <w:bCs/>
          <w:color w:val="auto"/>
          <w:szCs w:val="24"/>
        </w:rPr>
      </w:pPr>
      <w:bookmarkStart w:id="72" w:name="_Toc104822711"/>
      <w:r>
        <w:rPr>
          <w:rFonts w:hint="eastAsia"/>
          <w:b/>
          <w:bCs/>
          <w:szCs w:val="28"/>
        </w:rPr>
        <w:t>8</w:t>
      </w:r>
      <w:r>
        <w:rPr>
          <w:b/>
          <w:bCs/>
          <w:szCs w:val="28"/>
        </w:rPr>
        <w:t>.</w:t>
      </w:r>
      <w:r>
        <w:rPr>
          <w:rFonts w:hint="eastAsia"/>
          <w:b/>
          <w:bCs/>
          <w:szCs w:val="28"/>
        </w:rPr>
        <w:t>7</w:t>
      </w:r>
      <w:r>
        <w:rPr>
          <w:rFonts w:hint="eastAsia"/>
          <w:b/>
          <w:bCs/>
          <w:szCs w:val="28"/>
        </w:rPr>
        <w:t>附件</w:t>
      </w:r>
      <w:r>
        <w:rPr>
          <w:rFonts w:hint="eastAsia"/>
          <w:b/>
          <w:bCs/>
          <w:szCs w:val="28"/>
        </w:rPr>
        <w:t>7</w:t>
      </w:r>
      <w:r>
        <w:rPr>
          <w:b/>
          <w:bCs/>
          <w:szCs w:val="28"/>
        </w:rPr>
        <w:t xml:space="preserve"> </w:t>
      </w:r>
      <w:r>
        <w:rPr>
          <w:rFonts w:cstheme="minorBidi" w:hint="eastAsia"/>
          <w:b/>
          <w:bCs/>
          <w:color w:val="auto"/>
          <w:szCs w:val="24"/>
        </w:rPr>
        <w:t>藤</w:t>
      </w:r>
      <w:r>
        <w:rPr>
          <w:rFonts w:cstheme="minorBidi"/>
          <w:b/>
          <w:bCs/>
          <w:color w:val="auto"/>
          <w:szCs w:val="24"/>
        </w:rPr>
        <w:t>木生物质碳储量的测定</w:t>
      </w:r>
      <w:r>
        <w:rPr>
          <w:rFonts w:cstheme="minorBidi" w:hint="eastAsia"/>
          <w:b/>
          <w:bCs/>
          <w:color w:val="auto"/>
          <w:szCs w:val="24"/>
        </w:rPr>
        <w:t>方法</w:t>
      </w:r>
      <w:bookmarkEnd w:id="72"/>
    </w:p>
    <w:p w:rsidR="006515A5" w:rsidRDefault="00C140AA">
      <w:pPr>
        <w:spacing w:line="360" w:lineRule="auto"/>
        <w:ind w:firstLineChars="200" w:firstLine="420"/>
        <w:jc w:val="both"/>
      </w:pPr>
      <w:r>
        <w:rPr>
          <w:rFonts w:hint="eastAsia"/>
        </w:rPr>
        <w:t>本附件对应正文</w:t>
      </w:r>
      <w:r>
        <w:rPr>
          <w:rFonts w:hint="eastAsia"/>
        </w:rPr>
        <w:t>6.1.9</w:t>
      </w:r>
      <w:r>
        <w:rPr>
          <w:rFonts w:hint="eastAsia"/>
        </w:rPr>
        <w:t>节内容。</w:t>
      </w:r>
    </w:p>
    <w:p w:rsidR="006515A5" w:rsidRDefault="00C140AA">
      <w:pPr>
        <w:spacing w:line="360" w:lineRule="auto"/>
        <w:ind w:firstLineChars="200" w:firstLine="420"/>
        <w:jc w:val="both"/>
      </w:pPr>
      <w:r>
        <w:rPr>
          <w:rFonts w:hint="eastAsia"/>
        </w:rPr>
        <w:t>藤本植物的生物量通常与距地面</w:t>
      </w:r>
      <w:r>
        <w:rPr>
          <w:rFonts w:hint="eastAsia"/>
        </w:rPr>
        <w:t>1.3</w:t>
      </w:r>
      <w:r>
        <w:t>m</w:t>
      </w:r>
      <w:r>
        <w:rPr>
          <w:rFonts w:hint="eastAsia"/>
        </w:rPr>
        <w:t>处的直径有关，为此</w:t>
      </w:r>
      <w:r>
        <w:rPr>
          <w:rFonts w:hint="eastAsia"/>
        </w:rPr>
        <w:t>,</w:t>
      </w:r>
      <w:r>
        <w:rPr>
          <w:rFonts w:hint="eastAsia"/>
        </w:rPr>
        <w:t>可采用生物量方程法来监测藤本植物生物量碳库中的碳储量。</w:t>
      </w:r>
    </w:p>
    <w:p w:rsidR="006515A5" w:rsidRDefault="00C140AA">
      <w:pPr>
        <w:spacing w:line="360" w:lineRule="auto"/>
        <w:ind w:firstLineChars="200" w:firstLine="422"/>
        <w:jc w:val="both"/>
      </w:pPr>
      <w:r>
        <w:rPr>
          <w:rFonts w:hint="eastAsia"/>
          <w:b/>
          <w:bCs/>
        </w:rPr>
        <w:t>第一步：</w:t>
      </w:r>
      <w:r>
        <w:rPr>
          <w:rFonts w:hint="eastAsia"/>
        </w:rPr>
        <w:t>在</w:t>
      </w:r>
      <w:r>
        <w:t>项目</w:t>
      </w:r>
      <w:r>
        <w:rPr>
          <w:rFonts w:hint="eastAsia"/>
        </w:rPr>
        <w:t>第</w:t>
      </w:r>
      <m:oMath>
        <m:r>
          <w:rPr>
            <w:rFonts w:ascii="Cambria Math" w:hAnsi="Cambria Math"/>
          </w:rPr>
          <m:t>i</m:t>
        </m:r>
      </m:oMath>
      <w:r>
        <w:t>碳层样地</w:t>
      </w:r>
      <m:oMath>
        <m:r>
          <w:rPr>
            <w:rFonts w:ascii="Cambria Math" w:hAnsi="Cambria Math"/>
          </w:rPr>
          <m:t>p</m:t>
        </m:r>
      </m:oMath>
      <w:r>
        <w:t>内设置样方</w:t>
      </w:r>
      <m:oMath>
        <m:r>
          <w:rPr>
            <w:rFonts w:ascii="Cambria Math" w:hAnsi="Cambria Math"/>
          </w:rPr>
          <m:t>k</m:t>
        </m:r>
      </m:oMath>
      <w:r>
        <w:rPr>
          <w:rFonts w:hint="eastAsia"/>
        </w:rPr>
        <w:t>（</w:t>
      </w:r>
      <w:r>
        <w:t>面积</w:t>
      </w:r>
      <w:r>
        <w:t>≥2m</w:t>
      </w:r>
      <w:r>
        <w:rPr>
          <w:vertAlign w:val="superscript"/>
        </w:rPr>
        <w:t>2</w:t>
      </w:r>
      <w:r>
        <w:rPr>
          <w:rFonts w:hint="eastAsia"/>
        </w:rPr>
        <w:t>，推荐</w:t>
      </w:r>
      <w:r>
        <w:rPr>
          <w:rFonts w:hint="eastAsia"/>
        </w:rPr>
        <w:t>10</w:t>
      </w:r>
      <w:r>
        <w:t>m</w:t>
      </w:r>
      <w:r>
        <w:rPr>
          <w:vertAlign w:val="superscript"/>
        </w:rPr>
        <w:t>2</w:t>
      </w:r>
      <w:r>
        <w:rPr>
          <w:rFonts w:hint="eastAsia"/>
        </w:rPr>
        <w:t>）</w:t>
      </w:r>
      <w:r>
        <w:rPr>
          <w:rFonts w:hint="eastAsia"/>
        </w:rPr>
        <w:t>,</w:t>
      </w:r>
      <w:r>
        <w:rPr>
          <w:rFonts w:hint="eastAsia"/>
        </w:rPr>
        <w:t>测定样方内</w:t>
      </w:r>
      <w:bookmarkStart w:id="73" w:name="OLE_LINK4"/>
      <w:r>
        <w:rPr>
          <w:rFonts w:hint="eastAsia"/>
        </w:rPr>
        <w:t>藤本植物</w:t>
      </w:r>
      <w:bookmarkEnd w:id="73"/>
      <w:r>
        <w:rPr>
          <w:rFonts w:hint="eastAsia"/>
        </w:rPr>
        <w:t>距地面</w:t>
      </w:r>
      <w:r>
        <w:rPr>
          <w:rFonts w:hint="eastAsia"/>
        </w:rPr>
        <w:t>1.3</w:t>
      </w:r>
      <w:r>
        <w:t>m</w:t>
      </w:r>
      <w:r>
        <w:rPr>
          <w:rFonts w:hint="eastAsia"/>
        </w:rPr>
        <w:t>处的直径，利用生物量方程，采用公式（</w:t>
      </w:r>
      <w:r>
        <w:rPr>
          <w:rFonts w:hint="eastAsia"/>
        </w:rPr>
        <w:t>57</w:t>
      </w:r>
      <w:r>
        <w:rPr>
          <w:rFonts w:hint="eastAsia"/>
        </w:rPr>
        <w:t>）计算样地</w:t>
      </w:r>
      <m:oMath>
        <m:r>
          <w:rPr>
            <w:rFonts w:ascii="Cambria Math" w:hAnsi="Cambria Math"/>
          </w:rPr>
          <m:t>p</m:t>
        </m:r>
      </m:oMath>
      <w:r>
        <w:t>内</w:t>
      </w:r>
      <w:r>
        <w:rPr>
          <w:rFonts w:hint="eastAsia"/>
        </w:rPr>
        <w:t>藤本植物</w:t>
      </w:r>
      <w:r>
        <w:t>的单位面积生物量：</w:t>
      </w:r>
    </w:p>
    <w:tbl>
      <w:tblPr>
        <w:tblStyle w:val="41"/>
        <w:tblW w:w="8296" w:type="dxa"/>
        <w:tblLook w:val="04A0" w:firstRow="1" w:lastRow="0" w:firstColumn="1" w:lastColumn="0" w:noHBand="0" w:noVBand="1"/>
      </w:tblPr>
      <w:tblGrid>
        <w:gridCol w:w="1413"/>
        <w:gridCol w:w="425"/>
        <w:gridCol w:w="5103"/>
        <w:gridCol w:w="1355"/>
      </w:tblGrid>
      <w:tr w:rsidR="006515A5">
        <w:tc>
          <w:tcPr>
            <w:tcW w:w="6941"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m:t>
                    </m:r>
                    <m:r>
                      <w:rPr>
                        <w:rFonts w:ascii="Cambria Math" w:hAnsi="Cambria Math" w:cs="Times New Roman" w:hint="eastAsia"/>
                      </w:rPr>
                      <m:t>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r>
                  <w:rPr>
                    <w:rFonts w:ascii="Cambria Math" w:hAnsi="Cambria Math" w:cs="Times New Roman"/>
                  </w:rPr>
                  <m:t>=</m:t>
                </m:r>
                <m:f>
                  <m:fPr>
                    <m:ctrlPr>
                      <w:rPr>
                        <w:rFonts w:ascii="Cambria Math" w:hAnsi="Cambria Math" w:cs="Times New Roman"/>
                        <w:i/>
                      </w:rPr>
                    </m:ctrlPr>
                  </m:fPr>
                  <m:num>
                    <m:nary>
                      <m:naryPr>
                        <m:chr m:val="∑"/>
                        <m:limLoc m:val="subSup"/>
                        <m:supHide m:val="1"/>
                        <m:ctrlPr>
                          <w:rPr>
                            <w:rFonts w:ascii="Cambria Math" w:hAnsi="Cambria Math" w:cs="Times New Roman"/>
                            <w:i/>
                          </w:rPr>
                        </m:ctrlPr>
                      </m:naryPr>
                      <m:sub>
                        <m:r>
                          <w:rPr>
                            <w:rFonts w:ascii="Cambria Math" w:hAnsi="Cambria Math" w:cs="Times New Roman"/>
                          </w:rPr>
                          <m:t>k</m:t>
                        </m:r>
                        <m:r>
                          <w:rPr>
                            <w:rFonts w:ascii="Cambria Math" w:hAnsi="Cambria Math" w:cs="Times New Roman"/>
                          </w:rPr>
                          <m:t>=1</m:t>
                        </m:r>
                      </m:sub>
                      <m:sup/>
                      <m:e>
                        <m:nary>
                          <m:naryPr>
                            <m:chr m:val="∑"/>
                            <m:limLoc m:val="undOvr"/>
                            <m:supHide m:val="1"/>
                            <m:ctrlPr>
                              <w:rPr>
                                <w:rFonts w:ascii="Cambria Math" w:hAnsi="Cambria Math" w:cs="Times New Roman"/>
                                <w:i/>
                              </w:rPr>
                            </m:ctrlPr>
                          </m:naryPr>
                          <m:sub>
                            <m:r>
                              <w:rPr>
                                <w:rFonts w:ascii="Cambria Math" w:hAnsi="Cambria Math" w:cs="Times New Roman"/>
                              </w:rPr>
                              <m:t>j</m:t>
                            </m:r>
                            <m:r>
                              <w:rPr>
                                <w:rFonts w:ascii="Cambria Math" w:hAnsi="Cambria Math" w:cs="Times New Roman"/>
                              </w:rPr>
                              <m:t>=</m:t>
                            </m: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Vine</m:t>
                                </m:r>
                                <m:r>
                                  <w:rPr>
                                    <w:rFonts w:ascii="Cambria Math" w:hAnsi="Cambria Math" w:cs="Times New Roman"/>
                                  </w:rPr>
                                  <m:t>,</m:t>
                                </m:r>
                                <m:r>
                                  <w:rPr>
                                    <w:rFonts w:ascii="Cambria Math" w:hAnsi="Cambria Math" w:cs="Times New Roman"/>
                                  </w:rPr>
                                  <m:t>j</m:t>
                                </m:r>
                              </m:sub>
                            </m:sSub>
                            <m:r>
                              <w:rPr>
                                <w:rFonts w:ascii="Cambria Math" w:hAnsi="Cambria Math" w:cs="Times New Roman"/>
                              </w:rPr>
                              <m:t>(</m:t>
                            </m:r>
                            <m:r>
                              <w:rPr>
                                <w:rFonts w:ascii="Cambria Math" w:hAnsi="Cambria Math" w:cs="Arial"/>
                                <w:color w:val="666666"/>
                                <w:szCs w:val="21"/>
                              </w:rPr>
                              <m:t>Φ</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CF</m:t>
                                </m:r>
                              </m:e>
                              <m:sub>
                                <m:r>
                                  <w:rPr>
                                    <w:rFonts w:ascii="Cambria Math" w:hAnsi="Cambria Math" w:cs="Times New Roman"/>
                                  </w:rPr>
                                  <m:t>V</m:t>
                                </m:r>
                                <m:r>
                                  <w:rPr>
                                    <w:rFonts w:ascii="Cambria Math" w:hAnsi="Cambria Math" w:cs="Times New Roman"/>
                                  </w:rPr>
                                  <m:t>,</m:t>
                                </m:r>
                                <m:r>
                                  <w:rPr>
                                    <w:rFonts w:ascii="Cambria Math" w:hAnsi="Cambria Math" w:cs="Times New Roman"/>
                                  </w:rPr>
                                  <m:t>j</m:t>
                                </m:r>
                              </m:sub>
                            </m:sSub>
                            <m:r>
                              <w:rPr>
                                <w:rFonts w:ascii="Cambria Math" w:hAnsi="Cambria Math" w:cs="Times New Roman"/>
                              </w:rPr>
                              <m:t>]</m:t>
                            </m:r>
                          </m:e>
                        </m:nary>
                      </m:e>
                    </m:nary>
                  </m:num>
                  <m:den>
                    <m:nary>
                      <m:naryPr>
                        <m:chr m:val="∑"/>
                        <m:limLoc m:val="undOvr"/>
                        <m:supHide m:val="1"/>
                        <m:ctrlPr>
                          <w:rPr>
                            <w:rFonts w:ascii="Cambria Math" w:hAnsi="Cambria Math" w:cs="Times New Roman"/>
                            <w:i/>
                          </w:rPr>
                        </m:ctrlPr>
                      </m:naryPr>
                      <m:sub>
                        <m:r>
                          <w:rPr>
                            <w:rFonts w:ascii="Cambria Math" w:hAnsi="Cambria Math" w:cs="Times New Roman"/>
                          </w:rPr>
                          <m:t>k</m:t>
                        </m:r>
                        <m:r>
                          <w:rPr>
                            <w:rFonts w:ascii="Cambria Math" w:hAnsi="Cambria Math" w:cs="Times New Roman"/>
                          </w:rPr>
                          <m:t>=1</m:t>
                        </m:r>
                      </m:sub>
                      <m:sup/>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Vine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t</m:t>
                            </m:r>
                          </m:sub>
                        </m:sSub>
                      </m:e>
                    </m:nary>
                  </m:den>
                </m:f>
                <m:r>
                  <w:rPr>
                    <w:rFonts w:ascii="Cambria Math" w:eastAsia="MS Mincho" w:hAnsi="Cambria Math" w:cs="MS Mincho" w:hint="eastAsia"/>
                  </w:rPr>
                  <m:t>*</m:t>
                </m:r>
                <m:f>
                  <m:fPr>
                    <m:ctrlPr>
                      <w:rPr>
                        <w:rFonts w:ascii="Cambria Math" w:hAnsi="Cambria Math"/>
                      </w:rPr>
                    </m:ctrlPr>
                  </m:fPr>
                  <m:num>
                    <m:r>
                      <w:rPr>
                        <w:rFonts w:ascii="Cambria Math" w:hAnsi="Cambria Math" w:hint="eastAsia"/>
                      </w:rPr>
                      <m:t>1</m:t>
                    </m:r>
                  </m:num>
                  <m:den>
                    <m:r>
                      <m:rPr>
                        <m:sty m:val="p"/>
                      </m:rPr>
                      <w:rPr>
                        <w:rFonts w:ascii="Cambria Math" w:hAnsi="Cambria Math" w:hint="eastAsia"/>
                      </w:rPr>
                      <m:t>100</m:t>
                    </m:r>
                  </m:den>
                </m:f>
                <m:r>
                  <w:rPr>
                    <w:rFonts w:ascii="Cambria Math" w:eastAsia="MS Mincho" w:hAnsi="Cambria Math" w:cs="MS Mincho" w:hint="eastAsia"/>
                  </w:rPr>
                  <m:t>*</m:t>
                </m:r>
                <m:f>
                  <m:fPr>
                    <m:ctrlPr>
                      <w:rPr>
                        <w:rFonts w:ascii="Cambria Math" w:hAnsi="Cambria Math" w:cs="Times New Roman"/>
                        <w:i/>
                      </w:rPr>
                    </m:ctrlPr>
                  </m:fPr>
                  <m:num>
                    <m:r>
                      <w:rPr>
                        <w:rFonts w:ascii="Cambria Math" w:hAnsi="Cambria Math" w:cs="Times New Roman" w:hint="eastAsia"/>
                      </w:rPr>
                      <m:t>44</m:t>
                    </m:r>
                  </m:num>
                  <m:den>
                    <m:r>
                      <w:rPr>
                        <w:rFonts w:ascii="Cambria Math" w:hAnsi="Cambria Math" w:cs="Times New Roman"/>
                      </w:rPr>
                      <m:t>1</m:t>
                    </m:r>
                    <m:r>
                      <w:rPr>
                        <w:rFonts w:ascii="Cambria Math" w:hAnsi="Cambria Math" w:cs="Times New Roman" w:hint="eastAsia"/>
                      </w:rPr>
                      <m:t>2</m:t>
                    </m:r>
                  </m:den>
                </m:f>
              </m:oMath>
            </m:oMathPara>
          </w:p>
        </w:tc>
        <w:tc>
          <w:tcPr>
            <w:tcW w:w="1355" w:type="dxa"/>
            <w:vAlign w:val="center"/>
          </w:tcPr>
          <w:p w:rsidR="006515A5" w:rsidRDefault="00C140AA">
            <w:pPr>
              <w:jc w:val="both"/>
              <w:rPr>
                <w:rFonts w:cs="Times New Roman"/>
              </w:rPr>
            </w:pPr>
            <w:r>
              <w:rPr>
                <w:rFonts w:hint="eastAsia"/>
              </w:rPr>
              <w:t>公式（</w:t>
            </w:r>
            <w:r>
              <w:rPr>
                <w:rFonts w:hint="eastAsia"/>
              </w:rPr>
              <w:t>57</w:t>
            </w:r>
            <w:r>
              <w:rPr>
                <w:rFonts w:hint="eastAsia"/>
              </w:rPr>
              <w:t>）</w:t>
            </w:r>
          </w:p>
        </w:tc>
      </w:tr>
      <w:tr w:rsidR="006515A5">
        <w:tc>
          <w:tcPr>
            <w:tcW w:w="1413" w:type="dxa"/>
          </w:tcPr>
          <w:p w:rsidR="006515A5" w:rsidRDefault="00C140AA">
            <w:pPr>
              <w:jc w:val="both"/>
            </w:pPr>
            <w:r>
              <w:rPr>
                <w:rFonts w:hint="eastAsia"/>
              </w:rPr>
              <w:lastRenderedPageBreak/>
              <w:t>式中：</w:t>
            </w:r>
          </w:p>
        </w:tc>
        <w:tc>
          <w:tcPr>
            <w:tcW w:w="425" w:type="dxa"/>
          </w:tcPr>
          <w:p w:rsidR="006515A5" w:rsidRDefault="006515A5">
            <w:pPr>
              <w:jc w:val="both"/>
            </w:pPr>
          </w:p>
        </w:tc>
        <w:tc>
          <w:tcPr>
            <w:tcW w:w="6458" w:type="dxa"/>
            <w:gridSpan w:val="2"/>
          </w:tcPr>
          <w:p w:rsidR="006515A5" w:rsidRDefault="006515A5">
            <w:pPr>
              <w:jc w:val="both"/>
              <w:rPr>
                <w:rFonts w:cs="Times New Roman"/>
              </w:rPr>
            </w:pPr>
          </w:p>
        </w:tc>
      </w:tr>
      <w:tr w:rsidR="006515A5">
        <w:tc>
          <w:tcPr>
            <w:tcW w:w="1413"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425" w:type="dxa"/>
            <w:vAlign w:val="center"/>
          </w:tcPr>
          <w:p w:rsidR="006515A5" w:rsidRDefault="00C140AA">
            <w:pPr>
              <w:jc w:val="both"/>
            </w:pPr>
            <w:r>
              <w:rPr>
                <w:rFonts w:hint="eastAsia"/>
              </w:rPr>
              <w:t>=</w:t>
            </w:r>
          </w:p>
        </w:tc>
        <w:tc>
          <w:tcPr>
            <w:tcW w:w="6458"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t</m:t>
              </m:r>
            </m:oMath>
            <w:r>
              <w:rPr>
                <w:rFonts w:cs="Times New Roman"/>
              </w:rPr>
              <w:t>年时</w:t>
            </w:r>
            <w:r>
              <w:rPr>
                <w:rFonts w:cs="Times New Roman" w:hint="eastAsia"/>
              </w:rPr>
              <w:t>，</w:t>
            </w:r>
            <w:r>
              <w:rPr>
                <w:rFonts w:cs="Times New Roman"/>
              </w:rPr>
              <w:t>项目边界内项目第</w:t>
            </w:r>
            <m:oMath>
              <m:r>
                <w:rPr>
                  <w:rFonts w:ascii="Cambria Math" w:hAnsi="Cambria Math" w:cs="Times New Roman"/>
                </w:rPr>
                <m:t>i</m:t>
              </m:r>
            </m:oMath>
            <w:r>
              <w:rPr>
                <w:rFonts w:cs="Times New Roman"/>
              </w:rPr>
              <w:t>碳层样地</w:t>
            </w:r>
            <m:oMath>
              <m:r>
                <w:rPr>
                  <w:rFonts w:ascii="Cambria Math" w:hAnsi="Cambria Math" w:cs="Times New Roman"/>
                </w:rPr>
                <m:t>p</m:t>
              </m:r>
            </m:oMath>
            <w:r>
              <w:rPr>
                <w:rFonts w:cs="Times New Roman"/>
              </w:rPr>
              <w:t>内的平均单位面积</w:t>
            </w:r>
            <w:r>
              <w:rPr>
                <w:rFonts w:cs="Times New Roman" w:hint="eastAsia"/>
              </w:rPr>
              <w:t>藤本植物碳储量；</w:t>
            </w:r>
            <w:r>
              <w:rPr>
                <w:rFonts w:cs="Times New Roman"/>
              </w:rPr>
              <w:t>tCO</w:t>
            </w:r>
            <w:r>
              <w:rPr>
                <w:rFonts w:cs="Times New Roman"/>
                <w:vertAlign w:val="subscript"/>
              </w:rPr>
              <w:t>2</w:t>
            </w:r>
            <w:r>
              <w:rPr>
                <w:rFonts w:cs="Times New Roman"/>
              </w:rPr>
              <w:t>-e</w:t>
            </w:r>
            <w:r>
              <w:rPr>
                <w:rFonts w:ascii="Cambria Math" w:hAnsi="Cambria Math"/>
                <w:i/>
              </w:rPr>
              <w:t xml:space="preserve"> </w:t>
            </w:r>
            <m:oMath>
              <m:r>
                <w:rPr>
                  <w:rFonts w:ascii="Cambria Math" w:hAnsi="Cambria Math"/>
                </w:rPr>
                <m:t>∙</m:t>
              </m:r>
            </m:oMath>
            <w:r>
              <w:rPr>
                <w:rFonts w:hint="eastAsia"/>
              </w:rPr>
              <w:t>h</w:t>
            </w:r>
            <w:r>
              <w:t>m</w:t>
            </w:r>
            <w:r>
              <w:rPr>
                <w:vertAlign w:val="superscript"/>
              </w:rPr>
              <w:t>-2</w:t>
            </w:r>
          </w:p>
        </w:tc>
      </w:tr>
      <w:tr w:rsidR="006515A5">
        <w:tc>
          <w:tcPr>
            <w:tcW w:w="1413"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Vine</m:t>
                    </m:r>
                    <m:r>
                      <w:rPr>
                        <w:rFonts w:ascii="Cambria Math" w:hAnsi="Cambria Math" w:cs="Times New Roman"/>
                      </w:rPr>
                      <m:t>,</m:t>
                    </m:r>
                    <m:r>
                      <w:rPr>
                        <w:rFonts w:ascii="Cambria Math" w:hAnsi="Cambria Math" w:cs="Times New Roman"/>
                      </w:rPr>
                      <m:t>j</m:t>
                    </m:r>
                  </m:sub>
                </m:sSub>
                <m:r>
                  <w:rPr>
                    <w:rFonts w:ascii="Cambria Math" w:hAnsi="Cambria Math" w:cs="Times New Roman"/>
                  </w:rPr>
                  <m:t>(</m:t>
                </m:r>
                <m:r>
                  <w:rPr>
                    <w:rFonts w:ascii="Cambria Math" w:hAnsi="Cambria Math" w:cs="Arial"/>
                    <w:color w:val="666666"/>
                    <w:szCs w:val="21"/>
                  </w:rPr>
                  <m:t>Φ</m:t>
                </m:r>
                <m:r>
                  <w:rPr>
                    <w:rFonts w:ascii="Cambria Math" w:hAnsi="Cambria Math" w:cs="Times New Roman"/>
                  </w:rPr>
                  <m:t>)</m:t>
                </m:r>
              </m:oMath>
            </m:oMathPara>
          </w:p>
        </w:tc>
        <w:tc>
          <w:tcPr>
            <w:tcW w:w="425" w:type="dxa"/>
          </w:tcPr>
          <w:p w:rsidR="006515A5" w:rsidRDefault="00C140AA">
            <w:pPr>
              <w:jc w:val="both"/>
            </w:pPr>
            <w:r>
              <w:rPr>
                <w:rFonts w:hint="eastAsia"/>
              </w:rPr>
              <w:t>=</w:t>
            </w:r>
          </w:p>
        </w:tc>
        <w:tc>
          <w:tcPr>
            <w:tcW w:w="6458" w:type="dxa"/>
            <w:gridSpan w:val="2"/>
          </w:tcPr>
          <w:p w:rsidR="006515A5" w:rsidRDefault="00C140AA">
            <w:pPr>
              <w:jc w:val="both"/>
              <w:rPr>
                <w:rFonts w:cs="Times New Roman"/>
              </w:rPr>
            </w:pPr>
            <w:r>
              <w:t>第</w:t>
            </w:r>
            <m:oMath>
              <m:r>
                <w:rPr>
                  <w:rFonts w:ascii="Cambria Math" w:hAnsi="Cambria Math"/>
                </w:rPr>
                <m:t>j</m:t>
              </m:r>
            </m:oMath>
            <w:r>
              <w:t>类</w:t>
            </w:r>
            <w:r>
              <w:rPr>
                <w:rFonts w:hint="eastAsia"/>
              </w:rPr>
              <w:t>藤本植物</w:t>
            </w:r>
            <w:r>
              <w:t>生物量与</w:t>
            </w:r>
            <w:r>
              <w:rPr>
                <w:rFonts w:hint="eastAsia"/>
              </w:rPr>
              <w:t>藤本植物距地面</w:t>
            </w:r>
            <w:r>
              <w:rPr>
                <w:rFonts w:hint="eastAsia"/>
              </w:rPr>
              <w:t>1.3</w:t>
            </w:r>
            <w:r>
              <w:t>m</w:t>
            </w:r>
            <w:r>
              <w:rPr>
                <w:rFonts w:hint="eastAsia"/>
              </w:rPr>
              <w:t>处的直径相关关系</w:t>
            </w:r>
            <w:r>
              <w:t>方程；</w:t>
            </w:r>
            <w:r>
              <w:t>gd.m</w:t>
            </w:r>
            <m:oMath>
              <m:r>
                <w:rPr>
                  <w:rFonts w:ascii="Cambria Math" w:hAnsi="Cambria Math"/>
                </w:rPr>
                <m:t>∙</m:t>
              </m:r>
            </m:oMath>
            <w:r>
              <w:t>枝</w:t>
            </w:r>
            <w:r>
              <w:rPr>
                <w:vertAlign w:val="superscript"/>
              </w:rPr>
              <w:t>-1</w:t>
            </w:r>
          </w:p>
        </w:tc>
      </w:tr>
      <w:tr w:rsidR="006515A5">
        <w:tc>
          <w:tcPr>
            <w:tcW w:w="1413"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t</m:t>
                    </m:r>
                  </m:sub>
                </m:sSub>
              </m:oMath>
            </m:oMathPara>
          </w:p>
        </w:tc>
        <w:tc>
          <w:tcPr>
            <w:tcW w:w="425" w:type="dxa"/>
            <w:vAlign w:val="center"/>
          </w:tcPr>
          <w:p w:rsidR="006515A5" w:rsidRDefault="00C140AA">
            <w:pPr>
              <w:jc w:val="both"/>
            </w:pPr>
            <w:r>
              <w:rPr>
                <w:rFonts w:hint="eastAsia"/>
              </w:rPr>
              <w:t>=</w:t>
            </w:r>
          </w:p>
        </w:tc>
        <w:tc>
          <w:tcPr>
            <w:tcW w:w="6458" w:type="dxa"/>
            <w:gridSpan w:val="2"/>
          </w:tcPr>
          <w:p w:rsidR="006515A5" w:rsidRDefault="00C140AA">
            <w:pPr>
              <w:jc w:val="both"/>
              <w:rPr>
                <w:rFonts w:cs="Times New Roman"/>
              </w:rPr>
            </w:pPr>
            <w:r>
              <w:rPr>
                <w:rFonts w:cs="Times New Roman"/>
              </w:rPr>
              <w:t>项目</w:t>
            </w:r>
            <w:r>
              <w:rPr>
                <w:rFonts w:cs="Times New Roman" w:hint="eastAsia"/>
              </w:rPr>
              <w:t>第</w:t>
            </w:r>
            <m:oMath>
              <m:r>
                <w:rPr>
                  <w:rFonts w:ascii="Cambria Math" w:hAnsi="Cambria Math" w:cs="Times New Roman"/>
                </w:rPr>
                <m:t>i</m:t>
              </m:r>
            </m:oMath>
            <w:r>
              <w:rPr>
                <w:rFonts w:cs="Times New Roman"/>
              </w:rPr>
              <w:t>碳层样地</w:t>
            </w:r>
            <m:oMath>
              <m:r>
                <w:rPr>
                  <w:rFonts w:ascii="Cambria Math" w:hAnsi="Cambria Math" w:cs="Times New Roman"/>
                </w:rPr>
                <m:t>p</m:t>
              </m:r>
            </m:oMath>
            <w:r>
              <w:rPr>
                <w:rFonts w:cs="Times New Roman"/>
              </w:rPr>
              <w:t>样方</w:t>
            </w:r>
            <m:oMath>
              <m:r>
                <w:rPr>
                  <w:rFonts w:ascii="Cambria Math" w:hAnsi="Cambria Math" w:cs="Times New Roman"/>
                </w:rPr>
                <m:t>k</m:t>
              </m:r>
            </m:oMath>
            <w:r>
              <w:rPr>
                <w:rFonts w:cs="Times New Roman"/>
              </w:rPr>
              <w:t>内第</w:t>
            </w:r>
            <m:oMath>
              <m:r>
                <w:rPr>
                  <w:rFonts w:ascii="Cambria Math" w:hAnsi="Cambria Math" w:cs="Times New Roman"/>
                </w:rPr>
                <m:t>j</m:t>
              </m:r>
            </m:oMath>
            <w:r>
              <w:rPr>
                <w:rFonts w:cs="Times New Roman"/>
              </w:rPr>
              <w:t>类</w:t>
            </w:r>
            <w:r>
              <w:rPr>
                <w:rFonts w:cs="Times New Roman" w:hint="eastAsia"/>
              </w:rPr>
              <w:t>藤本植物</w:t>
            </w:r>
            <w:r>
              <w:rPr>
                <w:rFonts w:cs="Times New Roman"/>
              </w:rPr>
              <w:t>的枝数；枝</w:t>
            </w:r>
          </w:p>
        </w:tc>
      </w:tr>
      <w:tr w:rsidR="006515A5">
        <w:tc>
          <w:tcPr>
            <w:tcW w:w="1413" w:type="dxa"/>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CF</m:t>
                    </m:r>
                  </m:e>
                  <m:sub>
                    <m:r>
                      <w:rPr>
                        <w:rFonts w:ascii="Cambria Math" w:hAnsi="Cambria Math" w:cs="Times New Roman"/>
                      </w:rPr>
                      <m:t>V</m:t>
                    </m:r>
                    <m:r>
                      <w:rPr>
                        <w:rFonts w:ascii="Cambria Math" w:hAnsi="Cambria Math" w:cs="Times New Roman"/>
                      </w:rPr>
                      <m:t>,</m:t>
                    </m:r>
                    <m:r>
                      <w:rPr>
                        <w:rFonts w:ascii="Cambria Math" w:hAnsi="Cambria Math" w:cs="Times New Roman"/>
                      </w:rPr>
                      <m:t>j</m:t>
                    </m:r>
                  </m:sub>
                </m:sSub>
              </m:oMath>
            </m:oMathPara>
          </w:p>
        </w:tc>
        <w:tc>
          <w:tcPr>
            <w:tcW w:w="425" w:type="dxa"/>
          </w:tcPr>
          <w:p w:rsidR="006515A5" w:rsidRDefault="00C140AA">
            <w:pPr>
              <w:jc w:val="both"/>
            </w:pPr>
            <w:r>
              <w:t>=</w:t>
            </w:r>
          </w:p>
        </w:tc>
        <w:tc>
          <w:tcPr>
            <w:tcW w:w="6458" w:type="dxa"/>
            <w:gridSpan w:val="2"/>
          </w:tcPr>
          <w:p w:rsidR="006515A5" w:rsidRDefault="00C140AA">
            <w:pPr>
              <w:jc w:val="both"/>
              <w:rPr>
                <w:rFonts w:cs="Times New Roman"/>
              </w:rPr>
            </w:pPr>
            <w:r>
              <w:t>第</w:t>
            </w:r>
            <m:oMath>
              <m:r>
                <w:rPr>
                  <w:rFonts w:ascii="Cambria Math" w:hAnsi="Cambria Math"/>
                </w:rPr>
                <m:t>j</m:t>
              </m:r>
            </m:oMath>
            <w:r>
              <w:t>类</w:t>
            </w:r>
            <w:r>
              <w:rPr>
                <w:rFonts w:hint="eastAsia"/>
              </w:rPr>
              <w:t>藤本植物</w:t>
            </w:r>
            <w:r>
              <w:t>生物量中的含碳率</w:t>
            </w:r>
            <w:r>
              <w:rPr>
                <w:rFonts w:cs="Times New Roman"/>
              </w:rPr>
              <w:t>；</w:t>
            </w: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(gd.m.)</w:t>
            </w:r>
            <w:r>
              <w:rPr>
                <w:rFonts w:cs="Times New Roman"/>
                <w:vertAlign w:val="superscript"/>
              </w:rPr>
              <w:t>-1</w:t>
            </w:r>
          </w:p>
        </w:tc>
      </w:tr>
      <w:tr w:rsidR="006515A5">
        <w:tc>
          <w:tcPr>
            <w:tcW w:w="1413" w:type="dxa"/>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V</m:t>
                    </m:r>
                    <m:r>
                      <w:rPr>
                        <w:rFonts w:ascii="Cambria Math" w:hAnsi="Cambria Math" w:cs="Times New Roman" w:hint="eastAsia"/>
                      </w:rPr>
                      <m:t>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k</m:t>
                    </m:r>
                    <m:r>
                      <w:rPr>
                        <w:rFonts w:ascii="Cambria Math" w:hAnsi="Cambria Math" w:cs="Times New Roman"/>
                      </w:rPr>
                      <m:t>,</m:t>
                    </m:r>
                    <m:r>
                      <w:rPr>
                        <w:rFonts w:ascii="Cambria Math" w:hAnsi="Cambria Math" w:cs="Times New Roman"/>
                      </w:rPr>
                      <m:t>t</m:t>
                    </m:r>
                  </m:sub>
                </m:sSub>
              </m:oMath>
            </m:oMathPara>
          </w:p>
        </w:tc>
        <w:tc>
          <w:tcPr>
            <w:tcW w:w="425" w:type="dxa"/>
          </w:tcPr>
          <w:p w:rsidR="006515A5" w:rsidRDefault="00C140AA">
            <w:pPr>
              <w:jc w:val="both"/>
            </w:pPr>
            <w:r>
              <w:rPr>
                <w:rFonts w:hint="eastAsia"/>
              </w:rPr>
              <w:t>=</w:t>
            </w:r>
          </w:p>
        </w:tc>
        <w:tc>
          <w:tcPr>
            <w:tcW w:w="6458" w:type="dxa"/>
            <w:gridSpan w:val="2"/>
          </w:tcPr>
          <w:p w:rsidR="006515A5" w:rsidRDefault="00C140AA">
            <w:pPr>
              <w:jc w:val="both"/>
            </w:pPr>
            <w:r>
              <w:rPr>
                <w:rFonts w:cs="Times New Roman" w:hint="eastAsia"/>
              </w:rPr>
              <w:t>第</w:t>
            </w:r>
            <m:oMath>
              <m:r>
                <w:rPr>
                  <w:rFonts w:ascii="Cambria Math" w:hAnsi="Cambria Math" w:cs="Times New Roman"/>
                </w:rPr>
                <m:t>t</m:t>
              </m:r>
            </m:oMath>
            <w:r>
              <w:rPr>
                <w:rFonts w:cs="Times New Roman"/>
              </w:rPr>
              <w:t>年时</w:t>
            </w:r>
            <w:r>
              <w:rPr>
                <w:rFonts w:cs="Times New Roman" w:hint="eastAsia"/>
              </w:rPr>
              <w:t>，</w:t>
            </w:r>
            <w:r>
              <w:rPr>
                <w:rFonts w:cs="Times New Roman"/>
              </w:rPr>
              <w:t>项目第</w:t>
            </w:r>
            <m:oMath>
              <m:r>
                <w:rPr>
                  <w:rFonts w:ascii="Cambria Math" w:hAnsi="Cambria Math" w:cs="Times New Roman"/>
                </w:rPr>
                <m:t>i</m:t>
              </m:r>
            </m:oMath>
            <w:r>
              <w:rPr>
                <w:rFonts w:cs="Times New Roman"/>
              </w:rPr>
              <w:t>碳层样地</w:t>
            </w:r>
            <m:oMath>
              <m:r>
                <w:rPr>
                  <w:rFonts w:ascii="Cambria Math" w:hAnsi="Cambria Math" w:cs="Times New Roman"/>
                </w:rPr>
                <m:t>p</m:t>
              </m:r>
            </m:oMath>
            <w:r>
              <w:rPr>
                <w:rFonts w:cs="Times New Roman"/>
              </w:rPr>
              <w:t>内</w:t>
            </w:r>
            <w:r>
              <w:rPr>
                <w:rFonts w:cs="Times New Roman" w:hint="eastAsia"/>
              </w:rPr>
              <w:t>样方</w:t>
            </w:r>
            <m:oMath>
              <m:r>
                <w:rPr>
                  <w:rFonts w:ascii="Cambria Math" w:hAnsi="Cambria Math" w:cs="Times New Roman" w:hint="eastAsia"/>
                </w:rPr>
                <m:t>k</m:t>
              </m:r>
            </m:oMath>
            <w:r>
              <w:rPr>
                <w:rFonts w:cs="Times New Roman" w:hint="eastAsia"/>
              </w:rPr>
              <w:t>的面积；</w:t>
            </w:r>
            <w:r>
              <w:t>m</w:t>
            </w:r>
            <w:r>
              <w:rPr>
                <w:vertAlign w:val="superscript"/>
              </w:rPr>
              <w:t>2</w:t>
            </w:r>
          </w:p>
        </w:tc>
      </w:tr>
      <w:tr w:rsidR="006515A5">
        <w:tc>
          <w:tcPr>
            <w:tcW w:w="1413" w:type="dxa"/>
            <w:vAlign w:val="center"/>
          </w:tcPr>
          <w:p w:rsidR="006515A5" w:rsidRDefault="00C140AA">
            <w:pPr>
              <w:jc w:val="both"/>
              <w:rPr>
                <w:rFonts w:cs="Times New Roman"/>
              </w:rPr>
            </w:pPr>
            <m:oMathPara>
              <m:oMathParaPr>
                <m:jc m:val="left"/>
              </m:oMathParaPr>
              <m:oMath>
                <m:r>
                  <w:rPr>
                    <w:rFonts w:ascii="Cambria Math" w:hAnsi="Cambria Math"/>
                  </w:rPr>
                  <m:t>i</m:t>
                </m:r>
              </m:oMath>
            </m:oMathPara>
          </w:p>
        </w:tc>
        <w:tc>
          <w:tcPr>
            <w:tcW w:w="425" w:type="dxa"/>
            <w:vAlign w:val="center"/>
          </w:tcPr>
          <w:p w:rsidR="006515A5" w:rsidRDefault="00C140AA">
            <w:pPr>
              <w:jc w:val="both"/>
            </w:pPr>
            <w:r>
              <w:rPr>
                <w:rFonts w:hint="eastAsia"/>
              </w:rPr>
              <w:t>=</w:t>
            </w:r>
          </w:p>
        </w:tc>
        <w:tc>
          <w:tcPr>
            <w:tcW w:w="6458" w:type="dxa"/>
            <w:gridSpan w:val="2"/>
          </w:tcPr>
          <w:p w:rsidR="006515A5" w:rsidRDefault="00C140AA">
            <w:pPr>
              <w:jc w:val="both"/>
            </w:pPr>
            <w:r>
              <w:rPr>
                <w:rFonts w:cs="Times New Roman"/>
              </w:rPr>
              <w:t>1,2,3……</w:t>
            </w:r>
            <w:r>
              <w:rPr>
                <w:rFonts w:cs="Times New Roman"/>
              </w:rPr>
              <w:t>项目碳层</w:t>
            </w:r>
          </w:p>
        </w:tc>
      </w:tr>
      <w:tr w:rsidR="006515A5">
        <w:tc>
          <w:tcPr>
            <w:tcW w:w="1413" w:type="dxa"/>
            <w:vAlign w:val="center"/>
          </w:tcPr>
          <w:p w:rsidR="006515A5" w:rsidRDefault="00C140AA">
            <w:pPr>
              <w:jc w:val="both"/>
              <w:rPr>
                <w:rFonts w:cs="Times New Roman"/>
              </w:rPr>
            </w:pPr>
            <m:oMathPara>
              <m:oMathParaPr>
                <m:jc m:val="left"/>
              </m:oMathParaPr>
              <m:oMath>
                <m:r>
                  <w:rPr>
                    <w:rFonts w:ascii="Cambria Math" w:eastAsia="等线" w:hAnsi="Cambria Math" w:cs="Times New Roman"/>
                  </w:rPr>
                  <m:t>p</m:t>
                </m:r>
              </m:oMath>
            </m:oMathPara>
          </w:p>
        </w:tc>
        <w:tc>
          <w:tcPr>
            <w:tcW w:w="425" w:type="dxa"/>
          </w:tcPr>
          <w:p w:rsidR="006515A5" w:rsidRDefault="00C140AA">
            <w:pPr>
              <w:jc w:val="both"/>
            </w:pPr>
            <w:r>
              <w:rPr>
                <w:rFonts w:hint="eastAsia"/>
              </w:rPr>
              <w:t>=</w:t>
            </w:r>
          </w:p>
        </w:tc>
        <w:tc>
          <w:tcPr>
            <w:tcW w:w="6458" w:type="dxa"/>
            <w:gridSpan w:val="2"/>
          </w:tcPr>
          <w:p w:rsidR="006515A5" w:rsidRDefault="00C140AA">
            <w:pPr>
              <w:jc w:val="both"/>
            </w:pPr>
            <w:r>
              <w:rPr>
                <w:rFonts w:cs="Times New Roman"/>
              </w:rPr>
              <w:t>1,2,3……</w:t>
            </w:r>
            <w:r>
              <w:rPr>
                <w:rFonts w:cs="Times New Roman"/>
              </w:rPr>
              <w:t>项目第</w:t>
            </w:r>
            <m:oMath>
              <m:r>
                <w:rPr>
                  <w:rFonts w:ascii="Cambria Math" w:hAnsi="Cambria Math" w:cs="Times New Roman"/>
                </w:rPr>
                <m:t xml:space="preserve"> </m:t>
              </m:r>
              <m:r>
                <w:rPr>
                  <w:rFonts w:ascii="Cambria Math" w:hAnsi="Cambria Math" w:cs="Times New Roman"/>
                </w:rPr>
                <m:t>i</m:t>
              </m:r>
            </m:oMath>
            <w:r>
              <w:rPr>
                <w:rFonts w:cs="Times New Roman"/>
              </w:rPr>
              <w:t>碳层中的样地</w:t>
            </w:r>
          </w:p>
        </w:tc>
      </w:tr>
      <w:tr w:rsidR="006515A5">
        <w:tc>
          <w:tcPr>
            <w:tcW w:w="1413"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k</m:t>
                </m:r>
              </m:oMath>
            </m:oMathPara>
          </w:p>
        </w:tc>
        <w:tc>
          <w:tcPr>
            <w:tcW w:w="425" w:type="dxa"/>
            <w:vAlign w:val="center"/>
          </w:tcPr>
          <w:p w:rsidR="006515A5" w:rsidRDefault="00C140AA">
            <w:pPr>
              <w:jc w:val="both"/>
            </w:pPr>
            <w:r>
              <w:rPr>
                <w:rFonts w:hint="eastAsia"/>
              </w:rPr>
              <w:t>=</w:t>
            </w:r>
          </w:p>
        </w:tc>
        <w:tc>
          <w:tcPr>
            <w:tcW w:w="6458" w:type="dxa"/>
            <w:gridSpan w:val="2"/>
          </w:tcPr>
          <w:p w:rsidR="006515A5" w:rsidRDefault="00C140AA">
            <w:pPr>
              <w:jc w:val="both"/>
            </w:pPr>
            <w:r>
              <w:t>1,2,3……</w:t>
            </w:r>
            <w:r>
              <w:t>样地</w:t>
            </w:r>
            <m:oMath>
              <m:r>
                <w:rPr>
                  <w:rFonts w:ascii="Cambria Math" w:hAnsi="Cambria Math"/>
                </w:rPr>
                <m:t>p</m:t>
              </m:r>
            </m:oMath>
            <w:r>
              <w:t>内的样方</w:t>
            </w:r>
          </w:p>
        </w:tc>
      </w:tr>
      <w:tr w:rsidR="006515A5">
        <w:tc>
          <w:tcPr>
            <w:tcW w:w="1413"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j</m:t>
                </m:r>
              </m:oMath>
            </m:oMathPara>
          </w:p>
        </w:tc>
        <w:tc>
          <w:tcPr>
            <w:tcW w:w="425" w:type="dxa"/>
          </w:tcPr>
          <w:p w:rsidR="006515A5" w:rsidRDefault="00C140AA">
            <w:pPr>
              <w:jc w:val="both"/>
            </w:pPr>
            <w:r>
              <w:rPr>
                <w:rFonts w:hint="eastAsia"/>
              </w:rPr>
              <w:t>=</w:t>
            </w:r>
          </w:p>
        </w:tc>
        <w:tc>
          <w:tcPr>
            <w:tcW w:w="6458" w:type="dxa"/>
            <w:gridSpan w:val="2"/>
          </w:tcPr>
          <w:p w:rsidR="006515A5" w:rsidRDefault="00C140AA">
            <w:pPr>
              <w:jc w:val="both"/>
            </w:pPr>
            <w:r>
              <w:t>1,2,3……</w:t>
            </w:r>
            <w:r>
              <w:t>藤本类型</w:t>
            </w:r>
            <m:oMath>
              <m:r>
                <w:rPr>
                  <w:rFonts w:ascii="Cambria Math" w:hAnsi="Cambria Math"/>
                </w:rPr>
                <m:t>j</m:t>
              </m:r>
            </m:oMath>
          </w:p>
        </w:tc>
      </w:tr>
      <w:tr w:rsidR="006515A5">
        <w:tc>
          <w:tcPr>
            <w:tcW w:w="1413"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425" w:type="dxa"/>
            <w:vAlign w:val="center"/>
          </w:tcPr>
          <w:p w:rsidR="006515A5" w:rsidRDefault="00C140AA">
            <w:pPr>
              <w:jc w:val="both"/>
            </w:pPr>
            <w:r>
              <w:rPr>
                <w:rFonts w:hint="eastAsia"/>
              </w:rPr>
              <w:t>=</w:t>
            </w:r>
          </w:p>
        </w:tc>
        <w:tc>
          <w:tcPr>
            <w:tcW w:w="6458" w:type="dxa"/>
            <w:gridSpan w:val="2"/>
          </w:tcPr>
          <w:p w:rsidR="006515A5" w:rsidRDefault="00C140AA">
            <w:pPr>
              <w:jc w:val="both"/>
            </w:pPr>
            <w:r>
              <w:rPr>
                <w:rFonts w:cs="Times New Roman"/>
              </w:rPr>
              <w:t>1,2,3……</w:t>
            </w:r>
            <w:r>
              <w:rPr>
                <w:rFonts w:cs="Times New Roman"/>
              </w:rPr>
              <w:t>自项目活动开始以来的年数</w:t>
            </w:r>
            <w:r>
              <w:rPr>
                <w:rFonts w:cs="Times New Roman" w:hint="eastAsia"/>
              </w:rPr>
              <w:t>；</w:t>
            </w:r>
            <w:r>
              <w:rPr>
                <w:rFonts w:cs="Times New Roman" w:hint="eastAsia"/>
              </w:rPr>
              <w:t>a</w:t>
            </w:r>
          </w:p>
        </w:tc>
      </w:tr>
      <w:tr w:rsidR="006515A5">
        <w:tc>
          <w:tcPr>
            <w:tcW w:w="1413" w:type="dxa"/>
          </w:tcPr>
          <w:p w:rsidR="006515A5" w:rsidRDefault="00C140AA">
            <w:pPr>
              <w:jc w:val="both"/>
              <w:rPr>
                <w:rFonts w:cs="Times New Roman"/>
              </w:rPr>
            </w:pPr>
            <m:oMathPara>
              <m:oMathParaPr>
                <m:jc m:val="left"/>
              </m:oMathParaPr>
              <m:oMath>
                <m:f>
                  <m:fPr>
                    <m:ctrlPr>
                      <w:rPr>
                        <w:rFonts w:ascii="Cambria Math" w:hAnsi="Cambria Math"/>
                      </w:rPr>
                    </m:ctrlPr>
                  </m:fPr>
                  <m:num>
                    <m:r>
                      <w:rPr>
                        <w:rFonts w:ascii="Cambria Math" w:hAnsi="Cambria Math" w:hint="eastAsia"/>
                      </w:rPr>
                      <m:t>1</m:t>
                    </m:r>
                  </m:num>
                  <m:den>
                    <m:r>
                      <m:rPr>
                        <m:sty m:val="p"/>
                      </m:rPr>
                      <w:rPr>
                        <w:rFonts w:ascii="Cambria Math" w:hAnsi="Cambria Math" w:hint="eastAsia"/>
                      </w:rPr>
                      <m:t>100</m:t>
                    </m:r>
                  </m:den>
                </m:f>
              </m:oMath>
            </m:oMathPara>
          </w:p>
        </w:tc>
        <w:tc>
          <w:tcPr>
            <w:tcW w:w="425" w:type="dxa"/>
          </w:tcPr>
          <w:p w:rsidR="006515A5" w:rsidRDefault="00C140AA">
            <w:pPr>
              <w:jc w:val="both"/>
            </w:pPr>
            <w:r>
              <w:rPr>
                <w:rFonts w:hint="eastAsia"/>
              </w:rPr>
              <w:t>=</w:t>
            </w:r>
          </w:p>
        </w:tc>
        <w:tc>
          <w:tcPr>
            <w:tcW w:w="6458" w:type="dxa"/>
            <w:gridSpan w:val="2"/>
          </w:tcPr>
          <w:p w:rsidR="006515A5" w:rsidRDefault="00C140AA">
            <w:pPr>
              <w:jc w:val="both"/>
            </w:pPr>
            <w:r>
              <w:rPr>
                <w:rFonts w:hint="eastAsia"/>
              </w:rPr>
              <w:t>将</w:t>
            </w:r>
            <w:r>
              <w:t xml:space="preserve"> g</w:t>
            </w:r>
            <m:oMath>
              <m:r>
                <w:rPr>
                  <w:rFonts w:ascii="Cambria Math" w:hAnsi="Cambria Math"/>
                </w:rPr>
                <m:t>∙</m:t>
              </m:r>
            </m:oMath>
            <w:r>
              <w:t>m</w:t>
            </w:r>
            <w:r>
              <w:rPr>
                <w:vertAlign w:val="superscript"/>
              </w:rPr>
              <w:t>-2</w:t>
            </w:r>
            <w:r>
              <w:t xml:space="preserve"> </w:t>
            </w:r>
            <w:r>
              <w:t>转换成</w:t>
            </w:r>
            <w:r>
              <w:t xml:space="preserve"> t</w:t>
            </w:r>
            <m:oMath>
              <m:r>
                <w:rPr>
                  <w:rFonts w:ascii="Cambria Math" w:hAnsi="Cambria Math"/>
                </w:rPr>
                <m:t>∙</m:t>
              </m:r>
            </m:oMath>
            <w:r>
              <w:t>hm</w:t>
            </w:r>
            <w:r>
              <w:rPr>
                <w:vertAlign w:val="superscript"/>
              </w:rPr>
              <w:t>-2</w:t>
            </w:r>
            <w:r>
              <w:t xml:space="preserve"> </w:t>
            </w:r>
            <w:r>
              <w:t>的系数</w:t>
            </w:r>
          </w:p>
        </w:tc>
      </w:tr>
      <w:tr w:rsidR="006515A5">
        <w:tc>
          <w:tcPr>
            <w:tcW w:w="1413" w:type="dxa"/>
          </w:tcPr>
          <w:p w:rsidR="006515A5" w:rsidRDefault="00C140AA">
            <w:pPr>
              <w:jc w:val="both"/>
            </w:pPr>
            <w:r>
              <w:rPr>
                <w:rFonts w:cs="Times New Roman" w:hint="eastAsia"/>
              </w:rPr>
              <w:t>4</w:t>
            </w:r>
            <w:r>
              <w:rPr>
                <w:rFonts w:cs="Times New Roman"/>
              </w:rPr>
              <w:t>4</w:t>
            </w:r>
            <w:r>
              <w:rPr>
                <w:rFonts w:cs="Times New Roman" w:hint="eastAsia"/>
              </w:rPr>
              <w:t>/</w:t>
            </w:r>
            <w:r>
              <w:rPr>
                <w:rFonts w:cs="Times New Roman"/>
              </w:rPr>
              <w:t>12</w:t>
            </w:r>
          </w:p>
        </w:tc>
        <w:tc>
          <w:tcPr>
            <w:tcW w:w="425" w:type="dxa"/>
          </w:tcPr>
          <w:p w:rsidR="006515A5" w:rsidRDefault="00C140AA">
            <w:pPr>
              <w:jc w:val="both"/>
            </w:pPr>
            <w:r>
              <w:rPr>
                <w:rFonts w:hint="eastAsia"/>
              </w:rPr>
              <w:t>=</w:t>
            </w:r>
          </w:p>
        </w:tc>
        <w:tc>
          <w:tcPr>
            <w:tcW w:w="6458" w:type="dxa"/>
            <w:gridSpan w:val="2"/>
          </w:tcPr>
          <w:p w:rsidR="006515A5" w:rsidRDefault="00C140AA">
            <w:pPr>
              <w:jc w:val="both"/>
            </w:pPr>
            <w:r>
              <w:t>CO</w:t>
            </w:r>
            <w:r>
              <w:rPr>
                <w:vertAlign w:val="subscript"/>
              </w:rPr>
              <w:t>2</w:t>
            </w:r>
            <w:r>
              <w:t>与</w:t>
            </w:r>
            <w:r>
              <w:t xml:space="preserve"> C</w:t>
            </w:r>
            <w:r>
              <w:t>的分子量比；无量纲</w:t>
            </w:r>
          </w:p>
        </w:tc>
      </w:tr>
    </w:tbl>
    <w:p w:rsidR="006515A5" w:rsidRDefault="00C140AA">
      <w:pPr>
        <w:spacing w:line="360" w:lineRule="auto"/>
        <w:ind w:firstLineChars="200" w:firstLine="422"/>
        <w:jc w:val="both"/>
      </w:pPr>
      <w:r>
        <w:rPr>
          <w:rFonts w:hint="eastAsia"/>
          <w:b/>
          <w:bCs/>
        </w:rPr>
        <w:t>第二步：</w:t>
      </w:r>
      <w:r>
        <w:rPr>
          <w:rFonts w:hint="eastAsia"/>
        </w:rPr>
        <w:t>计算</w:t>
      </w:r>
      <w:r>
        <w:t>项目</w:t>
      </w:r>
      <w:r>
        <w:rPr>
          <w:rFonts w:hint="eastAsia"/>
        </w:rPr>
        <w:t>第</w:t>
      </w:r>
      <m:oMath>
        <m:r>
          <w:rPr>
            <w:rFonts w:ascii="Cambria Math" w:hAnsi="Cambria Math"/>
          </w:rPr>
          <m:t>i</m:t>
        </m:r>
      </m:oMath>
      <w:r>
        <w:t>碳层平均单位面积</w:t>
      </w:r>
      <w:r>
        <w:rPr>
          <w:rFonts w:hint="eastAsia"/>
        </w:rPr>
        <w:t>藤本</w:t>
      </w:r>
      <w:r>
        <w:t>生物质碳储量的估计值及其方差，参考公</w:t>
      </w:r>
      <w:r>
        <w:rPr>
          <w:rFonts w:hint="eastAsia"/>
        </w:rPr>
        <w:t>式（</w:t>
      </w:r>
      <w:r>
        <w:rPr>
          <w:rFonts w:hint="eastAsia"/>
        </w:rPr>
        <w:t>48</w:t>
      </w:r>
      <w:r>
        <w:t>），公式（</w:t>
      </w:r>
      <w:r>
        <w:rPr>
          <w:rFonts w:hint="eastAsia"/>
        </w:rPr>
        <w:t>49</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rPr>
          <w:rFonts w:hint="eastAsia"/>
        </w:rP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cs="Times New Roman"/>
                  </w:rPr>
                  <m:t>Vine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 xml:space="preserve"> </w:t>
      </w:r>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w:t>
      </w:r>
    </w:p>
    <w:p w:rsidR="006515A5" w:rsidRDefault="00C140AA">
      <w:pPr>
        <w:spacing w:line="360" w:lineRule="auto"/>
        <w:ind w:firstLineChars="200" w:firstLine="422"/>
        <w:jc w:val="both"/>
      </w:pPr>
      <w:r>
        <w:rPr>
          <w:b/>
          <w:bCs/>
        </w:rPr>
        <w:t>第三步：</w:t>
      </w:r>
      <w:r>
        <w:t>计算项目边界内</w:t>
      </w:r>
      <w:r>
        <w:rPr>
          <w:rFonts w:hint="eastAsia"/>
        </w:rPr>
        <w:t>项目总体平均数估计值</w:t>
      </w:r>
      <w:r>
        <w:rPr>
          <w:rFonts w:hint="eastAsia"/>
        </w:rPr>
        <w:t>(</w:t>
      </w:r>
      <w:r>
        <w:t>平均单位面积</w:t>
      </w:r>
      <w:r>
        <w:rPr>
          <w:rFonts w:hint="eastAsia"/>
        </w:rPr>
        <w:t>藤本</w:t>
      </w:r>
      <w:r>
        <w:t>生物质碳储量的估计值</w:t>
      </w:r>
      <w:r>
        <w:rPr>
          <w:rFonts w:hint="eastAsia"/>
        </w:rPr>
        <w:t>)</w:t>
      </w:r>
      <w:r>
        <w:t>及其方差，参考公式（</w:t>
      </w:r>
      <w:r>
        <w:rPr>
          <w:rFonts w:hint="eastAsia"/>
        </w:rPr>
        <w:t>50</w:t>
      </w:r>
      <w:r>
        <w:t>），公式（</w:t>
      </w:r>
      <w:r>
        <w:rPr>
          <w:rFonts w:hint="eastAsia"/>
        </w:rPr>
        <w:t>51</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cs="Times New Roman"/>
                  </w:rPr>
                  <m:t>Vine</m:t>
                </m:r>
                <m:r>
                  <w:rPr>
                    <w:rFonts w:ascii="Cambria Math" w:hAnsi="Cambria Math"/>
                  </w:rPr>
                  <m:t>,</m:t>
                </m:r>
                <m:r>
                  <w:rPr>
                    <w:rFonts w:ascii="Cambria Math" w:hAnsi="Cambria Math"/>
                  </w:rPr>
                  <m:t>t</m:t>
                </m:r>
              </m:sub>
            </m:sSub>
          </m:sub>
        </m:sSub>
      </m:oMath>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Sub>
      </m:oMath>
      <w:r>
        <w:rPr>
          <w:rFonts w:hint="eastAsia"/>
        </w:rP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cs="Times New Roman"/>
                  </w:rPr>
                  <m:t>Vine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 xml:space="preserve"> </w:t>
      </w:r>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w:t>
      </w:r>
    </w:p>
    <w:p w:rsidR="006515A5" w:rsidRDefault="00C140AA">
      <w:pPr>
        <w:spacing w:line="360" w:lineRule="auto"/>
        <w:ind w:firstLineChars="200" w:firstLine="422"/>
        <w:jc w:val="both"/>
      </w:pPr>
      <w:r>
        <w:rPr>
          <w:rFonts w:hint="eastAsia"/>
          <w:b/>
          <w:bCs/>
        </w:rPr>
        <w:t>第四步：</w:t>
      </w:r>
      <w:r>
        <w:rPr>
          <w:rFonts w:hint="eastAsia"/>
        </w:rPr>
        <w:t>计算项目边界内平均单位面积藤本生物质碳储</w:t>
      </w:r>
      <w:r>
        <w:rPr>
          <w:rFonts w:hint="eastAsia"/>
        </w:rPr>
        <w:t>量估计值的不确定性，参考公式（</w:t>
      </w:r>
      <w:r>
        <w:rPr>
          <w:rFonts w:hint="eastAsia"/>
        </w:rPr>
        <w:t>52</w:t>
      </w:r>
      <w:r>
        <w:t>）</w:t>
      </w:r>
      <w:r>
        <w:rPr>
          <w:rFonts w:hint="eastAsia"/>
        </w:rPr>
        <w:t>用</w:t>
      </w: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sub>
        </m:sSub>
      </m:oMath>
      <w:r>
        <w:t>替换其中的</w:t>
      </w: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oMath>
      <w:r>
        <w:rPr>
          <w:rFonts w:hint="eastAsia"/>
        </w:rPr>
        <w:t>，</w:t>
      </w:r>
      <w: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cs="Times New Roman"/>
                  </w:rPr>
                  <m:t>Vine</m:t>
                </m:r>
                <m:r>
                  <w:rPr>
                    <w:rFonts w:ascii="Cambria Math" w:hAnsi="Cambria Math"/>
                  </w:rPr>
                  <m:t>,</m:t>
                </m:r>
                <m:r>
                  <w:rPr>
                    <w:rFonts w:ascii="Cambria Math" w:hAnsi="Cambria Math"/>
                  </w:rPr>
                  <m:t>t</m:t>
                </m:r>
              </m:sub>
            </m:sSub>
          </m:sub>
        </m:sSub>
      </m:oMath>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t>；</w:t>
      </w:r>
    </w:p>
    <w:p w:rsidR="006515A5" w:rsidRDefault="00C140AA">
      <w:pPr>
        <w:spacing w:line="360" w:lineRule="auto"/>
        <w:ind w:firstLineChars="200" w:firstLine="422"/>
        <w:jc w:val="both"/>
      </w:pPr>
      <w:r>
        <w:rPr>
          <w:b/>
          <w:bCs/>
        </w:rPr>
        <w:t>第五步：</w:t>
      </w:r>
      <w:r>
        <w:t>计算第</w:t>
      </w:r>
      <m:oMath>
        <m:r>
          <w:rPr>
            <w:rFonts w:ascii="Cambria Math" w:hAnsi="Cambria Math"/>
          </w:rPr>
          <m:t>t</m:t>
        </m:r>
      </m:oMath>
      <w:r>
        <w:t>年项目边界内的</w:t>
      </w:r>
      <w:r>
        <w:rPr>
          <w:rFonts w:hint="eastAsia"/>
        </w:rPr>
        <w:t>藤本</w:t>
      </w:r>
      <w:r>
        <w:t>总生物质碳储量估计值，参考公式（</w:t>
      </w:r>
      <w:r>
        <w:rPr>
          <w:rFonts w:hint="eastAsia"/>
        </w:rPr>
        <w:t>53</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spacing w:line="360" w:lineRule="auto"/>
        <w:ind w:firstLineChars="200" w:firstLine="422"/>
        <w:jc w:val="both"/>
        <w:rPr>
          <w:b/>
          <w:bCs/>
        </w:rPr>
      </w:pPr>
      <w:r>
        <w:rPr>
          <w:b/>
          <w:bCs/>
        </w:rPr>
        <w:t>第</w:t>
      </w:r>
      <w:r>
        <w:rPr>
          <w:rFonts w:hint="eastAsia"/>
          <w:b/>
          <w:bCs/>
        </w:rPr>
        <w:t>六</w:t>
      </w:r>
      <w:r>
        <w:rPr>
          <w:b/>
          <w:bCs/>
        </w:rPr>
        <w:t>步</w:t>
      </w:r>
      <w:r>
        <w:t>：计算项目边界内</w:t>
      </w:r>
      <w:r>
        <w:rPr>
          <w:rFonts w:hint="eastAsia"/>
        </w:rPr>
        <w:t>藤本</w:t>
      </w:r>
      <w:r>
        <w:t>生物质碳储量的年变化量。假定一段时间内，</w:t>
      </w:r>
      <w:r>
        <w:rPr>
          <w:rFonts w:hint="eastAsia"/>
        </w:rPr>
        <w:t>藤本</w:t>
      </w:r>
      <w:r>
        <w:t>生物量变化是线性增长的</w:t>
      </w:r>
      <w:r>
        <w:rPr>
          <w:rFonts w:hint="eastAsia"/>
        </w:rPr>
        <w:t>。</w:t>
      </w:r>
      <w:r>
        <w:t>参考公式（</w:t>
      </w:r>
      <w:r>
        <w:rPr>
          <w:rFonts w:hint="eastAsia"/>
        </w:rPr>
        <w:t>54</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Vine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替换</w:t>
      </w:r>
      <w:r>
        <w:rPr>
          <w:rFonts w:hint="eastAsia"/>
        </w:rPr>
        <w:t>其中的</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w:t>
      </w:r>
      <w:r>
        <w:rPr>
          <w:b/>
          <w:bCs/>
        </w:rPr>
        <w:t xml:space="preserve"> </w:t>
      </w:r>
    </w:p>
    <w:p w:rsidR="006515A5" w:rsidRDefault="00C140AA">
      <w:pPr>
        <w:spacing w:line="360" w:lineRule="auto"/>
        <w:ind w:firstLineChars="200" w:firstLine="422"/>
        <w:jc w:val="both"/>
      </w:pPr>
      <w:r>
        <w:rPr>
          <w:b/>
          <w:bCs/>
        </w:rPr>
        <w:t>第</w:t>
      </w:r>
      <w:r>
        <w:rPr>
          <w:rFonts w:hint="eastAsia"/>
          <w:b/>
          <w:bCs/>
        </w:rPr>
        <w:t>七</w:t>
      </w:r>
      <w:r>
        <w:rPr>
          <w:b/>
          <w:bCs/>
        </w:rPr>
        <w:t>步：</w:t>
      </w:r>
      <w:r>
        <w:t>计算核查期内第</w:t>
      </w:r>
      <m:oMath>
        <m:r>
          <w:rPr>
            <w:rFonts w:ascii="Cambria Math" w:hAnsi="Cambria Math"/>
          </w:rPr>
          <m:t xml:space="preserve"> </m:t>
        </m:r>
        <m:r>
          <w:rPr>
            <w:rFonts w:ascii="Cambria Math" w:hAnsi="Cambria Math"/>
          </w:rPr>
          <m:t>t</m:t>
        </m:r>
        <m:r>
          <w:rPr>
            <w:rFonts w:ascii="Cambria Math" w:hAnsi="Cambria Math"/>
          </w:rPr>
          <m:t xml:space="preserve"> </m:t>
        </m:r>
      </m:oMath>
      <w:r>
        <w:t>年（</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t>）时项目边界内</w:t>
      </w:r>
      <w:r>
        <w:rPr>
          <w:rFonts w:hint="eastAsia"/>
        </w:rPr>
        <w:t>藤本</w:t>
      </w:r>
      <w:r>
        <w:t>生物质碳储量的变化量，参考公式（</w:t>
      </w:r>
      <w:r>
        <w:rPr>
          <w:rFonts w:hint="eastAsia"/>
        </w:rPr>
        <w:t>55</w:t>
      </w:r>
      <w:r>
        <w:t>），用</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Vine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替换</w:t>
      </w:r>
      <w:r>
        <w:rPr>
          <w:rFonts w:hint="eastAsia"/>
        </w:rPr>
        <w:t>其中的</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，用</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Vine</m:t>
            </m:r>
            <m:r>
              <w:rPr>
                <w:rFonts w:ascii="Cambria Math" w:hAnsi="Cambria Math" w:cs="Times New Roman"/>
              </w:rPr>
              <m:t>,</m:t>
            </m:r>
            <m:r>
              <w:rPr>
                <w:rFonts w:ascii="Cambria Math" w:hAnsi="Cambria Math" w:cs="Times New Roman"/>
              </w:rPr>
              <m:t>t</m:t>
            </m:r>
          </m:sub>
        </m:sSub>
      </m:oMath>
      <w:r>
        <w:t>替换</w:t>
      </w:r>
      <w:r>
        <w:rPr>
          <w:rFonts w:hint="eastAsia"/>
        </w:rPr>
        <w:t>其中的</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r>
              <w:rPr>
                <w:rFonts w:ascii="Cambria Math" w:hAnsi="Cambria Math" w:cs="Times New Roman"/>
              </w:rPr>
              <m:t>REE</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pStyle w:val="2"/>
        <w:spacing w:after="0" w:line="240" w:lineRule="auto"/>
        <w:jc w:val="both"/>
        <w:rPr>
          <w:rFonts w:cstheme="minorBidi"/>
          <w:b/>
          <w:bCs/>
          <w:color w:val="auto"/>
          <w:szCs w:val="24"/>
        </w:rPr>
      </w:pPr>
      <w:bookmarkStart w:id="74" w:name="_Toc104822712"/>
      <w:r>
        <w:rPr>
          <w:rFonts w:hint="eastAsia"/>
          <w:b/>
          <w:bCs/>
          <w:szCs w:val="28"/>
        </w:rPr>
        <w:t>8</w:t>
      </w:r>
      <w:r>
        <w:rPr>
          <w:b/>
          <w:bCs/>
          <w:szCs w:val="28"/>
        </w:rPr>
        <w:t>.</w:t>
      </w:r>
      <w:r>
        <w:rPr>
          <w:rFonts w:hint="eastAsia"/>
          <w:b/>
          <w:bCs/>
          <w:szCs w:val="28"/>
        </w:rPr>
        <w:t>8</w:t>
      </w:r>
      <w:r>
        <w:rPr>
          <w:rFonts w:hint="eastAsia"/>
          <w:b/>
          <w:bCs/>
          <w:szCs w:val="28"/>
        </w:rPr>
        <w:t>附件</w:t>
      </w:r>
      <w:r>
        <w:rPr>
          <w:rFonts w:hint="eastAsia"/>
          <w:b/>
          <w:bCs/>
          <w:szCs w:val="28"/>
        </w:rPr>
        <w:t>8</w:t>
      </w:r>
      <w:r>
        <w:rPr>
          <w:b/>
          <w:bCs/>
          <w:szCs w:val="28"/>
        </w:rPr>
        <w:t xml:space="preserve"> </w:t>
      </w:r>
      <w:r>
        <w:rPr>
          <w:rFonts w:cstheme="minorBidi" w:hint="eastAsia"/>
          <w:b/>
          <w:bCs/>
          <w:color w:val="auto"/>
          <w:szCs w:val="24"/>
        </w:rPr>
        <w:t>枯死</w:t>
      </w:r>
      <w:r>
        <w:rPr>
          <w:rFonts w:cstheme="minorBidi"/>
          <w:b/>
          <w:bCs/>
          <w:color w:val="auto"/>
          <w:szCs w:val="24"/>
        </w:rPr>
        <w:t>木生物质碳储量的测定</w:t>
      </w:r>
      <w:r>
        <w:rPr>
          <w:rFonts w:cstheme="minorBidi" w:hint="eastAsia"/>
          <w:b/>
          <w:bCs/>
          <w:color w:val="auto"/>
          <w:szCs w:val="24"/>
        </w:rPr>
        <w:t>方法</w:t>
      </w:r>
      <w:bookmarkEnd w:id="74"/>
    </w:p>
    <w:p w:rsidR="006515A5" w:rsidRDefault="00C140AA">
      <w:pPr>
        <w:spacing w:line="360" w:lineRule="auto"/>
        <w:ind w:firstLineChars="200" w:firstLine="420"/>
        <w:jc w:val="both"/>
      </w:pPr>
      <w:r>
        <w:rPr>
          <w:rFonts w:hint="eastAsia"/>
        </w:rPr>
        <w:t>本附件对应正文</w:t>
      </w:r>
      <w:r>
        <w:rPr>
          <w:rFonts w:hint="eastAsia"/>
        </w:rPr>
        <w:t>6.1.10</w:t>
      </w:r>
      <w:r>
        <w:rPr>
          <w:rFonts w:hint="eastAsia"/>
        </w:rPr>
        <w:t>节内容。</w:t>
      </w:r>
    </w:p>
    <w:p w:rsidR="006515A5" w:rsidRDefault="00C140AA">
      <w:pPr>
        <w:spacing w:line="480" w:lineRule="auto"/>
        <w:jc w:val="both"/>
        <w:rPr>
          <w:b/>
          <w:bCs/>
        </w:rPr>
      </w:pPr>
      <w:r>
        <w:rPr>
          <w:rFonts w:hint="eastAsia"/>
          <w:b/>
          <w:bCs/>
        </w:rPr>
        <w:lastRenderedPageBreak/>
        <w:t>8</w:t>
      </w:r>
      <w:r>
        <w:rPr>
          <w:b/>
          <w:bCs/>
        </w:rPr>
        <w:t>.</w:t>
      </w:r>
      <w:r>
        <w:rPr>
          <w:rFonts w:hint="eastAsia"/>
          <w:b/>
          <w:bCs/>
        </w:rPr>
        <w:t>8</w:t>
      </w:r>
      <w:r>
        <w:rPr>
          <w:b/>
          <w:bCs/>
        </w:rPr>
        <w:t>.</w:t>
      </w:r>
      <w:r>
        <w:rPr>
          <w:rFonts w:hint="eastAsia"/>
          <w:b/>
          <w:bCs/>
        </w:rPr>
        <w:t>1</w:t>
      </w:r>
      <w:r>
        <w:rPr>
          <w:b/>
          <w:bCs/>
        </w:rPr>
        <w:t>枯立木碳储量的测定</w:t>
      </w:r>
    </w:p>
    <w:tbl>
      <w:tblPr>
        <w:tblStyle w:val="5"/>
        <w:tblW w:w="8296" w:type="dxa"/>
        <w:tblLook w:val="04A0" w:firstRow="1" w:lastRow="0" w:firstColumn="1" w:lastColumn="0" w:noHBand="0" w:noVBand="1"/>
      </w:tblPr>
      <w:tblGrid>
        <w:gridCol w:w="1896"/>
        <w:gridCol w:w="357"/>
        <w:gridCol w:w="4546"/>
        <w:gridCol w:w="1497"/>
      </w:tblGrid>
      <w:tr w:rsidR="006515A5">
        <w:tc>
          <w:tcPr>
            <w:tcW w:w="6799"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sSub>
                      <m:sSubPr>
                        <m:ctrlPr>
                          <w:rPr>
                            <w:rFonts w:ascii="Cambria Math" w:hAnsi="Cambria Math" w:cs="Times New Roman"/>
                            <w:i/>
                          </w:rPr>
                        </m:ctrlPr>
                      </m:sSubPr>
                      <m:e>
                        <m:r>
                          <w:rPr>
                            <w:rFonts w:ascii="Cambria Math" w:hAnsi="Cambria Math" w:cs="Times New Roman"/>
                          </w:rPr>
                          <m:t>TREE</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sSub>
                      <m:sSubPr>
                        <m:ctrlPr>
                          <w:rPr>
                            <w:rFonts w:ascii="Cambria Math" w:hAnsi="Cambria Math" w:cs="Times New Roman"/>
                            <w:i/>
                          </w:rPr>
                        </m:ctrlPr>
                      </m:sSubPr>
                      <m:e>
                        <m:r>
                          <w:rPr>
                            <w:rFonts w:ascii="Cambria Math" w:hAnsi="Cambria Math" w:cs="Times New Roman"/>
                          </w:rPr>
                          <m:t>STUMP</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sub>
                </m:sSub>
              </m:oMath>
            </m:oMathPara>
          </w:p>
        </w:tc>
        <w:tc>
          <w:tcPr>
            <w:tcW w:w="1497" w:type="dxa"/>
            <w:vAlign w:val="center"/>
          </w:tcPr>
          <w:p w:rsidR="006515A5" w:rsidRDefault="00C140AA">
            <w:pPr>
              <w:jc w:val="both"/>
              <w:rPr>
                <w:rFonts w:cs="Times New Roman"/>
              </w:rPr>
            </w:pPr>
            <w:r>
              <w:rPr>
                <w:rFonts w:hint="eastAsia"/>
              </w:rPr>
              <w:t>公式（</w:t>
            </w:r>
            <w:r>
              <w:rPr>
                <w:rFonts w:hint="eastAsia"/>
              </w:rPr>
              <w:t>58</w:t>
            </w:r>
            <w:r>
              <w:rPr>
                <w:rFonts w:hint="eastAsia"/>
              </w:rPr>
              <w:t>）</w:t>
            </w:r>
          </w:p>
        </w:tc>
      </w:tr>
      <w:tr w:rsidR="006515A5">
        <w:tc>
          <w:tcPr>
            <w:tcW w:w="1896" w:type="dxa"/>
          </w:tcPr>
          <w:p w:rsidR="006515A5" w:rsidRDefault="00C140AA">
            <w:pPr>
              <w:jc w:val="both"/>
            </w:pPr>
            <w:r>
              <w:rPr>
                <w:rFonts w:hint="eastAsia"/>
              </w:rPr>
              <w:t>式中：</w:t>
            </w:r>
          </w:p>
        </w:tc>
        <w:tc>
          <w:tcPr>
            <w:tcW w:w="357" w:type="dxa"/>
          </w:tcPr>
          <w:p w:rsidR="006515A5" w:rsidRDefault="006515A5">
            <w:pPr>
              <w:jc w:val="both"/>
            </w:pPr>
          </w:p>
        </w:tc>
        <w:tc>
          <w:tcPr>
            <w:tcW w:w="6043" w:type="dxa"/>
            <w:gridSpan w:val="2"/>
          </w:tcPr>
          <w:p w:rsidR="006515A5" w:rsidRDefault="006515A5">
            <w:pPr>
              <w:jc w:val="both"/>
              <w:rPr>
                <w:rFonts w:cs="Times New Roman"/>
              </w:rPr>
            </w:pPr>
          </w:p>
        </w:tc>
      </w:tr>
      <w:tr w:rsidR="006515A5">
        <w:tc>
          <w:tcPr>
            <w:tcW w:w="18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枯立木的碳储量；</w:t>
            </w:r>
            <w:r>
              <w:rPr>
                <w:rFonts w:cs="Times New Roman"/>
              </w:rPr>
              <w:t>tCO</w:t>
            </w:r>
            <w:r>
              <w:rPr>
                <w:rFonts w:cs="Times New Roman"/>
                <w:vertAlign w:val="subscript"/>
              </w:rPr>
              <w:t>2</w:t>
            </w:r>
            <w:r>
              <w:rPr>
                <w:rFonts w:cs="Times New Roman"/>
              </w:rPr>
              <w:t>-e</w:t>
            </w:r>
          </w:p>
        </w:tc>
      </w:tr>
      <w:tr w:rsidR="006515A5">
        <w:tc>
          <w:tcPr>
            <w:tcW w:w="1896"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sSub>
                      <m:sSubPr>
                        <m:ctrlPr>
                          <w:rPr>
                            <w:rFonts w:ascii="Cambria Math" w:hAnsi="Cambria Math" w:cs="Times New Roman"/>
                            <w:i/>
                          </w:rPr>
                        </m:ctrlPr>
                      </m:sSubPr>
                      <m:e>
                        <m:r>
                          <w:rPr>
                            <w:rFonts w:ascii="Cambria Math" w:hAnsi="Cambria Math" w:cs="Times New Roman"/>
                          </w:rPr>
                          <m:t>TREE</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死亡木的碳储量；</w:t>
            </w:r>
            <w:r>
              <w:rPr>
                <w:rFonts w:cs="Times New Roman"/>
              </w:rPr>
              <w:t>tCO</w:t>
            </w:r>
            <w:r>
              <w:rPr>
                <w:rFonts w:cs="Times New Roman"/>
                <w:vertAlign w:val="subscript"/>
              </w:rPr>
              <w:t>2</w:t>
            </w:r>
            <w:r>
              <w:rPr>
                <w:rFonts w:cs="Times New Roman"/>
              </w:rPr>
              <w:t>-e</w:t>
            </w:r>
          </w:p>
        </w:tc>
      </w:tr>
      <w:tr w:rsidR="006515A5">
        <w:tc>
          <w:tcPr>
            <w:tcW w:w="1896"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sSub>
                      <m:sSubPr>
                        <m:ctrlPr>
                          <w:rPr>
                            <w:rFonts w:ascii="Cambria Math" w:hAnsi="Cambria Math" w:cs="Times New Roman"/>
                            <w:i/>
                          </w:rPr>
                        </m:ctrlPr>
                      </m:sSubPr>
                      <m:e>
                        <m:r>
                          <w:rPr>
                            <w:rFonts w:ascii="Cambria Math" w:hAnsi="Cambria Math" w:cs="Times New Roman"/>
                          </w:rPr>
                          <m:t>STUMP</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枯立树桩的碳储量；</w:t>
            </w:r>
            <w:r>
              <w:rPr>
                <w:rFonts w:cs="Times New Roman"/>
              </w:rPr>
              <w:t>tCO</w:t>
            </w:r>
            <w:r>
              <w:rPr>
                <w:rFonts w:cs="Times New Roman"/>
                <w:vertAlign w:val="subscript"/>
              </w:rPr>
              <w:t>2</w:t>
            </w:r>
            <w:r>
              <w:rPr>
                <w:rFonts w:cs="Times New Roman"/>
              </w:rPr>
              <w:t>-e</w:t>
            </w:r>
          </w:p>
        </w:tc>
      </w:tr>
      <w:tr w:rsidR="006515A5">
        <w:tc>
          <w:tcPr>
            <w:tcW w:w="1896" w:type="dxa"/>
            <w:vAlign w:val="center"/>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rPr>
              <w:t>1,2,3……</w:t>
            </w:r>
            <w:r>
              <w:rPr>
                <w:rFonts w:cs="Times New Roman"/>
              </w:rPr>
              <w:t>项目碳层</w:t>
            </w:r>
          </w:p>
        </w:tc>
      </w:tr>
      <w:tr w:rsidR="006515A5">
        <w:tc>
          <w:tcPr>
            <w:tcW w:w="1896" w:type="dxa"/>
            <w:vAlign w:val="center"/>
          </w:tcPr>
          <w:p w:rsidR="006515A5" w:rsidRDefault="00C140AA">
            <w:pPr>
              <w:jc w:val="both"/>
              <w:rPr>
                <w:rFonts w:cs="Times New Roman"/>
              </w:rPr>
            </w:pPr>
            <m:oMathPara>
              <m:oMathParaPr>
                <m:jc m:val="left"/>
              </m:oMathParaPr>
              <m:oMath>
                <m:r>
                  <w:rPr>
                    <w:rFonts w:ascii="Cambria Math" w:eastAsia="等线" w:hAnsi="Cambria Math" w:cs="Times New Roman"/>
                  </w:rPr>
                  <m:t>p</m:t>
                </m:r>
              </m:oMath>
            </m:oMathPara>
          </w:p>
        </w:tc>
        <w:tc>
          <w:tcPr>
            <w:tcW w:w="357" w:type="dxa"/>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rPr>
              <w:t>1,2,3……</w:t>
            </w:r>
            <w:r>
              <w:rPr>
                <w:rFonts w:cs="Times New Roman"/>
              </w:rPr>
              <w:t>项目第</w:t>
            </w:r>
            <m:oMath>
              <m:r>
                <w:rPr>
                  <w:rFonts w:ascii="Cambria Math" w:hAnsi="Cambria Math" w:cs="Times New Roman"/>
                </w:rPr>
                <m:t xml:space="preserve"> </m:t>
              </m:r>
              <m:r>
                <w:rPr>
                  <w:rFonts w:ascii="Cambria Math" w:hAnsi="Cambria Math" w:cs="Times New Roman"/>
                </w:rPr>
                <m:t>i</m:t>
              </m:r>
            </m:oMath>
            <w:r>
              <w:rPr>
                <w:rFonts w:cs="Times New Roman"/>
              </w:rPr>
              <w:t>碳层中的样地</w:t>
            </w:r>
          </w:p>
        </w:tc>
      </w:tr>
      <w:tr w:rsidR="006515A5">
        <w:tc>
          <w:tcPr>
            <w:tcW w:w="1896"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rPr>
              <w:t>1,2,3……</w:t>
            </w:r>
            <w:r>
              <w:rPr>
                <w:rFonts w:cs="Times New Roman"/>
              </w:rPr>
              <w:t>自项目活动开始以来的年数</w:t>
            </w:r>
            <w:r>
              <w:rPr>
                <w:rFonts w:cs="Times New Roman" w:hint="eastAsia"/>
              </w:rPr>
              <w:t>；</w:t>
            </w:r>
            <w:r>
              <w:rPr>
                <w:rFonts w:cs="Times New Roman" w:hint="eastAsia"/>
              </w:rPr>
              <w:t>a</w:t>
            </w:r>
          </w:p>
        </w:tc>
      </w:tr>
    </w:tbl>
    <w:p w:rsidR="006515A5" w:rsidRDefault="00C140AA">
      <w:pPr>
        <w:spacing w:after="0" w:line="360" w:lineRule="auto"/>
        <w:ind w:firstLineChars="200" w:firstLine="420"/>
        <w:jc w:val="both"/>
      </w:pPr>
      <w:r>
        <w:rPr>
          <w:rFonts w:hint="eastAsia"/>
        </w:rPr>
        <w:t>其中，死亡木是指</w:t>
      </w:r>
      <w:r>
        <w:t>(a)</w:t>
      </w:r>
      <w:r>
        <w:t>仅损失了叶和小枝的枯立木；</w:t>
      </w:r>
      <w:r>
        <w:t>(b)</w:t>
      </w:r>
      <w:r>
        <w:t>损失了叶、小枝和细枝的</w:t>
      </w:r>
      <w:r>
        <w:rPr>
          <w:rFonts w:hint="eastAsia"/>
        </w:rPr>
        <w:t>枯立木。对于上述两类枯立木，首先测定每株枯立木的胸径和高度，并采用</w:t>
      </w:r>
      <w:r>
        <w:t>估</w:t>
      </w:r>
      <w:r>
        <w:rPr>
          <w:rFonts w:hint="eastAsia"/>
        </w:rPr>
        <w:t>算活立木碳储量的方法计算每株的碳储量，再乘以折扣因子，基于相应的活立木碳储量估算每株枯死木碳储量，并累加到样地水平的枯立木碳储量（</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sSub>
              <m:sSubPr>
                <m:ctrlPr>
                  <w:rPr>
                    <w:rFonts w:ascii="Cambria Math" w:hAnsi="Cambria Math" w:cs="Times New Roman"/>
                    <w:i/>
                  </w:rPr>
                </m:ctrlPr>
              </m:sSubPr>
              <m:e>
                <m:r>
                  <w:rPr>
                    <w:rFonts w:ascii="Cambria Math" w:hAnsi="Cambria Math" w:cs="Times New Roman"/>
                  </w:rPr>
                  <m:t>TREE</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sub>
        </m:sSub>
      </m:oMath>
      <w:r>
        <w:t>）</w:t>
      </w:r>
      <w:r>
        <w:rPr>
          <w:rFonts w:hint="eastAsia"/>
        </w:rPr>
        <w:t>：</w:t>
      </w:r>
      <w:r>
        <w:t xml:space="preserve">                                                                                                                                                                    </w:t>
      </w:r>
      <w:r>
        <w:t xml:space="preserve">                                                                                                                                                                                                                                                                </w:t>
      </w:r>
      <w:r>
        <w:t xml:space="preserve">                                                                                                                                                                                                                                                                </w:t>
      </w:r>
      <w:r>
        <w:t xml:space="preserve">                                                                                                                                                                                                          </w:t>
      </w:r>
    </w:p>
    <w:p w:rsidR="006515A5" w:rsidRDefault="00C140AA">
      <w:pPr>
        <w:spacing w:after="0" w:line="360" w:lineRule="auto"/>
        <w:ind w:firstLineChars="200" w:firstLine="420"/>
        <w:jc w:val="both"/>
      </w:pPr>
      <w:r>
        <w:t>(a)</w:t>
      </w:r>
      <w:r>
        <w:t>仅损失了叶和小枝的枯立木：枯死木碳储量为整株活立木碳储量乘以折扣因子</w:t>
      </w:r>
      <w:r>
        <w:t xml:space="preserve"> 0.975</w:t>
      </w:r>
      <w:r>
        <w:t>；</w:t>
      </w:r>
      <w:r>
        <w:t xml:space="preserve"> </w:t>
      </w:r>
    </w:p>
    <w:p w:rsidR="006515A5" w:rsidRDefault="00C140AA">
      <w:pPr>
        <w:spacing w:line="360" w:lineRule="auto"/>
        <w:ind w:firstLineChars="200" w:firstLine="420"/>
        <w:jc w:val="both"/>
      </w:pPr>
      <w:r>
        <w:t>(b)</w:t>
      </w:r>
      <w:r>
        <w:t>损失了叶</w:t>
      </w:r>
      <w:r>
        <w:t>、小枝和细枝的枯立木：枯死木碳储量为整株活立木碳储量乘以折扣因子</w:t>
      </w:r>
      <w:r>
        <w:t xml:space="preserve"> 0.80</w:t>
      </w:r>
      <w:r>
        <w:t>。</w:t>
      </w:r>
    </w:p>
    <w:p w:rsidR="006515A5" w:rsidRDefault="00C140AA">
      <w:pPr>
        <w:spacing w:line="360" w:lineRule="auto"/>
        <w:ind w:firstLineChars="200" w:firstLine="420"/>
        <w:jc w:val="both"/>
      </w:pPr>
      <w:r>
        <w:t>对于不符合上述两类的枯立木或枯立树桩</w:t>
      </w:r>
      <w:r>
        <w:rPr>
          <w:rFonts w:hint="eastAsia"/>
        </w:rPr>
        <w:t>，</w:t>
      </w:r>
      <w:r>
        <w:t>可以采用下述方法获得样地水平的枯立树桩碳储量</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sSub>
              <m:sSubPr>
                <m:ctrlPr>
                  <w:rPr>
                    <w:rFonts w:ascii="Cambria Math" w:hAnsi="Cambria Math" w:cs="Times New Roman"/>
                    <w:i/>
                  </w:rPr>
                </m:ctrlPr>
              </m:sSubPr>
              <m:e>
                <m:r>
                  <w:rPr>
                    <w:rFonts w:ascii="Cambria Math" w:hAnsi="Cambria Math" w:cs="Times New Roman"/>
                  </w:rPr>
                  <m:t>STUMP</m:t>
                </m:r>
              </m:e>
              <m:sub>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sub>
        </m:sSub>
      </m:oMath>
      <w:r>
        <w:t>。采用弯刀测试法</w:t>
      </w:r>
      <w:r>
        <w:rPr>
          <w:rFonts w:hint="eastAsia"/>
        </w:rPr>
        <w:t>（用弯刀敲击枯倒木，如果刀刃反弹回来，即为未腐木；如果刀刃进入少许，则为半腐木；如果枯倒木裂开则为腐木）</w:t>
      </w:r>
      <w:r>
        <w:t>，将枯立树桩分为三个密度级，即</w:t>
      </w:r>
      <w:r>
        <w:t>(i)</w:t>
      </w:r>
      <w:r>
        <w:t>未腐木；</w:t>
      </w:r>
      <w:r>
        <w:t>(ii)</w:t>
      </w:r>
      <w:r>
        <w:t>半腐木；和</w:t>
      </w:r>
      <w:r>
        <w:t>(iii)</w:t>
      </w:r>
      <w:r>
        <w:t>腐木。对每一个密度级赋</w:t>
      </w:r>
      <w:r>
        <w:rPr>
          <w:rFonts w:hint="eastAsia"/>
        </w:rPr>
        <w:t>予</w:t>
      </w:r>
      <w:r>
        <w:t>一个密度折扣系数（</w:t>
      </w:r>
      <m:oMath>
        <m:r>
          <w:rPr>
            <w:rFonts w:ascii="Cambria Math" w:hAnsi="Cambria Math"/>
          </w:rPr>
          <m:t>β</m:t>
        </m:r>
      </m:oMath>
      <w:r>
        <w:t>），用该折扣系数乘以基本木材密度，得到枯立树桩的密度。</w:t>
      </w:r>
    </w:p>
    <w:p w:rsidR="006515A5" w:rsidRDefault="00C140AA">
      <w:pPr>
        <w:spacing w:line="360" w:lineRule="auto"/>
        <w:ind w:firstLineChars="200" w:firstLine="420"/>
        <w:jc w:val="both"/>
      </w:pPr>
      <w:r>
        <w:t>如果</w:t>
      </w:r>
      <w:r>
        <w:t>枯立树桩高度低于</w:t>
      </w:r>
      <w:r>
        <w:rPr>
          <w:rFonts w:hint="eastAsia"/>
        </w:rPr>
        <w:t>4</w:t>
      </w:r>
      <w:r>
        <w:rPr>
          <w:rFonts w:hint="eastAsia"/>
        </w:rPr>
        <w:t>米</w:t>
      </w:r>
      <w:r>
        <w:t>，测定每个树桩的中间点直径（</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MID</m:t>
            </m:r>
            <m:r>
              <w:rPr>
                <w:rFonts w:ascii="Cambria Math" w:hAnsi="Cambria Math"/>
                <w:sz w:val="20"/>
                <w:szCs w:val="21"/>
              </w:rPr>
              <m:t>_</m:t>
            </m:r>
            <m:r>
              <w:rPr>
                <w:rFonts w:ascii="Cambria Math" w:hAnsi="Cambria Math"/>
                <w:sz w:val="20"/>
                <w:szCs w:val="21"/>
              </w:rPr>
              <m:t>STUMP</m:t>
            </m:r>
          </m:sub>
        </m:sSub>
      </m:oMath>
      <w:r>
        <w:t>）；如果枯立树桩高度等于或大于</w:t>
      </w:r>
      <w:r>
        <w:t>4</w:t>
      </w:r>
      <w:r>
        <w:t>米，则测定每个树桩的胸高直径。当树桩高度超过</w:t>
      </w:r>
      <w:r>
        <w:t>4</w:t>
      </w:r>
      <w:r>
        <w:t>米时，其中间点的直径采用下式计算：</w:t>
      </w:r>
    </w:p>
    <w:tbl>
      <w:tblPr>
        <w:tblStyle w:val="5"/>
        <w:tblW w:w="8296" w:type="dxa"/>
        <w:tblLook w:val="04A0" w:firstRow="1" w:lastRow="0" w:firstColumn="1" w:lastColumn="0" w:noHBand="0" w:noVBand="1"/>
      </w:tblPr>
      <w:tblGrid>
        <w:gridCol w:w="1896"/>
        <w:gridCol w:w="357"/>
        <w:gridCol w:w="4546"/>
        <w:gridCol w:w="1497"/>
      </w:tblGrid>
      <w:tr w:rsidR="006515A5">
        <w:tc>
          <w:tcPr>
            <w:tcW w:w="6799"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MID</m:t>
                    </m:r>
                    <m:r>
                      <w:rPr>
                        <w:rFonts w:ascii="Cambria Math" w:hAnsi="Cambria Math"/>
                        <w:sz w:val="20"/>
                        <w:szCs w:val="21"/>
                      </w:rPr>
                      <m:t>_</m:t>
                    </m:r>
                    <m:r>
                      <w:rPr>
                        <w:rFonts w:ascii="Cambria Math" w:hAnsi="Cambria Math"/>
                        <w:sz w:val="20"/>
                        <w:szCs w:val="21"/>
                      </w:rPr>
                      <m:t>STUMP</m:t>
                    </m:r>
                  </m:sub>
                </m:sSub>
                <m:r>
                  <w:rPr>
                    <w:rFonts w:ascii="Cambria Math" w:hAnsi="Cambria Math" w:cs="Times New Roman" w:hint="eastAsia"/>
                  </w:rPr>
                  <m:t>=</m:t>
                </m:r>
                <m:r>
                  <w:rPr>
                    <w:rFonts w:ascii="Cambria Math" w:hAnsi="Cambria Math" w:cs="Times New Roman"/>
                  </w:rPr>
                  <m:t>0.57*</m:t>
                </m:r>
                <m:sSub>
                  <m:sSubPr>
                    <m:ctrlPr>
                      <w:rPr>
                        <w:rFonts w:ascii="Cambria Math" w:hAnsi="Cambria Math" w:cs="Times New Roman"/>
                        <w:i/>
                      </w:rPr>
                    </m:ctrlPr>
                  </m:sSubPr>
                  <m:e>
                    <m:r>
                      <w:rPr>
                        <w:rFonts w:ascii="Cambria Math" w:hAnsi="Cambria Math" w:cs="Times New Roman"/>
                      </w:rPr>
                      <m:t>DBH</m:t>
                    </m:r>
                  </m:e>
                  <m:sub>
                    <m:r>
                      <w:rPr>
                        <w:rFonts w:ascii="Cambria Math" w:hAnsi="Cambria Math" w:cs="Times New Roman"/>
                      </w:rPr>
                      <m:t>STUMP</m:t>
                    </m:r>
                  </m:sub>
                </m:sSub>
                <m:r>
                  <w:rPr>
                    <w:rFonts w:ascii="Cambria Math" w:hAnsi="Cambria Math" w:cs="Times New Roman"/>
                  </w:rPr>
                  <m:t>*</m:t>
                </m:r>
                <m:r>
                  <w:rPr>
                    <w:rFonts w:ascii="Cambria Math" w:hAnsi="Cambria Math" w:cs="Times New Roman"/>
                  </w:rPr>
                  <m:t>(</m:t>
                </m:r>
                <m:sSup>
                  <m:sSupPr>
                    <m:ctrlPr>
                      <w:rPr>
                        <w:rFonts w:ascii="Cambria Math" w:hAnsi="Cambria Math" w:cs="Times New Roman"/>
                        <w:i/>
                      </w:rPr>
                    </m:ctrlPr>
                  </m:sSup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STUMP</m:t>
                            </m:r>
                          </m:sub>
                        </m:sSub>
                      </m:num>
                      <m:den>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STUMP</m:t>
                            </m:r>
                          </m:sub>
                        </m:sSub>
                        <m:r>
                          <w:rPr>
                            <w:rFonts w:ascii="Cambria Math" w:hAnsi="Cambria Math" w:cs="Times New Roman"/>
                          </w:rPr>
                          <m:t>-</m:t>
                        </m:r>
                        <m:r>
                          <w:rPr>
                            <w:rFonts w:ascii="Cambria Math" w:hAnsi="Cambria Math" w:cs="Times New Roman"/>
                          </w:rPr>
                          <m:t>1.3</m:t>
                        </m:r>
                      </m:den>
                    </m:f>
                    <m:r>
                      <w:rPr>
                        <w:rFonts w:ascii="Cambria Math" w:hAnsi="Cambria Math" w:cs="Times New Roman"/>
                      </w:rPr>
                      <m:t>)</m:t>
                    </m:r>
                  </m:e>
                  <m:sup>
                    <m:r>
                      <w:rPr>
                        <w:rFonts w:ascii="Cambria Math" w:hAnsi="Cambria Math" w:cs="Times New Roman"/>
                      </w:rPr>
                      <m:t>0.80</m:t>
                    </m:r>
                  </m:sup>
                </m:sSup>
              </m:oMath>
            </m:oMathPara>
          </w:p>
        </w:tc>
        <w:tc>
          <w:tcPr>
            <w:tcW w:w="1497" w:type="dxa"/>
            <w:vAlign w:val="center"/>
          </w:tcPr>
          <w:p w:rsidR="006515A5" w:rsidRDefault="00C140AA">
            <w:pPr>
              <w:jc w:val="both"/>
              <w:rPr>
                <w:rFonts w:cs="Times New Roman"/>
              </w:rPr>
            </w:pPr>
            <w:r>
              <w:rPr>
                <w:rFonts w:hint="eastAsia"/>
              </w:rPr>
              <w:t>公式（</w:t>
            </w:r>
            <w:r>
              <w:rPr>
                <w:rFonts w:hint="eastAsia"/>
              </w:rPr>
              <w:t>59</w:t>
            </w:r>
            <w:r>
              <w:rPr>
                <w:rFonts w:hint="eastAsia"/>
              </w:rPr>
              <w:t>）</w:t>
            </w:r>
          </w:p>
        </w:tc>
      </w:tr>
      <w:tr w:rsidR="006515A5">
        <w:tc>
          <w:tcPr>
            <w:tcW w:w="1896" w:type="dxa"/>
          </w:tcPr>
          <w:p w:rsidR="006515A5" w:rsidRDefault="00C140AA">
            <w:pPr>
              <w:jc w:val="both"/>
            </w:pPr>
            <w:r>
              <w:rPr>
                <w:rFonts w:hint="eastAsia"/>
              </w:rPr>
              <w:t>式中：</w:t>
            </w:r>
          </w:p>
        </w:tc>
        <w:tc>
          <w:tcPr>
            <w:tcW w:w="357" w:type="dxa"/>
          </w:tcPr>
          <w:p w:rsidR="006515A5" w:rsidRDefault="006515A5">
            <w:pPr>
              <w:jc w:val="both"/>
            </w:pPr>
          </w:p>
        </w:tc>
        <w:tc>
          <w:tcPr>
            <w:tcW w:w="6043" w:type="dxa"/>
            <w:gridSpan w:val="2"/>
          </w:tcPr>
          <w:p w:rsidR="006515A5" w:rsidRDefault="006515A5">
            <w:pPr>
              <w:jc w:val="both"/>
              <w:rPr>
                <w:rFonts w:cs="Times New Roman"/>
              </w:rPr>
            </w:pPr>
          </w:p>
        </w:tc>
      </w:tr>
      <w:tr w:rsidR="006515A5">
        <w:tc>
          <w:tcPr>
            <w:tcW w:w="18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MID</m:t>
                    </m:r>
                    <m:r>
                      <w:rPr>
                        <w:rFonts w:ascii="Cambria Math" w:hAnsi="Cambria Math"/>
                        <w:sz w:val="20"/>
                        <w:szCs w:val="21"/>
                      </w:rPr>
                      <m:t>_</m:t>
                    </m:r>
                    <m:r>
                      <w:rPr>
                        <w:rFonts w:ascii="Cambria Math" w:hAnsi="Cambria Math"/>
                        <w:sz w:val="20"/>
                        <w:szCs w:val="21"/>
                      </w:rPr>
                      <m:t>STUMP</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rPr>
              <w:t>枯立树桩中间点的直径</w:t>
            </w:r>
            <w:r>
              <w:rPr>
                <w:rFonts w:cs="Times New Roman" w:hint="eastAsia"/>
              </w:rPr>
              <w:t>；</w:t>
            </w:r>
            <w:r>
              <w:rPr>
                <w:rFonts w:cs="Times New Roman" w:hint="eastAsia"/>
              </w:rPr>
              <w:t>m</w:t>
            </w:r>
          </w:p>
        </w:tc>
      </w:tr>
      <w:tr w:rsidR="006515A5">
        <w:tc>
          <w:tcPr>
            <w:tcW w:w="1896" w:type="dxa"/>
            <w:vAlign w:val="center"/>
          </w:tcPr>
          <w:p w:rsidR="006515A5" w:rsidRDefault="00C140AA">
            <w:pPr>
              <w:jc w:val="both"/>
              <w:rPr>
                <w:rFonts w:ascii="等线" w:eastAsia="等线" w:hAnsi="等线"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DBH</m:t>
                    </m:r>
                  </m:e>
                  <m:sub>
                    <m:r>
                      <w:rPr>
                        <w:rFonts w:ascii="Cambria Math" w:hAnsi="Cambria Math" w:cs="Times New Roman"/>
                      </w:rPr>
                      <m:t>STUMP</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rPr>
              <w:t>枯立树桩的胸高</w:t>
            </w:r>
            <w:r>
              <w:rPr>
                <w:rFonts w:cs="Times New Roman" w:hint="eastAsia"/>
              </w:rPr>
              <w:t>（</w:t>
            </w:r>
            <w:r>
              <w:rPr>
                <w:rFonts w:cs="Times New Roman"/>
              </w:rPr>
              <w:t>1.3m</w:t>
            </w:r>
            <w:r>
              <w:rPr>
                <w:rFonts w:cs="Times New Roman"/>
              </w:rPr>
              <w:t>）直径</w:t>
            </w:r>
            <w:r>
              <w:rPr>
                <w:rFonts w:cs="Times New Roman" w:hint="eastAsia"/>
              </w:rPr>
              <w:t>；</w:t>
            </w:r>
            <w:r>
              <w:rPr>
                <w:rFonts w:cs="Times New Roman"/>
              </w:rPr>
              <w:t>m</w:t>
            </w:r>
          </w:p>
        </w:tc>
      </w:tr>
      <w:tr w:rsidR="006515A5">
        <w:tc>
          <w:tcPr>
            <w:tcW w:w="1896" w:type="dxa"/>
            <w:vAlign w:val="center"/>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STUMP</m:t>
                    </m:r>
                  </m:sub>
                </m:sSub>
              </m:oMath>
            </m:oMathPara>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枯立树桩的高度；</w:t>
            </w:r>
            <w:r>
              <w:rPr>
                <w:rFonts w:cs="Times New Roman"/>
              </w:rPr>
              <w:t>m</w:t>
            </w:r>
          </w:p>
        </w:tc>
      </w:tr>
      <w:tr w:rsidR="006515A5">
        <w:tc>
          <w:tcPr>
            <w:tcW w:w="1896" w:type="dxa"/>
            <w:vAlign w:val="center"/>
          </w:tcPr>
          <w:p w:rsidR="006515A5" w:rsidRDefault="00C140AA">
            <w:pPr>
              <w:jc w:val="both"/>
              <w:rPr>
                <w:rFonts w:cs="Times New Roman"/>
              </w:rPr>
            </w:pPr>
            <w:r>
              <w:rPr>
                <w:rFonts w:cs="Times New Roman" w:hint="eastAsia"/>
              </w:rPr>
              <w:t>1.3</w:t>
            </w:r>
          </w:p>
        </w:tc>
        <w:tc>
          <w:tcPr>
            <w:tcW w:w="357" w:type="dxa"/>
            <w:vAlign w:val="center"/>
          </w:tcPr>
          <w:p w:rsidR="006515A5" w:rsidRDefault="00C140AA">
            <w:pPr>
              <w:jc w:val="both"/>
            </w:pPr>
            <w:r>
              <w:rPr>
                <w:rFonts w:hint="eastAsia"/>
              </w:rPr>
              <w:t>=</w:t>
            </w:r>
          </w:p>
        </w:tc>
        <w:tc>
          <w:tcPr>
            <w:tcW w:w="6043" w:type="dxa"/>
            <w:gridSpan w:val="2"/>
          </w:tcPr>
          <w:p w:rsidR="006515A5" w:rsidRDefault="00C140AA">
            <w:pPr>
              <w:jc w:val="both"/>
              <w:rPr>
                <w:rFonts w:cs="Times New Roman"/>
              </w:rPr>
            </w:pPr>
            <w:r>
              <w:rPr>
                <w:rFonts w:cs="Times New Roman" w:hint="eastAsia"/>
              </w:rPr>
              <w:t>测定</w:t>
            </w:r>
            <m:oMath>
              <m:r>
                <w:rPr>
                  <w:rFonts w:ascii="Cambria Math" w:hAnsi="Cambria Math" w:cs="Times New Roman"/>
                </w:rPr>
                <m:t>DBH</m:t>
              </m:r>
            </m:oMath>
            <w:r>
              <w:rPr>
                <w:rFonts w:cs="Times New Roman"/>
              </w:rPr>
              <w:t>的高度</w:t>
            </w:r>
            <w:r>
              <w:rPr>
                <w:rFonts w:cs="Times New Roman" w:hint="eastAsia"/>
              </w:rPr>
              <w:t>；</w:t>
            </w:r>
            <w:r>
              <w:rPr>
                <w:rFonts w:cs="Times New Roman"/>
              </w:rPr>
              <w:t>m</w:t>
            </w:r>
          </w:p>
        </w:tc>
      </w:tr>
    </w:tbl>
    <w:p w:rsidR="006515A5" w:rsidRDefault="00C140AA">
      <w:pPr>
        <w:spacing w:line="360" w:lineRule="auto"/>
        <w:ind w:firstLineChars="200" w:firstLine="420"/>
        <w:jc w:val="both"/>
      </w:pPr>
      <w:r>
        <w:rPr>
          <w:rFonts w:hint="eastAsia"/>
        </w:rPr>
        <w:t>枯立树桩碳储量计算方法如下：</w:t>
      </w:r>
    </w:p>
    <w:tbl>
      <w:tblPr>
        <w:tblStyle w:val="5"/>
        <w:tblW w:w="8296" w:type="dxa"/>
        <w:tblLook w:val="04A0" w:firstRow="1" w:lastRow="0" w:firstColumn="1" w:lastColumn="0" w:noHBand="0" w:noVBand="1"/>
      </w:tblPr>
      <w:tblGrid>
        <w:gridCol w:w="1696"/>
        <w:gridCol w:w="357"/>
        <w:gridCol w:w="4888"/>
        <w:gridCol w:w="1355"/>
      </w:tblGrid>
      <w:tr w:rsidR="006515A5">
        <w:trPr>
          <w:trHeight w:val="1036"/>
        </w:trPr>
        <w:tc>
          <w:tcPr>
            <w:tcW w:w="6941" w:type="dxa"/>
            <w:gridSpan w:val="3"/>
          </w:tcPr>
          <w:p w:rsidR="006515A5" w:rsidRDefault="00C140AA">
            <w:pPr>
              <w:jc w:val="both"/>
              <w:rPr>
                <w:rFonts w:cs="Times New Roman"/>
                <w:i/>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r>
                    <w:rPr>
                      <w:rFonts w:ascii="Cambria Math" w:hAnsi="Cambria Math"/>
                      <w:sz w:val="20"/>
                      <w:szCs w:val="21"/>
                    </w:rPr>
                    <m:t>STUMP</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r>
                <w:rPr>
                  <w:rFonts w:ascii="Cambria Math" w:hAnsi="Cambria Math" w:cs="Times New Roman" w:hint="eastAsia"/>
                </w:rPr>
                <m:t>=</m:t>
              </m:r>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nary>
                <m:naryPr>
                  <m:chr m:val="∑"/>
                  <m:limLoc m:val="undOvr"/>
                  <m:supHide m:val="1"/>
                  <m:ctrlPr>
                    <w:rPr>
                      <w:rFonts w:ascii="Cambria Math" w:eastAsia="Cambria Math" w:hAnsi="Cambria Math"/>
                    </w:rPr>
                  </m:ctrlPr>
                </m:naryPr>
                <m:sub>
                  <m:r>
                    <w:rPr>
                      <w:rFonts w:ascii="Cambria Math" w:eastAsia="Cambria Math" w:hAnsi="Cambria Math"/>
                    </w:rPr>
                    <m:t>j</m:t>
                  </m:r>
                  <m:r>
                    <m:rPr>
                      <m:sty m:val="p"/>
                    </m:rPr>
                    <w:rPr>
                      <w:rFonts w:ascii="Cambria Math" w:eastAsia="Cambria Math" w:hAnsi="Cambria Math"/>
                    </w:rPr>
                    <m:t>=1</m:t>
                  </m:r>
                </m:sub>
                <m:sup/>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CF</m:t>
                      </m:r>
                    </m:e>
                    <m:sub>
                      <m:r>
                        <w:rPr>
                          <w:rFonts w:ascii="Cambria Math" w:eastAsia="Cambria Math" w:hAnsi="Cambria Math"/>
                        </w:rPr>
                        <m:t>j</m:t>
                      </m:r>
                    </m:sub>
                  </m:sSub>
                  <m:r>
                    <w:rPr>
                      <w:rFonts w:ascii="Cambria Math" w:eastAsia="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1+</m:t>
                      </m:r>
                      <m:sSub>
                        <m:sSubPr>
                          <m:ctrlPr>
                            <w:rPr>
                              <w:rFonts w:ascii="Cambria Math" w:eastAsia="Cambria Math" w:hAnsi="Cambria Math"/>
                              <w:i/>
                            </w:rPr>
                          </m:ctrlPr>
                        </m:sSubPr>
                        <m:e>
                          <m:r>
                            <w:rPr>
                              <w:rFonts w:ascii="Cambria Math" w:eastAsia="Cambria Math" w:hAnsi="Cambria Math"/>
                            </w:rPr>
                            <m:t>R</m:t>
                          </m:r>
                        </m:e>
                        <m:sub>
                          <m:r>
                            <w:rPr>
                              <w:rFonts w:ascii="Cambria Math" w:eastAsia="Cambria Math" w:hAnsi="Cambria Math"/>
                            </w:rPr>
                            <m:t>j</m:t>
                          </m:r>
                        </m:sub>
                      </m:sSub>
                    </m:e>
                  </m:d>
                  <m:r>
                    <w:rPr>
                      <w:rFonts w:ascii="Cambria Math" w:eastAsia="Cambria Math" w:hAnsi="Cambria Math"/>
                    </w:rPr>
                    <m:t>*</m:t>
                  </m:r>
                  <m:f>
                    <m:fPr>
                      <m:ctrlPr>
                        <w:rPr>
                          <w:rFonts w:ascii="Cambria Math" w:eastAsia="Cambria Math" w:hAnsi="Cambria Math"/>
                          <w:i/>
                        </w:rPr>
                      </m:ctrlPr>
                    </m:fPr>
                    <m:num>
                      <m:r>
                        <m:rPr>
                          <m:sty m:val="p"/>
                        </m:rPr>
                        <w:rPr>
                          <w:rFonts w:ascii="Cambria Math" w:hAnsi="Cambria Math" w:hint="eastAsia"/>
                        </w:rPr>
                        <w:sym w:font="Symbol" w:char="F050"/>
                      </m:r>
                    </m:num>
                    <m:den>
                      <m:r>
                        <w:rPr>
                          <w:rFonts w:ascii="Cambria Math" w:eastAsia="Cambria Math" w:hAnsi="Cambria Math"/>
                        </w:rPr>
                        <m:t>4</m:t>
                      </m:r>
                    </m:den>
                  </m:f>
                  <m:r>
                    <w:rPr>
                      <w:rFonts w:ascii="Cambria Math" w:eastAsia="MS Gothic" w:hAnsi="Cambria Math" w:cs="MS Gothic" w:hint="eastAsia"/>
                    </w:rPr>
                    <m:t>*</m:t>
                  </m:r>
                  <m:nary>
                    <m:naryPr>
                      <m:chr m:val="∑"/>
                      <m:limLoc m:val="undOvr"/>
                      <m:supHide m:val="1"/>
                      <m:ctrlPr>
                        <w:rPr>
                          <w:rFonts w:ascii="Cambria Math" w:eastAsia="Cambria Math" w:hAnsi="Cambria Math"/>
                          <w:i/>
                        </w:rPr>
                      </m:ctrlPr>
                    </m:naryPr>
                    <m:sub>
                      <m:r>
                        <w:rPr>
                          <w:rFonts w:ascii="Cambria Math" w:eastAsia="Cambria Math" w:hAnsi="Cambria Math"/>
                        </w:rPr>
                        <m:t>q</m:t>
                      </m:r>
                      <m:r>
                        <w:rPr>
                          <w:rFonts w:ascii="Cambria Math" w:eastAsia="Cambria Math" w:hAnsi="Cambria Math"/>
                        </w:rPr>
                        <m:t>=1</m:t>
                      </m:r>
                    </m:sub>
                    <m:sup/>
                    <m:e>
                      <m:sSubSup>
                        <m:sSubSupPr>
                          <m:ctrlPr>
                            <w:rPr>
                              <w:rFonts w:ascii="Cambria Math" w:eastAsia="Cambria Math" w:hAnsi="Cambria Math"/>
                              <w:i/>
                            </w:rPr>
                          </m:ctrlPr>
                        </m:sSubSupPr>
                        <m:e>
                          <m:r>
                            <w:rPr>
                              <w:rFonts w:ascii="Cambria Math" w:eastAsia="Cambria Math" w:hAnsi="Cambria Math"/>
                            </w:rPr>
                            <m:t>D</m:t>
                          </m:r>
                        </m:e>
                        <m:sub>
                          <m:r>
                            <w:rPr>
                              <w:rFonts w:ascii="Cambria Math" w:hAnsi="Cambria Math"/>
                              <w:sz w:val="20"/>
                              <w:szCs w:val="21"/>
                            </w:rPr>
                            <m:t>MID</m:t>
                          </m:r>
                          <m:r>
                            <w:rPr>
                              <w:rFonts w:ascii="Cambria Math" w:hAnsi="Cambria Math"/>
                              <w:sz w:val="20"/>
                              <w:szCs w:val="21"/>
                            </w:rPr>
                            <m:t>_</m:t>
                          </m:r>
                          <m:r>
                            <w:rPr>
                              <w:rFonts w:ascii="Cambria Math" w:hAnsi="Cambria Math"/>
                              <w:sz w:val="20"/>
                              <w:szCs w:val="21"/>
                            </w:rPr>
                            <m:t>STUMP</m:t>
                          </m:r>
                          <m:r>
                            <w:rPr>
                              <w:rFonts w:ascii="Cambria Math" w:hAnsi="Cambria Math"/>
                              <w:sz w:val="20"/>
                              <w:szCs w:val="21"/>
                            </w:rPr>
                            <m:t>,</m:t>
                          </m:r>
                          <m:r>
                            <w:rPr>
                              <w:rFonts w:ascii="Cambria Math" w:hAnsi="Cambria Math"/>
                              <w:sz w:val="20"/>
                              <w:szCs w:val="21"/>
                            </w:rPr>
                            <m:t>j</m:t>
                          </m:r>
                          <m:r>
                            <w:rPr>
                              <w:rFonts w:ascii="Cambria Math" w:hAnsi="Cambria Math"/>
                              <w:sz w:val="20"/>
                              <w:szCs w:val="21"/>
                            </w:rPr>
                            <m:t xml:space="preserve">, </m:t>
                          </m:r>
                          <m:r>
                            <w:rPr>
                              <w:rFonts w:ascii="Cambria Math" w:hAnsi="Cambria Math"/>
                              <w:sz w:val="20"/>
                              <w:szCs w:val="21"/>
                            </w:rPr>
                            <m:t>q</m:t>
                          </m:r>
                        </m:sub>
                        <m:sup>
                          <m:r>
                            <w:rPr>
                              <w:rFonts w:ascii="Cambria Math" w:eastAsia="Cambria Math" w:hAnsi="Cambria Math"/>
                            </w:rPr>
                            <m:t>2</m:t>
                          </m:r>
                        </m:sup>
                      </m:sSubSup>
                      <m:r>
                        <w:rPr>
                          <w:rFonts w:ascii="Cambria Math" w:eastAsia="Cambria Math" w:hAnsi="Cambria Math"/>
                        </w:rPr>
                        <m:t>*</m:t>
                      </m:r>
                      <m:r>
                        <w:rPr>
                          <w:rFonts w:ascii="Cambria Math" w:eastAsia="Cambria Math" w:hAnsi="Cambria Math"/>
                        </w:rPr>
                        <m:t xml:space="preserve">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STUMP</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q</m:t>
                          </m:r>
                        </m:sub>
                      </m:sSub>
                      <m:r>
                        <w:rPr>
                          <w:rFonts w:ascii="Cambria Math" w:hAnsi="Cambria Math" w:cs="Times New Roman"/>
                        </w:rPr>
                        <m:t>*</m:t>
                      </m:r>
                      <m:sSub>
                        <m:sSubPr>
                          <m:ctrlPr>
                            <w:rPr>
                              <w:rFonts w:ascii="Cambria Math" w:eastAsia="Cambria Math" w:hAnsi="Cambria Math"/>
                              <w:i/>
                            </w:rPr>
                          </m:ctrlPr>
                        </m:sSubPr>
                        <m:e>
                          <m:r>
                            <w:rPr>
                              <w:rFonts w:ascii="Cambria Math" w:hAnsi="Cambria Math" w:hint="eastAsia"/>
                            </w:rPr>
                            <m:t>β</m:t>
                          </m:r>
                        </m:e>
                        <m:sub>
                          <m:r>
                            <w:rPr>
                              <w:rFonts w:ascii="Cambria Math" w:eastAsia="Cambria Math" w:hAnsi="Cambria Math"/>
                            </w:rPr>
                            <m:t>j</m:t>
                          </m:r>
                          <m:r>
                            <w:rPr>
                              <w:rFonts w:ascii="Cambria Math" w:eastAsia="Cambria Math" w:hAnsi="Cambria Math"/>
                            </w:rPr>
                            <m:t>,</m:t>
                          </m:r>
                          <m:r>
                            <w:rPr>
                              <w:rFonts w:ascii="Cambria Math" w:eastAsia="Cambria Math" w:hAnsi="Cambria Math"/>
                            </w:rPr>
                            <m:t>q</m:t>
                          </m:r>
                        </m:sub>
                      </m:sSub>
                      <m:r>
                        <w:rPr>
                          <w:rFonts w:ascii="Cambria Math" w:eastAsia="Cambria Math" w:hAnsi="Cambria Math"/>
                        </w:rPr>
                        <m:t>)</m:t>
                      </m:r>
                    </m:e>
                  </m:nary>
                  <m:r>
                    <w:rPr>
                      <w:rFonts w:ascii="Cambria Math" w:eastAsia="Cambria Math" w:hAnsi="Cambria Math"/>
                    </w:rPr>
                    <m:t>]</m:t>
                  </m:r>
                </m:e>
              </m:nary>
            </m:oMath>
            <w:r>
              <w:rPr>
                <w:rFonts w:cs="Times New Roman"/>
                <w:i/>
              </w:rPr>
              <w:t xml:space="preserve"> </w:t>
            </w:r>
          </w:p>
        </w:tc>
        <w:tc>
          <w:tcPr>
            <w:tcW w:w="1355" w:type="dxa"/>
            <w:vAlign w:val="center"/>
          </w:tcPr>
          <w:p w:rsidR="006515A5" w:rsidRDefault="00C140AA">
            <w:pPr>
              <w:jc w:val="both"/>
              <w:rPr>
                <w:rFonts w:cs="Times New Roman"/>
              </w:rPr>
            </w:pPr>
            <w:r>
              <w:rPr>
                <w:rFonts w:hint="eastAsia"/>
              </w:rPr>
              <w:t>公式（</w:t>
            </w:r>
            <w:r>
              <w:rPr>
                <w:rFonts w:hint="eastAsia"/>
              </w:rPr>
              <w:t>60</w:t>
            </w:r>
            <w:r>
              <w:rPr>
                <w:rFonts w:hint="eastAsia"/>
              </w:rPr>
              <w:t>）</w:t>
            </w:r>
          </w:p>
        </w:tc>
      </w:tr>
      <w:tr w:rsidR="006515A5">
        <w:tc>
          <w:tcPr>
            <w:tcW w:w="1696" w:type="dxa"/>
          </w:tcPr>
          <w:p w:rsidR="006515A5" w:rsidRDefault="00C140AA">
            <w:pPr>
              <w:jc w:val="both"/>
            </w:pPr>
            <w:r>
              <w:rPr>
                <w:rFonts w:hint="eastAsia"/>
              </w:rPr>
              <w:t>式中：</w:t>
            </w:r>
          </w:p>
        </w:tc>
        <w:tc>
          <w:tcPr>
            <w:tcW w:w="357" w:type="dxa"/>
          </w:tcPr>
          <w:p w:rsidR="006515A5" w:rsidRDefault="006515A5">
            <w:pPr>
              <w:jc w:val="both"/>
            </w:pPr>
          </w:p>
        </w:tc>
        <w:tc>
          <w:tcPr>
            <w:tcW w:w="6243" w:type="dxa"/>
            <w:gridSpan w:val="2"/>
          </w:tcPr>
          <w:p w:rsidR="006515A5" w:rsidRDefault="006515A5">
            <w:pPr>
              <w:jc w:val="both"/>
              <w:rPr>
                <w:rFonts w:cs="Times New Roman"/>
              </w:rPr>
            </w:pP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DWS</m:t>
                    </m:r>
                    <m:r>
                      <w:rPr>
                        <w:rFonts w:ascii="Cambria Math" w:hAnsi="Cambria Math"/>
                        <w:sz w:val="20"/>
                        <w:szCs w:val="21"/>
                      </w:rPr>
                      <m:t>_</m:t>
                    </m:r>
                    <m:r>
                      <w:rPr>
                        <w:rFonts w:ascii="Cambria Math" w:hAnsi="Cambria Math"/>
                        <w:sz w:val="20"/>
                        <w:szCs w:val="21"/>
                      </w:rPr>
                      <m:t>STUMP</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枯立树桩的碳储量；</w:t>
            </w:r>
            <w:r>
              <w:rPr>
                <w:rFonts w:cs="Times New Roman"/>
              </w:rPr>
              <w:t>tCO</w:t>
            </w:r>
            <w:r>
              <w:rPr>
                <w:rFonts w:cs="Times New Roman"/>
                <w:vertAlign w:val="subscript"/>
              </w:rPr>
              <w:t>2</w:t>
            </w:r>
            <w:r>
              <w:rPr>
                <w:rFonts w:cs="Times New Roman"/>
              </w:rPr>
              <w:t>-e</w:t>
            </w:r>
          </w:p>
        </w:tc>
      </w:tr>
      <w:tr w:rsidR="006515A5">
        <w:tc>
          <w:tcPr>
            <w:tcW w:w="1696" w:type="dxa"/>
          </w:tcPr>
          <w:p w:rsidR="006515A5" w:rsidRDefault="00C140AA">
            <w:pPr>
              <w:jc w:val="both"/>
            </w:pPr>
            <m:oMathPara>
              <m:oMathParaPr>
                <m:jc m:val="left"/>
              </m:oMathParaPr>
              <m:oMath>
                <m:sSub>
                  <m:sSubPr>
                    <m:ctrlPr>
                      <w:rPr>
                        <w:rFonts w:ascii="Cambria Math" w:eastAsia="Cambria Math" w:hAnsi="Cambria Math"/>
                        <w:i/>
                      </w:rPr>
                    </m:ctrlPr>
                  </m:sSubPr>
                  <m:e>
                    <m:r>
                      <w:rPr>
                        <w:rFonts w:ascii="Cambria Math" w:eastAsia="Cambria Math" w:hAnsi="Cambria Math"/>
                      </w:rPr>
                      <m:t>CF</m:t>
                    </m:r>
                  </m:e>
                  <m:sub>
                    <m:r>
                      <w:rPr>
                        <w:rFonts w:ascii="Cambria Math" w:eastAsia="Cambria Math" w:hAnsi="Cambria Math"/>
                      </w:rPr>
                      <m:t>j</m:t>
                    </m:r>
                  </m:sub>
                </m:sSub>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树种</w:t>
            </w:r>
            <m:oMath>
              <m:r>
                <w:rPr>
                  <w:rFonts w:ascii="Cambria Math" w:eastAsia="Cambria Math" w:hAnsi="Cambria Math"/>
                </w:rPr>
                <m:t>j</m:t>
              </m:r>
            </m:oMath>
            <w:r>
              <w:rPr>
                <w:rFonts w:cs="Times New Roman" w:hint="eastAsia"/>
              </w:rPr>
              <w:t>的生物量含碳率；</w:t>
            </w:r>
            <w:r>
              <w:rPr>
                <w:rFonts w:cs="Times New Roman" w:hint="eastAsia"/>
              </w:rPr>
              <w:t>t</w:t>
            </w:r>
            <w:r>
              <w:rPr>
                <w:rFonts w:cs="Times New Roman"/>
              </w:rPr>
              <w:t>C</w:t>
            </w:r>
            <w:r>
              <w:rPr>
                <w:rFonts w:cs="Times New Roman" w:hint="eastAsia"/>
              </w:rPr>
              <w:t>(</w:t>
            </w:r>
            <w:r>
              <w:rPr>
                <w:rFonts w:cs="Times New Roman"/>
              </w:rPr>
              <w:t>t.d.</w:t>
            </w:r>
            <w:r>
              <w:rPr>
                <w:rFonts w:cs="Times New Roman" w:hint="eastAsia"/>
              </w:rPr>
              <w:t>m</w:t>
            </w:r>
            <w:r>
              <w:rPr>
                <w:rFonts w:cs="Times New Roman"/>
              </w:rPr>
              <w:t>.)</w:t>
            </w:r>
            <w:r>
              <w:rPr>
                <w:rFonts w:cs="Times New Roman"/>
                <w:vertAlign w:val="superscript"/>
              </w:rPr>
              <w:t>-1</w:t>
            </w:r>
          </w:p>
        </w:tc>
      </w:tr>
      <w:tr w:rsidR="006515A5">
        <w:tc>
          <w:tcPr>
            <w:tcW w:w="1696"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树种</w:t>
            </w:r>
            <m:oMath>
              <m:r>
                <w:rPr>
                  <w:rFonts w:ascii="Cambria Math" w:eastAsia="Cambria Math" w:hAnsi="Cambria Math"/>
                </w:rPr>
                <m:t>j</m:t>
              </m:r>
            </m:oMath>
            <w:r>
              <w:rPr>
                <w:rFonts w:cs="Times New Roman" w:hint="eastAsia"/>
              </w:rPr>
              <w:t>的木材密度；</w:t>
            </w:r>
            <w:r>
              <w:rPr>
                <w:rFonts w:cs="Times New Roman" w:hint="eastAsia"/>
              </w:rPr>
              <w:t>g</w:t>
            </w:r>
            <w:r>
              <w:rPr>
                <w:rFonts w:cs="Times New Roman"/>
              </w:rPr>
              <w:t>/cm</w:t>
            </w:r>
            <w:r>
              <w:rPr>
                <w:rFonts w:cs="Times New Roman"/>
                <w:vertAlign w:val="superscript"/>
              </w:rPr>
              <w:t>3</w:t>
            </w:r>
          </w:p>
        </w:tc>
      </w:tr>
      <w:tr w:rsidR="006515A5">
        <w:tc>
          <w:tcPr>
            <w:tcW w:w="1696"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j</m:t>
                    </m:r>
                  </m:sub>
                </m:sSub>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树种</w:t>
            </w:r>
            <m:oMath>
              <m:r>
                <w:rPr>
                  <w:rFonts w:ascii="Cambria Math" w:eastAsia="Cambria Math" w:hAnsi="Cambria Math"/>
                </w:rPr>
                <m:t>j</m:t>
              </m:r>
            </m:oMath>
            <w:r>
              <w:rPr>
                <w:rFonts w:hint="eastAsia"/>
              </w:rPr>
              <w:t>的林木地下生物量</w:t>
            </w:r>
            <w:r>
              <w:rPr>
                <w:rFonts w:hint="eastAsia"/>
              </w:rPr>
              <w:t>/</w:t>
            </w:r>
            <w:r>
              <w:rPr>
                <w:rFonts w:hint="eastAsia"/>
              </w:rPr>
              <w:t>地上生物量之比；无量纲</w:t>
            </w: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MID</m:t>
                    </m:r>
                    <m:r>
                      <w:rPr>
                        <w:rFonts w:ascii="Cambria Math" w:hAnsi="Cambria Math"/>
                        <w:sz w:val="20"/>
                        <w:szCs w:val="21"/>
                      </w:rPr>
                      <m:t>_</m:t>
                    </m:r>
                    <m:r>
                      <w:rPr>
                        <w:rFonts w:ascii="Cambria Math" w:hAnsi="Cambria Math"/>
                        <w:sz w:val="20"/>
                        <w:szCs w:val="21"/>
                      </w:rPr>
                      <m:t>STUMP</m:t>
                    </m:r>
                    <m:r>
                      <w:rPr>
                        <w:rFonts w:ascii="Cambria Math" w:hAnsi="Cambria Math"/>
                        <w:sz w:val="20"/>
                        <w:szCs w:val="21"/>
                      </w:rPr>
                      <m:t>,</m:t>
                    </m:r>
                    <m:r>
                      <w:rPr>
                        <w:rFonts w:ascii="Cambria Math" w:hAnsi="Cambria Math"/>
                        <w:sz w:val="20"/>
                        <w:szCs w:val="21"/>
                      </w:rPr>
                      <m:t>j</m:t>
                    </m:r>
                    <m:r>
                      <w:rPr>
                        <w:rFonts w:ascii="Cambria Math" w:hAnsi="Cambria Math"/>
                        <w:sz w:val="20"/>
                        <w:szCs w:val="21"/>
                      </w:rPr>
                      <m:t>,</m:t>
                    </m:r>
                    <m:r>
                      <w:rPr>
                        <w:rFonts w:ascii="Cambria Math" w:hAnsi="Cambria Math"/>
                        <w:sz w:val="20"/>
                        <w:szCs w:val="21"/>
                      </w:rPr>
                      <m:t>q</m:t>
                    </m:r>
                  </m:sub>
                </m:sSub>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树种</w:t>
            </w:r>
            <m:oMath>
              <m:r>
                <w:rPr>
                  <w:rFonts w:ascii="Cambria Math" w:hAnsi="Cambria Math" w:cs="Times New Roman" w:hint="eastAsia"/>
                </w:rPr>
                <m:t>j</m:t>
              </m:r>
            </m:oMath>
            <w:r>
              <w:rPr>
                <w:rFonts w:cs="Times New Roman" w:hint="eastAsia"/>
              </w:rPr>
              <w:t>第</w:t>
            </w:r>
            <m:oMath>
              <m:r>
                <w:rPr>
                  <w:rFonts w:ascii="Cambria Math" w:hAnsi="Cambria Math" w:cs="Times New Roman" w:hint="eastAsia"/>
                </w:rPr>
                <m:t>q</m:t>
              </m:r>
            </m:oMath>
            <w:r>
              <w:rPr>
                <w:rFonts w:cs="Times New Roman" w:hint="eastAsia"/>
              </w:rPr>
              <w:t>棵枯立树桩的中间点直径；</w:t>
            </w:r>
            <w:r>
              <w:rPr>
                <w:rFonts w:cs="Times New Roman" w:hint="eastAsia"/>
              </w:rPr>
              <w:t>m</w:t>
            </w: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STUMP</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q</m:t>
                    </m:r>
                  </m:sub>
                </m:sSub>
              </m:oMath>
            </m:oMathPara>
          </w:p>
        </w:tc>
        <w:tc>
          <w:tcPr>
            <w:tcW w:w="357" w:type="dxa"/>
            <w:vAlign w:val="center"/>
          </w:tcPr>
          <w:p w:rsidR="006515A5" w:rsidRDefault="00C140AA">
            <w:pPr>
              <w:jc w:val="both"/>
            </w:pPr>
            <w:r>
              <w:t>=</w:t>
            </w:r>
          </w:p>
        </w:tc>
        <w:tc>
          <w:tcPr>
            <w:tcW w:w="62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树种</w:t>
            </w:r>
            <m:oMath>
              <m:r>
                <w:rPr>
                  <w:rFonts w:ascii="Cambria Math" w:hAnsi="Cambria Math" w:cs="Times New Roman" w:hint="eastAsia"/>
                </w:rPr>
                <m:t>j</m:t>
              </m:r>
            </m:oMath>
            <w:r>
              <w:rPr>
                <w:rFonts w:cs="Times New Roman" w:hint="eastAsia"/>
              </w:rPr>
              <w:t>第</w:t>
            </w:r>
            <m:oMath>
              <m:r>
                <w:rPr>
                  <w:rFonts w:ascii="Cambria Math" w:hAnsi="Cambria Math" w:cs="Times New Roman" w:hint="eastAsia"/>
                </w:rPr>
                <m:t>q</m:t>
              </m:r>
            </m:oMath>
            <w:r>
              <w:rPr>
                <w:rFonts w:cs="Times New Roman" w:hint="eastAsia"/>
              </w:rPr>
              <w:t>棵枯立树桩的高度；</w:t>
            </w:r>
            <w:r>
              <w:rPr>
                <w:rFonts w:cs="Times New Roman" w:hint="eastAsia"/>
              </w:rPr>
              <w:t>m</w:t>
            </w: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eastAsia="Cambria Math" w:hAnsi="Cambria Math"/>
                        <w:i/>
                      </w:rPr>
                    </m:ctrlPr>
                  </m:sSubPr>
                  <m:e>
                    <m:r>
                      <w:rPr>
                        <w:rFonts w:ascii="Cambria Math" w:hAnsi="Cambria Math" w:hint="eastAsia"/>
                      </w:rPr>
                      <m:t>β</m:t>
                    </m:r>
                  </m:e>
                  <m:sub>
                    <m:r>
                      <w:rPr>
                        <w:rFonts w:ascii="Cambria Math" w:eastAsia="Cambria Math" w:hAnsi="Cambria Math"/>
                      </w:rPr>
                      <m:t>j</m:t>
                    </m:r>
                    <m:r>
                      <w:rPr>
                        <w:rFonts w:ascii="Cambria Math" w:eastAsia="Cambria Math" w:hAnsi="Cambria Math"/>
                      </w:rPr>
                      <m:t>,</m:t>
                    </m:r>
                    <m:r>
                      <w:rPr>
                        <w:rFonts w:ascii="Cambria Math" w:eastAsia="Cambria Math" w:hAnsi="Cambria Math"/>
                      </w:rPr>
                      <m:t>q</m:t>
                    </m:r>
                  </m:sub>
                </m:sSub>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树种</w:t>
            </w:r>
            <m:oMath>
              <m:r>
                <w:rPr>
                  <w:rFonts w:ascii="Cambria Math" w:hAnsi="Cambria Math" w:cs="Times New Roman" w:hint="eastAsia"/>
                </w:rPr>
                <m:t>j</m:t>
              </m:r>
            </m:oMath>
            <w:r>
              <w:rPr>
                <w:rFonts w:cs="Times New Roman" w:hint="eastAsia"/>
              </w:rPr>
              <w:t>第</w:t>
            </w:r>
            <m:oMath>
              <m:r>
                <w:rPr>
                  <w:rFonts w:ascii="Cambria Math" w:hAnsi="Cambria Math" w:cs="Times New Roman" w:hint="eastAsia"/>
                </w:rPr>
                <m:t>q</m:t>
              </m:r>
            </m:oMath>
            <w:r>
              <w:rPr>
                <w:rFonts w:cs="Times New Roman" w:hint="eastAsia"/>
              </w:rPr>
              <w:t>棵枯立树桩对应的密度折扣系数。除非项目参与方有更详细的数据，否则采用下列密度折扣因子的缺省值：</w:t>
            </w:r>
            <w:r>
              <w:rPr>
                <w:rFonts w:cs="Times New Roman"/>
              </w:rPr>
              <w:t>(i)</w:t>
            </w:r>
            <w:r>
              <w:rPr>
                <w:rFonts w:cs="Times New Roman"/>
              </w:rPr>
              <w:t>未腐木</w:t>
            </w:r>
            <w:r>
              <w:rPr>
                <w:rFonts w:cs="Times New Roman"/>
              </w:rPr>
              <w:t>=1.00</w:t>
            </w:r>
            <w:r>
              <w:rPr>
                <w:rFonts w:cs="Times New Roman" w:hint="eastAsia"/>
              </w:rPr>
              <w:t>；</w:t>
            </w:r>
            <w:r>
              <w:rPr>
                <w:rFonts w:cs="Times New Roman"/>
              </w:rPr>
              <w:t>(ii)</w:t>
            </w:r>
            <w:r>
              <w:rPr>
                <w:rFonts w:cs="Times New Roman"/>
              </w:rPr>
              <w:t>半腐木</w:t>
            </w:r>
            <w:r>
              <w:rPr>
                <w:rFonts w:cs="Times New Roman"/>
              </w:rPr>
              <w:t>=0.80</w:t>
            </w:r>
            <w:r>
              <w:rPr>
                <w:rFonts w:cs="Times New Roman" w:hint="eastAsia"/>
              </w:rPr>
              <w:t>；</w:t>
            </w:r>
            <w:r>
              <w:rPr>
                <w:rFonts w:cs="Times New Roman"/>
              </w:rPr>
              <w:t>(iii)</w:t>
            </w:r>
            <w:r>
              <w:rPr>
                <w:rFonts w:cs="Times New Roman" w:hint="eastAsia"/>
              </w:rPr>
              <w:t>腐木</w:t>
            </w:r>
            <w:r>
              <w:rPr>
                <w:rFonts w:cs="Times New Roman"/>
              </w:rPr>
              <w:t>= 0.45</w:t>
            </w:r>
            <w:r>
              <w:rPr>
                <w:rFonts w:cs="Times New Roman" w:hint="eastAsia"/>
              </w:rPr>
              <w:t>；</w:t>
            </w:r>
            <w:r>
              <w:rPr>
                <w:rFonts w:cs="Times New Roman"/>
              </w:rPr>
              <w:t>无量纲</w:t>
            </w:r>
          </w:p>
        </w:tc>
      </w:tr>
      <w:tr w:rsidR="006515A5">
        <w:tc>
          <w:tcPr>
            <w:tcW w:w="1696" w:type="dxa"/>
            <w:vAlign w:val="center"/>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rPr>
              <w:t>1,2,3……</w:t>
            </w:r>
            <w:r>
              <w:rPr>
                <w:rFonts w:cs="Times New Roman"/>
              </w:rPr>
              <w:t>项目碳层</w:t>
            </w:r>
          </w:p>
        </w:tc>
      </w:tr>
      <w:tr w:rsidR="006515A5">
        <w:tc>
          <w:tcPr>
            <w:tcW w:w="1696" w:type="dxa"/>
          </w:tcPr>
          <w:p w:rsidR="006515A5" w:rsidRDefault="00C140AA">
            <w:pPr>
              <w:jc w:val="both"/>
              <w:rPr>
                <w:rFonts w:cs="Times New Roman"/>
              </w:rPr>
            </w:pPr>
            <m:oMathPara>
              <m:oMathParaPr>
                <m:jc m:val="left"/>
              </m:oMathParaPr>
              <m:oMath>
                <m:r>
                  <w:rPr>
                    <w:rFonts w:ascii="Cambria Math" w:hAnsi="Cambria Math"/>
                    <w:sz w:val="20"/>
                    <w:szCs w:val="21"/>
                  </w:rPr>
                  <m:t>j</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……项目第</w:t>
            </w:r>
            <m:oMath>
              <m:r>
                <w:rPr>
                  <w:rFonts w:ascii="Cambria Math" w:eastAsia="Cambria Math" w:hAnsi="Cambria Math"/>
                </w:rPr>
                <m:t>i</m:t>
              </m:r>
            </m:oMath>
            <w:r>
              <w:rPr>
                <w:rFonts w:hint="eastAsia"/>
              </w:rPr>
              <w:t>碳层的</w:t>
            </w:r>
            <w:r>
              <w:rPr>
                <w:rFonts w:cs="Times New Roman" w:hint="eastAsia"/>
              </w:rPr>
              <w:t>树种</w:t>
            </w:r>
            <m:oMath>
              <m:r>
                <w:rPr>
                  <w:rFonts w:ascii="Cambria Math" w:eastAsia="Cambria Math" w:hAnsi="Cambria Math"/>
                </w:rPr>
                <m:t>j</m:t>
              </m:r>
            </m:oMath>
          </w:p>
        </w:tc>
      </w:tr>
      <w:tr w:rsidR="006515A5">
        <w:tc>
          <w:tcPr>
            <w:tcW w:w="1696" w:type="dxa"/>
            <w:vAlign w:val="center"/>
          </w:tcPr>
          <w:p w:rsidR="006515A5" w:rsidRDefault="00C140AA">
            <w:pPr>
              <w:jc w:val="both"/>
              <w:rPr>
                <w:rFonts w:cs="Times New Roman"/>
              </w:rPr>
            </w:pPr>
            <m:oMathPara>
              <m:oMathParaPr>
                <m:jc m:val="left"/>
              </m:oMathParaPr>
              <m:oMath>
                <m:r>
                  <w:rPr>
                    <w:rFonts w:ascii="Cambria Math" w:eastAsia="等线" w:hAnsi="Cambria Math" w:cs="Times New Roman"/>
                  </w:rPr>
                  <m:t>p</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rPr>
              <w:t>1,2,3……</w:t>
            </w:r>
            <w:r>
              <w:rPr>
                <w:rFonts w:cs="Times New Roman"/>
              </w:rPr>
              <w:t>项目第</w:t>
            </w:r>
            <m:oMath>
              <m:r>
                <w:rPr>
                  <w:rFonts w:ascii="Cambria Math" w:hAnsi="Cambria Math" w:cs="Times New Roman"/>
                </w:rPr>
                <m:t xml:space="preserve"> </m:t>
              </m:r>
              <m:r>
                <w:rPr>
                  <w:rFonts w:ascii="Cambria Math" w:hAnsi="Cambria Math" w:cs="Times New Roman"/>
                </w:rPr>
                <m:t>i</m:t>
              </m:r>
            </m:oMath>
            <w:r>
              <w:rPr>
                <w:rFonts w:cs="Times New Roman"/>
              </w:rPr>
              <w:t>碳层中的样地</w:t>
            </w:r>
          </w:p>
        </w:tc>
      </w:tr>
      <w:tr w:rsidR="006515A5">
        <w:tc>
          <w:tcPr>
            <w:tcW w:w="1696" w:type="dxa"/>
          </w:tcPr>
          <w:p w:rsidR="006515A5" w:rsidRDefault="00C140AA">
            <w:pPr>
              <w:jc w:val="both"/>
              <w:rPr>
                <w:rFonts w:cs="Times New Roman"/>
              </w:rPr>
            </w:pPr>
            <m:oMathPara>
              <m:oMathParaPr>
                <m:jc m:val="left"/>
              </m:oMathParaPr>
              <m:oMath>
                <m:r>
                  <w:rPr>
                    <w:rFonts w:ascii="Cambria Math" w:hAnsi="Cambria Math" w:cs="Times New Roman" w:hint="eastAsia"/>
                  </w:rPr>
                  <m:t>q</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i/>
              </w:rPr>
            </w:pPr>
            <w:r>
              <w:rPr>
                <w:rFonts w:hint="eastAsia"/>
              </w:rPr>
              <w:t>1,</w:t>
            </w:r>
            <w:r>
              <w:t>2</w:t>
            </w:r>
            <w:r>
              <w:rPr>
                <w:rFonts w:hint="eastAsia"/>
              </w:rPr>
              <w:t>,</w:t>
            </w:r>
            <w:r>
              <w:t>3</w:t>
            </w:r>
            <w:r>
              <w:rPr>
                <w:rFonts w:hint="eastAsia"/>
              </w:rPr>
              <w:t>……项目第</w:t>
            </w:r>
            <m:oMath>
              <m:r>
                <w:rPr>
                  <w:rFonts w:ascii="Cambria Math" w:eastAsia="Cambria Math" w:hAnsi="Cambria Math"/>
                </w:rPr>
                <m:t>i</m:t>
              </m:r>
            </m:oMath>
            <w:r>
              <w:rPr>
                <w:rFonts w:hint="eastAsia"/>
              </w:rPr>
              <w:t>碳层的</w:t>
            </w:r>
            <w:r>
              <w:rPr>
                <w:rFonts w:cs="Times New Roman" w:hint="eastAsia"/>
              </w:rPr>
              <w:t>树种</w:t>
            </w:r>
            <m:oMath>
              <m:r>
                <w:rPr>
                  <w:rFonts w:ascii="Cambria Math" w:eastAsia="Cambria Math" w:hAnsi="Cambria Math"/>
                </w:rPr>
                <m:t>j</m:t>
              </m:r>
            </m:oMath>
            <w:r>
              <w:rPr>
                <w:rFonts w:cs="Times New Roman" w:hint="eastAsia"/>
              </w:rPr>
              <w:t>中第</w:t>
            </w:r>
            <m:oMath>
              <m:r>
                <w:rPr>
                  <w:rFonts w:ascii="Cambria Math" w:hAnsi="Cambria Math" w:cs="Times New Roman" w:hint="eastAsia"/>
                </w:rPr>
                <m:t>q</m:t>
              </m:r>
            </m:oMath>
            <w:r>
              <w:rPr>
                <w:rFonts w:cs="Times New Roman" w:hint="eastAsia"/>
              </w:rPr>
              <w:t>棵枯立树桩</w:t>
            </w:r>
          </w:p>
        </w:tc>
      </w:tr>
      <w:tr w:rsidR="006515A5">
        <w:tc>
          <w:tcPr>
            <w:tcW w:w="1696"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rPr>
              <w:t>1,2,3……</w:t>
            </w:r>
            <w:r>
              <w:rPr>
                <w:rFonts w:cs="Times New Roman"/>
              </w:rPr>
              <w:t>自项目活动开始以来的年数</w:t>
            </w:r>
            <w:r>
              <w:rPr>
                <w:rFonts w:cs="Times New Roman" w:hint="eastAsia"/>
              </w:rPr>
              <w:t>；</w:t>
            </w:r>
            <w:r>
              <w:rPr>
                <w:rFonts w:cs="Times New Roman" w:hint="eastAsia"/>
              </w:rPr>
              <w:t>a</w:t>
            </w:r>
          </w:p>
        </w:tc>
      </w:tr>
    </w:tbl>
    <w:p w:rsidR="006515A5" w:rsidRDefault="00C140AA">
      <w:pPr>
        <w:spacing w:line="480" w:lineRule="auto"/>
        <w:jc w:val="both"/>
        <w:rPr>
          <w:b/>
          <w:bCs/>
        </w:rPr>
      </w:pPr>
      <w:r>
        <w:rPr>
          <w:rFonts w:hint="eastAsia"/>
          <w:b/>
          <w:bCs/>
        </w:rPr>
        <w:t>8</w:t>
      </w:r>
      <w:r>
        <w:rPr>
          <w:b/>
          <w:bCs/>
        </w:rPr>
        <w:t>.</w:t>
      </w:r>
      <w:r>
        <w:rPr>
          <w:rFonts w:hint="eastAsia"/>
          <w:b/>
          <w:bCs/>
        </w:rPr>
        <w:t>8</w:t>
      </w:r>
      <w:r>
        <w:rPr>
          <w:b/>
          <w:bCs/>
        </w:rPr>
        <w:t>.</w:t>
      </w:r>
      <w:r>
        <w:rPr>
          <w:rFonts w:hint="eastAsia"/>
          <w:b/>
          <w:bCs/>
        </w:rPr>
        <w:t>2</w:t>
      </w:r>
      <w:r>
        <w:rPr>
          <w:b/>
          <w:bCs/>
        </w:rPr>
        <w:t>枯</w:t>
      </w:r>
      <w:r>
        <w:rPr>
          <w:rFonts w:hint="eastAsia"/>
          <w:b/>
          <w:bCs/>
        </w:rPr>
        <w:t>倒</w:t>
      </w:r>
      <w:r>
        <w:rPr>
          <w:b/>
          <w:bCs/>
        </w:rPr>
        <w:t>木碳储量的测定</w:t>
      </w:r>
    </w:p>
    <w:p w:rsidR="006515A5" w:rsidRDefault="00C140AA">
      <w:pPr>
        <w:spacing w:line="360" w:lineRule="auto"/>
        <w:ind w:firstLineChars="200" w:firstLine="420"/>
        <w:jc w:val="both"/>
      </w:pPr>
      <w:r>
        <w:t>枯倒木碳储量</w:t>
      </w:r>
      <w:r>
        <w:rPr>
          <w:rFonts w:hint="eastAsia"/>
        </w:rPr>
        <w:t>需要</w:t>
      </w:r>
      <w:r>
        <w:t>采用样线方法来进行测定和估计</w:t>
      </w:r>
      <w:r>
        <w:rPr>
          <w:rFonts w:hint="eastAsia"/>
        </w:rPr>
        <w:t>。</w:t>
      </w:r>
      <w:r>
        <w:t>在样地中设置两条样线，总长度不于</w:t>
      </w:r>
      <w:r>
        <w:rPr>
          <w:rFonts w:hint="eastAsia"/>
        </w:rPr>
        <w:t>100</w:t>
      </w:r>
      <w:r>
        <w:rPr>
          <w:rFonts w:hint="eastAsia"/>
        </w:rPr>
        <w:t>米，</w:t>
      </w:r>
      <w:r>
        <w:t>使之在样地中心呈垂直交叉</w:t>
      </w:r>
      <w:r>
        <w:rPr>
          <w:rFonts w:hint="eastAsia"/>
        </w:rPr>
        <w:t>，</w:t>
      </w:r>
      <w:r>
        <w:t>测定与样线交叉的所有枯倒木（</w:t>
      </w:r>
      <w:r>
        <w:t>≥5cm</w:t>
      </w:r>
      <w:r>
        <w:t>）的直径。</w:t>
      </w:r>
      <w:r>
        <w:t xml:space="preserve"> </w:t>
      </w:r>
    </w:p>
    <w:p w:rsidR="006515A5" w:rsidRDefault="00C140AA">
      <w:pPr>
        <w:spacing w:line="360" w:lineRule="auto"/>
        <w:ind w:firstLineChars="200" w:firstLine="420"/>
        <w:jc w:val="both"/>
      </w:pPr>
      <w:r>
        <w:t>将枯倒木按腐烂程度分成三个密度级</w:t>
      </w:r>
      <w:r>
        <w:rPr>
          <w:rFonts w:hint="eastAsia"/>
        </w:rPr>
        <w:t>，按照枯立树桩</w:t>
      </w:r>
      <w:r>
        <w:t>的方法</w:t>
      </w:r>
      <w:r>
        <w:rPr>
          <w:rFonts w:hint="eastAsia"/>
        </w:rPr>
        <w:t>赋予</w:t>
      </w:r>
      <w:r>
        <w:t>每个密度级一个折扣因子</w:t>
      </w:r>
      <w:r>
        <w:rPr>
          <w:rFonts w:hint="eastAsia"/>
        </w:rPr>
        <w:t>。</w:t>
      </w:r>
      <w:r>
        <w:t>样地</w:t>
      </w:r>
      <m:oMath>
        <m:r>
          <w:rPr>
            <w:rFonts w:ascii="Cambria Math" w:hAnsi="Cambria Math" w:hint="eastAsia"/>
          </w:rPr>
          <m:t>p</m:t>
        </m:r>
      </m:oMath>
      <w:r>
        <w:t>的枯倒木碳储量为：</w:t>
      </w:r>
    </w:p>
    <w:tbl>
      <w:tblPr>
        <w:tblStyle w:val="5"/>
        <w:tblW w:w="8296" w:type="dxa"/>
        <w:tblLook w:val="04A0" w:firstRow="1" w:lastRow="0" w:firstColumn="1" w:lastColumn="0" w:noHBand="0" w:noVBand="1"/>
      </w:tblPr>
      <w:tblGrid>
        <w:gridCol w:w="1696"/>
        <w:gridCol w:w="357"/>
        <w:gridCol w:w="4746"/>
        <w:gridCol w:w="1497"/>
      </w:tblGrid>
      <w:tr w:rsidR="006515A5">
        <w:trPr>
          <w:trHeight w:val="1036"/>
        </w:trPr>
        <w:tc>
          <w:tcPr>
            <w:tcW w:w="6799" w:type="dxa"/>
            <w:gridSpan w:val="3"/>
          </w:tcPr>
          <w:p w:rsidR="006515A5" w:rsidRDefault="00C140AA">
            <w:pPr>
              <w:jc w:val="both"/>
              <w:rPr>
                <w:rFonts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DWL</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r>
                  <w:rPr>
                    <w:rFonts w:ascii="Cambria Math" w:hAnsi="Cambria Math" w:cs="Times New Roman" w:hint="eastAsia"/>
                  </w:rPr>
                  <m:t>=</m:t>
                </m:r>
                <m:f>
                  <m:fPr>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r>
                  <m:rPr>
                    <m:sty m:val="p"/>
                  </m:rPr>
                  <w:rPr>
                    <w:rFonts w:ascii="Cambria Math" w:hAnsi="Cambria Math"/>
                  </w:rPr>
                  <m:t>*</m:t>
                </m:r>
                <m:nary>
                  <m:naryPr>
                    <m:chr m:val="∑"/>
                    <m:limLoc m:val="undOvr"/>
                    <m:supHide m:val="1"/>
                    <m:ctrlPr>
                      <w:rPr>
                        <w:rFonts w:ascii="Cambria Math" w:eastAsia="Cambria Math" w:hAnsi="Cambria Math"/>
                      </w:rPr>
                    </m:ctrlPr>
                  </m:naryPr>
                  <m:sub>
                    <m:r>
                      <w:rPr>
                        <w:rFonts w:ascii="Cambria Math" w:eastAsia="Cambria Math" w:hAnsi="Cambria Math"/>
                      </w:rPr>
                      <m:t>j</m:t>
                    </m:r>
                    <m:r>
                      <m:rPr>
                        <m:sty m:val="p"/>
                      </m:rPr>
                      <w:rPr>
                        <w:rFonts w:ascii="Cambria Math" w:eastAsia="Cambria Math" w:hAnsi="Cambria Math"/>
                      </w:rPr>
                      <m:t>=1</m:t>
                    </m:r>
                  </m:sub>
                  <m:sup/>
                  <m:e>
                    <m:sSub>
                      <m:sSubPr>
                        <m:ctrlPr>
                          <w:rPr>
                            <w:rFonts w:ascii="Cambria Math" w:eastAsia="Cambria Math" w:hAnsi="Cambria Math"/>
                            <w:i/>
                          </w:rPr>
                        </m:ctrlPr>
                      </m:sSubPr>
                      <m:e>
                        <m:r>
                          <w:rPr>
                            <w:rFonts w:ascii="Cambria Math" w:eastAsia="Cambria Math" w:hAnsi="Cambria Math"/>
                          </w:rPr>
                          <m:t>CF</m:t>
                        </m:r>
                      </m:e>
                      <m:sub>
                        <m:r>
                          <w:rPr>
                            <w:rFonts w:ascii="Cambria Math" w:eastAsia="Cambria Math" w:hAnsi="Cambria Math"/>
                          </w:rPr>
                          <m:t>j</m:t>
                        </m:r>
                      </m:sub>
                    </m:sSub>
                    <m:r>
                      <w:rPr>
                        <w:rFonts w:ascii="Cambria Math" w:eastAsia="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r>
                      <w:rPr>
                        <w:rFonts w:ascii="Cambria Math" w:eastAsia="Cambria Math" w:hAnsi="Cambria Math"/>
                      </w:rPr>
                      <m:t>*</m:t>
                    </m:r>
                    <m:f>
                      <m:fPr>
                        <m:ctrlPr>
                          <w:rPr>
                            <w:rFonts w:ascii="Cambria Math" w:eastAsia="Cambria Math" w:hAnsi="Cambria Math"/>
                            <w:i/>
                          </w:rPr>
                        </m:ctrlPr>
                      </m:fPr>
                      <m:num>
                        <m:sSup>
                          <m:sSupPr>
                            <m:ctrlPr>
                              <w:rPr>
                                <w:rFonts w:ascii="Cambria Math" w:hAnsi="Cambria Math"/>
                                <w:i/>
                              </w:rPr>
                            </m:ctrlPr>
                          </m:sSupPr>
                          <m:e>
                            <m:r>
                              <m:rPr>
                                <m:sty m:val="p"/>
                              </m:rPr>
                              <w:rPr>
                                <w:rFonts w:ascii="Cambria Math" w:hAnsi="Cambria Math" w:hint="eastAsia"/>
                              </w:rPr>
                              <w:sym w:font="Symbol" w:char="F050"/>
                            </m:r>
                          </m:e>
                          <m:sup>
                            <m:r>
                              <w:rPr>
                                <w:rFonts w:ascii="Cambria Math" w:hAnsi="Cambria Math"/>
                              </w:rPr>
                              <m:t>2</m:t>
                            </m:r>
                          </m:sup>
                        </m:sSup>
                      </m:num>
                      <m:den>
                        <m:r>
                          <w:rPr>
                            <w:rFonts w:ascii="Cambria Math" w:eastAsia="Cambria Math" w:hAnsi="Cambria Math"/>
                          </w:rPr>
                          <m:t>8</m:t>
                        </m:r>
                        <m:r>
                          <w:rPr>
                            <w:rFonts w:ascii="Cambria Math" w:eastAsia="Cambria Math" w:hAnsi="Cambria Math"/>
                          </w:rPr>
                          <m:t>L</m:t>
                        </m:r>
                      </m:den>
                    </m:f>
                    <m:r>
                      <w:rPr>
                        <w:rFonts w:ascii="Cambria Math" w:eastAsia="MS Gothic" w:hAnsi="Cambria Math" w:cs="MS Gothic" w:hint="eastAsia"/>
                      </w:rPr>
                      <m:t>*</m:t>
                    </m:r>
                    <m:nary>
                      <m:naryPr>
                        <m:chr m:val="∑"/>
                        <m:limLoc m:val="undOvr"/>
                        <m:supHide m:val="1"/>
                        <m:ctrlPr>
                          <w:rPr>
                            <w:rFonts w:ascii="Cambria Math" w:eastAsia="Cambria Math" w:hAnsi="Cambria Math"/>
                            <w:i/>
                          </w:rPr>
                        </m:ctrlPr>
                      </m:naryPr>
                      <m:sub>
                        <m:r>
                          <w:rPr>
                            <w:rFonts w:ascii="Cambria Math" w:eastAsia="Cambria Math" w:hAnsi="Cambria Math"/>
                          </w:rPr>
                          <m:t>q</m:t>
                        </m:r>
                        <m:r>
                          <w:rPr>
                            <w:rFonts w:ascii="Cambria Math" w:eastAsia="Cambria Math" w:hAnsi="Cambria Math"/>
                          </w:rPr>
                          <m:t>=1</m:t>
                        </m:r>
                      </m:sub>
                      <m:sup/>
                      <m:e>
                        <m:sSubSup>
                          <m:sSubSupPr>
                            <m:ctrlPr>
                              <w:rPr>
                                <w:rFonts w:ascii="Cambria Math" w:eastAsia="Cambria Math" w:hAnsi="Cambria Math"/>
                                <w:i/>
                              </w:rPr>
                            </m:ctrlPr>
                          </m:sSubSupPr>
                          <m:e>
                            <m:r>
                              <w:rPr>
                                <w:rFonts w:ascii="Cambria Math" w:eastAsia="Cambria Math" w:hAnsi="Cambria Math"/>
                              </w:rPr>
                              <m:t>D</m:t>
                            </m:r>
                          </m:e>
                          <m:sub>
                            <m:r>
                              <w:rPr>
                                <w:rFonts w:ascii="Cambria Math" w:hAnsi="Cambria Math"/>
                                <w:sz w:val="20"/>
                                <w:szCs w:val="21"/>
                              </w:rPr>
                              <m:t>j</m:t>
                            </m:r>
                            <m:r>
                              <w:rPr>
                                <w:rFonts w:ascii="Cambria Math" w:hAnsi="Cambria Math"/>
                                <w:sz w:val="20"/>
                                <w:szCs w:val="21"/>
                              </w:rPr>
                              <m:t xml:space="preserve">, </m:t>
                            </m:r>
                            <m:r>
                              <w:rPr>
                                <w:rFonts w:ascii="Cambria Math" w:hAnsi="Cambria Math"/>
                                <w:sz w:val="20"/>
                                <w:szCs w:val="21"/>
                              </w:rPr>
                              <m:t>q</m:t>
                            </m:r>
                          </m:sub>
                          <m:sup>
                            <m:r>
                              <w:rPr>
                                <w:rFonts w:ascii="Cambria Math" w:eastAsia="Cambria Math" w:hAnsi="Cambria Math"/>
                              </w:rPr>
                              <m:t>2</m:t>
                            </m:r>
                          </m:sup>
                        </m:sSubSup>
                        <m:r>
                          <w:rPr>
                            <w:rFonts w:ascii="Cambria Math" w:hAnsi="Cambria Math" w:cs="Times New Roman"/>
                          </w:rPr>
                          <m:t>*</m:t>
                        </m:r>
                        <m:sSub>
                          <m:sSubPr>
                            <m:ctrlPr>
                              <w:rPr>
                                <w:rFonts w:ascii="Cambria Math" w:eastAsia="Cambria Math" w:hAnsi="Cambria Math"/>
                                <w:i/>
                              </w:rPr>
                            </m:ctrlPr>
                          </m:sSubPr>
                          <m:e>
                            <m:r>
                              <w:rPr>
                                <w:rFonts w:ascii="Cambria Math" w:hAnsi="Cambria Math" w:hint="eastAsia"/>
                              </w:rPr>
                              <m:t>β</m:t>
                            </m:r>
                          </m:e>
                          <m:sub>
                            <m:r>
                              <w:rPr>
                                <w:rFonts w:ascii="Cambria Math" w:eastAsia="Cambria Math" w:hAnsi="Cambria Math"/>
                              </w:rPr>
                              <m:t>j</m:t>
                            </m:r>
                            <m:r>
                              <w:rPr>
                                <w:rFonts w:ascii="Cambria Math" w:eastAsia="Cambria Math" w:hAnsi="Cambria Math"/>
                              </w:rPr>
                              <m:t>,</m:t>
                            </m:r>
                            <m:r>
                              <w:rPr>
                                <w:rFonts w:ascii="Cambria Math" w:eastAsia="Cambria Math" w:hAnsi="Cambria Math"/>
                              </w:rPr>
                              <m:t>q</m:t>
                            </m:r>
                          </m:sub>
                        </m:sSub>
                      </m:e>
                    </m:nary>
                  </m:e>
                </m:nary>
              </m:oMath>
            </m:oMathPara>
          </w:p>
        </w:tc>
        <w:tc>
          <w:tcPr>
            <w:tcW w:w="1497" w:type="dxa"/>
            <w:vAlign w:val="center"/>
          </w:tcPr>
          <w:p w:rsidR="006515A5" w:rsidRDefault="00C140AA">
            <w:pPr>
              <w:jc w:val="both"/>
              <w:rPr>
                <w:rFonts w:cs="Times New Roman"/>
              </w:rPr>
            </w:pPr>
            <w:r>
              <w:rPr>
                <w:rFonts w:hint="eastAsia"/>
              </w:rPr>
              <w:t>公式（</w:t>
            </w:r>
            <w:r>
              <w:rPr>
                <w:rFonts w:hint="eastAsia"/>
              </w:rPr>
              <w:t>61</w:t>
            </w:r>
            <w:r>
              <w:rPr>
                <w:rFonts w:hint="eastAsia"/>
              </w:rPr>
              <w:t>）</w:t>
            </w:r>
          </w:p>
        </w:tc>
      </w:tr>
      <w:tr w:rsidR="006515A5">
        <w:tc>
          <w:tcPr>
            <w:tcW w:w="1696" w:type="dxa"/>
          </w:tcPr>
          <w:p w:rsidR="006515A5" w:rsidRDefault="00C140AA">
            <w:pPr>
              <w:jc w:val="both"/>
            </w:pPr>
            <w:r>
              <w:rPr>
                <w:rFonts w:hint="eastAsia"/>
              </w:rPr>
              <w:t>式中：</w:t>
            </w:r>
          </w:p>
        </w:tc>
        <w:tc>
          <w:tcPr>
            <w:tcW w:w="357" w:type="dxa"/>
          </w:tcPr>
          <w:p w:rsidR="006515A5" w:rsidRDefault="006515A5">
            <w:pPr>
              <w:jc w:val="both"/>
            </w:pPr>
          </w:p>
        </w:tc>
        <w:tc>
          <w:tcPr>
            <w:tcW w:w="6243" w:type="dxa"/>
            <w:gridSpan w:val="2"/>
          </w:tcPr>
          <w:p w:rsidR="006515A5" w:rsidRDefault="006515A5">
            <w:pPr>
              <w:jc w:val="both"/>
              <w:rPr>
                <w:rFonts w:cs="Times New Roman"/>
              </w:rPr>
            </w:pP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DWL</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枯倒木的碳储量；</w:t>
            </w:r>
            <w:r>
              <w:rPr>
                <w:rFonts w:cs="Times New Roman"/>
              </w:rPr>
              <w:t>tCO</w:t>
            </w:r>
            <w:r>
              <w:rPr>
                <w:rFonts w:cs="Times New Roman"/>
                <w:vertAlign w:val="subscript"/>
              </w:rPr>
              <w:t>2</w:t>
            </w:r>
            <w:r>
              <w:rPr>
                <w:rFonts w:cs="Times New Roman"/>
              </w:rPr>
              <w:t>-e</w:t>
            </w:r>
          </w:p>
        </w:tc>
      </w:tr>
      <w:tr w:rsidR="006515A5">
        <w:tc>
          <w:tcPr>
            <w:tcW w:w="1696" w:type="dxa"/>
          </w:tcPr>
          <w:p w:rsidR="006515A5" w:rsidRDefault="00C140AA">
            <w:pPr>
              <w:jc w:val="both"/>
            </w:pPr>
            <m:oMathPara>
              <m:oMathParaPr>
                <m:jc m:val="left"/>
              </m:oMathParaPr>
              <m:oMath>
                <m:sSub>
                  <m:sSubPr>
                    <m:ctrlPr>
                      <w:rPr>
                        <w:rFonts w:ascii="Cambria Math" w:eastAsia="Cambria Math" w:hAnsi="Cambria Math"/>
                        <w:i/>
                      </w:rPr>
                    </m:ctrlPr>
                  </m:sSubPr>
                  <m:e>
                    <m:r>
                      <w:rPr>
                        <w:rFonts w:ascii="Cambria Math" w:eastAsia="Cambria Math" w:hAnsi="Cambria Math"/>
                      </w:rPr>
                      <m:t>CF</m:t>
                    </m:r>
                  </m:e>
                  <m:sub>
                    <m:r>
                      <w:rPr>
                        <w:rFonts w:ascii="Cambria Math" w:eastAsia="Cambria Math" w:hAnsi="Cambria Math"/>
                      </w:rPr>
                      <m:t>j</m:t>
                    </m:r>
                  </m:sub>
                </m:sSub>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树种</w:t>
            </w:r>
            <m:oMath>
              <m:r>
                <w:rPr>
                  <w:rFonts w:ascii="Cambria Math" w:eastAsia="Cambria Math" w:hAnsi="Cambria Math"/>
                </w:rPr>
                <m:t>j</m:t>
              </m:r>
            </m:oMath>
            <w:r>
              <w:rPr>
                <w:rFonts w:cs="Times New Roman" w:hint="eastAsia"/>
              </w:rPr>
              <w:t>的生物量含碳率；</w:t>
            </w:r>
            <w:r>
              <w:rPr>
                <w:rFonts w:cs="Times New Roman" w:hint="eastAsia"/>
              </w:rPr>
              <w:t>t</w:t>
            </w:r>
            <w:r>
              <w:rPr>
                <w:rFonts w:cs="Times New Roman"/>
              </w:rPr>
              <w:t>C</w:t>
            </w:r>
            <w:r>
              <w:rPr>
                <w:rFonts w:cs="Times New Roman" w:hint="eastAsia"/>
              </w:rPr>
              <w:t>(</w:t>
            </w:r>
            <w:r>
              <w:rPr>
                <w:rFonts w:cs="Times New Roman"/>
              </w:rPr>
              <w:t>t.d.</w:t>
            </w:r>
            <w:r>
              <w:rPr>
                <w:rFonts w:cs="Times New Roman" w:hint="eastAsia"/>
              </w:rPr>
              <w:t>m</w:t>
            </w:r>
            <w:r>
              <w:rPr>
                <w:rFonts w:cs="Times New Roman"/>
              </w:rPr>
              <w:t>.)</w:t>
            </w:r>
            <w:r>
              <w:rPr>
                <w:rFonts w:cs="Times New Roman"/>
                <w:vertAlign w:val="superscript"/>
              </w:rPr>
              <w:t>-1</w:t>
            </w:r>
          </w:p>
        </w:tc>
      </w:tr>
      <w:tr w:rsidR="006515A5">
        <w:tc>
          <w:tcPr>
            <w:tcW w:w="1696" w:type="dxa"/>
          </w:tcPr>
          <w:p w:rsidR="006515A5" w:rsidRDefault="00C140AA">
            <w:pPr>
              <w:jc w:val="both"/>
              <w:rPr>
                <w:rFonts w:cs="Times New Roman"/>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树种</w:t>
            </w:r>
            <m:oMath>
              <m:r>
                <w:rPr>
                  <w:rFonts w:ascii="Cambria Math" w:eastAsia="Cambria Math" w:hAnsi="Cambria Math"/>
                </w:rPr>
                <m:t>j</m:t>
              </m:r>
            </m:oMath>
            <w:r>
              <w:rPr>
                <w:rFonts w:cs="Times New Roman" w:hint="eastAsia"/>
              </w:rPr>
              <w:t>的木材密度；</w:t>
            </w:r>
            <w:r>
              <w:rPr>
                <w:rFonts w:cs="Times New Roman" w:hint="eastAsia"/>
              </w:rPr>
              <w:t>g</w:t>
            </w:r>
            <w:r>
              <w:rPr>
                <w:rFonts w:cs="Times New Roman"/>
              </w:rPr>
              <w:t>/cm</w:t>
            </w:r>
            <w:r>
              <w:rPr>
                <w:rFonts w:cs="Times New Roman"/>
                <w:vertAlign w:val="superscript"/>
              </w:rPr>
              <w:t>3</w:t>
            </w:r>
          </w:p>
        </w:tc>
      </w:tr>
      <w:tr w:rsidR="006515A5">
        <w:tc>
          <w:tcPr>
            <w:tcW w:w="1696" w:type="dxa"/>
          </w:tcPr>
          <w:p w:rsidR="006515A5" w:rsidRDefault="00C140AA">
            <w:pPr>
              <w:jc w:val="both"/>
              <w:rPr>
                <w:rFonts w:cs="Times New Roman"/>
              </w:rPr>
            </w:pPr>
            <m:oMathPara>
              <m:oMathParaPr>
                <m:jc m:val="left"/>
              </m:oMathParaPr>
              <m:oMath>
                <m:r>
                  <w:rPr>
                    <w:rFonts w:ascii="Cambria Math" w:hAnsi="Cambria Math"/>
                  </w:rPr>
                  <m:t>L</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样线总长度；</w:t>
            </w:r>
            <w:r>
              <w:rPr>
                <w:rFonts w:cs="Times New Roman"/>
              </w:rPr>
              <w:t>m</w:t>
            </w: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eastAsia="Cambria Math" w:hAnsi="Cambria Math"/>
                        <w:i/>
                      </w:rPr>
                    </m:ctrlPr>
                  </m:sSubPr>
                  <m:e>
                    <m:r>
                      <w:rPr>
                        <w:rFonts w:ascii="Cambria Math" w:eastAsia="Cambria Math" w:hAnsi="Cambria Math"/>
                      </w:rPr>
                      <m:t>D</m:t>
                    </m:r>
                  </m:e>
                  <m:sub>
                    <m:r>
                      <w:rPr>
                        <w:rFonts w:ascii="Cambria Math" w:eastAsia="Cambria Math" w:hAnsi="Cambria Math"/>
                      </w:rPr>
                      <m:t>j</m:t>
                    </m:r>
                    <m:r>
                      <w:rPr>
                        <w:rFonts w:ascii="Cambria Math" w:eastAsia="Cambria Math" w:hAnsi="Cambria Math"/>
                      </w:rPr>
                      <m:t>,</m:t>
                    </m:r>
                    <m:r>
                      <w:rPr>
                        <w:rFonts w:ascii="Cambria Math" w:eastAsia="Cambria Math" w:hAnsi="Cambria Math"/>
                      </w:rPr>
                      <m:t>q</m:t>
                    </m:r>
                  </m:sub>
                </m:sSub>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与样线交叉的树种</w:t>
            </w:r>
            <m:oMath>
              <m:r>
                <w:rPr>
                  <w:rFonts w:ascii="Cambria Math" w:hAnsi="Cambria Math" w:cs="Times New Roman" w:hint="eastAsia"/>
                </w:rPr>
                <m:t>j</m:t>
              </m:r>
            </m:oMath>
            <w:r>
              <w:rPr>
                <w:rFonts w:cs="Times New Roman" w:hint="eastAsia"/>
              </w:rPr>
              <w:t>第</w:t>
            </w:r>
            <m:oMath>
              <m:r>
                <w:rPr>
                  <w:rFonts w:ascii="Cambria Math" w:hAnsi="Cambria Math" w:cs="Times New Roman"/>
                </w:rPr>
                <m:t>q</m:t>
              </m:r>
            </m:oMath>
            <w:r>
              <w:rPr>
                <w:rFonts w:cs="Times New Roman" w:hint="eastAsia"/>
              </w:rPr>
              <w:t>棵枯倒木的直径；</w:t>
            </w:r>
            <w:r>
              <w:rPr>
                <w:rFonts w:cs="Times New Roman" w:hint="eastAsia"/>
              </w:rPr>
              <w:t>c</w:t>
            </w:r>
            <w:r>
              <w:rPr>
                <w:rFonts w:cs="Times New Roman"/>
              </w:rPr>
              <w:t>m</w:t>
            </w:r>
          </w:p>
        </w:tc>
      </w:tr>
      <w:tr w:rsidR="006515A5">
        <w:tc>
          <w:tcPr>
            <w:tcW w:w="1696" w:type="dxa"/>
            <w:vAlign w:val="center"/>
          </w:tcPr>
          <w:p w:rsidR="006515A5" w:rsidRDefault="00C140AA">
            <w:pPr>
              <w:jc w:val="both"/>
              <w:rPr>
                <w:rFonts w:cs="Times New Roman"/>
              </w:rPr>
            </w:pPr>
            <m:oMathPara>
              <m:oMathParaPr>
                <m:jc m:val="left"/>
              </m:oMathParaPr>
              <m:oMath>
                <m:sSub>
                  <m:sSubPr>
                    <m:ctrlPr>
                      <w:rPr>
                        <w:rFonts w:ascii="Cambria Math" w:eastAsia="Cambria Math" w:hAnsi="Cambria Math"/>
                        <w:i/>
                      </w:rPr>
                    </m:ctrlPr>
                  </m:sSubPr>
                  <m:e>
                    <m:r>
                      <w:rPr>
                        <w:rFonts w:ascii="Cambria Math" w:hAnsi="Cambria Math" w:hint="eastAsia"/>
                      </w:rPr>
                      <m:t>β</m:t>
                    </m:r>
                  </m:e>
                  <m:sub>
                    <m:r>
                      <w:rPr>
                        <w:rFonts w:ascii="Cambria Math" w:eastAsia="Cambria Math" w:hAnsi="Cambria Math"/>
                      </w:rPr>
                      <m:t>j</m:t>
                    </m:r>
                    <m:r>
                      <w:rPr>
                        <w:rFonts w:ascii="Cambria Math" w:eastAsia="Cambria Math" w:hAnsi="Cambria Math"/>
                      </w:rPr>
                      <m:t>,</m:t>
                    </m:r>
                    <m:r>
                      <w:rPr>
                        <w:rFonts w:ascii="Cambria Math" w:eastAsia="Cambria Math" w:hAnsi="Cambria Math"/>
                      </w:rPr>
                      <m:t>q</m:t>
                    </m:r>
                  </m:sub>
                </m:sSub>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hint="eastAsia"/>
              </w:rPr>
              <w:t>与样线交叉的树种</w:t>
            </w:r>
            <m:oMath>
              <m:r>
                <w:rPr>
                  <w:rFonts w:ascii="Cambria Math" w:hAnsi="Cambria Math" w:cs="Times New Roman" w:hint="eastAsia"/>
                </w:rPr>
                <m:t>j</m:t>
              </m:r>
            </m:oMath>
            <w:r>
              <w:rPr>
                <w:rFonts w:cs="Times New Roman" w:hint="eastAsia"/>
              </w:rPr>
              <w:t>第</w:t>
            </w:r>
            <m:oMath>
              <m:r>
                <w:rPr>
                  <w:rFonts w:ascii="Cambria Math" w:hAnsi="Cambria Math" w:cs="Times New Roman"/>
                </w:rPr>
                <m:t>q</m:t>
              </m:r>
            </m:oMath>
            <w:r>
              <w:rPr>
                <w:rFonts w:cs="Times New Roman" w:hint="eastAsia"/>
              </w:rPr>
              <w:t>棵枯倒木的密度折扣系数，参照</w:t>
            </w:r>
            <w:r>
              <w:rPr>
                <w:rFonts w:hint="eastAsia"/>
              </w:rPr>
              <w:t>枯立树桩的系数；无量纲</w:t>
            </w:r>
          </w:p>
        </w:tc>
      </w:tr>
      <w:tr w:rsidR="006515A5">
        <w:tc>
          <w:tcPr>
            <w:tcW w:w="1696" w:type="dxa"/>
            <w:vAlign w:val="center"/>
          </w:tcPr>
          <w:p w:rsidR="006515A5" w:rsidRDefault="00C140AA">
            <w:pPr>
              <w:jc w:val="both"/>
              <w:rPr>
                <w:rFonts w:cs="Times New Roman"/>
              </w:rPr>
            </w:pPr>
            <m:oMathPara>
              <m:oMathParaPr>
                <m:jc m:val="left"/>
              </m:oMathParaPr>
              <m:oMath>
                <m:r>
                  <w:rPr>
                    <w:rFonts w:ascii="Cambria Math" w:hAnsi="Cambria Math"/>
                  </w:rPr>
                  <m:t>i</m:t>
                </m:r>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rPr>
              <w:t>1,2,3……</w:t>
            </w:r>
            <w:r>
              <w:rPr>
                <w:rFonts w:cs="Times New Roman"/>
              </w:rPr>
              <w:t>项目碳层</w:t>
            </w:r>
          </w:p>
        </w:tc>
      </w:tr>
      <w:tr w:rsidR="006515A5">
        <w:tc>
          <w:tcPr>
            <w:tcW w:w="1696" w:type="dxa"/>
          </w:tcPr>
          <w:p w:rsidR="006515A5" w:rsidRDefault="00C140AA">
            <w:pPr>
              <w:jc w:val="both"/>
              <w:rPr>
                <w:rFonts w:cs="Times New Roman"/>
              </w:rPr>
            </w:pPr>
            <m:oMathPara>
              <m:oMathParaPr>
                <m:jc m:val="left"/>
              </m:oMathParaPr>
              <m:oMath>
                <m:r>
                  <w:rPr>
                    <w:rFonts w:ascii="Cambria Math" w:hAnsi="Cambria Math"/>
                    <w:sz w:val="20"/>
                    <w:szCs w:val="21"/>
                  </w:rPr>
                  <m:t>j</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……项目第</w:t>
            </w:r>
            <m:oMath>
              <m:r>
                <w:rPr>
                  <w:rFonts w:ascii="Cambria Math" w:eastAsia="Cambria Math" w:hAnsi="Cambria Math"/>
                </w:rPr>
                <m:t>i</m:t>
              </m:r>
            </m:oMath>
            <w:r>
              <w:rPr>
                <w:rFonts w:hint="eastAsia"/>
              </w:rPr>
              <w:t>碳层的</w:t>
            </w:r>
            <w:r>
              <w:rPr>
                <w:rFonts w:cs="Times New Roman" w:hint="eastAsia"/>
              </w:rPr>
              <w:t>树种</w:t>
            </w:r>
            <m:oMath>
              <m:r>
                <w:rPr>
                  <w:rFonts w:ascii="Cambria Math" w:eastAsia="Cambria Math" w:hAnsi="Cambria Math"/>
                </w:rPr>
                <m:t>j</m:t>
              </m:r>
            </m:oMath>
          </w:p>
        </w:tc>
      </w:tr>
      <w:tr w:rsidR="006515A5">
        <w:tc>
          <w:tcPr>
            <w:tcW w:w="1696" w:type="dxa"/>
            <w:vAlign w:val="center"/>
          </w:tcPr>
          <w:p w:rsidR="006515A5" w:rsidRDefault="00C140AA">
            <w:pPr>
              <w:jc w:val="both"/>
              <w:rPr>
                <w:rFonts w:cs="Times New Roman"/>
              </w:rPr>
            </w:pPr>
            <m:oMathPara>
              <m:oMathParaPr>
                <m:jc m:val="left"/>
              </m:oMathParaPr>
              <m:oMath>
                <m:r>
                  <w:rPr>
                    <w:rFonts w:ascii="Cambria Math" w:eastAsia="等线" w:hAnsi="Cambria Math" w:cs="Times New Roman"/>
                  </w:rPr>
                  <m:t>p</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rPr>
              <w:t>1,2,3……</w:t>
            </w:r>
            <w:r>
              <w:rPr>
                <w:rFonts w:cs="Times New Roman"/>
              </w:rPr>
              <w:t>项目第</w:t>
            </w:r>
            <m:oMath>
              <m:r>
                <w:rPr>
                  <w:rFonts w:ascii="Cambria Math" w:hAnsi="Cambria Math" w:cs="Times New Roman"/>
                </w:rPr>
                <m:t xml:space="preserve"> </m:t>
              </m:r>
              <m:r>
                <w:rPr>
                  <w:rFonts w:ascii="Cambria Math" w:hAnsi="Cambria Math" w:cs="Times New Roman"/>
                </w:rPr>
                <m:t>i</m:t>
              </m:r>
            </m:oMath>
            <w:r>
              <w:rPr>
                <w:rFonts w:cs="Times New Roman"/>
              </w:rPr>
              <w:t>碳层中的样地</w:t>
            </w:r>
          </w:p>
        </w:tc>
      </w:tr>
      <w:tr w:rsidR="006515A5">
        <w:tc>
          <w:tcPr>
            <w:tcW w:w="1696" w:type="dxa"/>
          </w:tcPr>
          <w:p w:rsidR="006515A5" w:rsidRDefault="00C140AA">
            <w:pPr>
              <w:jc w:val="both"/>
              <w:rPr>
                <w:rFonts w:cs="Times New Roman"/>
              </w:rPr>
            </w:pPr>
            <m:oMathPara>
              <m:oMathParaPr>
                <m:jc m:val="left"/>
              </m:oMathParaPr>
              <m:oMath>
                <m:r>
                  <w:rPr>
                    <w:rFonts w:ascii="Cambria Math" w:hAnsi="Cambria Math" w:cs="Times New Roman" w:hint="eastAsia"/>
                  </w:rPr>
                  <w:lastRenderedPageBreak/>
                  <m:t>q</m:t>
                </m:r>
              </m:oMath>
            </m:oMathPara>
          </w:p>
        </w:tc>
        <w:tc>
          <w:tcPr>
            <w:tcW w:w="357" w:type="dxa"/>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hint="eastAsia"/>
              </w:rPr>
              <w:t>1,</w:t>
            </w:r>
            <w:r>
              <w:t>2</w:t>
            </w:r>
            <w:r>
              <w:rPr>
                <w:rFonts w:hint="eastAsia"/>
              </w:rPr>
              <w:t>,</w:t>
            </w:r>
            <w:r>
              <w:t>3</w:t>
            </w:r>
            <w:r>
              <w:rPr>
                <w:rFonts w:hint="eastAsia"/>
              </w:rPr>
              <w:t>……项目第</w:t>
            </w:r>
            <m:oMath>
              <m:r>
                <w:rPr>
                  <w:rFonts w:ascii="Cambria Math" w:eastAsia="Cambria Math" w:hAnsi="Cambria Math"/>
                </w:rPr>
                <m:t>i</m:t>
              </m:r>
            </m:oMath>
            <w:r>
              <w:rPr>
                <w:rFonts w:hint="eastAsia"/>
              </w:rPr>
              <w:t>碳层的</w:t>
            </w:r>
            <w:r>
              <w:rPr>
                <w:rFonts w:cs="Times New Roman" w:hint="eastAsia"/>
              </w:rPr>
              <w:t>树种</w:t>
            </w:r>
            <m:oMath>
              <m:r>
                <w:rPr>
                  <w:rFonts w:ascii="Cambria Math" w:eastAsia="Cambria Math" w:hAnsi="Cambria Math"/>
                </w:rPr>
                <m:t>j</m:t>
              </m:r>
            </m:oMath>
            <w:r>
              <w:rPr>
                <w:rFonts w:cs="Times New Roman" w:hint="eastAsia"/>
              </w:rPr>
              <w:t>中第</w:t>
            </w:r>
            <m:oMath>
              <m:r>
                <w:rPr>
                  <w:rFonts w:ascii="Cambria Math" w:hAnsi="Cambria Math" w:cs="Times New Roman" w:hint="eastAsia"/>
                </w:rPr>
                <m:t>q</m:t>
              </m:r>
            </m:oMath>
            <w:r>
              <w:rPr>
                <w:rFonts w:cs="Times New Roman" w:hint="eastAsia"/>
              </w:rPr>
              <w:t>棵枯倒木</w:t>
            </w:r>
          </w:p>
        </w:tc>
      </w:tr>
      <w:tr w:rsidR="006515A5">
        <w:tc>
          <w:tcPr>
            <w:tcW w:w="1696" w:type="dxa"/>
            <w:vAlign w:val="center"/>
          </w:tcPr>
          <w:p w:rsidR="006515A5" w:rsidRDefault="00C140AA">
            <w:pPr>
              <w:jc w:val="both"/>
              <w:rPr>
                <w:rFonts w:cs="Times New Roman"/>
              </w:rPr>
            </w:pPr>
            <m:oMathPara>
              <m:oMathParaPr>
                <m:jc m:val="left"/>
              </m:oMathParaPr>
              <m:oMath>
                <m:r>
                  <w:rPr>
                    <w:rFonts w:ascii="Cambria Math" w:hAnsi="Cambria Math" w:cs="Times New Roman" w:hint="eastAsia"/>
                  </w:rPr>
                  <m:t>t</m:t>
                </m:r>
              </m:oMath>
            </m:oMathPara>
          </w:p>
        </w:tc>
        <w:tc>
          <w:tcPr>
            <w:tcW w:w="357" w:type="dxa"/>
            <w:vAlign w:val="center"/>
          </w:tcPr>
          <w:p w:rsidR="006515A5" w:rsidRDefault="00C140AA">
            <w:pPr>
              <w:jc w:val="both"/>
            </w:pPr>
            <w:r>
              <w:rPr>
                <w:rFonts w:hint="eastAsia"/>
              </w:rPr>
              <w:t>=</w:t>
            </w:r>
          </w:p>
        </w:tc>
        <w:tc>
          <w:tcPr>
            <w:tcW w:w="6243" w:type="dxa"/>
            <w:gridSpan w:val="2"/>
          </w:tcPr>
          <w:p w:rsidR="006515A5" w:rsidRDefault="00C140AA">
            <w:pPr>
              <w:jc w:val="both"/>
              <w:rPr>
                <w:rFonts w:cs="Times New Roman"/>
              </w:rPr>
            </w:pPr>
            <w:r>
              <w:rPr>
                <w:rFonts w:cs="Times New Roman"/>
              </w:rPr>
              <w:t>1,2,3……</w:t>
            </w:r>
            <w:r>
              <w:rPr>
                <w:rFonts w:cs="Times New Roman"/>
              </w:rPr>
              <w:t>自项目活动开始以来的年数</w:t>
            </w:r>
            <w:r>
              <w:rPr>
                <w:rFonts w:cs="Times New Roman" w:hint="eastAsia"/>
              </w:rPr>
              <w:t>；</w:t>
            </w:r>
            <w:r>
              <w:rPr>
                <w:rFonts w:cs="Times New Roman" w:hint="eastAsia"/>
              </w:rPr>
              <w:t>a</w:t>
            </w:r>
          </w:p>
        </w:tc>
      </w:tr>
    </w:tbl>
    <w:p w:rsidR="006515A5" w:rsidRDefault="00C140AA">
      <w:pPr>
        <w:spacing w:line="480" w:lineRule="auto"/>
        <w:jc w:val="both"/>
        <w:rPr>
          <w:b/>
          <w:bCs/>
        </w:rPr>
      </w:pPr>
      <w:r>
        <w:rPr>
          <w:rFonts w:hint="eastAsia"/>
          <w:b/>
          <w:bCs/>
        </w:rPr>
        <w:t>8</w:t>
      </w:r>
      <w:r>
        <w:rPr>
          <w:b/>
          <w:bCs/>
        </w:rPr>
        <w:t>.</w:t>
      </w:r>
      <w:r>
        <w:rPr>
          <w:rFonts w:hint="eastAsia"/>
          <w:b/>
          <w:bCs/>
        </w:rPr>
        <w:t>8</w:t>
      </w:r>
      <w:r>
        <w:rPr>
          <w:b/>
          <w:bCs/>
        </w:rPr>
        <w:t>.</w:t>
      </w:r>
      <w:r>
        <w:rPr>
          <w:rFonts w:hint="eastAsia"/>
          <w:b/>
          <w:bCs/>
        </w:rPr>
        <w:t>3</w:t>
      </w:r>
      <w:r>
        <w:rPr>
          <w:b/>
          <w:bCs/>
        </w:rPr>
        <w:t>枯</w:t>
      </w:r>
      <w:r>
        <w:rPr>
          <w:rFonts w:hint="eastAsia"/>
          <w:b/>
          <w:bCs/>
        </w:rPr>
        <w:t>死</w:t>
      </w:r>
      <w:r>
        <w:rPr>
          <w:b/>
          <w:bCs/>
        </w:rPr>
        <w:t>木碳储量的</w:t>
      </w:r>
      <w:r>
        <w:rPr>
          <w:rFonts w:hint="eastAsia"/>
          <w:b/>
          <w:bCs/>
        </w:rPr>
        <w:t>计算</w:t>
      </w:r>
    </w:p>
    <w:p w:rsidR="006515A5" w:rsidRDefault="00C140AA">
      <w:pPr>
        <w:spacing w:line="360" w:lineRule="auto"/>
        <w:ind w:firstLineChars="200" w:firstLine="422"/>
        <w:jc w:val="both"/>
      </w:pPr>
      <w:r>
        <w:rPr>
          <w:rFonts w:hint="eastAsia"/>
          <w:b/>
          <w:bCs/>
        </w:rPr>
        <w:t>第一步：</w:t>
      </w:r>
      <w:r>
        <w:t>基于</w:t>
      </w:r>
      <w:r>
        <w:t xml:space="preserve"> </w:t>
      </w:r>
      <w:r>
        <w:rPr>
          <w:rFonts w:hint="eastAsia"/>
        </w:rPr>
        <w:t>8.8.1</w:t>
      </w:r>
      <w:r>
        <w:rPr>
          <w:rFonts w:hint="eastAsia"/>
        </w:rPr>
        <w:t>和</w:t>
      </w:r>
      <w:r>
        <w:rPr>
          <w:rFonts w:hint="eastAsia"/>
        </w:rPr>
        <w:t>8.8.2</w:t>
      </w:r>
      <w:r>
        <w:t>的</w:t>
      </w:r>
      <w:r>
        <w:rPr>
          <w:rFonts w:hint="eastAsia"/>
        </w:rPr>
        <w:t>测定</w:t>
      </w:r>
      <w:r>
        <w:t>结果，</w:t>
      </w:r>
      <w:r>
        <w:rPr>
          <w:rFonts w:hint="eastAsia"/>
        </w:rPr>
        <w:t>将样地内枯立木和枯倒木的生物质碳储量累加，可以得到样地水平的枯死木生物质</w:t>
      </w:r>
      <w:r>
        <w:t>碳储量</w:t>
      </w:r>
      <w:r>
        <w:rPr>
          <w:rFonts w:hint="eastAsia"/>
        </w:rPr>
        <w:t>（</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spacing w:line="360" w:lineRule="auto"/>
        <w:ind w:firstLineChars="200" w:firstLine="422"/>
        <w:jc w:val="both"/>
      </w:pPr>
      <w:r>
        <w:rPr>
          <w:rFonts w:hint="eastAsia"/>
          <w:b/>
          <w:bCs/>
        </w:rPr>
        <w:t>第二步：</w:t>
      </w:r>
      <w:r>
        <w:rPr>
          <w:rFonts w:hint="eastAsia"/>
        </w:rPr>
        <w:t>计算</w:t>
      </w:r>
      <w:r>
        <w:t>项目</w:t>
      </w:r>
      <w:r>
        <w:rPr>
          <w:rFonts w:hint="eastAsia"/>
        </w:rPr>
        <w:t>第</w:t>
      </w:r>
      <m:oMath>
        <m:r>
          <w:rPr>
            <w:rFonts w:ascii="Cambria Math" w:hAnsi="Cambria Math"/>
          </w:rPr>
          <m:t>i</m:t>
        </m:r>
      </m:oMath>
      <w:r>
        <w:t>碳层平均单位面积</w:t>
      </w:r>
      <w:r>
        <w:rPr>
          <w:rFonts w:hint="eastAsia"/>
        </w:rPr>
        <w:t>枯死木</w:t>
      </w:r>
      <w:r>
        <w:t>生物质碳储量的估计值及其方差，参考公</w:t>
      </w:r>
      <w:r>
        <w:rPr>
          <w:rFonts w:hint="eastAsia"/>
        </w:rPr>
        <w:t>式（</w:t>
      </w:r>
      <w:r>
        <w:rPr>
          <w:rFonts w:hint="eastAsia"/>
        </w:rPr>
        <w:t>48</w:t>
      </w:r>
      <w:r>
        <w:rPr>
          <w:rFonts w:hint="eastAsia"/>
        </w:rPr>
        <w:t>），</w:t>
      </w:r>
      <w:r>
        <w:t>公式（</w:t>
      </w:r>
      <w:r>
        <w:rPr>
          <w:rFonts w:hint="eastAsia"/>
        </w:rPr>
        <w:t>49</w:t>
      </w:r>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p</m:t>
            </m:r>
            <m:r>
              <w:rPr>
                <w:rFonts w:ascii="Cambria Math" w:hAnsi="Cambria Math" w:cs="Times New Roman"/>
              </w:rPr>
              <m:t>,</m:t>
            </m:r>
            <m:r>
              <w:rPr>
                <w:rFonts w:ascii="Cambria Math" w:hAnsi="Cambria Math" w:cs="Times New Roman"/>
              </w:rPr>
              <m:t>t</m:t>
            </m:r>
          </m:sub>
        </m:sSub>
      </m:oMath>
      <w:r>
        <w:rPr>
          <w:rFonts w:hint="eastAsia"/>
        </w:rP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DW</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 xml:space="preserve"> </w:t>
      </w:r>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w:t>
      </w:r>
    </w:p>
    <w:p w:rsidR="006515A5" w:rsidRDefault="00C140AA">
      <w:pPr>
        <w:spacing w:line="360" w:lineRule="auto"/>
        <w:ind w:firstLineChars="200" w:firstLine="422"/>
        <w:jc w:val="both"/>
      </w:pPr>
      <w:r>
        <w:rPr>
          <w:b/>
          <w:bCs/>
        </w:rPr>
        <w:t>第三步：</w:t>
      </w:r>
      <w:r>
        <w:t>计算项目边界内</w:t>
      </w:r>
      <w:r>
        <w:rPr>
          <w:rFonts w:hint="eastAsia"/>
        </w:rPr>
        <w:t>项目总体平均数估计值</w:t>
      </w:r>
      <w:r>
        <w:rPr>
          <w:rFonts w:hint="eastAsia"/>
        </w:rPr>
        <w:t>(</w:t>
      </w:r>
      <w:r>
        <w:t>平均单位面积</w:t>
      </w:r>
      <w:r>
        <w:rPr>
          <w:rFonts w:hint="eastAsia"/>
        </w:rPr>
        <w:t>枯死木</w:t>
      </w:r>
      <w:r>
        <w:t>生物质碳储量的估计值</w:t>
      </w:r>
      <w:r>
        <w:rPr>
          <w:rFonts w:hint="eastAsia"/>
        </w:rPr>
        <w:t>)</w:t>
      </w:r>
      <w:r>
        <w:t>及其方差，参考公式（</w:t>
      </w:r>
      <w:r>
        <w:rPr>
          <w:rFonts w:hint="eastAsia"/>
        </w:rPr>
        <w:t>50</w:t>
      </w:r>
      <w:r>
        <w:t>），公式（</w:t>
      </w:r>
      <w:r>
        <w:rPr>
          <w:rFonts w:hint="eastAsia"/>
        </w:rPr>
        <w:t>51</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i</m:t>
            </m:r>
            <m:r>
              <w:rPr>
                <w:rFonts w:ascii="Cambria Math" w:hAnsi="Cambria Math" w:cs="Times New Roman"/>
              </w:rPr>
              <m:t>,</m:t>
            </m:r>
            <m:r>
              <w:rPr>
                <w:rFonts w:ascii="Cambria Math" w:hAnsi="Cambria Math" w:cs="Times New Roman"/>
              </w:rPr>
              <m:t>t</m:t>
            </m:r>
          </m:sub>
        </m:sSub>
      </m:oMath>
      <w: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DW</m:t>
                </m:r>
                <m:r>
                  <w:rPr>
                    <w:rFonts w:ascii="Cambria Math" w:hAnsi="Cambria Math"/>
                  </w:rPr>
                  <m:t>,</m:t>
                </m:r>
                <m:r>
                  <w:rPr>
                    <w:rFonts w:ascii="Cambria Math" w:hAnsi="Cambria Math"/>
                  </w:rPr>
                  <m:t>t</m:t>
                </m:r>
              </m:sub>
            </m:sSub>
          </m:sub>
        </m:sSub>
      </m:oMath>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Sub>
      </m:oMath>
      <w:r>
        <w:rPr>
          <w:rFonts w:hint="eastAsia"/>
        </w:rP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DW</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 xml:space="preserve"> </w:t>
      </w:r>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sub>
        </m:sSub>
      </m:oMath>
      <w:r>
        <w:t>；</w:t>
      </w:r>
    </w:p>
    <w:p w:rsidR="006515A5" w:rsidRDefault="00C140AA">
      <w:pPr>
        <w:spacing w:line="360" w:lineRule="auto"/>
        <w:ind w:firstLineChars="200" w:firstLine="422"/>
        <w:jc w:val="both"/>
      </w:pPr>
      <w:r>
        <w:rPr>
          <w:rFonts w:hint="eastAsia"/>
          <w:b/>
          <w:bCs/>
        </w:rPr>
        <w:t>第四步：</w:t>
      </w:r>
      <w:r>
        <w:rPr>
          <w:rFonts w:hint="eastAsia"/>
        </w:rPr>
        <w:t>计算项目边界内平均单位面积枯死木生物质碳储量估计值的不确定性，参考公式（</w:t>
      </w:r>
      <w:r>
        <w:rPr>
          <w:rFonts w:hint="eastAsia"/>
        </w:rPr>
        <w:t>52</w:t>
      </w:r>
      <w:r>
        <w:t>）</w:t>
      </w:r>
      <w:r>
        <w:rPr>
          <w:rFonts w:hint="eastAsia"/>
        </w:rPr>
        <w:t>用</w:t>
      </w: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sub>
        </m:sSub>
      </m:oMath>
      <w:r>
        <w:t>替换其中的</w:t>
      </w:r>
      <m:oMath>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sub>
        </m:sSub>
      </m:oMath>
      <w:r>
        <w:rPr>
          <w:rFonts w:hint="eastAsia"/>
        </w:rPr>
        <w:t>，</w:t>
      </w:r>
      <w:r>
        <w:t>用</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DW</m:t>
                </m:r>
                <m:r>
                  <w:rPr>
                    <w:rFonts w:ascii="Cambria Math" w:hAnsi="Cambria Math"/>
                  </w:rPr>
                  <m:t>,</m:t>
                </m:r>
                <m:r>
                  <w:rPr>
                    <w:rFonts w:ascii="Cambria Math" w:hAnsi="Cambria Math"/>
                  </w:rPr>
                  <m:t>t</m:t>
                </m:r>
              </m:sub>
            </m:sSub>
          </m:sub>
        </m:sSub>
      </m:oMath>
      <w:r>
        <w:t>替换其中的</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m:t>
                </m:r>
              </m:e>
              <m:sub>
                <m:r>
                  <w:rPr>
                    <w:rFonts w:ascii="Cambria Math" w:hAnsi="Cambria Math"/>
                  </w:rPr>
                  <m:t>TREE</m:t>
                </m:r>
                <m:r>
                  <w:rPr>
                    <w:rFonts w:ascii="Cambria Math" w:hAnsi="Cambria Math"/>
                  </w:rPr>
                  <m:t>,</m:t>
                </m:r>
                <m:r>
                  <w:rPr>
                    <w:rFonts w:ascii="Cambria Math" w:hAnsi="Cambria Math"/>
                  </w:rPr>
                  <m:t>t</m:t>
                </m:r>
              </m:sub>
            </m:sSub>
          </m:sub>
        </m:sSub>
      </m:oMath>
      <w:r>
        <w:rPr>
          <w:rFonts w:hint="eastAsia"/>
        </w:rPr>
        <w:t>，</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t>；</w:t>
      </w:r>
    </w:p>
    <w:p w:rsidR="006515A5" w:rsidRDefault="00C140AA">
      <w:pPr>
        <w:spacing w:line="360" w:lineRule="auto"/>
        <w:ind w:firstLineChars="200" w:firstLine="422"/>
        <w:jc w:val="both"/>
      </w:pPr>
      <w:r>
        <w:rPr>
          <w:b/>
          <w:bCs/>
        </w:rPr>
        <w:t>第五步：</w:t>
      </w:r>
      <w:r>
        <w:t>计算第</w:t>
      </w:r>
      <m:oMath>
        <m:r>
          <w:rPr>
            <w:rFonts w:ascii="Cambria Math" w:hAnsi="Cambria Math"/>
          </w:rPr>
          <m:t>t</m:t>
        </m:r>
      </m:oMath>
      <w:r>
        <w:t>年项目边界内的</w:t>
      </w:r>
      <w:r>
        <w:rPr>
          <w:rFonts w:hint="eastAsia"/>
        </w:rPr>
        <w:t>枯死木</w:t>
      </w:r>
      <w:r>
        <w:t>总生物质碳储量估计值，参考公式（</w:t>
      </w:r>
      <w:r>
        <w:rPr>
          <w:rFonts w:hint="eastAsia"/>
        </w:rPr>
        <w:t>53</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w: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oMath>
      <w:r>
        <w:t xml:space="preserve"> </w:t>
      </w:r>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spacing w:line="360" w:lineRule="auto"/>
        <w:ind w:firstLineChars="200" w:firstLine="422"/>
        <w:jc w:val="both"/>
        <w:rPr>
          <w:b/>
          <w:bCs/>
        </w:rPr>
      </w:pPr>
      <w:r>
        <w:rPr>
          <w:b/>
          <w:bCs/>
        </w:rPr>
        <w:t>第</w:t>
      </w:r>
      <w:r>
        <w:rPr>
          <w:rFonts w:hint="eastAsia"/>
          <w:b/>
          <w:bCs/>
        </w:rPr>
        <w:t>六</w:t>
      </w:r>
      <w:r>
        <w:rPr>
          <w:b/>
          <w:bCs/>
        </w:rPr>
        <w:t>步</w:t>
      </w:r>
      <w:r>
        <w:t>：计算项目边界内</w:t>
      </w:r>
      <w:r>
        <w:rPr>
          <w:rFonts w:hint="eastAsia"/>
        </w:rPr>
        <w:t>枯死木</w:t>
      </w:r>
      <w:r>
        <w:t>生物质碳储量的年变化量。假定一段时间内，</w:t>
      </w:r>
      <w:r>
        <w:rPr>
          <w:rFonts w:hint="eastAsia"/>
        </w:rPr>
        <w:t>枯死木</w:t>
      </w:r>
      <w:r>
        <w:t>生物量变化是线性增长的</w:t>
      </w:r>
      <w:r>
        <w:rPr>
          <w:rFonts w:hint="eastAsia"/>
        </w:rPr>
        <w:t>。</w:t>
      </w:r>
      <w:r>
        <w:t>参考公式（</w:t>
      </w:r>
      <w:r>
        <w:rPr>
          <w:rFonts w:hint="eastAsia"/>
        </w:rPr>
        <w:t>54</w:t>
      </w:r>
      <w:r>
        <w:t>），用</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oMath>
      <w:r>
        <w:t>替换其中的</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r>
        <w:t>用</w:t>
      </w:r>
      <w:r>
        <w:t xml:space="preserve"> </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DW</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替换</w:t>
      </w:r>
      <w:r>
        <w:rPr>
          <w:rFonts w:hint="eastAsia"/>
        </w:rPr>
        <w:t>其中的</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w:t>
      </w:r>
      <w:r>
        <w:rPr>
          <w:b/>
          <w:bCs/>
        </w:rPr>
        <w:t xml:space="preserve"> </w:t>
      </w:r>
    </w:p>
    <w:p w:rsidR="006515A5" w:rsidRDefault="00C140AA">
      <w:pPr>
        <w:spacing w:line="360" w:lineRule="auto"/>
        <w:ind w:firstLineChars="200" w:firstLine="422"/>
        <w:jc w:val="both"/>
      </w:pPr>
      <w:r>
        <w:rPr>
          <w:b/>
          <w:bCs/>
        </w:rPr>
        <w:t>第</w:t>
      </w:r>
      <w:r>
        <w:rPr>
          <w:rFonts w:hint="eastAsia"/>
          <w:b/>
          <w:bCs/>
        </w:rPr>
        <w:t>七</w:t>
      </w:r>
      <w:r>
        <w:rPr>
          <w:b/>
          <w:bCs/>
        </w:rPr>
        <w:t>步：</w:t>
      </w:r>
      <w:r>
        <w:t>计算核查期内第</w:t>
      </w:r>
      <m:oMath>
        <m:r>
          <w:rPr>
            <w:rFonts w:ascii="Cambria Math" w:hAnsi="Cambria Math"/>
          </w:rPr>
          <m:t xml:space="preserve"> </m:t>
        </m:r>
        <m:r>
          <w:rPr>
            <w:rFonts w:ascii="Cambria Math" w:hAnsi="Cambria Math"/>
          </w:rPr>
          <m:t>t</m:t>
        </m:r>
        <m:r>
          <w:rPr>
            <w:rFonts w:ascii="Cambria Math" w:hAnsi="Cambria Math"/>
          </w:rPr>
          <m:t xml:space="preserve"> </m:t>
        </m:r>
      </m:oMath>
      <w:r>
        <w:t>年（</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t>）时项目边界内</w:t>
      </w:r>
      <w:r>
        <w:rPr>
          <w:rFonts w:hint="eastAsia"/>
        </w:rPr>
        <w:t>枯死木</w:t>
      </w:r>
      <w:r>
        <w:t>生物质碳储量的变化量，参考公式（</w:t>
      </w:r>
      <w:r>
        <w:rPr>
          <w:rFonts w:hint="eastAsia"/>
        </w:rPr>
        <w:t>55</w:t>
      </w:r>
      <w:r>
        <w:t>），用</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DW</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替换</w:t>
      </w:r>
      <w:r>
        <w:rPr>
          <w:rFonts w:hint="eastAsia"/>
        </w:rPr>
        <w:t>其中的</w:t>
      </w:r>
      <m:oMath>
        <m:sSub>
          <m:sSubPr>
            <m:ctrlPr>
              <w:rPr>
                <w:rFonts w:ascii="Cambria Math" w:hAnsi="Cambria Math" w:cs="Times New Roman"/>
                <w:i/>
              </w:rPr>
            </m:ctrlPr>
          </m:sSubPr>
          <m:e>
            <m:r>
              <w:rPr>
                <w:rFonts w:ascii="Cambria Math" w:hAnsi="Cambria Math" w:cs="Times New Roman"/>
              </w:rPr>
              <m:t>dC</m:t>
            </m:r>
          </m:e>
          <m:sub>
            <m:r>
              <w:rPr>
                <w:rFonts w:ascii="Cambria Math" w:hAnsi="Cambria Math" w:cs="Times New Roman"/>
              </w:rPr>
              <m:t>TREE</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oMath>
      <w:r>
        <w:t>，用</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DW</m:t>
            </m:r>
            <m:r>
              <w:rPr>
                <w:rFonts w:ascii="Cambria Math" w:hAnsi="Cambria Math" w:cs="Times New Roman"/>
              </w:rPr>
              <m:t>,</m:t>
            </m:r>
            <m:r>
              <w:rPr>
                <w:rFonts w:ascii="Cambria Math" w:hAnsi="Cambria Math" w:cs="Times New Roman"/>
              </w:rPr>
              <m:t>t</m:t>
            </m:r>
          </m:sub>
        </m:sSub>
      </m:oMath>
      <w:r>
        <w:t>替换</w:t>
      </w:r>
      <w:r>
        <w:rPr>
          <w:rFonts w:hint="eastAsia"/>
        </w:rPr>
        <w:t>其中的</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TREE</m:t>
            </m:r>
            <m:r>
              <w:rPr>
                <w:rFonts w:ascii="Cambria Math" w:hAnsi="Cambria Math" w:cs="Times New Roman"/>
              </w:rPr>
              <m:t>,</m:t>
            </m:r>
            <m:r>
              <w:rPr>
                <w:rFonts w:ascii="Cambria Math" w:hAnsi="Cambria Math" w:cs="Times New Roman"/>
              </w:rPr>
              <m:t>t</m:t>
            </m:r>
          </m:sub>
        </m:sSub>
      </m:oMath>
      <w:r>
        <w:rPr>
          <w:rFonts w:hint="eastAsia"/>
        </w:rPr>
        <w:t>。</w:t>
      </w:r>
    </w:p>
    <w:p w:rsidR="006515A5" w:rsidRDefault="00C140AA">
      <w:pPr>
        <w:pStyle w:val="2"/>
        <w:spacing w:beforeLines="50" w:before="156" w:after="0" w:line="360" w:lineRule="auto"/>
        <w:ind w:firstLine="0"/>
        <w:jc w:val="both"/>
        <w:rPr>
          <w:b/>
          <w:bCs/>
          <w:szCs w:val="28"/>
        </w:rPr>
      </w:pPr>
      <w:bookmarkStart w:id="75" w:name="_Toc104822713"/>
      <w:r>
        <w:rPr>
          <w:rFonts w:hint="eastAsia"/>
          <w:b/>
          <w:bCs/>
          <w:szCs w:val="28"/>
        </w:rPr>
        <w:t>8</w:t>
      </w:r>
      <w:r>
        <w:rPr>
          <w:b/>
          <w:bCs/>
          <w:szCs w:val="28"/>
        </w:rPr>
        <w:t>.</w:t>
      </w:r>
      <w:r>
        <w:rPr>
          <w:rFonts w:hint="eastAsia"/>
          <w:b/>
          <w:bCs/>
          <w:szCs w:val="28"/>
        </w:rPr>
        <w:t>9</w:t>
      </w:r>
      <w:r>
        <w:rPr>
          <w:rFonts w:hint="eastAsia"/>
          <w:b/>
          <w:bCs/>
          <w:szCs w:val="28"/>
        </w:rPr>
        <w:t>附件</w:t>
      </w:r>
      <w:r>
        <w:rPr>
          <w:rFonts w:hint="eastAsia"/>
          <w:b/>
          <w:bCs/>
          <w:szCs w:val="28"/>
        </w:rPr>
        <w:t>9</w:t>
      </w:r>
      <w:r>
        <w:rPr>
          <w:b/>
          <w:bCs/>
          <w:szCs w:val="28"/>
        </w:rPr>
        <w:t xml:space="preserve"> </w:t>
      </w:r>
      <w:r>
        <w:rPr>
          <w:rFonts w:hint="eastAsia"/>
          <w:b/>
          <w:bCs/>
          <w:szCs w:val="28"/>
        </w:rPr>
        <w:t>不需要监测的数据和参数集</w:t>
      </w:r>
      <w:bookmarkEnd w:id="75"/>
    </w:p>
    <w:p w:rsidR="006515A5" w:rsidRDefault="00C140AA">
      <w:pPr>
        <w:spacing w:line="360" w:lineRule="auto"/>
        <w:ind w:left="0" w:firstLineChars="200" w:firstLine="420"/>
        <w:jc w:val="both"/>
        <w:rPr>
          <w:b/>
          <w:bCs/>
        </w:rPr>
      </w:pPr>
      <w:r>
        <w:rPr>
          <w:rFonts w:hint="eastAsia"/>
        </w:rPr>
        <w:t>本附件对应正文</w:t>
      </w:r>
      <w:r>
        <w:rPr>
          <w:rFonts w:hint="eastAsia"/>
        </w:rPr>
        <w:t>6.4</w:t>
      </w:r>
      <w:r>
        <w:rPr>
          <w:rFonts w:hint="eastAsia"/>
        </w:rPr>
        <w:t>节内容。</w:t>
      </w: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CF</m:t>
                    </m:r>
                  </m:e>
                  <m:sub>
                    <m:r>
                      <w:rPr>
                        <w:rFonts w:ascii="Cambria Math" w:hAnsi="Cambria Math"/>
                      </w:rPr>
                      <m:t>j</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t</w:t>
            </w:r>
            <w:r>
              <w:rPr>
                <w:rFonts w:cs="Times New Roman"/>
              </w:rPr>
              <w:t>C</w:t>
            </w:r>
            <w:r>
              <w:rPr>
                <w:rFonts w:cs="Times New Roman" w:hint="eastAsia"/>
              </w:rPr>
              <w:t>(</w:t>
            </w:r>
            <w:r>
              <w:rPr>
                <w:rFonts w:cs="Times New Roman"/>
              </w:rPr>
              <w:t>td.</w:t>
            </w:r>
            <w:r>
              <w:rPr>
                <w:rFonts w:cs="Times New Roman" w:hint="eastAsia"/>
              </w:rPr>
              <w:t>m</w:t>
            </w:r>
            <w:r>
              <w:rPr>
                <w:rFonts w:cs="Times New Roman"/>
              </w:rPr>
              <w:t>.)</w:t>
            </w:r>
            <w:r>
              <w:rPr>
                <w:rFonts w:cs="Times New Roman"/>
                <w:vertAlign w:val="superscript"/>
              </w:rPr>
              <w:t>-1</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rPr>
                <w:rFonts w:hint="eastAsia"/>
              </w:rPr>
              <w:t>5</w:t>
            </w:r>
            <w:r>
              <w:rPr>
                <w:rFonts w:hint="eastAsia"/>
              </w:rPr>
              <w:t>）、（</w:t>
            </w:r>
            <w:r>
              <w:rPr>
                <w:rFonts w:hint="eastAsia"/>
              </w:rPr>
              <w:t>33</w:t>
            </w:r>
            <w:r>
              <w:rPr>
                <w:rFonts w:hint="eastAsia"/>
              </w:rPr>
              <w:t>）、（</w:t>
            </w:r>
            <w:r>
              <w:rPr>
                <w:rFonts w:hint="eastAsia"/>
              </w:rPr>
              <w:t>60</w:t>
            </w:r>
            <w:r>
              <w:rPr>
                <w:rFonts w:hint="eastAsia"/>
              </w:rPr>
              <w:t>）（</w:t>
            </w:r>
            <w:r>
              <w:rPr>
                <w:rFonts w:hint="eastAsia"/>
              </w:rPr>
              <w:t>61</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rPr>
                <m:t>j</m:t>
              </m:r>
            </m:oMath>
            <w:r>
              <w:rPr>
                <w:rFonts w:cs="Times New Roman" w:hint="eastAsia"/>
              </w:rPr>
              <w:t>的生物量含碳率</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lastRenderedPageBreak/>
              <w:t>（</w:t>
            </w:r>
            <w:r>
              <w:t>a</w:t>
            </w:r>
            <w:r>
              <w:rPr>
                <w:rFonts w:hint="eastAsia"/>
              </w:rPr>
              <w:t>）</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t xml:space="preserve"> </w:t>
            </w:r>
          </w:p>
          <w:p w:rsidR="006515A5" w:rsidRDefault="00C140AA">
            <w:pPr>
              <w:spacing w:after="0" w:line="360" w:lineRule="auto"/>
              <w:jc w:val="both"/>
            </w:pPr>
            <w:r>
              <w:t>（</w:t>
            </w:r>
            <w:r>
              <w:t>c</w:t>
            </w:r>
            <w:r>
              <w:t>）省级红树林树种或树种组的数据（如省级温室气体清单）；</w:t>
            </w:r>
            <w:r>
              <w:t xml:space="preserve"> </w:t>
            </w:r>
          </w:p>
          <w:p w:rsidR="006515A5" w:rsidRDefault="00C140AA">
            <w:pPr>
              <w:spacing w:after="0" w:line="360" w:lineRule="auto"/>
              <w:jc w:val="both"/>
            </w:pPr>
            <w:r>
              <w:t>（</w:t>
            </w:r>
            <w:r>
              <w:t>d</w:t>
            </w:r>
            <w:r>
              <w:t>）国家级红树林树种或树种组的数据（如国家温室气体清单）；</w:t>
            </w:r>
            <w:r>
              <w:t xml:space="preserve"> </w:t>
            </w:r>
          </w:p>
          <w:p w:rsidR="006515A5" w:rsidRDefault="00C140AA">
            <w:pPr>
              <w:spacing w:after="0" w:line="360" w:lineRule="auto"/>
              <w:jc w:val="both"/>
            </w:pPr>
            <w:r>
              <w:t>（</w:t>
            </w:r>
            <w:r>
              <w:t>e</w:t>
            </w:r>
            <w:r>
              <w:t>）缺省值</w:t>
            </w:r>
            <w:r>
              <w:rPr>
                <w:rFonts w:hint="eastAsia"/>
              </w:rPr>
              <w:t>：</w:t>
            </w:r>
            <w:r>
              <w:t>0.50</w:t>
            </w:r>
            <w:r>
              <w:rPr>
                <w:rFonts w:hint="eastAsia"/>
              </w:rPr>
              <w:t>。</w:t>
            </w:r>
          </w:p>
          <w:p w:rsidR="006515A5" w:rsidRDefault="00C140AA">
            <w:pPr>
              <w:jc w:val="both"/>
              <w:rPr>
                <w:i/>
                <w:iCs/>
              </w:rPr>
            </w:pPr>
            <w:r>
              <w:rPr>
                <w:rFonts w:hint="eastAsia"/>
                <w:i/>
                <w:iCs/>
              </w:rPr>
              <w:t>数据来源：</w:t>
            </w:r>
            <w:r>
              <w:rPr>
                <w:i/>
                <w:iCs/>
              </w:rPr>
              <w:t>IPCC LULUCF</w:t>
            </w:r>
            <w:r>
              <w:rPr>
                <w:rFonts w:hint="eastAsia"/>
                <w:i/>
                <w:iCs/>
              </w:rPr>
              <w:t>优良做法指南</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tabs>
                <w:tab w:val="left" w:pos="1309"/>
              </w:tabs>
              <w:jc w:val="both"/>
            </w:pPr>
            <m:oMathPara>
              <m:oMathParaPr>
                <m:jc m:val="left"/>
              </m:oMathParaPr>
              <m:oMath>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AB</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hint="eastAsia"/>
                            <w:sz w:val="16"/>
                            <w:szCs w:val="18"/>
                          </w:rPr>
                          <m:t>DBH</m:t>
                        </m:r>
                      </m:e>
                      <m:sub>
                        <m:r>
                          <w:rPr>
                            <w:rFonts w:ascii="Cambria Math" w:hAnsi="Cambria Math"/>
                            <w:sz w:val="16"/>
                            <w:szCs w:val="18"/>
                          </w:rPr>
                          <m:t>j</m:t>
                        </m:r>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H</m:t>
                        </m:r>
                      </m:e>
                      <m:sub>
                        <m:r>
                          <w:rPr>
                            <w:rFonts w:ascii="Cambria Math" w:hAnsi="Cambria Math"/>
                            <w:sz w:val="16"/>
                            <w:szCs w:val="18"/>
                          </w:rPr>
                          <m:t>j</m:t>
                        </m:r>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ρ</m:t>
                        </m:r>
                      </m:e>
                      <m:sub>
                        <m:r>
                          <w:rPr>
                            <w:rFonts w:ascii="Cambria Math" w:hAnsi="Cambria Math"/>
                            <w:sz w:val="16"/>
                            <w:szCs w:val="18"/>
                          </w:rPr>
                          <m:t>j</m:t>
                        </m:r>
                        <m:r>
                          <w:rPr>
                            <w:rFonts w:ascii="Cambria Math" w:hAnsi="Cambria Math"/>
                            <w:sz w:val="16"/>
                            <w:szCs w:val="18"/>
                          </w:rPr>
                          <m:t xml:space="preserve"> </m:t>
                        </m:r>
                      </m:sub>
                    </m:sSub>
                  </m:e>
                </m:d>
              </m:oMath>
            </m:oMathPara>
          </w:p>
          <w:p w:rsidR="006515A5" w:rsidRDefault="006515A5">
            <w:pPr>
              <w:jc w:val="both"/>
            </w:pP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r>
              <w:rPr>
                <w:rFonts w:cs="Times New Roman" w:hint="eastAsia"/>
                <w:vertAlign w:val="superscript"/>
              </w:rPr>
              <w:t>-</w:t>
            </w:r>
            <w:r>
              <w:rPr>
                <w:rFonts w:cs="Times New Roman"/>
                <w:vertAlign w:val="superscript"/>
              </w:rPr>
              <w:t>1</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cs="Times New Roman" w:hint="eastAsia"/>
              </w:rPr>
              <w:t>公式（</w:t>
            </w:r>
            <w:r>
              <w:rPr>
                <w:rFonts w:cs="Times New Roman" w:hint="eastAsia"/>
              </w:rPr>
              <w:t>6</w:t>
            </w:r>
            <w:r>
              <w:rPr>
                <w:rFonts w:cs="Times New Roman"/>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rPr>
                <m:t>j</m:t>
              </m:r>
            </m:oMath>
            <w:r>
              <w:rPr>
                <w:rFonts w:cs="Times New Roman" w:hint="eastAsia"/>
              </w:rPr>
              <w:t>的林木地上生物量与胸径、树高与木材密度的相关方程</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p>
          <w:p w:rsidR="006515A5" w:rsidRDefault="00C140AA">
            <w:pPr>
              <w:spacing w:after="0" w:line="360" w:lineRule="auto"/>
              <w:ind w:left="630" w:hangingChars="300" w:hanging="630"/>
              <w:jc w:val="both"/>
            </w:pPr>
            <w:r>
              <w:t>（</w:t>
            </w:r>
            <w:r>
              <w:t>c</w:t>
            </w:r>
            <w:r>
              <w:t>）</w:t>
            </w:r>
            <w:r>
              <w:rPr>
                <w:rFonts w:hint="eastAsia"/>
              </w:rPr>
              <w:t>从附件</w:t>
            </w:r>
            <w:r>
              <w:rPr>
                <w:rFonts w:hint="eastAsia"/>
              </w:rPr>
              <w:t>11</w:t>
            </w:r>
            <w:r>
              <w:rPr>
                <w:rFonts w:hint="eastAsia"/>
              </w:rPr>
              <w:t>中选择。</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 xml:space="preserve"> </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g</w:t>
            </w:r>
            <w:r>
              <w:rPr>
                <w:rFonts w:cs="Times New Roman"/>
              </w:rPr>
              <w:t>/cm</w:t>
            </w:r>
            <w:r>
              <w:rPr>
                <w:rFonts w:cs="Times New Roman"/>
                <w:vertAlign w:val="superscript"/>
              </w:rPr>
              <w:t>3</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cs="Times New Roman" w:hint="eastAsia"/>
              </w:rPr>
              <w:t>公式（</w:t>
            </w:r>
            <w:r>
              <w:rPr>
                <w:rFonts w:cs="Times New Roman" w:hint="eastAsia"/>
              </w:rPr>
              <w:t>6</w:t>
            </w:r>
            <w:r>
              <w:rPr>
                <w:rFonts w:cs="Times New Roman"/>
              </w:rPr>
              <w:t>）</w:t>
            </w:r>
            <w:r>
              <w:rPr>
                <w:rFonts w:cs="Times New Roman" w:hint="eastAsia"/>
              </w:rPr>
              <w:t>、（</w:t>
            </w:r>
            <w:r>
              <w:rPr>
                <w:rFonts w:cs="Times New Roman" w:hint="eastAsia"/>
              </w:rPr>
              <w:t>8</w:t>
            </w:r>
            <w:r>
              <w:rPr>
                <w:rFonts w:cs="Times New Roman" w:hint="eastAsia"/>
              </w:rPr>
              <w:t>）、（</w:t>
            </w:r>
            <w:r>
              <w:rPr>
                <w:rFonts w:cs="Times New Roman" w:hint="eastAsia"/>
              </w:rPr>
              <w:t>9</w:t>
            </w:r>
            <w:r>
              <w:rPr>
                <w:rFonts w:cs="Times New Roman" w:hint="eastAsia"/>
              </w:rPr>
              <w:t>）、（</w:t>
            </w:r>
            <w:r>
              <w:rPr>
                <w:rFonts w:cs="Times New Roman" w:hint="eastAsia"/>
              </w:rPr>
              <w:t>60</w:t>
            </w:r>
            <w:r>
              <w:rPr>
                <w:rFonts w:cs="Times New Roman" w:hint="eastAsia"/>
              </w:rPr>
              <w:t>）、（</w:t>
            </w:r>
            <w:r>
              <w:rPr>
                <w:rFonts w:cs="Times New Roman" w:hint="eastAsia"/>
              </w:rPr>
              <w:t>61</w:t>
            </w:r>
            <w:r>
              <w:rPr>
                <w:rFonts w:cs="Times New Roman"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rPr>
                <m:t>j</m:t>
              </m:r>
            </m:oMath>
            <w:r>
              <w:rPr>
                <w:rFonts w:cs="Times New Roman" w:hint="eastAsia"/>
              </w:rPr>
              <w:t>的木材密度</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t xml:space="preserve"> </w:t>
            </w:r>
          </w:p>
          <w:p w:rsidR="006515A5" w:rsidRDefault="00C140AA">
            <w:pPr>
              <w:spacing w:after="0" w:line="360" w:lineRule="auto"/>
              <w:ind w:left="630" w:hangingChars="300" w:hanging="630"/>
              <w:jc w:val="both"/>
            </w:pPr>
            <w:r>
              <w:t>（</w:t>
            </w:r>
            <w:r>
              <w:t>c</w:t>
            </w:r>
            <w:r>
              <w:t>）省级红树林树种或树种组的数据（如省级温室气体清单）</w:t>
            </w:r>
            <w:r>
              <w:rPr>
                <w:rFonts w:hint="eastAsia"/>
              </w:rPr>
              <w:t>；</w:t>
            </w:r>
          </w:p>
          <w:p w:rsidR="006515A5" w:rsidRDefault="00C140AA">
            <w:pPr>
              <w:spacing w:after="0" w:line="360" w:lineRule="auto"/>
              <w:ind w:left="630" w:hangingChars="300" w:hanging="630"/>
              <w:jc w:val="both"/>
            </w:pPr>
            <w:r>
              <w:t>（</w:t>
            </w:r>
            <w:r>
              <w:t>d</w:t>
            </w:r>
            <w:r>
              <w:t>）国家级红树林树种或树种组的数据（如国家温室气体清单）</w:t>
            </w:r>
            <w:r>
              <w:rPr>
                <w:rFonts w:hint="eastAsia"/>
              </w:rPr>
              <w:t>；</w:t>
            </w:r>
          </w:p>
          <w:p w:rsidR="006515A5" w:rsidRDefault="00C140AA">
            <w:pPr>
              <w:spacing w:after="0" w:line="360" w:lineRule="auto"/>
              <w:ind w:left="630" w:hangingChars="300" w:hanging="630"/>
              <w:jc w:val="both"/>
            </w:pPr>
            <w:r>
              <w:t>（</w:t>
            </w:r>
            <w:r>
              <w:t>e</w:t>
            </w:r>
            <w:r>
              <w:t>）</w:t>
            </w:r>
            <w:r>
              <w:rPr>
                <w:rFonts w:hint="eastAsia"/>
              </w:rPr>
              <w:t>从下表中选择缺省值：</w:t>
            </w:r>
          </w:p>
          <w:tbl>
            <w:tblPr>
              <w:tblStyle w:val="110"/>
              <w:tblW w:w="0" w:type="auto"/>
              <w:tblLook w:val="04A0" w:firstRow="1" w:lastRow="0" w:firstColumn="1" w:lastColumn="0" w:noHBand="0" w:noVBand="1"/>
            </w:tblPr>
            <w:tblGrid>
              <w:gridCol w:w="1519"/>
              <w:gridCol w:w="1526"/>
              <w:gridCol w:w="1519"/>
              <w:gridCol w:w="1526"/>
            </w:tblGrid>
            <w:tr w:rsidR="006515A5">
              <w:tc>
                <w:tcPr>
                  <w:tcW w:w="1558" w:type="dxa"/>
                </w:tcPr>
                <w:p w:rsidR="006515A5" w:rsidRDefault="00C140AA">
                  <w:pPr>
                    <w:jc w:val="both"/>
                    <w:rPr>
                      <w:b/>
                      <w:bCs/>
                    </w:rPr>
                  </w:pPr>
                  <w:r>
                    <w:rPr>
                      <w:rFonts w:hint="eastAsia"/>
                      <w:b/>
                      <w:bCs/>
                    </w:rPr>
                    <w:lastRenderedPageBreak/>
                    <w:t>树种</w:t>
                  </w:r>
                </w:p>
              </w:tc>
              <w:tc>
                <w:tcPr>
                  <w:tcW w:w="1558" w:type="dxa"/>
                </w:tcPr>
                <w:p w:rsidR="006515A5" w:rsidRDefault="00C140AA">
                  <w:pPr>
                    <w:jc w:val="both"/>
                    <w:rPr>
                      <w:b/>
                      <w:bCs/>
                    </w:rPr>
                  </w:pPr>
                  <m:oMathPara>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j</m:t>
                          </m:r>
                          <m:r>
                            <m:rPr>
                              <m:sty m:val="bi"/>
                            </m:rPr>
                            <w:rPr>
                              <w:rFonts w:ascii="Cambria Math" w:hAnsi="Cambria Math"/>
                            </w:rPr>
                            <m:t xml:space="preserve"> </m:t>
                          </m:r>
                        </m:sub>
                      </m:sSub>
                    </m:oMath>
                  </m:oMathPara>
                </w:p>
              </w:tc>
              <w:tc>
                <w:tcPr>
                  <w:tcW w:w="1558" w:type="dxa"/>
                </w:tcPr>
                <w:p w:rsidR="006515A5" w:rsidRDefault="00C140AA">
                  <w:pPr>
                    <w:jc w:val="both"/>
                    <w:rPr>
                      <w:b/>
                      <w:bCs/>
                    </w:rPr>
                  </w:pPr>
                  <w:r>
                    <w:rPr>
                      <w:rFonts w:hint="eastAsia"/>
                      <w:b/>
                      <w:bCs/>
                    </w:rPr>
                    <w:t>树种</w:t>
                  </w:r>
                </w:p>
              </w:tc>
              <w:tc>
                <w:tcPr>
                  <w:tcW w:w="1558" w:type="dxa"/>
                </w:tcPr>
                <w:p w:rsidR="006515A5" w:rsidRDefault="00C140AA">
                  <w:pPr>
                    <w:jc w:val="both"/>
                    <w:rPr>
                      <w:b/>
                      <w:bCs/>
                    </w:rPr>
                  </w:pPr>
                  <m:oMathPara>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j</m:t>
                          </m:r>
                          <m:r>
                            <m:rPr>
                              <m:sty m:val="bi"/>
                            </m:rPr>
                            <w:rPr>
                              <w:rFonts w:ascii="Cambria Math" w:hAnsi="Cambria Math"/>
                            </w:rPr>
                            <m:t xml:space="preserve"> </m:t>
                          </m:r>
                        </m:sub>
                      </m:sSub>
                    </m:oMath>
                  </m:oMathPara>
                </w:p>
              </w:tc>
            </w:tr>
            <w:tr w:rsidR="006515A5">
              <w:tc>
                <w:tcPr>
                  <w:tcW w:w="1558" w:type="dxa"/>
                </w:tcPr>
                <w:p w:rsidR="006515A5" w:rsidRDefault="00C140AA">
                  <w:pPr>
                    <w:jc w:val="both"/>
                  </w:pPr>
                  <w:r>
                    <w:rPr>
                      <w:rFonts w:hint="eastAsia"/>
                    </w:rPr>
                    <w:t>白骨壤</w:t>
                  </w:r>
                </w:p>
              </w:tc>
              <w:tc>
                <w:tcPr>
                  <w:tcW w:w="1558" w:type="dxa"/>
                </w:tcPr>
                <w:p w:rsidR="006515A5" w:rsidRDefault="00C140AA">
                  <w:pPr>
                    <w:jc w:val="both"/>
                  </w:pPr>
                  <w:r>
                    <w:rPr>
                      <w:rFonts w:hint="eastAsia"/>
                    </w:rPr>
                    <w:t>0.62</w:t>
                  </w:r>
                </w:p>
              </w:tc>
              <w:tc>
                <w:tcPr>
                  <w:tcW w:w="1558" w:type="dxa"/>
                </w:tcPr>
                <w:p w:rsidR="006515A5" w:rsidRDefault="00C140AA">
                  <w:pPr>
                    <w:jc w:val="both"/>
                  </w:pPr>
                  <w:r>
                    <w:t>拉关木</w:t>
                  </w:r>
                </w:p>
              </w:tc>
              <w:tc>
                <w:tcPr>
                  <w:tcW w:w="1558" w:type="dxa"/>
                </w:tcPr>
                <w:p w:rsidR="006515A5" w:rsidRDefault="00C140AA">
                  <w:pPr>
                    <w:jc w:val="both"/>
                  </w:pPr>
                  <w:r>
                    <w:rPr>
                      <w:rFonts w:hint="eastAsia"/>
                    </w:rPr>
                    <w:t>0.60</w:t>
                  </w:r>
                </w:p>
              </w:tc>
            </w:tr>
            <w:tr w:rsidR="006515A5">
              <w:tc>
                <w:tcPr>
                  <w:tcW w:w="1558" w:type="dxa"/>
                </w:tcPr>
                <w:p w:rsidR="006515A5" w:rsidRDefault="00C140AA">
                  <w:pPr>
                    <w:jc w:val="both"/>
                  </w:pPr>
                  <w:r>
                    <w:t>木榄</w:t>
                  </w:r>
                </w:p>
              </w:tc>
              <w:tc>
                <w:tcPr>
                  <w:tcW w:w="1558" w:type="dxa"/>
                </w:tcPr>
                <w:p w:rsidR="006515A5" w:rsidRDefault="00C140AA">
                  <w:pPr>
                    <w:jc w:val="both"/>
                  </w:pPr>
                  <w:r>
                    <w:rPr>
                      <w:rFonts w:hint="eastAsia"/>
                    </w:rPr>
                    <w:t>0.81</w:t>
                  </w:r>
                </w:p>
              </w:tc>
              <w:tc>
                <w:tcPr>
                  <w:tcW w:w="1558" w:type="dxa"/>
                </w:tcPr>
                <w:p w:rsidR="006515A5" w:rsidRDefault="00C140AA">
                  <w:pPr>
                    <w:jc w:val="both"/>
                  </w:pPr>
                  <w:r>
                    <w:rPr>
                      <w:rFonts w:hint="eastAsia"/>
                    </w:rPr>
                    <w:t>红树</w:t>
                  </w:r>
                </w:p>
              </w:tc>
              <w:tc>
                <w:tcPr>
                  <w:tcW w:w="1558" w:type="dxa"/>
                </w:tcPr>
                <w:p w:rsidR="006515A5" w:rsidRDefault="00C140AA">
                  <w:pPr>
                    <w:jc w:val="both"/>
                  </w:pPr>
                  <w:r>
                    <w:rPr>
                      <w:rFonts w:hint="eastAsia"/>
                    </w:rPr>
                    <w:t>0.87</w:t>
                  </w:r>
                </w:p>
              </w:tc>
            </w:tr>
            <w:tr w:rsidR="006515A5">
              <w:tc>
                <w:tcPr>
                  <w:tcW w:w="1558" w:type="dxa"/>
                </w:tcPr>
                <w:p w:rsidR="006515A5" w:rsidRDefault="00C140AA">
                  <w:pPr>
                    <w:jc w:val="both"/>
                  </w:pPr>
                  <w:r>
                    <w:t>角果木</w:t>
                  </w:r>
                </w:p>
              </w:tc>
              <w:tc>
                <w:tcPr>
                  <w:tcW w:w="1558" w:type="dxa"/>
                </w:tcPr>
                <w:p w:rsidR="006515A5" w:rsidRDefault="00C140AA">
                  <w:pPr>
                    <w:jc w:val="both"/>
                  </w:pPr>
                  <w:r>
                    <w:rPr>
                      <w:rFonts w:hint="eastAsia"/>
                    </w:rPr>
                    <w:t>0.85</w:t>
                  </w:r>
                </w:p>
              </w:tc>
              <w:tc>
                <w:tcPr>
                  <w:tcW w:w="1558" w:type="dxa"/>
                </w:tcPr>
                <w:p w:rsidR="006515A5" w:rsidRDefault="00C140AA">
                  <w:pPr>
                    <w:jc w:val="both"/>
                  </w:pPr>
                  <w:r>
                    <w:t>红茄苳</w:t>
                  </w:r>
                </w:p>
              </w:tc>
              <w:tc>
                <w:tcPr>
                  <w:tcW w:w="1558" w:type="dxa"/>
                </w:tcPr>
                <w:p w:rsidR="006515A5" w:rsidRDefault="00C140AA">
                  <w:pPr>
                    <w:jc w:val="both"/>
                  </w:pPr>
                  <w:r>
                    <w:rPr>
                      <w:rFonts w:hint="eastAsia"/>
                    </w:rPr>
                    <w:t>0.83</w:t>
                  </w:r>
                </w:p>
              </w:tc>
            </w:tr>
            <w:tr w:rsidR="006515A5">
              <w:tc>
                <w:tcPr>
                  <w:tcW w:w="1558" w:type="dxa"/>
                </w:tcPr>
                <w:p w:rsidR="006515A5" w:rsidRDefault="00C140AA">
                  <w:pPr>
                    <w:jc w:val="both"/>
                  </w:pPr>
                  <w:r>
                    <w:t>海漆</w:t>
                  </w:r>
                </w:p>
              </w:tc>
              <w:tc>
                <w:tcPr>
                  <w:tcW w:w="1558" w:type="dxa"/>
                </w:tcPr>
                <w:p w:rsidR="006515A5" w:rsidRDefault="00C140AA">
                  <w:pPr>
                    <w:jc w:val="both"/>
                  </w:pPr>
                  <w:r>
                    <w:rPr>
                      <w:rFonts w:hint="eastAsia"/>
                    </w:rPr>
                    <w:t>0.41</w:t>
                  </w:r>
                </w:p>
              </w:tc>
              <w:tc>
                <w:tcPr>
                  <w:tcW w:w="1558" w:type="dxa"/>
                </w:tcPr>
                <w:p w:rsidR="006515A5" w:rsidRDefault="00C140AA">
                  <w:pPr>
                    <w:jc w:val="both"/>
                  </w:pPr>
                  <w:r>
                    <w:t>杯萼海桑</w:t>
                  </w:r>
                </w:p>
              </w:tc>
              <w:tc>
                <w:tcPr>
                  <w:tcW w:w="1558" w:type="dxa"/>
                </w:tcPr>
                <w:p w:rsidR="006515A5" w:rsidRDefault="00C140AA">
                  <w:pPr>
                    <w:jc w:val="both"/>
                  </w:pPr>
                  <w:r>
                    <w:rPr>
                      <w:rFonts w:hint="eastAsia"/>
                    </w:rPr>
                    <w:t>0.47</w:t>
                  </w:r>
                </w:p>
              </w:tc>
            </w:tr>
            <w:tr w:rsidR="006515A5">
              <w:tc>
                <w:tcPr>
                  <w:tcW w:w="1558" w:type="dxa"/>
                </w:tcPr>
                <w:p w:rsidR="006515A5" w:rsidRDefault="00C140AA">
                  <w:pPr>
                    <w:jc w:val="both"/>
                  </w:pPr>
                  <w:r>
                    <w:t>小叶银叶树</w:t>
                  </w:r>
                </w:p>
              </w:tc>
              <w:tc>
                <w:tcPr>
                  <w:tcW w:w="1558" w:type="dxa"/>
                </w:tcPr>
                <w:p w:rsidR="006515A5" w:rsidRDefault="00C140AA">
                  <w:pPr>
                    <w:jc w:val="both"/>
                  </w:pPr>
                  <w:r>
                    <w:rPr>
                      <w:rFonts w:hint="eastAsia"/>
                    </w:rPr>
                    <w:t>0.86</w:t>
                  </w:r>
                </w:p>
              </w:tc>
              <w:tc>
                <w:tcPr>
                  <w:tcW w:w="1558" w:type="dxa"/>
                </w:tcPr>
                <w:p w:rsidR="006515A5" w:rsidRDefault="00C140AA">
                  <w:pPr>
                    <w:jc w:val="both"/>
                  </w:pPr>
                  <w:r>
                    <w:t>无瓣海桑</w:t>
                  </w:r>
                </w:p>
              </w:tc>
              <w:tc>
                <w:tcPr>
                  <w:tcW w:w="1558" w:type="dxa"/>
                </w:tcPr>
                <w:p w:rsidR="006515A5" w:rsidRDefault="00C140AA">
                  <w:pPr>
                    <w:jc w:val="both"/>
                  </w:pPr>
                  <w:r>
                    <w:rPr>
                      <w:rFonts w:hint="eastAsia"/>
                    </w:rPr>
                    <w:t>0.50</w:t>
                  </w:r>
                </w:p>
              </w:tc>
            </w:tr>
            <w:tr w:rsidR="006515A5">
              <w:tc>
                <w:tcPr>
                  <w:tcW w:w="1558" w:type="dxa"/>
                </w:tcPr>
                <w:p w:rsidR="006515A5" w:rsidRDefault="00C140AA">
                  <w:pPr>
                    <w:jc w:val="both"/>
                  </w:pPr>
                  <w:r>
                    <w:t>银叶树</w:t>
                  </w:r>
                </w:p>
              </w:tc>
              <w:tc>
                <w:tcPr>
                  <w:tcW w:w="1558" w:type="dxa"/>
                </w:tcPr>
                <w:p w:rsidR="006515A5" w:rsidRDefault="00C140AA">
                  <w:pPr>
                    <w:jc w:val="both"/>
                  </w:pPr>
                  <w:r>
                    <w:rPr>
                      <w:rFonts w:hint="eastAsia"/>
                    </w:rPr>
                    <w:t>0.84</w:t>
                  </w:r>
                </w:p>
              </w:tc>
              <w:tc>
                <w:tcPr>
                  <w:tcW w:w="1558" w:type="dxa"/>
                </w:tcPr>
                <w:p w:rsidR="006515A5" w:rsidRDefault="00C140AA">
                  <w:pPr>
                    <w:jc w:val="both"/>
                  </w:pPr>
                  <w:r>
                    <w:t>木果楝</w:t>
                  </w:r>
                </w:p>
              </w:tc>
              <w:tc>
                <w:tcPr>
                  <w:tcW w:w="1558" w:type="dxa"/>
                </w:tcPr>
                <w:p w:rsidR="006515A5" w:rsidRDefault="00C140AA">
                  <w:pPr>
                    <w:jc w:val="both"/>
                  </w:pPr>
                  <w:r>
                    <w:rPr>
                      <w:rFonts w:hint="eastAsia"/>
                    </w:rPr>
                    <w:t>0.61</w:t>
                  </w:r>
                </w:p>
              </w:tc>
            </w:tr>
          </w:tbl>
          <w:p w:rsidR="006515A5" w:rsidRDefault="00C140AA">
            <w:pPr>
              <w:jc w:val="both"/>
              <w:rPr>
                <w:i/>
                <w:iCs/>
              </w:rPr>
            </w:pPr>
            <w:r>
              <w:rPr>
                <w:rFonts w:hint="eastAsia"/>
                <w:i/>
                <w:iCs/>
              </w:rPr>
              <w:t>数据来源：</w:t>
            </w:r>
            <w:r>
              <w:rPr>
                <w:rFonts w:ascii="Times New Roman" w:hAnsi="Times New Roman" w:cs="Times New Roman"/>
                <w:i/>
                <w:iCs/>
                <w:sz w:val="24"/>
                <w:szCs w:val="28"/>
              </w:rPr>
              <w:t xml:space="preserve">Coastal </w:t>
            </w:r>
            <w:r>
              <w:rPr>
                <w:rFonts w:ascii="Times New Roman" w:hAnsi="Times New Roman" w:cs="Times New Roman"/>
                <w:i/>
                <w:iCs/>
                <w:sz w:val="24"/>
                <w:szCs w:val="28"/>
              </w:rPr>
              <w:t>blue carbon: methods for assessing carbon stocks and emissions factors in mangroves, tidal salt marshes, and seagrasse</w:t>
            </w:r>
            <w:r>
              <w:rPr>
                <w:rFonts w:ascii="Times New Roman" w:hAnsi="Times New Roman" w:cs="Times New Roman" w:hint="eastAsia"/>
                <w:i/>
                <w:iCs/>
                <w:sz w:val="24"/>
                <w:szCs w:val="28"/>
              </w:rPr>
              <w:t>s</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j</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无量纲</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b/>
                <w:bCs/>
              </w:rPr>
            </w:pPr>
            <w:r>
              <w:rPr>
                <w:rFonts w:cs="Times New Roman" w:hint="eastAsia"/>
              </w:rPr>
              <w:t>公式（</w:t>
            </w:r>
            <w:r>
              <w:rPr>
                <w:rFonts w:cs="Times New Roman" w:hint="eastAsia"/>
              </w:rPr>
              <w:t>6</w:t>
            </w:r>
            <w:r>
              <w:rPr>
                <w:rFonts w:cs="Times New Roman"/>
              </w:rPr>
              <w:t>）</w:t>
            </w:r>
            <w:r>
              <w:rPr>
                <w:rFonts w:cs="Times New Roman" w:hint="eastAsia"/>
              </w:rPr>
              <w:t>、（</w:t>
            </w:r>
            <w:r>
              <w:rPr>
                <w:rFonts w:cs="Times New Roman" w:hint="eastAsia"/>
              </w:rPr>
              <w:t>9</w:t>
            </w:r>
            <w:r>
              <w:rPr>
                <w:rFonts w:cs="Times New Roman" w:hint="eastAsia"/>
              </w:rPr>
              <w:t>）、（</w:t>
            </w:r>
            <w:r>
              <w:rPr>
                <w:rFonts w:cs="Times New Roman" w:hint="eastAsia"/>
              </w:rPr>
              <w:t>10</w:t>
            </w:r>
            <w:r>
              <w:rPr>
                <w:rFonts w:cs="Times New Roman"/>
              </w:rPr>
              <w:t>）</w:t>
            </w:r>
            <w:r>
              <w:rPr>
                <w:rFonts w:cs="Times New Roman" w:hint="eastAsia"/>
              </w:rPr>
              <w:t>、（</w:t>
            </w:r>
            <w:r>
              <w:rPr>
                <w:rFonts w:cs="Times New Roman" w:hint="eastAsia"/>
              </w:rPr>
              <w:t>60</w:t>
            </w:r>
            <w:r>
              <w:rPr>
                <w:rFonts w:cs="Times New Roman"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rPr>
                <m:t>j</m:t>
              </m:r>
            </m:oMath>
            <w:r>
              <w:rPr>
                <w:rFonts w:hint="eastAsia"/>
              </w:rPr>
              <w:t>的林木地下生物量</w:t>
            </w:r>
            <w:r>
              <w:rPr>
                <w:rFonts w:hint="eastAsia"/>
              </w:rPr>
              <w:t>/</w:t>
            </w:r>
            <w:r>
              <w:rPr>
                <w:rFonts w:hint="eastAsia"/>
              </w:rPr>
              <w:t>地上生物量之比</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t xml:space="preserve"> </w:t>
            </w:r>
          </w:p>
          <w:p w:rsidR="006515A5" w:rsidRDefault="00C140AA">
            <w:pPr>
              <w:spacing w:after="0" w:line="360" w:lineRule="auto"/>
              <w:ind w:left="630" w:hangingChars="300" w:hanging="630"/>
              <w:jc w:val="both"/>
            </w:pPr>
            <w:r>
              <w:t>（</w:t>
            </w:r>
            <w:r>
              <w:t>c</w:t>
            </w:r>
            <w:r>
              <w:t>）省级红树林树种或树种组的数据（如省级温室气体清单）</w:t>
            </w:r>
            <w:r>
              <w:rPr>
                <w:rFonts w:hint="eastAsia"/>
              </w:rPr>
              <w:t>；</w:t>
            </w:r>
          </w:p>
          <w:p w:rsidR="006515A5" w:rsidRDefault="00C140AA">
            <w:pPr>
              <w:spacing w:after="0" w:line="360" w:lineRule="auto"/>
              <w:ind w:left="630" w:hangingChars="300" w:hanging="630"/>
              <w:jc w:val="both"/>
            </w:pPr>
            <w:r>
              <w:t>（</w:t>
            </w:r>
            <w:r>
              <w:t>d</w:t>
            </w:r>
            <w:r>
              <w:t>）国家级红树林树种或树种组的数据（如国家温室气体清单）</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ind w:firstLineChars="200" w:firstLine="320"/>
              <w:jc w:val="both"/>
            </w:pPr>
            <m:oMathPara>
              <m:oMathParaPr>
                <m:jc m:val="left"/>
              </m:oMathParaPr>
              <m:oMath>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AR</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r>
                      <w:rPr>
                        <w:rFonts w:ascii="Cambria Math" w:hAnsi="Cambria Math"/>
                        <w:sz w:val="16"/>
                        <w:szCs w:val="18"/>
                      </w:rPr>
                      <m:t>h</m:t>
                    </m:r>
                  </m:e>
                </m:d>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i/>
              </w:rPr>
            </w:pPr>
            <w:r>
              <w:rPr>
                <w:rFonts w:cs="Times New Roman"/>
              </w:rPr>
              <w:t>t</w:t>
            </w:r>
            <w:r>
              <w:rPr>
                <w:rFonts w:cs="Times New Roman" w:hint="eastAsia"/>
              </w:rPr>
              <w:t>d</w:t>
            </w:r>
            <w:r>
              <w:rPr>
                <w:rFonts w:cs="Times New Roman"/>
              </w:rPr>
              <w:t>.</w:t>
            </w:r>
            <w:r>
              <w:rPr>
                <w:rFonts w:cs="Times New Roman" w:hint="eastAsia"/>
              </w:rPr>
              <w:t>m</w:t>
            </w:r>
            <w:r>
              <w:rPr>
                <w:rFonts w:cs="Times New Roman"/>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cs="Times New Roman" w:hint="eastAsia"/>
              </w:rPr>
              <w:t>公式（</w:t>
            </w:r>
            <w:r>
              <w:rPr>
                <w:rFonts w:cs="Times New Roman"/>
              </w:rPr>
              <w:t>7</w:t>
            </w:r>
            <w:r>
              <w:rPr>
                <w:rFonts w:cs="Times New Roman"/>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rPr>
                <m:t>j</m:t>
              </m:r>
            </m:oMath>
            <w:r>
              <w:rPr>
                <w:rFonts w:cs="Times New Roman" w:hint="eastAsia"/>
              </w:rPr>
              <w:t>的呼吸根生物量与呼吸根高度的异速生长方程</w:t>
            </w:r>
          </w:p>
          <w:p w:rsidR="006515A5" w:rsidRDefault="006515A5">
            <w:pPr>
              <w:jc w:val="both"/>
            </w:pP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p>
          <w:p w:rsidR="006515A5" w:rsidRDefault="00C140AA">
            <w:pPr>
              <w:spacing w:after="0" w:line="360" w:lineRule="auto"/>
              <w:ind w:left="630" w:hangingChars="300" w:hanging="630"/>
              <w:jc w:val="both"/>
            </w:pPr>
            <w:r>
              <w:t>（</w:t>
            </w:r>
            <w:r>
              <w:t>c</w:t>
            </w:r>
            <w:r>
              <w:t>）省级红树林树种或树种组的数据（如省级温室气体清单）</w:t>
            </w:r>
            <w:r>
              <w:rPr>
                <w:rFonts w:hint="eastAsia"/>
              </w:rPr>
              <w:t>；</w:t>
            </w:r>
          </w:p>
          <w:p w:rsidR="006515A5" w:rsidRDefault="00C140AA">
            <w:pPr>
              <w:spacing w:after="0" w:line="360" w:lineRule="auto"/>
              <w:ind w:left="630" w:hangingChars="300" w:hanging="630"/>
              <w:jc w:val="both"/>
            </w:pPr>
            <w:r>
              <w:lastRenderedPageBreak/>
              <w:t>（</w:t>
            </w:r>
            <w:r>
              <w:t>d</w:t>
            </w:r>
            <w:r>
              <w:t>）国家级红树林树种或树种组的数据（如国家温室气体清单）</w:t>
            </w:r>
            <w:r>
              <w:rPr>
                <w:rFonts w:hint="eastAsia"/>
              </w:rPr>
              <w:t>。</w:t>
            </w:r>
            <w:r>
              <w:rPr>
                <w:rFonts w:hint="eastAsia"/>
              </w:rPr>
              <w:t xml:space="preserve"> </w:t>
            </w:r>
            <w:r>
              <w:t xml:space="preserve">     </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tabs>
                <w:tab w:val="left" w:pos="1309"/>
              </w:tabs>
              <w:jc w:val="both"/>
            </w:pPr>
            <m:oMathPara>
              <m:oMathParaPr>
                <m:jc m:val="left"/>
              </m:oMathParaPr>
              <m:oMath>
                <m:sSub>
                  <m:sSubPr>
                    <m:ctrlPr>
                      <w:rPr>
                        <w:rFonts w:ascii="Cambria Math" w:hAnsi="Cambria Math"/>
                        <w:i/>
                        <w:sz w:val="16"/>
                        <w:szCs w:val="18"/>
                      </w:rPr>
                    </m:ctrlPr>
                  </m:sSubPr>
                  <m:e>
                    <m:r>
                      <w:rPr>
                        <w:rFonts w:ascii="Cambria Math" w:hAnsi="Cambria Math"/>
                        <w:sz w:val="16"/>
                        <w:szCs w:val="18"/>
                      </w:rPr>
                      <m:t>f</m:t>
                    </m:r>
                  </m:e>
                  <m:sub>
                    <m:r>
                      <w:rPr>
                        <w:rFonts w:ascii="Cambria Math" w:hAnsi="Cambria Math"/>
                        <w:sz w:val="16"/>
                        <w:szCs w:val="18"/>
                      </w:rPr>
                      <m:t>TB</m:t>
                    </m:r>
                    <m:r>
                      <w:rPr>
                        <w:rFonts w:ascii="Cambria Math" w:hAnsi="Cambria Math"/>
                        <w:sz w:val="16"/>
                        <w:szCs w:val="18"/>
                      </w:rPr>
                      <m:t>,</m:t>
                    </m:r>
                    <m:r>
                      <w:rPr>
                        <w:rFonts w:ascii="Cambria Math" w:hAnsi="Cambria Math"/>
                        <w:sz w:val="16"/>
                        <w:szCs w:val="18"/>
                      </w:rPr>
                      <m:t>j</m:t>
                    </m:r>
                  </m:sub>
                </m:sSub>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hint="eastAsia"/>
                            <w:sz w:val="16"/>
                            <w:szCs w:val="18"/>
                          </w:rPr>
                          <m:t>DBH</m:t>
                        </m:r>
                      </m:e>
                      <m:sub>
                        <m:r>
                          <w:rPr>
                            <w:rFonts w:ascii="Cambria Math" w:hAnsi="Cambria Math"/>
                            <w:sz w:val="16"/>
                            <w:szCs w:val="18"/>
                          </w:rPr>
                          <m:t>j</m:t>
                        </m:r>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hint="eastAsia"/>
                            <w:sz w:val="16"/>
                            <w:szCs w:val="18"/>
                          </w:rPr>
                          <m:t>H</m:t>
                        </m:r>
                      </m:e>
                      <m:sub>
                        <m:r>
                          <w:rPr>
                            <w:rFonts w:ascii="Cambria Math" w:hAnsi="Cambria Math"/>
                            <w:sz w:val="16"/>
                            <w:szCs w:val="18"/>
                          </w:rPr>
                          <m:t>j</m:t>
                        </m:r>
                        <m:r>
                          <w:rPr>
                            <w:rFonts w:ascii="Cambria Math" w:hAnsi="Cambria Math"/>
                            <w:sz w:val="16"/>
                            <w:szCs w:val="18"/>
                          </w:rPr>
                          <m:t xml:space="preserve"> </m:t>
                        </m:r>
                      </m:sub>
                    </m:sSub>
                    <m:r>
                      <w:rPr>
                        <w:rFonts w:ascii="Cambria Math" w:hAnsi="Cambria Math"/>
                        <w:sz w:val="16"/>
                        <w:szCs w:val="18"/>
                      </w:rPr>
                      <m:t>,</m:t>
                    </m:r>
                    <m:sSub>
                      <m:sSubPr>
                        <m:ctrlPr>
                          <w:rPr>
                            <w:rFonts w:ascii="Cambria Math" w:hAnsi="Cambria Math"/>
                            <w:i/>
                            <w:sz w:val="16"/>
                            <w:szCs w:val="18"/>
                          </w:rPr>
                        </m:ctrlPr>
                      </m:sSubPr>
                      <m:e>
                        <m:r>
                          <w:rPr>
                            <w:rFonts w:ascii="Cambria Math" w:hAnsi="Cambria Math"/>
                            <w:sz w:val="16"/>
                            <w:szCs w:val="18"/>
                          </w:rPr>
                          <m:t>ρ</m:t>
                        </m:r>
                      </m:e>
                      <m:sub>
                        <m:r>
                          <w:rPr>
                            <w:rFonts w:ascii="Cambria Math" w:hAnsi="Cambria Math"/>
                            <w:sz w:val="16"/>
                            <w:szCs w:val="18"/>
                          </w:rPr>
                          <m:t>j</m:t>
                        </m:r>
                        <m:r>
                          <w:rPr>
                            <w:rFonts w:ascii="Cambria Math" w:hAnsi="Cambria Math"/>
                            <w:sz w:val="16"/>
                            <w:szCs w:val="18"/>
                          </w:rPr>
                          <m:t xml:space="preserve"> </m:t>
                        </m:r>
                      </m:sub>
                    </m:sSub>
                  </m:e>
                </m:d>
              </m:oMath>
            </m:oMathPara>
          </w:p>
          <w:p w:rsidR="006515A5" w:rsidRDefault="006515A5">
            <w:pPr>
              <w:jc w:val="both"/>
            </w:pP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r>
              <w:rPr>
                <w:rFonts w:cs="Times New Roman" w:hint="eastAsia"/>
                <w:vertAlign w:val="superscript"/>
              </w:rPr>
              <w:t>-</w:t>
            </w:r>
            <w:r>
              <w:rPr>
                <w:rFonts w:cs="Times New Roman"/>
                <w:vertAlign w:val="superscript"/>
              </w:rPr>
              <w:t>1</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cs="Times New Roman" w:hint="eastAsia"/>
              </w:rPr>
              <w:t>公式（</w:t>
            </w:r>
            <w:r>
              <w:rPr>
                <w:rFonts w:cs="Times New Roman" w:hint="eastAsia"/>
              </w:rPr>
              <w:t>8</w:t>
            </w:r>
            <w:r>
              <w:rPr>
                <w:rFonts w:cs="Times New Roman"/>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rPr>
                <m:t>j</m:t>
              </m:r>
            </m:oMath>
            <w:r>
              <w:rPr>
                <w:rFonts w:cs="Times New Roman" w:hint="eastAsia"/>
              </w:rPr>
              <w:t>的全株生物量与胸径、树高与木材密度的相关方程</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rPr>
                <w:rFonts w:hint="eastAsia"/>
              </w:rPr>
              <w:t xml:space="preserve"> </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w:t>
            </w:r>
            <w:r>
              <w:t xml:space="preserve"> </w:t>
            </w:r>
            <w:r>
              <w:t>现有的、公开发表的、当地的或相似生态条件下的</w:t>
            </w:r>
            <w:r>
              <w:rPr>
                <w:rFonts w:hint="eastAsia"/>
              </w:rPr>
              <w:t>调查</w:t>
            </w:r>
            <w:r>
              <w:t>数据；</w:t>
            </w:r>
          </w:p>
          <w:p w:rsidR="006515A5" w:rsidRDefault="00C140AA">
            <w:pPr>
              <w:spacing w:after="0" w:line="360" w:lineRule="auto"/>
              <w:ind w:left="630" w:hangingChars="300" w:hanging="630"/>
              <w:jc w:val="both"/>
            </w:pPr>
            <w:r>
              <w:t>（</w:t>
            </w:r>
            <w:r>
              <w:t>c</w:t>
            </w:r>
            <w:r>
              <w:t>）</w:t>
            </w:r>
            <w:r>
              <w:t xml:space="preserve"> </w:t>
            </w:r>
            <w:r>
              <w:rPr>
                <w:rFonts w:hint="eastAsia"/>
              </w:rPr>
              <w:t>从附件</w:t>
            </w:r>
            <w:r>
              <w:rPr>
                <w:rFonts w:hint="eastAsia"/>
              </w:rPr>
              <w:t>11</w:t>
            </w:r>
            <w:r>
              <w:rPr>
                <w:rFonts w:hint="eastAsia"/>
              </w:rPr>
              <w:t>中选择。</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BEF</m:t>
                    </m:r>
                  </m:e>
                  <m:sub>
                    <m:r>
                      <w:rPr>
                        <w:rFonts w:ascii="Cambria Math" w:hAnsi="Cambria Math"/>
                      </w:rPr>
                      <m:t>j</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无量纲</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b/>
                <w:bCs/>
              </w:rPr>
            </w:pPr>
            <w:r>
              <w:rPr>
                <w:rFonts w:cs="Times New Roman" w:hint="eastAsia"/>
              </w:rPr>
              <w:t>公式（</w:t>
            </w:r>
            <w:r>
              <w:rPr>
                <w:rFonts w:cs="Times New Roman" w:hint="eastAsia"/>
              </w:rPr>
              <w:t>9</w:t>
            </w:r>
            <w:r>
              <w:rPr>
                <w:rFonts w:cs="Times New Roman"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树种</w:t>
            </w:r>
            <m:oMath>
              <m:r>
                <w:rPr>
                  <w:rFonts w:ascii="Cambria Math" w:hAnsi="Cambria Math" w:cs="Times New Roman" w:hint="eastAsia"/>
                </w:rPr>
                <m:t>j</m:t>
              </m:r>
            </m:oMath>
            <w:r>
              <w:rPr>
                <w:rFonts w:cs="Times New Roman"/>
              </w:rPr>
              <w:t>的</w:t>
            </w:r>
            <w:r>
              <w:rPr>
                <w:rFonts w:cs="Times New Roman" w:hint="eastAsia"/>
              </w:rPr>
              <w:t>生物量扩展因子</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项目参与方测定的当地相关树种的参数（需提供透明和可核实的资料来证明）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t xml:space="preserve"> </w:t>
            </w:r>
          </w:p>
          <w:p w:rsidR="006515A5" w:rsidRDefault="00C140AA">
            <w:pPr>
              <w:spacing w:after="0" w:line="360" w:lineRule="auto"/>
              <w:ind w:left="630" w:hangingChars="300" w:hanging="630"/>
              <w:jc w:val="both"/>
            </w:pPr>
            <w:r>
              <w:t>（</w:t>
            </w:r>
            <w:r>
              <w:t>c</w:t>
            </w:r>
            <w:r>
              <w:t>）省级红树林树种或树种组的数据（如省级温室气体清单）</w:t>
            </w:r>
            <w:r>
              <w:rPr>
                <w:rFonts w:hint="eastAsia"/>
              </w:rPr>
              <w:t>；</w:t>
            </w:r>
          </w:p>
          <w:p w:rsidR="006515A5" w:rsidRDefault="00C140AA">
            <w:pPr>
              <w:spacing w:after="0" w:line="360" w:lineRule="auto"/>
              <w:ind w:left="630" w:hangingChars="300" w:hanging="630"/>
              <w:jc w:val="both"/>
            </w:pPr>
            <w:r>
              <w:t>（</w:t>
            </w:r>
            <w:r>
              <w:t>d</w:t>
            </w:r>
            <w:r>
              <w:t>）国家级红树林树种或树种组的数据（如国家温室气体清单）</w:t>
            </w:r>
            <w:r>
              <w:rPr>
                <w:rFonts w:hint="eastAsia"/>
              </w:rPr>
              <w:t>；</w:t>
            </w:r>
          </w:p>
          <w:p w:rsidR="006515A5" w:rsidRDefault="00C140AA">
            <w:pPr>
              <w:spacing w:after="0" w:line="360" w:lineRule="auto"/>
              <w:ind w:left="630" w:hangingChars="300" w:hanging="630"/>
              <w:jc w:val="both"/>
            </w:pPr>
            <w:r>
              <w:t>（</w:t>
            </w:r>
            <w:r>
              <w:rPr>
                <w:rFonts w:hint="eastAsia"/>
              </w:rPr>
              <w:t>e</w:t>
            </w:r>
            <w:r>
              <w:t>）</w:t>
            </w:r>
            <w:r>
              <w:rPr>
                <w:rFonts w:hint="eastAsia"/>
              </w:rPr>
              <w:t>缺省值：</w:t>
            </w:r>
            <w:r>
              <w:rPr>
                <w:rFonts w:hint="eastAsia"/>
              </w:rPr>
              <w:t>3.4</w:t>
            </w:r>
            <w:r>
              <w:rPr>
                <w:rFonts w:hint="eastAsia"/>
              </w:rPr>
              <w:t>。</w:t>
            </w:r>
          </w:p>
          <w:p w:rsidR="006515A5" w:rsidRDefault="00C140AA">
            <w:pPr>
              <w:jc w:val="both"/>
            </w:pPr>
            <w:r>
              <w:rPr>
                <w:rFonts w:hint="eastAsia"/>
                <w:i/>
                <w:iCs/>
              </w:rPr>
              <w:t>数据来源：</w:t>
            </w:r>
            <w:r>
              <w:rPr>
                <w:i/>
                <w:iCs/>
              </w:rPr>
              <w:t>IPCC LULUCF</w:t>
            </w:r>
            <w:r>
              <w:rPr>
                <w:rFonts w:hint="eastAsia"/>
                <w:i/>
                <w:iCs/>
              </w:rPr>
              <w:t>优良做法指南</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CF</m:t>
                    </m:r>
                  </m:e>
                  <m:sub>
                    <m:r>
                      <w:rPr>
                        <w:rFonts w:ascii="Cambria Math" w:hAnsi="Cambria Math"/>
                      </w:rPr>
                      <m:t>S</m:t>
                    </m:r>
                  </m:sub>
                </m:sSub>
              </m:oMath>
            </m:oMathPara>
          </w:p>
          <w:p w:rsidR="006515A5" w:rsidRDefault="006515A5">
            <w:pPr>
              <w:jc w:val="both"/>
            </w:pP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(gd.m.)</w:t>
            </w:r>
            <w:r>
              <w:rPr>
                <w:rFonts w:cs="Times New Roman"/>
                <w:vertAlign w:val="superscript"/>
              </w:rPr>
              <w:t>-1</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vAlign w:val="center"/>
          </w:tcPr>
          <w:p w:rsidR="006515A5" w:rsidRDefault="00C140AA">
            <w:pPr>
              <w:jc w:val="both"/>
              <w:rPr>
                <w:rFonts w:cs="Times New Roman"/>
              </w:rPr>
            </w:pPr>
            <w:r>
              <w:rPr>
                <w:rFonts w:hint="eastAsia"/>
              </w:rPr>
              <w:t>公式（</w:t>
            </w:r>
            <w:r>
              <w:rPr>
                <w:rFonts w:hint="eastAsia"/>
              </w:rPr>
              <w:t>13</w:t>
            </w:r>
            <w:r>
              <w:rPr>
                <w:rFonts w:hint="eastAsia"/>
              </w:rPr>
              <w:t>）、（</w:t>
            </w:r>
            <w:r>
              <w:rPr>
                <w:rFonts w:hint="eastAsia"/>
              </w:rPr>
              <w:t>36</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t>灌木</w:t>
            </w:r>
            <w:r>
              <w:rPr>
                <w:rFonts w:cs="Times New Roman" w:hint="eastAsia"/>
              </w:rPr>
              <w:t>生物量含碳率</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p>
          <w:p w:rsidR="006515A5" w:rsidRDefault="00C140AA">
            <w:pPr>
              <w:spacing w:after="0" w:line="360" w:lineRule="auto"/>
              <w:ind w:left="630" w:hangingChars="300" w:hanging="630"/>
              <w:jc w:val="both"/>
            </w:pPr>
            <w:r>
              <w:t>（</w:t>
            </w:r>
            <w:r>
              <w:t>c</w:t>
            </w:r>
            <w:r>
              <w:t>）省级灌木种（组）的数据（如省级温室气体清单）</w:t>
            </w:r>
            <w:r>
              <w:rPr>
                <w:rFonts w:hint="eastAsia"/>
              </w:rPr>
              <w:t>；</w:t>
            </w:r>
          </w:p>
          <w:p w:rsidR="006515A5" w:rsidRDefault="00C140AA">
            <w:pPr>
              <w:spacing w:after="0" w:line="360" w:lineRule="auto"/>
              <w:ind w:left="630" w:hangingChars="300" w:hanging="630"/>
              <w:jc w:val="both"/>
            </w:pPr>
            <w:r>
              <w:t>（</w:t>
            </w:r>
            <w:r>
              <w:t>d</w:t>
            </w:r>
            <w:r>
              <w:t>）国家级灌木种（组）的数据（如国家温室气体清单）</w:t>
            </w:r>
            <w:r>
              <w:rPr>
                <w:rFonts w:hint="eastAsia"/>
              </w:rPr>
              <w:t>；</w:t>
            </w:r>
          </w:p>
          <w:p w:rsidR="006515A5" w:rsidRDefault="00C140AA">
            <w:pPr>
              <w:spacing w:after="0" w:line="360" w:lineRule="auto"/>
              <w:ind w:left="630" w:hangingChars="300" w:hanging="630"/>
              <w:jc w:val="both"/>
            </w:pPr>
            <w:r>
              <w:rPr>
                <w:rFonts w:hint="eastAsia"/>
              </w:rPr>
              <w:t>（</w:t>
            </w:r>
            <w:r>
              <w:rPr>
                <w:rFonts w:hint="eastAsia"/>
              </w:rPr>
              <w:t>e</w:t>
            </w:r>
            <w:r>
              <w:rPr>
                <w:rFonts w:hint="eastAsia"/>
              </w:rPr>
              <w:t>）</w:t>
            </w:r>
            <w:r>
              <w:t>缺省值</w:t>
            </w:r>
            <w:r>
              <w:rPr>
                <w:rFonts w:hint="eastAsia"/>
              </w:rPr>
              <w:t>：</w:t>
            </w:r>
            <w:r>
              <w:t>0.47</w:t>
            </w:r>
            <w:r>
              <w:rPr>
                <w:rFonts w:hint="eastAsia"/>
              </w:rPr>
              <w:t>。</w:t>
            </w:r>
          </w:p>
          <w:p w:rsidR="006515A5" w:rsidRDefault="00C140AA">
            <w:pPr>
              <w:jc w:val="both"/>
            </w:pPr>
            <w:r>
              <w:rPr>
                <w:rFonts w:hint="eastAsia"/>
                <w:i/>
                <w:iCs/>
              </w:rPr>
              <w:t>数据来源：</w:t>
            </w:r>
            <w:bookmarkStart w:id="76" w:name="_Hlk102315413"/>
            <w:r>
              <w:rPr>
                <w:rFonts w:hint="eastAsia"/>
                <w:i/>
                <w:iCs/>
              </w:rPr>
              <w:t>A</w:t>
            </w:r>
            <w:r>
              <w:rPr>
                <w:i/>
                <w:iCs/>
              </w:rPr>
              <w:t>/R CDM</w:t>
            </w:r>
            <w:r>
              <w:rPr>
                <w:rFonts w:hint="eastAsia"/>
                <w:i/>
                <w:iCs/>
              </w:rPr>
              <w:t>项目活动乔灌木碳储量及其变化的估算工具（</w:t>
            </w:r>
            <w:r>
              <w:rPr>
                <w:rFonts w:hint="eastAsia"/>
                <w:i/>
                <w:iCs/>
              </w:rPr>
              <w:t>V</w:t>
            </w:r>
            <w:r>
              <w:rPr>
                <w:i/>
                <w:iCs/>
              </w:rPr>
              <w:t>04.2,EB 85</w:t>
            </w:r>
            <w:r>
              <w:rPr>
                <w:rFonts w:hint="eastAsia"/>
                <w:i/>
                <w:iCs/>
              </w:rPr>
              <w:t>）</w:t>
            </w:r>
            <w:bookmarkEnd w:id="76"/>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hint="eastAsia"/>
                      </w:rPr>
                      <m:t>S</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无量纲</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t>1</w:t>
            </w:r>
            <w:r>
              <w:rPr>
                <w:rFonts w:hint="eastAsia"/>
              </w:rPr>
              <w:t>3</w:t>
            </w:r>
            <w:r>
              <w:rPr>
                <w:rFonts w:hint="eastAsia"/>
              </w:rPr>
              <w:t>）、（</w:t>
            </w:r>
            <w:r>
              <w:rPr>
                <w:rFonts w:hint="eastAsia"/>
              </w:rPr>
              <w:t>36</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灌木的地下生物量</w:t>
            </w:r>
            <w:r>
              <w:rPr>
                <w:rFonts w:cs="Times New Roman" w:hint="eastAsia"/>
              </w:rPr>
              <w:t>/</w:t>
            </w:r>
            <w:r>
              <w:rPr>
                <w:rFonts w:cs="Times New Roman" w:hint="eastAsia"/>
              </w:rPr>
              <w:t>地上生物量之比</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p>
          <w:p w:rsidR="006515A5" w:rsidRDefault="00C140AA">
            <w:pPr>
              <w:spacing w:after="0" w:line="360" w:lineRule="auto"/>
              <w:ind w:left="630" w:hangingChars="300" w:hanging="630"/>
              <w:jc w:val="both"/>
            </w:pPr>
            <w:r>
              <w:t>（</w:t>
            </w:r>
            <w:r>
              <w:t>c</w:t>
            </w:r>
            <w:r>
              <w:t>）省级灌木种（组）的数据（如省级温室气体清单）</w:t>
            </w:r>
            <w:r>
              <w:rPr>
                <w:rFonts w:hint="eastAsia"/>
              </w:rPr>
              <w:t>；</w:t>
            </w:r>
          </w:p>
          <w:p w:rsidR="006515A5" w:rsidRDefault="00C140AA">
            <w:pPr>
              <w:spacing w:after="0" w:line="360" w:lineRule="auto"/>
              <w:ind w:left="630" w:hangingChars="300" w:hanging="630"/>
              <w:jc w:val="both"/>
            </w:pPr>
            <w:r>
              <w:t>（</w:t>
            </w:r>
            <w:r>
              <w:t>d</w:t>
            </w:r>
            <w:r>
              <w:t>）国家级灌木种（组）的数据（如国家温室气体清单）</w:t>
            </w:r>
            <w:r>
              <w:rPr>
                <w:rFonts w:hint="eastAsia"/>
              </w:rPr>
              <w:t>；</w:t>
            </w:r>
          </w:p>
          <w:p w:rsidR="006515A5" w:rsidRDefault="00C140AA">
            <w:pPr>
              <w:spacing w:after="0" w:line="360" w:lineRule="auto"/>
              <w:ind w:left="630" w:hangingChars="300" w:hanging="630"/>
              <w:jc w:val="both"/>
            </w:pPr>
            <w:r>
              <w:rPr>
                <w:rFonts w:hint="eastAsia"/>
              </w:rPr>
              <w:t>（</w:t>
            </w:r>
            <w:r>
              <w:rPr>
                <w:rFonts w:hint="eastAsia"/>
              </w:rPr>
              <w:t>e</w:t>
            </w:r>
            <w:r>
              <w:rPr>
                <w:rFonts w:hint="eastAsia"/>
              </w:rPr>
              <w:t>）</w:t>
            </w:r>
            <w:r>
              <w:t>缺省值</w:t>
            </w:r>
            <w:r>
              <w:rPr>
                <w:rFonts w:hint="eastAsia"/>
              </w:rPr>
              <w:t>：</w:t>
            </w:r>
            <w:r>
              <w:t>0.4</w:t>
            </w:r>
            <w:r>
              <w:rPr>
                <w:rFonts w:hint="eastAsia"/>
              </w:rPr>
              <w:t>0</w:t>
            </w:r>
            <w:r>
              <w:rPr>
                <w:rFonts w:hint="eastAsia"/>
              </w:rPr>
              <w:t>。</w:t>
            </w:r>
          </w:p>
          <w:p w:rsidR="006515A5" w:rsidRDefault="00C140AA">
            <w:pPr>
              <w:jc w:val="both"/>
            </w:pPr>
            <w:r>
              <w:rPr>
                <w:rFonts w:hint="eastAsia"/>
                <w:i/>
                <w:iCs/>
              </w:rPr>
              <w:t>数据来源：</w:t>
            </w:r>
            <w:r>
              <w:rPr>
                <w:rFonts w:hint="eastAsia"/>
                <w:i/>
                <w:iCs/>
              </w:rPr>
              <w:t>A</w:t>
            </w:r>
            <w:r>
              <w:rPr>
                <w:i/>
                <w:iCs/>
              </w:rPr>
              <w:t>/R CDM</w:t>
            </w:r>
            <w:r>
              <w:rPr>
                <w:rFonts w:hint="eastAsia"/>
                <w:i/>
                <w:iCs/>
              </w:rPr>
              <w:t>项目活动乔灌木碳储量及其变化的估算工具（</w:t>
            </w:r>
            <w:r>
              <w:rPr>
                <w:rFonts w:hint="eastAsia"/>
                <w:i/>
                <w:iCs/>
              </w:rPr>
              <w:t>V</w:t>
            </w:r>
            <w:r>
              <w:rPr>
                <w:i/>
                <w:iCs/>
              </w:rPr>
              <w:t>04.2,EB 85</w:t>
            </w:r>
            <w:r>
              <w:rPr>
                <w:rFonts w:hint="eastAsia"/>
                <w:i/>
                <w:iCs/>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BDR</m:t>
                    </m:r>
                  </m:e>
                  <m:sub>
                    <m:r>
                      <w:rPr>
                        <w:rFonts w:ascii="Cambria Math" w:hAnsi="Cambria Math" w:hint="eastAsia"/>
                      </w:rPr>
                      <m:t>SF</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无量纲</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rPr>
                <w:rFonts w:hint="eastAsia"/>
              </w:rPr>
              <w:t>14</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t>灌木盖度为</w:t>
            </w:r>
            <w:r>
              <w:t>1.0</w:t>
            </w:r>
            <w:r>
              <w:t>时的平均每公顷灌木地上生物量，与项目实施区域</w:t>
            </w:r>
            <w:r>
              <w:rPr>
                <w:rFonts w:hint="eastAsia"/>
              </w:rPr>
              <w:t>的</w:t>
            </w:r>
            <w:r>
              <w:t>平均每公顷</w:t>
            </w:r>
            <w:r>
              <w:rPr>
                <w:rFonts w:hint="eastAsia"/>
              </w:rPr>
              <w:t>林木</w:t>
            </w:r>
            <w:r>
              <w:t>地上生物量的比值</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lastRenderedPageBreak/>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p>
          <w:p w:rsidR="006515A5" w:rsidRDefault="00C140AA">
            <w:pPr>
              <w:spacing w:after="0" w:line="360" w:lineRule="auto"/>
              <w:ind w:left="630" w:hangingChars="300" w:hanging="630"/>
              <w:jc w:val="both"/>
            </w:pPr>
            <w:r>
              <w:t>（</w:t>
            </w:r>
            <w:r>
              <w:t>c</w:t>
            </w:r>
            <w:r>
              <w:t>）省级灌木种（组）的数据（如省级温室气体清单）</w:t>
            </w:r>
            <w:r>
              <w:rPr>
                <w:rFonts w:hint="eastAsia"/>
              </w:rPr>
              <w:t>;</w:t>
            </w:r>
          </w:p>
          <w:p w:rsidR="006515A5" w:rsidRDefault="00C140AA">
            <w:pPr>
              <w:spacing w:after="0" w:line="360" w:lineRule="auto"/>
              <w:ind w:left="630" w:hangingChars="300" w:hanging="630"/>
              <w:jc w:val="both"/>
            </w:pPr>
            <w:r>
              <w:t>（</w:t>
            </w:r>
            <w:r>
              <w:t>d</w:t>
            </w:r>
            <w:r>
              <w:t>）国家级灌木种（组）的数据（如国家温室气体清单）</w:t>
            </w:r>
            <w:r>
              <w:rPr>
                <w:rFonts w:hint="eastAsia"/>
              </w:rPr>
              <w:t>；</w:t>
            </w:r>
          </w:p>
          <w:p w:rsidR="006515A5" w:rsidRDefault="00C140AA">
            <w:pPr>
              <w:spacing w:after="0" w:line="360" w:lineRule="auto"/>
              <w:ind w:left="630" w:hangingChars="300" w:hanging="630"/>
              <w:jc w:val="both"/>
            </w:pPr>
            <w:r>
              <w:rPr>
                <w:rFonts w:hint="eastAsia"/>
              </w:rPr>
              <w:t>（</w:t>
            </w:r>
            <w:r>
              <w:rPr>
                <w:rFonts w:hint="eastAsia"/>
              </w:rPr>
              <w:t>e</w:t>
            </w:r>
            <w:r>
              <w:rPr>
                <w:rFonts w:hint="eastAsia"/>
              </w:rPr>
              <w:t>）</w:t>
            </w:r>
            <w:r>
              <w:t>缺省值</w:t>
            </w:r>
            <w:r>
              <w:rPr>
                <w:rFonts w:hint="eastAsia"/>
              </w:rPr>
              <w:t>：</w:t>
            </w:r>
            <w:r>
              <w:t>0.</w:t>
            </w:r>
            <w:r>
              <w:rPr>
                <w:rFonts w:hint="eastAsia"/>
              </w:rPr>
              <w:t>10</w:t>
            </w:r>
            <w:r>
              <w:rPr>
                <w:rFonts w:hint="eastAsia"/>
              </w:rPr>
              <w:t>。</w:t>
            </w:r>
          </w:p>
          <w:p w:rsidR="006515A5" w:rsidRDefault="00C140AA">
            <w:pPr>
              <w:jc w:val="both"/>
            </w:pPr>
            <w:r>
              <w:rPr>
                <w:rFonts w:hint="eastAsia"/>
                <w:i/>
                <w:iCs/>
              </w:rPr>
              <w:t>数据来源：</w:t>
            </w:r>
            <w:r>
              <w:rPr>
                <w:rFonts w:hint="eastAsia"/>
                <w:i/>
                <w:iCs/>
              </w:rPr>
              <w:t>A</w:t>
            </w:r>
            <w:r>
              <w:rPr>
                <w:i/>
                <w:iCs/>
              </w:rPr>
              <w:t>/R CDM</w:t>
            </w:r>
            <w:r>
              <w:rPr>
                <w:rFonts w:hint="eastAsia"/>
                <w:i/>
                <w:iCs/>
              </w:rPr>
              <w:t>项目活动乔灌木碳储量及其变化的估算工具（</w:t>
            </w:r>
            <w:r>
              <w:rPr>
                <w:rFonts w:hint="eastAsia"/>
                <w:i/>
                <w:iCs/>
              </w:rPr>
              <w:t>V</w:t>
            </w:r>
            <w:r>
              <w:rPr>
                <w:i/>
                <w:iCs/>
              </w:rPr>
              <w:t>04.2,EB 85</w:t>
            </w:r>
            <w:r>
              <w:rPr>
                <w:rFonts w:hint="eastAsia"/>
                <w:i/>
                <w:iCs/>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cs="Times New Roman"/>
                        <w:i/>
                      </w:rPr>
                    </m:ctrlPr>
                  </m:sSubPr>
                  <m:e>
                    <m:r>
                      <w:rPr>
                        <w:rFonts w:ascii="Cambria Math" w:hAnsi="Cambria Math" w:cs="Times New Roman"/>
                      </w:rPr>
                      <m:t>CF</m:t>
                    </m:r>
                  </m:e>
                  <m:sub>
                    <m:r>
                      <w:rPr>
                        <w:rFonts w:ascii="Cambria Math" w:hAnsi="Cambria Math" w:cs="Times New Roman" w:hint="eastAsia"/>
                      </w:rPr>
                      <m:t>v</m:t>
                    </m:r>
                    <m:r>
                      <w:rPr>
                        <w:rFonts w:ascii="Cambria Math" w:hAnsi="Cambria Math" w:cs="Times New Roman"/>
                      </w:rPr>
                      <m:t>,</m:t>
                    </m:r>
                    <m:r>
                      <w:rPr>
                        <w:rFonts w:ascii="Cambria Math" w:hAnsi="Cambria Math" w:cs="Times New Roman"/>
                      </w:rPr>
                      <m:t>j</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rPr>
              <w:t>tC</w:t>
            </w:r>
            <m:oMath>
              <m:r>
                <w:rPr>
                  <w:rFonts w:ascii="Cambria Math" w:hAnsi="Cambria Math"/>
                </w:rPr>
                <m:t>∙</m:t>
              </m:r>
            </m:oMath>
            <w:r>
              <w:rPr>
                <w:rFonts w:cs="Times New Roman"/>
              </w:rPr>
              <w:t>(td.m.)</w:t>
            </w:r>
            <w:r>
              <w:rPr>
                <w:rFonts w:cs="Times New Roman"/>
                <w:vertAlign w:val="superscript"/>
              </w:rPr>
              <w:t>-1</w:t>
            </w:r>
            <w:r>
              <w:rPr>
                <w:rFonts w:cs="Times New Roman" w:hint="eastAsia"/>
              </w:rPr>
              <w:t>或</w:t>
            </w:r>
            <w:r>
              <w:rPr>
                <w:rFonts w:cs="Times New Roman" w:hint="eastAsia"/>
              </w:rPr>
              <w:t>g</w:t>
            </w:r>
            <w:r>
              <w:rPr>
                <w:rFonts w:cs="Times New Roman"/>
              </w:rPr>
              <w:t>C</w:t>
            </w:r>
            <m:oMath>
              <m:r>
                <w:rPr>
                  <w:rFonts w:ascii="Cambria Math" w:hAnsi="Cambria Math"/>
                </w:rPr>
                <m:t>∙</m:t>
              </m:r>
            </m:oMath>
            <w:r>
              <w:rPr>
                <w:rFonts w:cs="Times New Roman"/>
              </w:rPr>
              <w:t>(td.m.)</w:t>
            </w:r>
            <w:r>
              <w:rPr>
                <w:rFonts w:cs="Times New Roman"/>
                <w:vertAlign w:val="superscript"/>
              </w:rPr>
              <w:t>-1</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rPr>
                <w:rFonts w:hint="eastAsia"/>
              </w:rPr>
              <w:t>17</w:t>
            </w:r>
            <w:r>
              <w:rPr>
                <w:rFonts w:hint="eastAsia"/>
              </w:rPr>
              <w:t>）、（</w:t>
            </w:r>
            <w:r>
              <w:rPr>
                <w:rFonts w:hint="eastAsia"/>
              </w:rPr>
              <w:t>39</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藤本植物</w:t>
            </w:r>
            <m:oMath>
              <m:r>
                <w:rPr>
                  <w:rFonts w:ascii="Cambria Math" w:hAnsi="Cambria Math"/>
                </w:rPr>
                <m:t>j</m:t>
              </m:r>
            </m:oMath>
            <w:r>
              <w:rPr>
                <w:rFonts w:cs="Times New Roman" w:hint="eastAsia"/>
              </w:rPr>
              <w:t>的生物量含碳率</w:t>
            </w:r>
          </w:p>
          <w:p w:rsidR="006515A5" w:rsidRDefault="006515A5">
            <w:pPr>
              <w:jc w:val="both"/>
            </w:pP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rPr>
                <w:rFonts w:hint="eastAsia"/>
              </w:rPr>
              <w:t>；</w:t>
            </w:r>
          </w:p>
          <w:p w:rsidR="006515A5" w:rsidRDefault="00C140AA">
            <w:pPr>
              <w:spacing w:after="0" w:line="360" w:lineRule="auto"/>
              <w:ind w:left="630" w:hangingChars="300" w:hanging="630"/>
              <w:jc w:val="both"/>
            </w:pPr>
            <w:r>
              <w:t>（</w:t>
            </w:r>
            <w:r>
              <w:rPr>
                <w:rFonts w:hint="eastAsia"/>
              </w:rPr>
              <w:t>c</w:t>
            </w:r>
            <w:r>
              <w:t>）</w:t>
            </w:r>
            <w:r>
              <w:rPr>
                <w:rFonts w:hint="eastAsia"/>
              </w:rPr>
              <w:t>缺省值：</w:t>
            </w:r>
            <w:r>
              <w:rPr>
                <w:rFonts w:hint="eastAsia"/>
              </w:rPr>
              <w:t>0.46</w:t>
            </w:r>
            <w:r>
              <w:rPr>
                <w:rFonts w:hint="eastAsia"/>
              </w:rPr>
              <w:t>。</w:t>
            </w:r>
          </w:p>
          <w:p w:rsidR="006515A5" w:rsidRDefault="00C140AA">
            <w:pPr>
              <w:jc w:val="both"/>
              <w:rPr>
                <w:i/>
                <w:iCs/>
              </w:rPr>
            </w:pPr>
            <w:r>
              <w:rPr>
                <w:rFonts w:hint="eastAsia"/>
                <w:i/>
                <w:iCs/>
              </w:rPr>
              <w:t>数据来源：</w:t>
            </w:r>
            <w:r>
              <w:rPr>
                <w:rFonts w:ascii="Times New Roman" w:hAnsi="Times New Roman" w:cs="Times New Roman"/>
                <w:i/>
                <w:iCs/>
                <w:sz w:val="24"/>
                <w:szCs w:val="28"/>
              </w:rPr>
              <w:t>Coastal blue carbon: methods for assessing carbon stocks and emissions factors in mangroves, tidal salt marshes, and seagrasse</w:t>
            </w:r>
            <w:r>
              <w:rPr>
                <w:rFonts w:ascii="Times New Roman" w:hAnsi="Times New Roman" w:cs="Times New Roman" w:hint="eastAsia"/>
                <w:i/>
                <w:iCs/>
                <w:sz w:val="24"/>
                <w:szCs w:val="28"/>
              </w:rPr>
              <w:t>s</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sz w:val="20"/>
                        <w:szCs w:val="21"/>
                      </w:rPr>
                    </m:ctrlPr>
                  </m:sSubPr>
                  <m:e>
                    <m:r>
                      <w:rPr>
                        <w:rFonts w:ascii="Cambria Math" w:hAnsi="Cambria Math" w:hint="eastAsia"/>
                        <w:sz w:val="20"/>
                        <w:szCs w:val="21"/>
                      </w:rPr>
                      <m:t>f</m:t>
                    </m:r>
                  </m:e>
                  <m:sub>
                    <m:r>
                      <w:rPr>
                        <w:rFonts w:ascii="Cambria Math" w:hAnsi="Cambria Math"/>
                        <w:sz w:val="20"/>
                        <w:szCs w:val="21"/>
                      </w:rPr>
                      <m:t>VINE</m:t>
                    </m:r>
                  </m:sub>
                </m:sSub>
                <m:r>
                  <m:rPr>
                    <m:sty m:val="p"/>
                  </m:rPr>
                  <w:rPr>
                    <w:rFonts w:ascii="Cambria Math" w:hAnsi="Cambria Math" w:cs="MS Gothic" w:hint="eastAsia"/>
                    <w:sz w:val="20"/>
                    <w:szCs w:val="21"/>
                  </w:rPr>
                  <m:t>（</m:t>
                </m:r>
                <m:r>
                  <w:rPr>
                    <w:rFonts w:ascii="Cambria Math" w:hAnsi="Cambria Math" w:cs="Arial"/>
                    <w:color w:val="666666"/>
                    <w:szCs w:val="21"/>
                  </w:rPr>
                  <m:t>Φ</m:t>
                </m:r>
                <m:r>
                  <m:rPr>
                    <m:sty m:val="p"/>
                  </m:rPr>
                  <w:rPr>
                    <w:rFonts w:ascii="Cambria Math" w:hAnsi="Cambria Math" w:cs="MS Gothic" w:hint="eastAsia"/>
                    <w:sz w:val="20"/>
                    <w:szCs w:val="21"/>
                  </w:rPr>
                  <m:t>）</m:t>
                </m:r>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rPr>
              <w:t>t</w:t>
            </w:r>
            <w:r>
              <w:rPr>
                <w:rFonts w:cs="Times New Roman" w:hint="eastAsia"/>
              </w:rPr>
              <w:t>d</w:t>
            </w:r>
            <w:r>
              <w:rPr>
                <w:rFonts w:cs="Times New Roman"/>
              </w:rPr>
              <w:t>.</w:t>
            </w:r>
            <w:r>
              <w:rPr>
                <w:rFonts w:cs="Times New Roman" w:hint="eastAsia"/>
              </w:rPr>
              <w:t>m</w:t>
            </w:r>
            <m:oMath>
              <m:r>
                <w:rPr>
                  <w:rFonts w:ascii="Cambria Math" w:hAnsi="Cambria Math"/>
                </w:rPr>
                <m:t>∙</m:t>
              </m:r>
            </m:oMath>
            <w:r>
              <w:rPr>
                <w:rFonts w:cs="Times New Roman" w:hint="eastAsia"/>
              </w:rPr>
              <w:t>株</w:t>
            </w:r>
            <w:r>
              <w:rPr>
                <w:rFonts w:cs="Times New Roman" w:hint="eastAsia"/>
                <w:vertAlign w:val="superscript"/>
              </w:rPr>
              <w:t>-</w:t>
            </w:r>
            <w:r>
              <w:rPr>
                <w:rFonts w:cs="Times New Roman"/>
                <w:vertAlign w:val="superscript"/>
              </w:rPr>
              <w:t>1</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rPr>
                <w:rFonts w:hint="eastAsia"/>
              </w:rPr>
              <w:t>18</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基于藤本植物距地面</w:t>
            </w:r>
            <w:r>
              <w:rPr>
                <w:rFonts w:cs="Times New Roman" w:hint="eastAsia"/>
              </w:rPr>
              <w:t>1.3m</w:t>
            </w:r>
            <w:r>
              <w:rPr>
                <w:rFonts w:cs="Times New Roman" w:hint="eastAsia"/>
              </w:rPr>
              <w:t>处直径与生物量相关关系建立的异速生长方程</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lastRenderedPageBreak/>
              <w:t>（</w:t>
            </w:r>
            <w:r>
              <w:t>b</w:t>
            </w:r>
            <w:r>
              <w:t>）现有的、公开发表的、当地的或相似生态条件下的</w:t>
            </w:r>
            <w:r>
              <w:rPr>
                <w:rFonts w:hint="eastAsia"/>
              </w:rPr>
              <w:t>调查</w:t>
            </w:r>
            <w:r>
              <w:t>数据</w:t>
            </w:r>
            <w:r>
              <w:rPr>
                <w:rFonts w:hint="eastAsia"/>
              </w:rPr>
              <w:t>；</w:t>
            </w:r>
          </w:p>
          <w:p w:rsidR="006515A5" w:rsidRDefault="00C140AA">
            <w:pPr>
              <w:spacing w:after="0" w:line="360" w:lineRule="auto"/>
              <w:ind w:left="630" w:hangingChars="300" w:hanging="630"/>
              <w:jc w:val="both"/>
            </w:pPr>
            <w:r>
              <w:rPr>
                <w:rFonts w:hint="eastAsia"/>
              </w:rPr>
              <w:t>（</w:t>
            </w:r>
            <w:r>
              <w:rPr>
                <w:rFonts w:hint="eastAsia"/>
              </w:rPr>
              <w:t>c</w:t>
            </w:r>
            <w:r>
              <w:rPr>
                <w:rFonts w:hint="eastAsia"/>
              </w:rPr>
              <w:t>）采用下述缺省方程计算：</w:t>
            </w:r>
          </w:p>
          <w:p w:rsidR="006515A5" w:rsidRDefault="00C140AA">
            <w:pPr>
              <w:jc w:val="both"/>
            </w:pPr>
            <w:r>
              <w:rPr>
                <w:rFonts w:hint="eastAsia"/>
              </w:rPr>
              <w:t>藤本植物生物量</w:t>
            </w:r>
            <w:r>
              <w:rPr>
                <w:rFonts w:hint="eastAsia"/>
              </w:rPr>
              <w:t>=</w:t>
            </w:r>
            <m:oMath>
              <m:sSup>
                <m:sSupPr>
                  <m:ctrlPr>
                    <w:rPr>
                      <w:rFonts w:ascii="Cambria Math" w:hAnsi="Cambria Math"/>
                    </w:rPr>
                  </m:ctrlPr>
                </m:sSupPr>
                <m:e>
                  <m:r>
                    <m:rPr>
                      <m:sty m:val="p"/>
                    </m:rPr>
                    <w:rPr>
                      <w:rFonts w:ascii="Cambria Math" w:hAnsi="Cambria Math" w:hint="eastAsia"/>
                    </w:rPr>
                    <m:t>（</m:t>
                  </m:r>
                  <m:r>
                    <m:rPr>
                      <m:sty m:val="p"/>
                    </m:rPr>
                    <w:rPr>
                      <w:rFonts w:ascii="Cambria Math" w:hAnsi="Cambria Math"/>
                    </w:rPr>
                    <m:t>离地面</m:t>
                  </m:r>
                  <m:r>
                    <m:rPr>
                      <m:sty m:val="p"/>
                    </m:rPr>
                    <w:rPr>
                      <w:rFonts w:ascii="Cambria Math" w:hAnsi="Cambria Math"/>
                    </w:rPr>
                    <m:t>1.3 m</m:t>
                  </m:r>
                  <m:r>
                    <m:rPr>
                      <m:sty m:val="p"/>
                    </m:rPr>
                    <w:rPr>
                      <w:rFonts w:ascii="Cambria Math" w:hAnsi="Cambria Math"/>
                    </w:rPr>
                    <m:t>的直径</m:t>
                  </m:r>
                  <m:r>
                    <m:rPr>
                      <m:sty m:val="p"/>
                    </m:rPr>
                    <w:rPr>
                      <w:rFonts w:ascii="Cambria Math" w:hAnsi="Cambria Math" w:hint="eastAsia"/>
                    </w:rPr>
                    <m:t>）</m:t>
                  </m:r>
                </m:e>
                <m:sup>
                  <m:r>
                    <m:rPr>
                      <m:sty m:val="p"/>
                    </m:rPr>
                    <w:rPr>
                      <w:rFonts w:ascii="Cambria Math" w:hAnsi="Cambria Math"/>
                    </w:rPr>
                    <m:t>2.657</m:t>
                  </m:r>
                </m:sup>
              </m:sSup>
            </m:oMath>
            <w:r>
              <w:t xml:space="preserve">* </w:t>
            </w:r>
            <m:oMath>
              <m:sSup>
                <m:sSupPr>
                  <m:ctrlPr>
                    <w:rPr>
                      <w:rFonts w:ascii="Cambria Math" w:hAnsi="Cambria Math"/>
                    </w:rPr>
                  </m:ctrlPr>
                </m:sSupPr>
                <m:e>
                  <m:r>
                    <w:rPr>
                      <w:rFonts w:ascii="Cambria Math" w:hAnsi="Cambria Math"/>
                    </w:rPr>
                    <m:t>e</m:t>
                  </m:r>
                </m:e>
                <m:sup>
                  <m:r>
                    <m:rPr>
                      <m:sty m:val="p"/>
                    </m:rPr>
                    <w:rPr>
                      <w:rFonts w:ascii="Cambria Math" w:hAnsi="Cambria Math"/>
                    </w:rPr>
                    <m:t>0.968</m:t>
                  </m:r>
                </m:sup>
              </m:sSup>
            </m:oMath>
            <w:r>
              <w:t>*</w:t>
            </w:r>
            <m:oMath>
              <m:sSup>
                <m:sSupPr>
                  <m:ctrlPr>
                    <w:rPr>
                      <w:rFonts w:ascii="Cambria Math" w:hAnsi="Cambria Math"/>
                    </w:rPr>
                  </m:ctrlPr>
                </m:sSupPr>
                <m:e>
                  <m:r>
                    <w:rPr>
                      <w:rFonts w:ascii="Cambria Math" w:hAnsi="Cambria Math"/>
                    </w:rPr>
                    <m:t>ln</m:t>
                  </m:r>
                </m:e>
                <m:sup>
                  <m:r>
                    <m:rPr>
                      <m:sty m:val="p"/>
                    </m:rPr>
                    <w:rPr>
                      <w:rFonts w:ascii="Cambria Math" w:hAnsi="Cambria Math" w:hint="eastAsia"/>
                    </w:rPr>
                    <m:t>（</m:t>
                  </m:r>
                  <m:r>
                    <m:rPr>
                      <m:sty m:val="p"/>
                    </m:rPr>
                    <w:rPr>
                      <w:rFonts w:ascii="Cambria Math" w:hAnsi="Cambria Math"/>
                    </w:rPr>
                    <m:t>离地面</m:t>
                  </m:r>
                  <m:r>
                    <m:rPr>
                      <m:sty m:val="p"/>
                    </m:rPr>
                    <w:rPr>
                      <w:rFonts w:ascii="Cambria Math" w:hAnsi="Cambria Math"/>
                    </w:rPr>
                    <m:t>1.3 m</m:t>
                  </m:r>
                  <m:r>
                    <m:rPr>
                      <m:sty m:val="p"/>
                    </m:rPr>
                    <w:rPr>
                      <w:rFonts w:ascii="Cambria Math" w:hAnsi="Cambria Math"/>
                    </w:rPr>
                    <m:t>的</m:t>
                  </m:r>
                  <m:r>
                    <m:rPr>
                      <m:sty m:val="p"/>
                    </m:rPr>
                    <w:rPr>
                      <w:rFonts w:ascii="Cambria Math" w:hAnsi="Cambria Math" w:hint="eastAsia"/>
                    </w:rPr>
                    <m:t>直径）</m:t>
                  </m:r>
                </m:sup>
              </m:sSup>
            </m:oMath>
          </w:p>
          <w:p w:rsidR="006515A5" w:rsidRDefault="00C140AA">
            <w:pPr>
              <w:jc w:val="both"/>
              <w:rPr>
                <w:i/>
                <w:iCs/>
              </w:rPr>
            </w:pPr>
            <w:r>
              <w:rPr>
                <w:rFonts w:hint="eastAsia"/>
                <w:i/>
                <w:iCs/>
              </w:rPr>
              <w:t>数据来源：</w:t>
            </w:r>
            <w:r>
              <w:rPr>
                <w:rFonts w:ascii="Times New Roman" w:hAnsi="Times New Roman" w:cs="Times New Roman"/>
                <w:i/>
                <w:iCs/>
                <w:sz w:val="24"/>
                <w:szCs w:val="28"/>
              </w:rPr>
              <w:t>Coastal blue carbon: methods for assessing carbon stocks and em</w:t>
            </w:r>
            <w:r>
              <w:rPr>
                <w:rFonts w:ascii="Times New Roman" w:hAnsi="Times New Roman" w:cs="Times New Roman"/>
                <w:i/>
                <w:iCs/>
                <w:sz w:val="24"/>
                <w:szCs w:val="28"/>
              </w:rPr>
              <w:t>issions factors in mangroves, tidal salt marshes, and seagrasse</w:t>
            </w:r>
            <w:r>
              <w:rPr>
                <w:rFonts w:ascii="Times New Roman" w:hAnsi="Times New Roman" w:cs="Times New Roman" w:hint="eastAsia"/>
                <w:i/>
                <w:iCs/>
                <w:sz w:val="24"/>
                <w:szCs w:val="28"/>
              </w:rPr>
              <w:t>s</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DF</m:t>
                    </m:r>
                  </m:e>
                  <m:sub>
                    <m:r>
                      <w:rPr>
                        <w:rFonts w:ascii="Cambria Math" w:hAnsi="Cambria Math" w:hint="eastAsia"/>
                      </w:rPr>
                      <m:t>DW</m:t>
                    </m:r>
                    <m:r>
                      <w:rPr>
                        <w:rFonts w:ascii="Cambria Math" w:hAnsi="Cambria Math"/>
                      </w:rPr>
                      <m:t xml:space="preserve"> </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rPr>
                <w:rFonts w:hint="eastAsia"/>
              </w:rPr>
              <w:t>21</w:t>
            </w:r>
            <w:r>
              <w:rPr>
                <w:rFonts w:hint="eastAsia"/>
              </w:rPr>
              <w:t>）、（</w:t>
            </w:r>
            <w:r>
              <w:rPr>
                <w:rFonts w:hint="eastAsia"/>
              </w:rPr>
              <w:t>42</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项目边界内枯死木碳储量与活立木生物质碳储量的比值</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rPr>
                <w:rFonts w:hint="eastAsia"/>
              </w:rPr>
              <w:t>；</w:t>
            </w:r>
          </w:p>
          <w:p w:rsidR="006515A5" w:rsidRDefault="00C140AA">
            <w:pPr>
              <w:spacing w:after="0" w:line="360" w:lineRule="auto"/>
              <w:ind w:left="630" w:hangingChars="300" w:hanging="630"/>
              <w:jc w:val="both"/>
            </w:pPr>
            <w:r>
              <w:rPr>
                <w:rFonts w:hint="eastAsia"/>
              </w:rPr>
              <w:t>（</w:t>
            </w:r>
            <w:r>
              <w:rPr>
                <w:rFonts w:hint="eastAsia"/>
              </w:rPr>
              <w:t>c</w:t>
            </w:r>
            <w:r>
              <w:rPr>
                <w:rFonts w:hint="eastAsia"/>
              </w:rPr>
              <w:t>）</w:t>
            </w:r>
            <w:r>
              <w:t>缺省值</w:t>
            </w:r>
            <w:r>
              <w:rPr>
                <w:rFonts w:hint="eastAsia"/>
              </w:rPr>
              <w:t>：</w:t>
            </w:r>
            <w:r>
              <w:rPr>
                <w:rFonts w:hint="eastAsia"/>
              </w:rPr>
              <w:t>2.55</w:t>
            </w:r>
            <w:r>
              <w:rPr>
                <w:rFonts w:hint="eastAsia"/>
              </w:rPr>
              <w:t>。</w:t>
            </w:r>
          </w:p>
          <w:p w:rsidR="006515A5" w:rsidRDefault="00C140AA">
            <w:pPr>
              <w:jc w:val="both"/>
            </w:pPr>
            <w:bookmarkStart w:id="77" w:name="_Hlk102811475"/>
            <w:r>
              <w:rPr>
                <w:rFonts w:hint="eastAsia"/>
                <w:i/>
                <w:iCs/>
              </w:rPr>
              <w:t>数据来源：</w:t>
            </w:r>
            <w:r>
              <w:rPr>
                <w:i/>
                <w:iCs/>
              </w:rPr>
              <w:t>IPCC LULUCF</w:t>
            </w:r>
            <w:r>
              <w:rPr>
                <w:rFonts w:hint="eastAsia"/>
                <w:i/>
                <w:iCs/>
              </w:rPr>
              <w:t>优良做法指南</w:t>
            </w:r>
            <w:bookmarkEnd w:id="77"/>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shd w:val="clear" w:color="auto" w:fill="FFFFFF" w:themeFill="background1"/>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D</m:t>
                    </m:r>
                    <m:r>
                      <w:rPr>
                        <w:rFonts w:ascii="Cambria Math" w:hAnsi="Cambria Math"/>
                      </w:rPr>
                      <m:t>V</m:t>
                    </m:r>
                  </m:e>
                  <m:sub>
                    <m:r>
                      <w:rPr>
                        <w:rFonts w:ascii="Cambria Math" w:hAnsi="Cambria Math"/>
                      </w:rPr>
                      <m:t>BI</m:t>
                    </m:r>
                    <m:r>
                      <w:rPr>
                        <w:rFonts w:ascii="Cambria Math" w:hAnsi="Cambria Math"/>
                      </w:rPr>
                      <m:t xml:space="preserve"> </m:t>
                    </m:r>
                  </m:sub>
                </m:sSub>
              </m:oMath>
            </m:oMathPara>
          </w:p>
        </w:tc>
      </w:tr>
      <w:tr w:rsidR="006515A5">
        <w:tc>
          <w:tcPr>
            <w:tcW w:w="1980" w:type="dxa"/>
            <w:shd w:val="clear" w:color="auto" w:fill="D9D9D9" w:themeFill="background1" w:themeFillShade="D9"/>
          </w:tcPr>
          <w:p w:rsidR="006515A5" w:rsidRDefault="00C140AA">
            <w:pPr>
              <w:jc w:val="both"/>
            </w:pPr>
            <w:r>
              <w:rPr>
                <w:rFonts w:hint="eastAsia"/>
              </w:rPr>
              <w:t>数据单位：</w:t>
            </w:r>
          </w:p>
        </w:tc>
        <w:tc>
          <w:tcPr>
            <w:tcW w:w="6316" w:type="dxa"/>
          </w:tcPr>
          <w:p w:rsidR="006515A5" w:rsidRDefault="00C140AA">
            <w:pPr>
              <w:jc w:val="both"/>
            </w:pPr>
            <w:r>
              <w:rPr>
                <w:rFonts w:cs="Times New Roman" w:hint="eastAsia"/>
              </w:rPr>
              <w:t>t</w:t>
            </w:r>
            <w:r>
              <w:rPr>
                <w:rFonts w:cs="Times New Roman"/>
              </w:rPr>
              <w:t>C</w:t>
            </w:r>
            <m:oMath>
              <m:r>
                <w:rPr>
                  <w:rFonts w:ascii="Cambria Math" w:hAnsi="Cambria Math"/>
                </w:rPr>
                <m:t>∙</m:t>
              </m:r>
            </m:oMath>
            <w:r>
              <w:rPr>
                <w:rFonts w:hint="eastAsia"/>
              </w:rPr>
              <w:t>h</w:t>
            </w:r>
            <w:r>
              <w:t>m</w:t>
            </w:r>
            <w:r>
              <w:rPr>
                <w:vertAlign w:val="superscript"/>
              </w:rPr>
              <w:t>-2</w:t>
            </w:r>
            <m:oMath>
              <m:r>
                <w:rPr>
                  <w:rFonts w:ascii="Cambria Math" w:hAnsi="Cambria Math"/>
                </w:rPr>
                <m:t>∙</m:t>
              </m:r>
            </m:oMath>
            <w:r>
              <w:rPr>
                <w:rFonts w:hint="eastAsia"/>
              </w:rPr>
              <w:t>a</w:t>
            </w:r>
            <w:r>
              <w:rPr>
                <w:rFonts w:hint="eastAsia"/>
                <w:vertAlign w:val="superscript"/>
              </w:rPr>
              <w:t>-1</w:t>
            </w:r>
          </w:p>
        </w:tc>
      </w:tr>
      <w:tr w:rsidR="006515A5">
        <w:tc>
          <w:tcPr>
            <w:tcW w:w="1980" w:type="dxa"/>
            <w:shd w:val="clear" w:color="auto" w:fill="D9D9D9" w:themeFill="background1" w:themeFillShade="D9"/>
          </w:tcPr>
          <w:p w:rsidR="006515A5" w:rsidRDefault="00C140AA">
            <w:pPr>
              <w:jc w:val="both"/>
            </w:pPr>
            <w:r>
              <w:rPr>
                <w:rFonts w:hint="eastAsia"/>
              </w:rPr>
              <w:t>应用的公式编号：</w:t>
            </w:r>
          </w:p>
        </w:tc>
        <w:tc>
          <w:tcPr>
            <w:tcW w:w="6316" w:type="dxa"/>
          </w:tcPr>
          <w:p w:rsidR="006515A5" w:rsidRDefault="00C140AA">
            <w:pPr>
              <w:jc w:val="both"/>
              <w:rPr>
                <w:rFonts w:cs="Times New Roman"/>
              </w:rPr>
            </w:pPr>
            <w:r>
              <w:rPr>
                <w:rFonts w:hint="eastAsia"/>
              </w:rPr>
              <w:t>公式（</w:t>
            </w:r>
            <w:r>
              <w:rPr>
                <w:rFonts w:hint="eastAsia"/>
              </w:rPr>
              <w:t>22</w:t>
            </w:r>
            <w:r>
              <w:rPr>
                <w:rFonts w:hint="eastAsia"/>
              </w:rPr>
              <w:t>）</w:t>
            </w:r>
          </w:p>
        </w:tc>
      </w:tr>
      <w:tr w:rsidR="006515A5">
        <w:tc>
          <w:tcPr>
            <w:tcW w:w="1980" w:type="dxa"/>
            <w:shd w:val="clear" w:color="auto" w:fill="D9D9D9" w:themeFill="background1" w:themeFillShade="D9"/>
          </w:tcPr>
          <w:p w:rsidR="006515A5" w:rsidRDefault="00C140AA">
            <w:pPr>
              <w:jc w:val="both"/>
            </w:pPr>
            <w:r>
              <w:rPr>
                <w:rFonts w:hint="eastAsia"/>
              </w:rPr>
              <w:t>描述：</w:t>
            </w:r>
          </w:p>
        </w:tc>
        <w:tc>
          <w:tcPr>
            <w:tcW w:w="6316" w:type="dxa"/>
          </w:tcPr>
          <w:p w:rsidR="006515A5" w:rsidRDefault="00C140AA">
            <w:pPr>
              <w:ind w:left="0" w:firstLine="0"/>
              <w:jc w:val="both"/>
            </w:pPr>
            <w:r>
              <w:rPr>
                <w:rFonts w:cs="Times New Roman" w:hint="eastAsia"/>
              </w:rPr>
              <w:t>保守的缺省因子，单位面积每年的红树林生物质碳储量增量</w:t>
            </w:r>
          </w:p>
        </w:tc>
      </w:tr>
      <w:tr w:rsidR="006515A5">
        <w:tc>
          <w:tcPr>
            <w:tcW w:w="1980" w:type="dxa"/>
            <w:shd w:val="clear" w:color="auto" w:fill="D9D9D9" w:themeFill="background1" w:themeFillShade="D9"/>
          </w:tcPr>
          <w:p w:rsidR="006515A5" w:rsidRDefault="00C140AA">
            <w:pPr>
              <w:jc w:val="both"/>
            </w:pPr>
            <w:r>
              <w:rPr>
                <w:rFonts w:hint="eastAsia"/>
              </w:rPr>
              <w:t>数据源：</w:t>
            </w:r>
          </w:p>
        </w:tc>
        <w:tc>
          <w:tcPr>
            <w:tcW w:w="6316" w:type="dxa"/>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rPr>
                <w:rFonts w:hint="eastAsia"/>
              </w:rPr>
              <w:t>。</w:t>
            </w:r>
          </w:p>
        </w:tc>
      </w:tr>
      <w:tr w:rsidR="006515A5">
        <w:tc>
          <w:tcPr>
            <w:tcW w:w="1980" w:type="dxa"/>
            <w:shd w:val="clear" w:color="auto" w:fill="D9D9D9" w:themeFill="background1" w:themeFillShade="D9"/>
          </w:tcPr>
          <w:p w:rsidR="006515A5" w:rsidRDefault="00C140AA">
            <w:pPr>
              <w:jc w:val="both"/>
            </w:pPr>
            <w:r>
              <w:rPr>
                <w:rFonts w:hint="eastAsia"/>
              </w:rPr>
              <w:t>测定步骤：</w:t>
            </w:r>
          </w:p>
        </w:tc>
        <w:tc>
          <w:tcPr>
            <w:tcW w:w="6316" w:type="dxa"/>
          </w:tcPr>
          <w:p w:rsidR="006515A5" w:rsidRDefault="00C140AA">
            <w:pPr>
              <w:jc w:val="both"/>
            </w:pPr>
            <w:r>
              <w:rPr>
                <w:rFonts w:hint="eastAsia"/>
              </w:rPr>
              <w:t>不适用</w:t>
            </w:r>
          </w:p>
        </w:tc>
      </w:tr>
      <w:tr w:rsidR="006515A5">
        <w:tc>
          <w:tcPr>
            <w:tcW w:w="1980" w:type="dxa"/>
            <w:shd w:val="clear" w:color="auto" w:fill="D9D9D9" w:themeFill="background1" w:themeFillShade="D9"/>
          </w:tcPr>
          <w:p w:rsidR="006515A5" w:rsidRDefault="00C140AA">
            <w:pPr>
              <w:jc w:val="both"/>
            </w:pPr>
            <w:r>
              <w:rPr>
                <w:rFonts w:hint="eastAsia"/>
              </w:rPr>
              <w:t>其他说明：</w:t>
            </w:r>
          </w:p>
        </w:tc>
        <w:tc>
          <w:tcPr>
            <w:tcW w:w="6316" w:type="dxa"/>
          </w:tcPr>
          <w:p w:rsidR="006515A5" w:rsidRDefault="006515A5">
            <w:pPr>
              <w:jc w:val="both"/>
            </w:pPr>
          </w:p>
        </w:tc>
      </w:tr>
    </w:tbl>
    <w:p w:rsidR="006515A5" w:rsidRDefault="006515A5">
      <w:pPr>
        <w:jc w:val="both"/>
      </w:pPr>
    </w:p>
    <w:tbl>
      <w:tblPr>
        <w:tblStyle w:val="110"/>
        <w:tblW w:w="0" w:type="auto"/>
        <w:tblLook w:val="04A0" w:firstRow="1" w:lastRow="0" w:firstColumn="1" w:lastColumn="0" w:noHBand="0" w:noVBand="1"/>
      </w:tblPr>
      <w:tblGrid>
        <w:gridCol w:w="1980"/>
        <w:gridCol w:w="6316"/>
      </w:tblGrid>
      <w:tr w:rsidR="006515A5">
        <w:tc>
          <w:tcPr>
            <w:tcW w:w="1980" w:type="dxa"/>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16" w:type="dxa"/>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hint="eastAsia"/>
                      </w:rPr>
                      <m:t>D</m:t>
                    </m:r>
                    <m:r>
                      <w:rPr>
                        <w:rFonts w:ascii="Cambria Math" w:hAnsi="Cambria Math"/>
                      </w:rPr>
                      <m:t>V</m:t>
                    </m:r>
                  </m:e>
                  <m:sub>
                    <m:r>
                      <w:rPr>
                        <w:rFonts w:ascii="Cambria Math" w:hAnsi="Cambria Math"/>
                      </w:rPr>
                      <m:t>BIO</m:t>
                    </m:r>
                    <m:r>
                      <w:rPr>
                        <w:rFonts w:ascii="Cambria Math" w:hAnsi="Cambria Math"/>
                      </w:rPr>
                      <m:t xml:space="preserve"> </m:t>
                    </m:r>
                  </m:sub>
                </m:sSub>
              </m:oMath>
            </m:oMathPara>
          </w:p>
        </w:tc>
      </w:tr>
      <w:tr w:rsidR="006515A5">
        <w:tc>
          <w:tcPr>
            <w:tcW w:w="1980" w:type="dxa"/>
            <w:shd w:val="clear" w:color="auto" w:fill="D9D9D9" w:themeFill="background1" w:themeFillShade="D9"/>
          </w:tcPr>
          <w:p w:rsidR="006515A5" w:rsidRDefault="00C140AA">
            <w:pPr>
              <w:jc w:val="both"/>
            </w:pPr>
            <w:r>
              <w:rPr>
                <w:rFonts w:hint="eastAsia"/>
              </w:rPr>
              <w:lastRenderedPageBreak/>
              <w:t>数据单位：</w:t>
            </w:r>
          </w:p>
        </w:tc>
        <w:tc>
          <w:tcPr>
            <w:tcW w:w="6316" w:type="dxa"/>
          </w:tcPr>
          <w:p w:rsidR="006515A5" w:rsidRDefault="00C140AA">
            <w:pPr>
              <w:jc w:val="both"/>
            </w:pPr>
            <w:r>
              <w:rPr>
                <w:rFonts w:cs="Times New Roman" w:hint="eastAsia"/>
              </w:rPr>
              <w:t>t</w:t>
            </w:r>
            <w:r>
              <w:rPr>
                <w:rFonts w:cs="Times New Roman"/>
              </w:rPr>
              <w:t>C</w:t>
            </w:r>
            <m:oMath>
              <m:r>
                <w:rPr>
                  <w:rFonts w:ascii="Cambria Math" w:hAnsi="Cambria Math"/>
                </w:rPr>
                <m:t>∙</m:t>
              </m:r>
            </m:oMath>
            <w:r>
              <w:rPr>
                <w:rFonts w:hint="eastAsia"/>
              </w:rPr>
              <w:t>h</w:t>
            </w:r>
            <w:r>
              <w:t>m</w:t>
            </w:r>
            <w:r>
              <w:rPr>
                <w:vertAlign w:val="superscript"/>
              </w:rPr>
              <w:t>-2</w:t>
            </w:r>
          </w:p>
        </w:tc>
      </w:tr>
      <w:tr w:rsidR="006515A5">
        <w:tc>
          <w:tcPr>
            <w:tcW w:w="1980" w:type="dxa"/>
            <w:shd w:val="clear" w:color="auto" w:fill="D9D9D9" w:themeFill="background1" w:themeFillShade="D9"/>
          </w:tcPr>
          <w:p w:rsidR="006515A5" w:rsidRDefault="00C140AA">
            <w:pPr>
              <w:jc w:val="both"/>
            </w:pPr>
            <w:r>
              <w:rPr>
                <w:rFonts w:hint="eastAsia"/>
              </w:rPr>
              <w:t>应用的公式编号：</w:t>
            </w:r>
          </w:p>
        </w:tc>
        <w:tc>
          <w:tcPr>
            <w:tcW w:w="6316" w:type="dxa"/>
          </w:tcPr>
          <w:p w:rsidR="006515A5" w:rsidRDefault="00C140AA">
            <w:pPr>
              <w:jc w:val="both"/>
              <w:rPr>
                <w:rFonts w:cs="Times New Roman"/>
              </w:rPr>
            </w:pPr>
            <w:r>
              <w:rPr>
                <w:rFonts w:hint="eastAsia"/>
              </w:rPr>
              <w:t>公式（</w:t>
            </w:r>
            <w:r>
              <w:rPr>
                <w:rFonts w:hint="eastAsia"/>
              </w:rPr>
              <w:t>2</w:t>
            </w:r>
            <w:r>
              <w:t>4</w:t>
            </w:r>
            <w:r>
              <w:rPr>
                <w:rFonts w:hint="eastAsia"/>
              </w:rPr>
              <w:t>）</w:t>
            </w:r>
          </w:p>
        </w:tc>
      </w:tr>
      <w:tr w:rsidR="006515A5">
        <w:tc>
          <w:tcPr>
            <w:tcW w:w="1980" w:type="dxa"/>
            <w:shd w:val="clear" w:color="auto" w:fill="D9D9D9" w:themeFill="background1" w:themeFillShade="D9"/>
          </w:tcPr>
          <w:p w:rsidR="006515A5" w:rsidRDefault="00C140AA">
            <w:pPr>
              <w:jc w:val="both"/>
            </w:pPr>
            <w:r>
              <w:rPr>
                <w:rFonts w:hint="eastAsia"/>
              </w:rPr>
              <w:t>描述：</w:t>
            </w:r>
          </w:p>
        </w:tc>
        <w:tc>
          <w:tcPr>
            <w:tcW w:w="6316" w:type="dxa"/>
          </w:tcPr>
          <w:p w:rsidR="006515A5" w:rsidRDefault="00C140AA">
            <w:pPr>
              <w:tabs>
                <w:tab w:val="left" w:pos="990"/>
                <w:tab w:val="left" w:pos="1143"/>
              </w:tabs>
            </w:pPr>
            <w:r>
              <w:tab/>
            </w:r>
            <w:r>
              <w:rPr>
                <w:rFonts w:cs="Times New Roman" w:hint="eastAsia"/>
              </w:rPr>
              <w:t>保守的缺省因子，单位面积的红树林生物质碳储量</w:t>
            </w:r>
          </w:p>
        </w:tc>
      </w:tr>
      <w:tr w:rsidR="006515A5">
        <w:tc>
          <w:tcPr>
            <w:tcW w:w="1980" w:type="dxa"/>
            <w:shd w:val="clear" w:color="auto" w:fill="D9D9D9" w:themeFill="background1" w:themeFillShade="D9"/>
          </w:tcPr>
          <w:p w:rsidR="006515A5" w:rsidRDefault="00C140AA">
            <w:pPr>
              <w:jc w:val="both"/>
            </w:pPr>
            <w:r>
              <w:rPr>
                <w:rFonts w:hint="eastAsia"/>
              </w:rPr>
              <w:t>数据源：</w:t>
            </w:r>
          </w:p>
        </w:tc>
        <w:tc>
          <w:tcPr>
            <w:tcW w:w="6316" w:type="dxa"/>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rPr>
                <w:rFonts w:hint="eastAsia"/>
              </w:rPr>
              <w:t>；</w:t>
            </w:r>
          </w:p>
          <w:p w:rsidR="006515A5" w:rsidRDefault="00C140AA">
            <w:pPr>
              <w:spacing w:after="0" w:line="360" w:lineRule="auto"/>
              <w:ind w:left="630" w:hangingChars="300" w:hanging="630"/>
              <w:jc w:val="both"/>
            </w:pPr>
            <w:r>
              <w:rPr>
                <w:rFonts w:hint="eastAsia"/>
              </w:rPr>
              <w:t>（</w:t>
            </w:r>
            <w:r>
              <w:rPr>
                <w:rFonts w:hint="eastAsia"/>
              </w:rPr>
              <w:t>c</w:t>
            </w:r>
            <w:r>
              <w:rPr>
                <w:rFonts w:hint="eastAsia"/>
              </w:rPr>
              <w:t>）从下表中选择</w:t>
            </w:r>
            <w:r>
              <w:t>缺省值</w:t>
            </w:r>
            <w:r>
              <w:rPr>
                <w:rFonts w:hint="eastAsia"/>
              </w:rPr>
              <w:t>：</w:t>
            </w:r>
          </w:p>
          <w:tbl>
            <w:tblPr>
              <w:tblStyle w:val="110"/>
              <w:tblW w:w="0" w:type="auto"/>
              <w:tblInd w:w="20" w:type="dxa"/>
              <w:tblLook w:val="04A0" w:firstRow="1" w:lastRow="0" w:firstColumn="1" w:lastColumn="0" w:noHBand="0" w:noVBand="1"/>
            </w:tblPr>
            <w:tblGrid>
              <w:gridCol w:w="3034"/>
              <w:gridCol w:w="3036"/>
            </w:tblGrid>
            <w:tr w:rsidR="006515A5">
              <w:tc>
                <w:tcPr>
                  <w:tcW w:w="3034" w:type="dxa"/>
                </w:tcPr>
                <w:p w:rsidR="006515A5" w:rsidRDefault="00C140AA">
                  <w:pPr>
                    <w:jc w:val="center"/>
                    <w:rPr>
                      <w:b/>
                      <w:bCs/>
                    </w:rPr>
                  </w:pPr>
                  <w:r>
                    <w:rPr>
                      <w:rFonts w:hint="eastAsia"/>
                      <w:b/>
                      <w:bCs/>
                    </w:rPr>
                    <w:t>地区</w:t>
                  </w:r>
                </w:p>
              </w:tc>
              <w:tc>
                <w:tcPr>
                  <w:tcW w:w="3036" w:type="dxa"/>
                </w:tcPr>
                <w:p w:rsidR="006515A5" w:rsidRDefault="00C140AA">
                  <w:pPr>
                    <w:jc w:val="center"/>
                    <w:rPr>
                      <w:b/>
                      <w:bCs/>
                    </w:rPr>
                  </w:pPr>
                  <w:r>
                    <w:rPr>
                      <w:rFonts w:hint="eastAsia"/>
                      <w:b/>
                      <w:bCs/>
                    </w:rPr>
                    <w:t>碳储量（</w:t>
                  </w:r>
                  <w:r>
                    <w:rPr>
                      <w:rFonts w:cs="Times New Roman" w:hint="eastAsia"/>
                      <w:b/>
                      <w:bCs/>
                    </w:rPr>
                    <w:t>t</w:t>
                  </w:r>
                  <w:r>
                    <w:rPr>
                      <w:rFonts w:cs="Times New Roman"/>
                      <w:b/>
                      <w:bCs/>
                    </w:rPr>
                    <w:t>C</w:t>
                  </w:r>
                  <m:oMath>
                    <m:r>
                      <m:rPr>
                        <m:sty m:val="bi"/>
                      </m:rPr>
                      <w:rPr>
                        <w:rFonts w:ascii="Cambria Math" w:hAnsi="Cambria Math"/>
                      </w:rPr>
                      <m:t>∙</m:t>
                    </m:r>
                  </m:oMath>
                  <w:r>
                    <w:rPr>
                      <w:rFonts w:hint="eastAsia"/>
                      <w:b/>
                      <w:bCs/>
                    </w:rPr>
                    <w:t>h</w:t>
                  </w:r>
                  <w:r>
                    <w:rPr>
                      <w:b/>
                      <w:bCs/>
                    </w:rPr>
                    <w:t>m</w:t>
                  </w:r>
                  <w:r>
                    <w:rPr>
                      <w:b/>
                      <w:bCs/>
                      <w:vertAlign w:val="superscript"/>
                    </w:rPr>
                    <w:t>-2</w:t>
                  </w:r>
                  <w:r>
                    <w:rPr>
                      <w:rFonts w:hint="eastAsia"/>
                      <w:b/>
                      <w:bCs/>
                    </w:rPr>
                    <w:t>）</w:t>
                  </w:r>
                </w:p>
              </w:tc>
            </w:tr>
            <w:tr w:rsidR="006515A5">
              <w:tc>
                <w:tcPr>
                  <w:tcW w:w="3034" w:type="dxa"/>
                </w:tcPr>
                <w:p w:rsidR="006515A5" w:rsidRDefault="00C140AA">
                  <w:pPr>
                    <w:jc w:val="center"/>
                  </w:pPr>
                  <w:r>
                    <w:rPr>
                      <w:rFonts w:hint="eastAsia"/>
                    </w:rPr>
                    <w:t>海南</w:t>
                  </w:r>
                </w:p>
              </w:tc>
              <w:tc>
                <w:tcPr>
                  <w:tcW w:w="3036" w:type="dxa"/>
                </w:tcPr>
                <w:p w:rsidR="006515A5" w:rsidRDefault="00C140AA">
                  <w:pPr>
                    <w:jc w:val="center"/>
                  </w:pPr>
                  <w:r>
                    <w:rPr>
                      <w:rFonts w:hint="eastAsia"/>
                    </w:rPr>
                    <w:t>108.35</w:t>
                  </w:r>
                </w:p>
              </w:tc>
            </w:tr>
            <w:tr w:rsidR="006515A5">
              <w:tc>
                <w:tcPr>
                  <w:tcW w:w="3034" w:type="dxa"/>
                </w:tcPr>
                <w:p w:rsidR="006515A5" w:rsidRDefault="00C140AA">
                  <w:pPr>
                    <w:jc w:val="center"/>
                  </w:pPr>
                  <w:r>
                    <w:rPr>
                      <w:rFonts w:hint="eastAsia"/>
                    </w:rPr>
                    <w:t>广东</w:t>
                  </w:r>
                </w:p>
              </w:tc>
              <w:tc>
                <w:tcPr>
                  <w:tcW w:w="3036" w:type="dxa"/>
                </w:tcPr>
                <w:p w:rsidR="006515A5" w:rsidRDefault="00C140AA">
                  <w:pPr>
                    <w:jc w:val="center"/>
                  </w:pPr>
                  <w:r>
                    <w:rPr>
                      <w:rFonts w:hint="eastAsia"/>
                    </w:rPr>
                    <w:t>70.11</w:t>
                  </w:r>
                </w:p>
              </w:tc>
            </w:tr>
            <w:tr w:rsidR="006515A5">
              <w:tc>
                <w:tcPr>
                  <w:tcW w:w="3034" w:type="dxa"/>
                </w:tcPr>
                <w:p w:rsidR="006515A5" w:rsidRDefault="00C140AA">
                  <w:pPr>
                    <w:jc w:val="center"/>
                  </w:pPr>
                  <w:r>
                    <w:rPr>
                      <w:rFonts w:hint="eastAsia"/>
                    </w:rPr>
                    <w:t>福建</w:t>
                  </w:r>
                </w:p>
              </w:tc>
              <w:tc>
                <w:tcPr>
                  <w:tcW w:w="3036" w:type="dxa"/>
                </w:tcPr>
                <w:p w:rsidR="006515A5" w:rsidRDefault="00C140AA">
                  <w:pPr>
                    <w:jc w:val="center"/>
                  </w:pPr>
                  <w:r>
                    <w:rPr>
                      <w:rFonts w:hint="eastAsia"/>
                    </w:rPr>
                    <w:t>25.63</w:t>
                  </w:r>
                </w:p>
              </w:tc>
            </w:tr>
            <w:tr w:rsidR="006515A5">
              <w:tc>
                <w:tcPr>
                  <w:tcW w:w="3034" w:type="dxa"/>
                </w:tcPr>
                <w:p w:rsidR="006515A5" w:rsidRDefault="00C140AA">
                  <w:pPr>
                    <w:jc w:val="center"/>
                  </w:pPr>
                  <w:r>
                    <w:rPr>
                      <w:rFonts w:hint="eastAsia"/>
                    </w:rPr>
                    <w:t>浙江</w:t>
                  </w:r>
                </w:p>
              </w:tc>
              <w:tc>
                <w:tcPr>
                  <w:tcW w:w="3036" w:type="dxa"/>
                </w:tcPr>
                <w:p w:rsidR="006515A5" w:rsidRDefault="00C140AA">
                  <w:pPr>
                    <w:jc w:val="center"/>
                  </w:pPr>
                  <w:r>
                    <w:rPr>
                      <w:rFonts w:hint="eastAsia"/>
                    </w:rPr>
                    <w:t>1.09</w:t>
                  </w:r>
                </w:p>
              </w:tc>
            </w:tr>
            <w:tr w:rsidR="006515A5">
              <w:tc>
                <w:tcPr>
                  <w:tcW w:w="3034" w:type="dxa"/>
                </w:tcPr>
                <w:p w:rsidR="006515A5" w:rsidRDefault="00C140AA">
                  <w:pPr>
                    <w:jc w:val="center"/>
                  </w:pPr>
                  <w:r>
                    <w:rPr>
                      <w:rFonts w:hint="eastAsia"/>
                    </w:rPr>
                    <w:t>全国</w:t>
                  </w:r>
                </w:p>
              </w:tc>
              <w:tc>
                <w:tcPr>
                  <w:tcW w:w="3036" w:type="dxa"/>
                </w:tcPr>
                <w:p w:rsidR="006515A5" w:rsidRDefault="00C140AA">
                  <w:pPr>
                    <w:jc w:val="center"/>
                  </w:pPr>
                  <w:r>
                    <w:rPr>
                      <w:rFonts w:hint="eastAsia"/>
                    </w:rPr>
                    <w:t>51.3</w:t>
                  </w:r>
                </w:p>
              </w:tc>
            </w:tr>
          </w:tbl>
          <w:p w:rsidR="006515A5" w:rsidRDefault="00C140AA">
            <w:pPr>
              <w:jc w:val="both"/>
            </w:pPr>
            <w:r>
              <w:rPr>
                <w:rFonts w:hint="eastAsia"/>
                <w:i/>
                <w:iCs/>
              </w:rPr>
              <w:t>数据来源：江小芳</w:t>
            </w:r>
            <w:r>
              <w:rPr>
                <w:rFonts w:hint="eastAsia"/>
                <w:i/>
                <w:iCs/>
              </w:rPr>
              <w:t>.</w:t>
            </w:r>
            <w:r>
              <w:rPr>
                <w:rFonts w:hint="eastAsia"/>
                <w:i/>
                <w:iCs/>
              </w:rPr>
              <w:t>中国红树林植被和土壤碳储量及其影响因子</w:t>
            </w:r>
            <w:r>
              <w:rPr>
                <w:rFonts w:hint="eastAsia"/>
                <w:i/>
                <w:iCs/>
              </w:rPr>
              <w:t>[</w:t>
            </w:r>
            <w:r>
              <w:rPr>
                <w:i/>
                <w:iCs/>
              </w:rPr>
              <w:t>D].</w:t>
            </w:r>
            <w:r>
              <w:rPr>
                <w:i/>
                <w:iCs/>
              </w:rPr>
              <w:t>厦门大学，</w:t>
            </w:r>
            <w:r>
              <w:rPr>
                <w:i/>
                <w:iCs/>
              </w:rPr>
              <w:t>2021.</w:t>
            </w:r>
          </w:p>
        </w:tc>
      </w:tr>
      <w:tr w:rsidR="006515A5">
        <w:tc>
          <w:tcPr>
            <w:tcW w:w="1980" w:type="dxa"/>
            <w:shd w:val="clear" w:color="auto" w:fill="D9D9D9" w:themeFill="background1" w:themeFillShade="D9"/>
          </w:tcPr>
          <w:p w:rsidR="006515A5" w:rsidRDefault="00C140AA">
            <w:pPr>
              <w:jc w:val="both"/>
            </w:pPr>
            <w:r>
              <w:rPr>
                <w:rFonts w:hint="eastAsia"/>
              </w:rPr>
              <w:t>测定步骤：</w:t>
            </w:r>
          </w:p>
        </w:tc>
        <w:tc>
          <w:tcPr>
            <w:tcW w:w="6316" w:type="dxa"/>
          </w:tcPr>
          <w:p w:rsidR="006515A5" w:rsidRDefault="00C140AA">
            <w:pPr>
              <w:jc w:val="both"/>
            </w:pPr>
            <w:r>
              <w:rPr>
                <w:rFonts w:hint="eastAsia"/>
              </w:rPr>
              <w:t>不适用</w:t>
            </w:r>
          </w:p>
        </w:tc>
      </w:tr>
      <w:tr w:rsidR="006515A5">
        <w:tc>
          <w:tcPr>
            <w:tcW w:w="1980" w:type="dxa"/>
            <w:shd w:val="clear" w:color="auto" w:fill="D9D9D9" w:themeFill="background1" w:themeFillShade="D9"/>
          </w:tcPr>
          <w:p w:rsidR="006515A5" w:rsidRDefault="00C140AA">
            <w:pPr>
              <w:jc w:val="both"/>
            </w:pPr>
            <w:r>
              <w:rPr>
                <w:rFonts w:hint="eastAsia"/>
              </w:rPr>
              <w:t>其他说明：</w:t>
            </w:r>
          </w:p>
        </w:tc>
        <w:tc>
          <w:tcPr>
            <w:tcW w:w="6316" w:type="dxa"/>
          </w:tcPr>
          <w:p w:rsidR="006515A5" w:rsidRDefault="006515A5">
            <w:pPr>
              <w:jc w:val="both"/>
            </w:pPr>
          </w:p>
        </w:tc>
      </w:tr>
    </w:tbl>
    <w:p w:rsidR="006515A5" w:rsidRDefault="006515A5">
      <w:pPr>
        <w:ind w:left="0" w:firstLine="0"/>
        <w:jc w:val="both"/>
      </w:pPr>
    </w:p>
    <w:tbl>
      <w:tblPr>
        <w:tblStyle w:val="110"/>
        <w:tblW w:w="0" w:type="auto"/>
        <w:tblLook w:val="04A0" w:firstRow="1" w:lastRow="0" w:firstColumn="1" w:lastColumn="0" w:noHBand="0" w:noVBand="1"/>
      </w:tblPr>
      <w:tblGrid>
        <w:gridCol w:w="1980"/>
        <w:gridCol w:w="6316"/>
      </w:tblGrid>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bookmarkStart w:id="78" w:name="_Hlk102814945"/>
            <w:r>
              <w:rPr>
                <w:rFonts w:hint="eastAsia"/>
              </w:rPr>
              <w:t>数据</w:t>
            </w:r>
            <w:r>
              <w:rPr>
                <w:rFonts w:hint="eastAsia"/>
              </w:rPr>
              <w:t>/</w:t>
            </w:r>
            <w:r>
              <w:rPr>
                <w:rFonts w:hint="eastAsia"/>
              </w:rPr>
              <w:t>参数：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eastAsia="Cambria Math" w:hAnsi="Cambria Math"/>
                        <w:i/>
                        <w:sz w:val="24"/>
                        <w:szCs w:val="28"/>
                      </w:rPr>
                    </m:ctrlPr>
                  </m:sSubPr>
                  <m:e>
                    <m:r>
                      <w:rPr>
                        <w:rFonts w:ascii="Cambria Math" w:hAnsi="Cambria Math" w:hint="eastAsia"/>
                        <w:sz w:val="24"/>
                        <w:szCs w:val="28"/>
                      </w:rPr>
                      <m:t>β</m:t>
                    </m:r>
                  </m:e>
                  <m:sub>
                    <m:r>
                      <w:rPr>
                        <w:rFonts w:ascii="Cambria Math" w:eastAsia="Cambria Math" w:hAnsi="Cambria Math"/>
                        <w:sz w:val="24"/>
                        <w:szCs w:val="28"/>
                      </w:rPr>
                      <m:t>LUC</m:t>
                    </m:r>
                    <m:r>
                      <w:rPr>
                        <w:rFonts w:ascii="Cambria Math" w:eastAsia="Cambria Math" w:hAnsi="Cambria Math"/>
                        <w:sz w:val="24"/>
                        <w:szCs w:val="28"/>
                      </w:rPr>
                      <m:t>,</m:t>
                    </m:r>
                    <m:r>
                      <w:rPr>
                        <w:rFonts w:ascii="Cambria Math" w:eastAsia="Cambria Math" w:hAnsi="Cambria Math"/>
                        <w:sz w:val="24"/>
                        <w:szCs w:val="28"/>
                      </w:rPr>
                      <m:t>x</m:t>
                    </m:r>
                  </m:sub>
                </m:sSub>
              </m:oMath>
            </m:oMathPara>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rPr>
              <w:t>tC</w:t>
            </w:r>
            <w:r>
              <w:rPr>
                <w:rFonts w:ascii="Cambria Math" w:hAnsi="Cambria Math"/>
                <w:i/>
              </w:rPr>
              <w:t xml:space="preserve"> </w:t>
            </w:r>
            <m:oMath>
              <m:r>
                <w:rPr>
                  <w:rFonts w:ascii="Cambria Math" w:hAnsi="Cambria Math"/>
                </w:rPr>
                <m:t>∙</m:t>
              </m:r>
            </m:oMath>
            <w:r>
              <w:rPr>
                <w:rFonts w:hint="eastAsia"/>
              </w:rPr>
              <w:t>h</w:t>
            </w:r>
            <w:r>
              <w:t>m</w:t>
            </w:r>
            <w:r>
              <w:rPr>
                <w:vertAlign w:val="superscript"/>
              </w:rPr>
              <w:t>-2</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rPr>
                <w:rFonts w:cs="Times New Roman"/>
              </w:rPr>
            </w:pPr>
            <w:r>
              <w:rPr>
                <w:rFonts w:hint="eastAsia"/>
              </w:rPr>
              <w:t>公式（</w:t>
            </w:r>
            <w:r>
              <w:rPr>
                <w:rFonts w:hint="eastAsia"/>
              </w:rPr>
              <w:t>26</w:t>
            </w:r>
            <w:r>
              <w:rPr>
                <w:rFonts w:hint="eastAsia"/>
              </w:rPr>
              <w:t>）</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红树林林地转变为</w:t>
            </w:r>
            <w:r>
              <w:rPr>
                <w:rFonts w:hint="eastAsia"/>
              </w:rPr>
              <w:t>第</w:t>
            </w:r>
            <m:oMath>
              <m:r>
                <w:rPr>
                  <w:rFonts w:ascii="Cambria Math" w:hAnsi="Cambria Math" w:hint="eastAsia"/>
                </w:rPr>
                <m:t>x</m:t>
              </m:r>
            </m:oMath>
            <w:r>
              <w:rPr>
                <w:rFonts w:hint="eastAsia"/>
              </w:rPr>
              <w:t>种土地利用方式</w:t>
            </w:r>
            <w:r>
              <w:rPr>
                <w:rFonts w:cs="Times New Roman" w:hint="eastAsia"/>
              </w:rPr>
              <w:t>的碳排放系数</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数据源：</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spacing w:after="0" w:line="360" w:lineRule="auto"/>
              <w:ind w:left="630" w:hangingChars="300" w:hanging="630"/>
              <w:jc w:val="both"/>
            </w:pPr>
            <w:r>
              <w:t>数据源优先</w:t>
            </w:r>
            <w:r>
              <w:rPr>
                <w:rFonts w:hint="eastAsia"/>
              </w:rPr>
              <w:t>选择</w:t>
            </w:r>
            <w:r>
              <w:t>顺序：</w:t>
            </w:r>
            <w:r>
              <w:t xml:space="preserve"> </w:t>
            </w:r>
          </w:p>
          <w:p w:rsidR="006515A5" w:rsidRDefault="00C140AA">
            <w:pPr>
              <w:spacing w:after="0" w:line="360" w:lineRule="auto"/>
              <w:ind w:left="630" w:hangingChars="300" w:hanging="630"/>
              <w:jc w:val="both"/>
            </w:pPr>
            <w:r>
              <w:t>（</w:t>
            </w:r>
            <w:r>
              <w:t>a</w:t>
            </w:r>
            <w:r>
              <w:rPr>
                <w:rFonts w:hint="eastAsia"/>
              </w:rPr>
              <w:t>）</w:t>
            </w:r>
            <w:r>
              <w:t>项目参与方测定的当地相关</w:t>
            </w:r>
            <w:r>
              <w:rPr>
                <w:rFonts w:hint="eastAsia"/>
              </w:rPr>
              <w:t>数据</w:t>
            </w:r>
            <w:r>
              <w:t>（需提供透明和可核实的资料来证明）</w:t>
            </w:r>
            <w:r>
              <w:rPr>
                <w:rFonts w:hint="eastAsia"/>
              </w:rPr>
              <w:t>；</w:t>
            </w:r>
          </w:p>
          <w:p w:rsidR="006515A5" w:rsidRDefault="00C140AA">
            <w:pPr>
              <w:spacing w:after="0" w:line="360" w:lineRule="auto"/>
              <w:ind w:left="630" w:hangingChars="300" w:hanging="630"/>
              <w:jc w:val="both"/>
            </w:pPr>
            <w:r>
              <w:t>（</w:t>
            </w:r>
            <w:r>
              <w:t>b</w:t>
            </w:r>
            <w:r>
              <w:t>）现有的、公开发表的、当地的或相似生态条件下的</w:t>
            </w:r>
            <w:r>
              <w:rPr>
                <w:rFonts w:hint="eastAsia"/>
              </w:rPr>
              <w:t>调查</w:t>
            </w:r>
            <w:r>
              <w:t>数据</w:t>
            </w:r>
            <w:r>
              <w:rPr>
                <w:rFonts w:hint="eastAsia"/>
              </w:rPr>
              <w:t>；</w:t>
            </w:r>
          </w:p>
          <w:p w:rsidR="006515A5" w:rsidRDefault="00C140AA">
            <w:pPr>
              <w:spacing w:after="0" w:line="360" w:lineRule="auto"/>
              <w:ind w:left="630" w:hangingChars="300" w:hanging="630"/>
              <w:jc w:val="both"/>
            </w:pPr>
            <w:r>
              <w:rPr>
                <w:rFonts w:hint="eastAsia"/>
              </w:rPr>
              <w:t>（</w:t>
            </w:r>
            <w:r>
              <w:rPr>
                <w:rFonts w:hint="eastAsia"/>
              </w:rPr>
              <w:t>c</w:t>
            </w:r>
            <w:r>
              <w:rPr>
                <w:rFonts w:hint="eastAsia"/>
              </w:rPr>
              <w:t>）</w:t>
            </w:r>
            <w:r>
              <w:t>省级或国家水平的适用于项目实施区的数据</w:t>
            </w:r>
            <w:r>
              <w:rPr>
                <w:rFonts w:hint="eastAsia"/>
              </w:rPr>
              <w:t>。</w:t>
            </w:r>
          </w:p>
          <w:p w:rsidR="006515A5" w:rsidRDefault="00C140AA">
            <w:pPr>
              <w:spacing w:after="0" w:line="360" w:lineRule="auto"/>
              <w:ind w:left="630" w:hangingChars="300" w:hanging="630"/>
              <w:jc w:val="both"/>
            </w:pPr>
            <w:r>
              <w:rPr>
                <w:rFonts w:hint="eastAsia"/>
              </w:rPr>
              <w:t>（</w:t>
            </w:r>
            <w:r>
              <w:rPr>
                <w:rFonts w:hint="eastAsia"/>
              </w:rPr>
              <w:t>d</w:t>
            </w:r>
            <w:r>
              <w:rPr>
                <w:rFonts w:hint="eastAsia"/>
              </w:rPr>
              <w:t>）缺省值：</w:t>
            </w:r>
          </w:p>
          <w:tbl>
            <w:tblPr>
              <w:tblStyle w:val="110"/>
              <w:tblW w:w="0" w:type="auto"/>
              <w:tblLook w:val="04A0" w:firstRow="1" w:lastRow="0" w:firstColumn="1" w:lastColumn="0" w:noHBand="0" w:noVBand="1"/>
            </w:tblPr>
            <w:tblGrid>
              <w:gridCol w:w="3037"/>
              <w:gridCol w:w="3053"/>
            </w:tblGrid>
            <w:tr w:rsidR="006515A5">
              <w:tc>
                <w:tcPr>
                  <w:tcW w:w="3116" w:type="dxa"/>
                </w:tcPr>
                <w:p w:rsidR="006515A5" w:rsidRDefault="00C140AA">
                  <w:pPr>
                    <w:jc w:val="center"/>
                    <w:rPr>
                      <w:b/>
                      <w:bCs/>
                    </w:rPr>
                  </w:pPr>
                  <w:r>
                    <w:rPr>
                      <w:rFonts w:hint="eastAsia"/>
                      <w:b/>
                      <w:bCs/>
                    </w:rPr>
                    <w:t>土地利用类型</w:t>
                  </w:r>
                </w:p>
              </w:tc>
              <w:tc>
                <w:tcPr>
                  <w:tcW w:w="3116" w:type="dxa"/>
                </w:tcPr>
                <w:p w:rsidR="006515A5" w:rsidRDefault="00C140AA">
                  <w:pPr>
                    <w:jc w:val="center"/>
                    <w:rPr>
                      <w:b/>
                      <w:bCs/>
                    </w:rPr>
                  </w:pPr>
                  <w:r>
                    <w:rPr>
                      <w:rFonts w:cs="Times New Roman" w:hint="eastAsia"/>
                      <w:b/>
                      <w:bCs/>
                    </w:rPr>
                    <w:t>碳排放系数</w:t>
                  </w:r>
                  <w:r>
                    <w:rPr>
                      <w:rFonts w:hint="eastAsia"/>
                      <w:b/>
                      <w:bCs/>
                    </w:rPr>
                    <w:t>（</w:t>
                  </w:r>
                  <w:r>
                    <w:rPr>
                      <w:rFonts w:cs="Times New Roman" w:hint="eastAsia"/>
                      <w:b/>
                      <w:bCs/>
                    </w:rPr>
                    <w:t>t</w:t>
                  </w:r>
                  <w:r>
                    <w:rPr>
                      <w:rFonts w:cs="Times New Roman"/>
                      <w:b/>
                      <w:bCs/>
                    </w:rPr>
                    <w:t>C</w:t>
                  </w:r>
                  <m:oMath>
                    <m:r>
                      <m:rPr>
                        <m:sty m:val="bi"/>
                      </m:rPr>
                      <w:rPr>
                        <w:rFonts w:ascii="Cambria Math" w:hAnsi="Cambria Math"/>
                      </w:rPr>
                      <m:t>∙</m:t>
                    </m:r>
                  </m:oMath>
                  <w:r>
                    <w:rPr>
                      <w:rFonts w:hint="eastAsia"/>
                      <w:b/>
                      <w:bCs/>
                    </w:rPr>
                    <w:t>h</w:t>
                  </w:r>
                  <w:r>
                    <w:rPr>
                      <w:b/>
                      <w:bCs/>
                    </w:rPr>
                    <w:t>m</w:t>
                  </w:r>
                  <w:r>
                    <w:rPr>
                      <w:b/>
                      <w:bCs/>
                      <w:vertAlign w:val="superscript"/>
                    </w:rPr>
                    <w:t>-2</w:t>
                  </w:r>
                  <w:r>
                    <w:rPr>
                      <w:rFonts w:hint="eastAsia"/>
                      <w:b/>
                      <w:bCs/>
                    </w:rPr>
                    <w:t>）</w:t>
                  </w:r>
                </w:p>
              </w:tc>
            </w:tr>
            <w:tr w:rsidR="006515A5">
              <w:tc>
                <w:tcPr>
                  <w:tcW w:w="3116" w:type="dxa"/>
                </w:tcPr>
                <w:p w:rsidR="006515A5" w:rsidRDefault="00C140AA">
                  <w:pPr>
                    <w:jc w:val="center"/>
                  </w:pPr>
                  <w:r>
                    <w:rPr>
                      <w:rFonts w:hint="eastAsia"/>
                    </w:rPr>
                    <w:t>耕地</w:t>
                  </w:r>
                </w:p>
              </w:tc>
              <w:tc>
                <w:tcPr>
                  <w:tcW w:w="3116" w:type="dxa"/>
                </w:tcPr>
                <w:p w:rsidR="006515A5" w:rsidRDefault="00C140AA">
                  <w:pPr>
                    <w:jc w:val="center"/>
                  </w:pPr>
                  <w:r>
                    <w:rPr>
                      <w:rFonts w:hint="eastAsia"/>
                    </w:rPr>
                    <w:t>3.732</w:t>
                  </w:r>
                </w:p>
              </w:tc>
            </w:tr>
            <w:tr w:rsidR="006515A5">
              <w:tc>
                <w:tcPr>
                  <w:tcW w:w="3116" w:type="dxa"/>
                </w:tcPr>
                <w:p w:rsidR="006515A5" w:rsidRDefault="00C140AA">
                  <w:pPr>
                    <w:jc w:val="center"/>
                  </w:pPr>
                  <w:r>
                    <w:rPr>
                      <w:rFonts w:hint="eastAsia"/>
                    </w:rPr>
                    <w:t>牧草地</w:t>
                  </w:r>
                </w:p>
              </w:tc>
              <w:tc>
                <w:tcPr>
                  <w:tcW w:w="3116" w:type="dxa"/>
                </w:tcPr>
                <w:p w:rsidR="006515A5" w:rsidRDefault="00C140AA">
                  <w:pPr>
                    <w:jc w:val="center"/>
                  </w:pPr>
                  <w:r>
                    <w:rPr>
                      <w:rFonts w:hint="eastAsia"/>
                    </w:rPr>
                    <w:t>4.011</w:t>
                  </w:r>
                </w:p>
              </w:tc>
            </w:tr>
            <w:tr w:rsidR="006515A5">
              <w:tc>
                <w:tcPr>
                  <w:tcW w:w="3116" w:type="dxa"/>
                </w:tcPr>
                <w:p w:rsidR="006515A5" w:rsidRDefault="00C140AA">
                  <w:pPr>
                    <w:jc w:val="center"/>
                  </w:pPr>
                  <w:r>
                    <w:rPr>
                      <w:rFonts w:hint="eastAsia"/>
                    </w:rPr>
                    <w:t>建设用地</w:t>
                  </w:r>
                </w:p>
              </w:tc>
              <w:tc>
                <w:tcPr>
                  <w:tcW w:w="3116" w:type="dxa"/>
                </w:tcPr>
                <w:p w:rsidR="006515A5" w:rsidRDefault="00C140AA">
                  <w:pPr>
                    <w:jc w:val="center"/>
                  </w:pPr>
                  <w:r>
                    <w:rPr>
                      <w:rFonts w:hint="eastAsia"/>
                    </w:rPr>
                    <w:t>59.957</w:t>
                  </w:r>
                </w:p>
              </w:tc>
            </w:tr>
            <w:tr w:rsidR="006515A5">
              <w:tc>
                <w:tcPr>
                  <w:tcW w:w="3116" w:type="dxa"/>
                </w:tcPr>
                <w:p w:rsidR="006515A5" w:rsidRDefault="00C140AA">
                  <w:pPr>
                    <w:jc w:val="center"/>
                  </w:pPr>
                  <w:r>
                    <w:rPr>
                      <w:rFonts w:hint="eastAsia"/>
                    </w:rPr>
                    <w:t>水域</w:t>
                  </w:r>
                </w:p>
              </w:tc>
              <w:tc>
                <w:tcPr>
                  <w:tcW w:w="3116" w:type="dxa"/>
                </w:tcPr>
                <w:p w:rsidR="006515A5" w:rsidRDefault="00C140AA">
                  <w:pPr>
                    <w:jc w:val="center"/>
                  </w:pPr>
                  <w:r>
                    <w:rPr>
                      <w:rFonts w:hint="eastAsia"/>
                    </w:rPr>
                    <w:t>-0.360</w:t>
                  </w:r>
                </w:p>
              </w:tc>
            </w:tr>
            <w:tr w:rsidR="006515A5">
              <w:tc>
                <w:tcPr>
                  <w:tcW w:w="3116" w:type="dxa"/>
                </w:tcPr>
                <w:p w:rsidR="006515A5" w:rsidRDefault="00C140AA">
                  <w:pPr>
                    <w:jc w:val="center"/>
                  </w:pPr>
                  <w:r>
                    <w:rPr>
                      <w:rFonts w:hint="eastAsia"/>
                    </w:rPr>
                    <w:t>未利用地</w:t>
                  </w:r>
                </w:p>
              </w:tc>
              <w:tc>
                <w:tcPr>
                  <w:tcW w:w="3116" w:type="dxa"/>
                </w:tcPr>
                <w:p w:rsidR="006515A5" w:rsidRDefault="00C140AA">
                  <w:pPr>
                    <w:jc w:val="center"/>
                  </w:pPr>
                  <w:r>
                    <w:rPr>
                      <w:rFonts w:hint="eastAsia"/>
                    </w:rPr>
                    <w:t>7.215</w:t>
                  </w:r>
                </w:p>
              </w:tc>
            </w:tr>
          </w:tbl>
          <w:p w:rsidR="006515A5" w:rsidRDefault="00C140AA">
            <w:pPr>
              <w:jc w:val="both"/>
              <w:rPr>
                <w:i/>
                <w:iCs/>
              </w:rPr>
            </w:pPr>
            <w:r>
              <w:rPr>
                <w:rFonts w:hint="eastAsia"/>
                <w:i/>
                <w:iCs/>
              </w:rPr>
              <w:t>数据来源：</w:t>
            </w:r>
            <w:r>
              <w:rPr>
                <w:i/>
                <w:iCs/>
              </w:rPr>
              <w:t>赖力</w:t>
            </w:r>
            <w:r>
              <w:rPr>
                <w:rFonts w:hint="eastAsia"/>
                <w:i/>
                <w:iCs/>
              </w:rPr>
              <w:t>.</w:t>
            </w:r>
            <w:r>
              <w:rPr>
                <w:i/>
                <w:iCs/>
              </w:rPr>
              <w:t>中国土地利用的碳排放效应研究</w:t>
            </w:r>
            <w:r>
              <w:rPr>
                <w:i/>
                <w:iCs/>
              </w:rPr>
              <w:t>[D].</w:t>
            </w:r>
            <w:r>
              <w:rPr>
                <w:i/>
                <w:iCs/>
              </w:rPr>
              <w:t>南京大学</w:t>
            </w:r>
            <w:r>
              <w:rPr>
                <w:i/>
                <w:iCs/>
              </w:rPr>
              <w:t>,2010.</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16"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不适用</w:t>
            </w:r>
          </w:p>
        </w:tc>
      </w:tr>
      <w:tr w:rsidR="006515A5">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16" w:type="dxa"/>
            <w:tcBorders>
              <w:top w:val="single" w:sz="4" w:space="0" w:color="auto"/>
              <w:left w:val="single" w:sz="4" w:space="0" w:color="auto"/>
              <w:bottom w:val="single" w:sz="4" w:space="0" w:color="auto"/>
              <w:right w:val="single" w:sz="4" w:space="0" w:color="auto"/>
            </w:tcBorders>
          </w:tcPr>
          <w:p w:rsidR="006515A5" w:rsidRDefault="006515A5">
            <w:pPr>
              <w:jc w:val="both"/>
            </w:pPr>
          </w:p>
        </w:tc>
      </w:tr>
    </w:tbl>
    <w:p w:rsidR="006515A5" w:rsidRDefault="00C140AA">
      <w:pPr>
        <w:pStyle w:val="2"/>
        <w:spacing w:beforeLines="50" w:before="156" w:after="0" w:line="360" w:lineRule="auto"/>
        <w:jc w:val="both"/>
        <w:rPr>
          <w:b/>
          <w:bCs/>
          <w:szCs w:val="28"/>
        </w:rPr>
      </w:pPr>
      <w:bookmarkStart w:id="79" w:name="_Toc104822714"/>
      <w:bookmarkEnd w:id="78"/>
      <w:r>
        <w:rPr>
          <w:rFonts w:hint="eastAsia"/>
          <w:b/>
          <w:bCs/>
          <w:szCs w:val="28"/>
        </w:rPr>
        <w:t>8</w:t>
      </w:r>
      <w:r>
        <w:rPr>
          <w:b/>
          <w:bCs/>
          <w:szCs w:val="28"/>
        </w:rPr>
        <w:t>.</w:t>
      </w:r>
      <w:r>
        <w:rPr>
          <w:rFonts w:hint="eastAsia"/>
          <w:b/>
          <w:bCs/>
          <w:szCs w:val="28"/>
        </w:rPr>
        <w:t>10</w:t>
      </w:r>
      <w:r>
        <w:rPr>
          <w:rFonts w:hint="eastAsia"/>
          <w:b/>
          <w:bCs/>
          <w:szCs w:val="28"/>
        </w:rPr>
        <w:t>附件</w:t>
      </w:r>
      <w:r>
        <w:rPr>
          <w:rFonts w:hint="eastAsia"/>
          <w:b/>
          <w:bCs/>
          <w:szCs w:val="28"/>
        </w:rPr>
        <w:t>10</w:t>
      </w:r>
      <w:r>
        <w:rPr>
          <w:b/>
          <w:bCs/>
          <w:szCs w:val="28"/>
        </w:rPr>
        <w:t xml:space="preserve"> </w:t>
      </w:r>
      <w:r>
        <w:rPr>
          <w:rFonts w:hint="eastAsia"/>
          <w:b/>
          <w:bCs/>
          <w:szCs w:val="28"/>
        </w:rPr>
        <w:t>需要监测的数据和参数集</w:t>
      </w:r>
      <w:bookmarkEnd w:id="79"/>
    </w:p>
    <w:p w:rsidR="006515A5" w:rsidRDefault="00C140AA">
      <w:pPr>
        <w:spacing w:line="360" w:lineRule="auto"/>
        <w:ind w:left="0" w:firstLineChars="200" w:firstLine="420"/>
        <w:jc w:val="both"/>
        <w:rPr>
          <w:b/>
          <w:bCs/>
        </w:rPr>
      </w:pPr>
      <w:r>
        <w:rPr>
          <w:rFonts w:hint="eastAsia"/>
        </w:rPr>
        <w:t>本附件对应正文</w:t>
      </w:r>
      <w:r>
        <w:rPr>
          <w:rFonts w:hint="eastAsia"/>
        </w:rPr>
        <w:t>6.5</w:t>
      </w:r>
      <w:r>
        <w:rPr>
          <w:rFonts w:hint="eastAsia"/>
        </w:rPr>
        <w:t>节内容。</w:t>
      </w:r>
    </w:p>
    <w:tbl>
      <w:tblPr>
        <w:tblStyle w:val="120"/>
        <w:tblW w:w="0" w:type="auto"/>
        <w:tblLook w:val="04A0" w:firstRow="1" w:lastRow="0" w:firstColumn="1" w:lastColumn="0" w:noHBand="0" w:noVBand="1"/>
      </w:tblPr>
      <w:tblGrid>
        <w:gridCol w:w="1917"/>
        <w:gridCol w:w="6379"/>
      </w:tblGrid>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bookmarkStart w:id="80" w:name="_Hlk102821347"/>
            <w:r>
              <w:rPr>
                <w:rFonts w:hint="eastAsia"/>
              </w:rPr>
              <w:t>数据</w:t>
            </w:r>
            <w:r>
              <w:rPr>
                <w:rFonts w:hint="eastAsia"/>
              </w:rPr>
              <w:t>/</w:t>
            </w:r>
            <w:r>
              <w:rPr>
                <w:rFonts w:hint="eastAsia"/>
              </w:rPr>
              <w:t>参数：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hint="eastAsia"/>
                            <w:sz w:val="16"/>
                            <w:szCs w:val="18"/>
                          </w:rPr>
                          <m:t>BSL</m:t>
                        </m:r>
                      </m:e>
                      <m:sub>
                        <m:r>
                          <w:rPr>
                            <w:rFonts w:ascii="Cambria Math" w:hAnsi="Cambria Math"/>
                            <w:sz w:val="16"/>
                            <w:szCs w:val="18"/>
                          </w:rPr>
                          <m:t>i</m:t>
                        </m:r>
                      </m:sub>
                    </m:sSub>
                    <m:r>
                      <w:rPr>
                        <w:rFonts w:ascii="Cambria Math" w:hAnsi="Cambria Math"/>
                        <w:sz w:val="16"/>
                        <w:szCs w:val="18"/>
                      </w:rPr>
                      <m:t xml:space="preserve"> </m:t>
                    </m:r>
                  </m:sub>
                </m:sSub>
              </m:oMath>
            </m:oMathPara>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hm</w:t>
            </w:r>
            <w:r>
              <w:rPr>
                <w:rFonts w:hint="eastAsia"/>
                <w:vertAlign w:val="superscript"/>
              </w:rPr>
              <w:t>2</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t>6</w:t>
            </w:r>
            <w:r>
              <w:rPr>
                <w:rFonts w:hint="eastAsia"/>
              </w:rPr>
              <w:t>）、（</w:t>
            </w:r>
            <w:r>
              <w:t>7</w:t>
            </w:r>
            <w:r>
              <w:rPr>
                <w:rFonts w:hint="eastAsia"/>
              </w:rPr>
              <w:t>）、（</w:t>
            </w:r>
            <w:r>
              <w:t>8</w:t>
            </w:r>
            <w:r>
              <w:rPr>
                <w:rFonts w:hint="eastAsia"/>
              </w:rPr>
              <w:t>）、（</w:t>
            </w:r>
            <w:r>
              <w:rPr>
                <w:rFonts w:hint="eastAsia"/>
              </w:rPr>
              <w:t>9</w:t>
            </w:r>
            <w:r>
              <w:rPr>
                <w:rFonts w:hint="eastAsia"/>
              </w:rPr>
              <w:t>）、（</w:t>
            </w:r>
            <w:r>
              <w:rPr>
                <w:rFonts w:hint="eastAsia"/>
              </w:rPr>
              <w:t>10</w:t>
            </w:r>
            <w:r>
              <w:rPr>
                <w:rFonts w:hint="eastAsia"/>
              </w:rPr>
              <w:t>）、（</w:t>
            </w:r>
            <w:r>
              <w:rPr>
                <w:rFonts w:hint="eastAsia"/>
              </w:rPr>
              <w:t>13</w:t>
            </w:r>
            <w:r>
              <w:rPr>
                <w:rFonts w:hint="eastAsia"/>
              </w:rPr>
              <w:t>）、</w:t>
            </w:r>
            <w:r>
              <w:rPr>
                <w:rFonts w:hint="eastAsia"/>
              </w:rPr>
              <w:t>(</w:t>
            </w:r>
            <w:r>
              <w:t>1</w:t>
            </w:r>
            <w:r>
              <w:rPr>
                <w:rFonts w:hint="eastAsia"/>
              </w:rPr>
              <w:t>8</w:t>
            </w:r>
            <w:r>
              <w:t>)</w:t>
            </w:r>
            <w:r>
              <w:rPr>
                <w:rFonts w:hint="eastAsia"/>
              </w:rPr>
              <w:t>、（</w:t>
            </w:r>
            <w:r>
              <w:rPr>
                <w:rFonts w:hint="eastAsia"/>
              </w:rPr>
              <w:t>36</w:t>
            </w:r>
            <w:r>
              <w:rPr>
                <w:rFonts w:hint="eastAsia"/>
              </w:rPr>
              <w:t>）</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基线第</w:t>
            </w:r>
            <m:oMath>
              <m:r>
                <w:rPr>
                  <w:rFonts w:ascii="Cambria Math" w:hAnsi="Cambria Math"/>
                </w:rPr>
                <m:t>i</m:t>
              </m:r>
            </m:oMath>
            <w:r>
              <w:rPr>
                <w:rFonts w:hint="eastAsia"/>
              </w:rPr>
              <w:t>碳层的面积</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5/10</w:t>
            </w:r>
            <w:r>
              <w:rPr>
                <w:rFonts w:hint="eastAsia"/>
              </w:rPr>
              <w:t>年监测一次</w:t>
            </w:r>
            <w:r>
              <w:rPr>
                <w:rFonts w:hint="eastAsia"/>
              </w:rPr>
              <w:t xml:space="preserve">      </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程序，面积测定误差不大于</w:t>
            </w:r>
            <w:r>
              <w:rPr>
                <w:rFonts w:hint="eastAsia"/>
              </w:rPr>
              <w:t>5%</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rPr>
                <w:i/>
              </w:rPr>
            </w:pPr>
            <w:r>
              <w:rPr>
                <w:rFonts w:hint="eastAsia"/>
              </w:rPr>
              <w:t>在项目情景下用</w:t>
            </w:r>
            <m:oMath>
              <m:sSub>
                <m:sSubPr>
                  <m:ctrlPr>
                    <w:rPr>
                      <w:rFonts w:ascii="Cambria Math" w:hAnsi="Cambria Math"/>
                      <w:i/>
                      <w:sz w:val="16"/>
                      <w:szCs w:val="18"/>
                    </w:rPr>
                  </m:ctrlPr>
                </m:sSubPr>
                <m:e>
                  <m:r>
                    <w:rPr>
                      <w:rFonts w:ascii="Cambria Math" w:hAnsi="Cambria Math" w:hint="eastAsia"/>
                      <w:sz w:val="16"/>
                      <w:szCs w:val="18"/>
                    </w:rPr>
                    <m:t>A</m:t>
                  </m:r>
                </m:e>
                <m:sub>
                  <m:sSub>
                    <m:sSubPr>
                      <m:ctrlPr>
                        <w:rPr>
                          <w:rFonts w:ascii="Cambria Math" w:hAnsi="Cambria Math"/>
                          <w:i/>
                          <w:sz w:val="16"/>
                          <w:szCs w:val="18"/>
                        </w:rPr>
                      </m:ctrlPr>
                    </m:sSubPr>
                    <m:e>
                      <m:r>
                        <w:rPr>
                          <w:rFonts w:ascii="Cambria Math" w:hAnsi="Cambria Math"/>
                          <w:sz w:val="16"/>
                          <w:szCs w:val="18"/>
                        </w:rPr>
                        <m:t>PROJ</m:t>
                      </m:r>
                    </m:e>
                    <m:sub>
                      <m:r>
                        <w:rPr>
                          <w:rFonts w:ascii="Cambria Math" w:hAnsi="Cambria Math"/>
                          <w:sz w:val="16"/>
                          <w:szCs w:val="18"/>
                        </w:rPr>
                        <m:t>i</m:t>
                      </m:r>
                    </m:sub>
                  </m:sSub>
                  <m:r>
                    <w:rPr>
                      <w:rFonts w:ascii="Cambria Math" w:hAnsi="Cambria Math"/>
                      <w:sz w:val="16"/>
                      <w:szCs w:val="18"/>
                    </w:rPr>
                    <m:t xml:space="preserve"> </m:t>
                  </m:r>
                </m:sub>
              </m:sSub>
            </m:oMath>
            <w:r>
              <w:rPr>
                <w:rFonts w:hint="eastAsia"/>
              </w:rPr>
              <w:t>表示</w:t>
            </w:r>
          </w:p>
        </w:tc>
      </w:tr>
    </w:tbl>
    <w:p w:rsidR="006515A5" w:rsidRDefault="006515A5">
      <w:pPr>
        <w:jc w:val="both"/>
      </w:pPr>
    </w:p>
    <w:tbl>
      <w:tblPr>
        <w:tblStyle w:val="120"/>
        <w:tblW w:w="0" w:type="auto"/>
        <w:tblLook w:val="04A0" w:firstRow="1" w:lastRow="0" w:firstColumn="1" w:lastColumn="0" w:noHBand="0" w:noVBand="1"/>
      </w:tblPr>
      <w:tblGrid>
        <w:gridCol w:w="1919"/>
        <w:gridCol w:w="6377"/>
      </w:tblGrid>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m:oMathPara>
              <m:oMathParaPr>
                <m:jc m:val="left"/>
              </m:oMathParaPr>
              <m:oMath>
                <m:sSub>
                  <m:sSubPr>
                    <m:ctrlPr>
                      <w:rPr>
                        <w:rFonts w:ascii="Cambria Math" w:hAnsi="Cambria Math"/>
                        <w:i/>
                      </w:rPr>
                    </m:ctrlPr>
                  </m:sSubPr>
                  <m:e>
                    <m:r>
                      <w:rPr>
                        <w:rFonts w:ascii="Cambria Math" w:hAnsi="Cambria Math"/>
                      </w:rPr>
                      <m:t>DBH</m:t>
                    </m:r>
                  </m:e>
                  <m:sub>
                    <m:r>
                      <w:rPr>
                        <w:rFonts w:ascii="Cambria Math" w:hAnsi="Cambria Math"/>
                      </w:rPr>
                      <m:t>j</m:t>
                    </m:r>
                    <m:r>
                      <w:rPr>
                        <w:rFonts w:ascii="Cambria Math" w:hAnsi="Cambria Math"/>
                      </w:rPr>
                      <m:t xml:space="preserve"> </m:t>
                    </m:r>
                  </m:sub>
                </m:sSub>
                <m:r>
                  <m:rPr>
                    <m:sty m:val="p"/>
                  </m:rP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j</m:t>
                    </m:r>
                    <m:r>
                      <w:rPr>
                        <w:rFonts w:ascii="Cambria Math" w:hAnsi="Cambria Math"/>
                      </w:rPr>
                      <m:t xml:space="preserve"> </m:t>
                    </m:r>
                  </m:sub>
                </m:sSub>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c</w:t>
            </w:r>
            <w:r>
              <w:t>m</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t>6</w:t>
            </w:r>
            <w:r>
              <w:rPr>
                <w:rFonts w:hint="eastAsia"/>
              </w:rPr>
              <w:t>）、（</w:t>
            </w:r>
            <w:r>
              <w:t>8</w:t>
            </w:r>
            <w:r>
              <w:rPr>
                <w:rFonts w:hint="eastAsia"/>
              </w:rPr>
              <w:t>）</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树种</w:t>
            </w:r>
            <m:oMath>
              <m:r>
                <w:rPr>
                  <w:rFonts w:ascii="Cambria Math" w:hAnsi="Cambria Math" w:hint="eastAsia"/>
                </w:rPr>
                <m:t>j</m:t>
              </m:r>
            </m:oMath>
            <w:r>
              <w:rPr>
                <w:rFonts w:hint="eastAsia"/>
              </w:rPr>
              <w:t>的胸径、眉径或地径，树高</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w:r>
              <w:rPr>
                <w:rFonts w:hint="eastAsia"/>
                <w:iCs/>
              </w:rPr>
              <w:t>树木高度可以使全林木高度，也可以使其它高度；取决于方程中的使用定义</w:t>
            </w:r>
          </w:p>
        </w:tc>
      </w:tr>
    </w:tbl>
    <w:p w:rsidR="006515A5" w:rsidRDefault="006515A5">
      <w:pPr>
        <w:jc w:val="both"/>
      </w:pPr>
    </w:p>
    <w:tbl>
      <w:tblPr>
        <w:tblStyle w:val="120"/>
        <w:tblW w:w="0" w:type="auto"/>
        <w:tblLook w:val="04A0" w:firstRow="1" w:lastRow="0" w:firstColumn="1" w:lastColumn="0" w:noHBand="0" w:noVBand="1"/>
      </w:tblPr>
      <w:tblGrid>
        <w:gridCol w:w="1919"/>
        <w:gridCol w:w="6377"/>
      </w:tblGrid>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m:oMathPara>
              <m:oMathParaPr>
                <m:jc m:val="left"/>
              </m:oMathParaPr>
              <m:oMath>
                <m:r>
                  <w:rPr>
                    <w:rFonts w:ascii="Cambria Math" w:hAnsi="Cambria Math"/>
                  </w:rPr>
                  <m:t>h</m:t>
                </m:r>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c</w:t>
            </w:r>
            <w:r>
              <w:t>m</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t>7</w:t>
            </w:r>
            <w:r>
              <w:rPr>
                <w:rFonts w:hint="eastAsia"/>
              </w:rPr>
              <w:t>）</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树种</w:t>
            </w:r>
            <m:oMath>
              <m:r>
                <w:rPr>
                  <w:rFonts w:ascii="Cambria Math" w:hAnsi="Cambria Math"/>
                </w:rPr>
                <m:t>j</m:t>
              </m:r>
            </m:oMath>
            <w:r>
              <w:t>呼吸根的高度</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7" w:type="dxa"/>
            <w:tcBorders>
              <w:top w:val="single" w:sz="4" w:space="0" w:color="auto"/>
              <w:left w:val="single" w:sz="4" w:space="0" w:color="auto"/>
              <w:bottom w:val="single" w:sz="4" w:space="0" w:color="auto"/>
              <w:right w:val="single" w:sz="4" w:space="0" w:color="auto"/>
            </w:tcBorders>
          </w:tcPr>
          <w:p w:rsidR="006515A5" w:rsidRDefault="006515A5">
            <w:pPr>
              <w:jc w:val="both"/>
              <w:rPr>
                <w:iCs/>
              </w:rPr>
            </w:pPr>
          </w:p>
        </w:tc>
      </w:tr>
    </w:tbl>
    <w:p w:rsidR="006515A5" w:rsidRDefault="006515A5">
      <w:pPr>
        <w:jc w:val="both"/>
      </w:pPr>
    </w:p>
    <w:tbl>
      <w:tblPr>
        <w:tblStyle w:val="120"/>
        <w:tblW w:w="0" w:type="auto"/>
        <w:tblLook w:val="04A0" w:firstRow="1" w:lastRow="0" w:firstColumn="1" w:lastColumn="0" w:noHBand="0" w:noVBand="1"/>
      </w:tblPr>
      <w:tblGrid>
        <w:gridCol w:w="1913"/>
        <w:gridCol w:w="6383"/>
      </w:tblGrid>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CC</m:t>
                    </m:r>
                  </m:e>
                  <m:sub>
                    <m:sSub>
                      <m:sSubPr>
                        <m:ctrlPr>
                          <w:rPr>
                            <w:rFonts w:ascii="Cambria Math" w:hAnsi="Cambria Math"/>
                            <w:i/>
                          </w:rPr>
                        </m:ctrlPr>
                      </m:sSubPr>
                      <m:e>
                        <m:r>
                          <w:rPr>
                            <w:rFonts w:ascii="Cambria Math" w:hAnsi="Cambria Math"/>
                          </w:rPr>
                          <m:t>SHRUB</m:t>
                        </m:r>
                        <m:r>
                          <w:rPr>
                            <w:rFonts w:ascii="Cambria Math" w:hAnsi="Cambria Math"/>
                          </w:rPr>
                          <m:t>_</m:t>
                        </m:r>
                        <m:r>
                          <w:rPr>
                            <w:rFonts w:ascii="Cambria Math" w:hAnsi="Cambria Math"/>
                          </w:rPr>
                          <m:t>BSL</m:t>
                        </m:r>
                      </m:e>
                      <m:sub>
                        <m:r>
                          <w:rPr>
                            <w:rFonts w:ascii="Cambria Math" w:hAnsi="Cambria Math"/>
                          </w:rPr>
                          <m:t>i</m:t>
                        </m:r>
                        <m:r>
                          <w:rPr>
                            <w:rFonts w:ascii="Cambria Math" w:hAnsi="Cambria Math"/>
                          </w:rPr>
                          <m:t>,</m:t>
                        </m:r>
                        <m:r>
                          <w:rPr>
                            <w:rFonts w:ascii="Cambria Math" w:hAnsi="Cambria Math"/>
                          </w:rPr>
                          <m:t>t</m:t>
                        </m:r>
                      </m:sub>
                    </m:sSub>
                    <m:r>
                      <w:rPr>
                        <w:rFonts w:ascii="Cambria Math" w:hAnsi="Cambria Math"/>
                      </w:rPr>
                      <m:t xml:space="preserve"> </m:t>
                    </m:r>
                  </m:sub>
                </m:sSub>
              </m:oMath>
            </m:oMathPara>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无量纲</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14</w:t>
            </w:r>
            <w:r>
              <w:rPr>
                <w:rFonts w:hint="eastAsia"/>
              </w:rPr>
              <w:t>）</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第</w:t>
            </w:r>
            <m:oMath>
              <m:r>
                <w:rPr>
                  <w:rFonts w:ascii="Cambria Math" w:hAnsi="Cambria Math"/>
                </w:rPr>
                <m:t>t</m:t>
              </m:r>
            </m:oMath>
            <w:r>
              <w:rPr>
                <w:rFonts w:hint="eastAsia"/>
              </w:rPr>
              <w:t>年第</w:t>
            </w:r>
            <m:oMath>
              <m:r>
                <w:rPr>
                  <w:rFonts w:ascii="Cambria Math" w:hAnsi="Cambria Math"/>
                </w:rPr>
                <m:t>i</m:t>
              </m:r>
            </m:oMath>
            <w:r>
              <w:rPr>
                <w:rFonts w:hint="eastAsia"/>
              </w:rPr>
              <w:t>项目碳层的灌木盖度</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数据来源：</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autoSpaceDE w:val="0"/>
              <w:autoSpaceDN w:val="0"/>
              <w:adjustRightInd w:val="0"/>
              <w:jc w:val="both"/>
            </w:pPr>
            <w:r>
              <w:rPr>
                <w:rFonts w:hint="eastAsia"/>
              </w:rPr>
              <w:t>在估算灌木盖度时通常采用目测法、样线法、速测镜法等。</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rPr>
                <w:i/>
              </w:rPr>
            </w:pPr>
            <w:r>
              <w:rPr>
                <w:rFonts w:hint="eastAsia"/>
              </w:rPr>
              <w:t>在项目情景下用</w:t>
            </w:r>
            <m:oMath>
              <m:sSub>
                <m:sSubPr>
                  <m:ctrlPr>
                    <w:rPr>
                      <w:rFonts w:ascii="Cambria Math" w:hAnsi="Cambria Math"/>
                      <w:i/>
                    </w:rPr>
                  </m:ctrlPr>
                </m:sSubPr>
                <m:e>
                  <m:r>
                    <w:rPr>
                      <w:rFonts w:ascii="Cambria Math" w:hAnsi="Cambria Math"/>
                    </w:rPr>
                    <m:t>CC</m:t>
                  </m:r>
                </m:e>
                <m:sub>
                  <m:r>
                    <w:rPr>
                      <w:rFonts w:ascii="Cambria Math" w:hAnsi="Cambria Math"/>
                    </w:rPr>
                    <m:t>SHRUB</m:t>
                  </m:r>
                  <m:r>
                    <w:rPr>
                      <w:rFonts w:ascii="Cambria Math" w:hAnsi="Cambria Math"/>
                    </w:rPr>
                    <m:t>_</m:t>
                  </m:r>
                  <m:r>
                    <w:rPr>
                      <w:rFonts w:ascii="Cambria Math" w:hAnsi="Cambria Math"/>
                    </w:rPr>
                    <m:t>PROJ</m:t>
                  </m:r>
                  <m:r>
                    <w:rPr>
                      <w:rFonts w:ascii="Cambria Math" w:hAnsi="Cambria Math"/>
                    </w:rPr>
                    <m:t>,</m:t>
                  </m:r>
                  <m:r>
                    <w:rPr>
                      <w:rFonts w:ascii="Cambria Math" w:hAnsi="Cambria Math"/>
                    </w:rPr>
                    <m:t>i</m:t>
                  </m:r>
                  <m:r>
                    <w:rPr>
                      <w:rFonts w:ascii="Cambria Math" w:hAnsi="Cambria Math"/>
                    </w:rPr>
                    <m:t>,</m:t>
                  </m:r>
                  <m:r>
                    <w:rPr>
                      <w:rFonts w:ascii="Cambria Math" w:hAnsi="Cambria Math"/>
                    </w:rPr>
                    <m:t>t</m:t>
                  </m:r>
                </m:sub>
              </m:sSub>
            </m:oMath>
            <w:r>
              <w:rPr>
                <w:rFonts w:hint="eastAsia"/>
              </w:rPr>
              <w:t>表示</w:t>
            </w:r>
          </w:p>
        </w:tc>
      </w:tr>
    </w:tbl>
    <w:p w:rsidR="006515A5" w:rsidRDefault="006515A5">
      <w:pPr>
        <w:jc w:val="both"/>
      </w:pPr>
    </w:p>
    <w:tbl>
      <w:tblPr>
        <w:tblStyle w:val="120"/>
        <w:tblW w:w="0" w:type="auto"/>
        <w:tblLook w:val="04A0" w:firstRow="1" w:lastRow="0" w:firstColumn="1" w:lastColumn="0" w:noHBand="0" w:noVBand="1"/>
      </w:tblPr>
      <w:tblGrid>
        <w:gridCol w:w="1917"/>
        <w:gridCol w:w="6379"/>
      </w:tblGrid>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r>
                  <w:rPr>
                    <w:rFonts w:ascii="Cambria Math" w:hAnsi="Cambria Math" w:cs="Arial"/>
                    <w:color w:val="666666"/>
                    <w:szCs w:val="21"/>
                  </w:rPr>
                  <m:t>Φ</m:t>
                </m:r>
              </m:oMath>
            </m:oMathPara>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c</w:t>
            </w:r>
            <w:r>
              <w:t>m</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18</w:t>
            </w:r>
            <w:r>
              <w:rPr>
                <w:rFonts w:hint="eastAsia"/>
              </w:rPr>
              <w:t>）</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藤本植物距地面</w:t>
            </w:r>
            <w:r>
              <w:rPr>
                <w:rFonts w:hint="eastAsia"/>
              </w:rPr>
              <w:t>1.3</w:t>
            </w:r>
            <w:r>
              <w:rPr>
                <w:rFonts w:hint="eastAsia"/>
              </w:rPr>
              <w:t>处的直径</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autoSpaceDE w:val="0"/>
              <w:autoSpaceDN w:val="0"/>
              <w:adjustRightInd w:val="0"/>
              <w:jc w:val="both"/>
            </w:pPr>
            <w:r>
              <w:rPr>
                <w:rFonts w:hint="eastAsia"/>
              </w:rPr>
              <w:t>采用国家森林资源清查或森林规划设计调查使用的标准操作程序，</w:t>
            </w:r>
            <w:r>
              <w:rPr>
                <w:rFonts w:hint="eastAsia"/>
              </w:rPr>
              <w:t xml:space="preserve"> </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9"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程序。如果没有，可采用公开出版的相关技术手册或</w:t>
            </w:r>
            <w:r>
              <w:rPr>
                <w:rFonts w:hint="eastAsia"/>
              </w:rPr>
              <w:t xml:space="preserve"> IPCC GPG LULUCF 2003 </w:t>
            </w:r>
            <w:r>
              <w:rPr>
                <w:rFonts w:hint="eastAsia"/>
              </w:rPr>
              <w:t>中说明的程序。</w:t>
            </w:r>
          </w:p>
        </w:tc>
      </w:tr>
      <w:tr w:rsidR="006515A5">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9" w:type="dxa"/>
            <w:tcBorders>
              <w:top w:val="single" w:sz="4" w:space="0" w:color="auto"/>
              <w:left w:val="single" w:sz="4" w:space="0" w:color="auto"/>
              <w:bottom w:val="single" w:sz="4" w:space="0" w:color="auto"/>
              <w:right w:val="single" w:sz="4" w:space="0" w:color="auto"/>
            </w:tcBorders>
          </w:tcPr>
          <w:p w:rsidR="006515A5" w:rsidRDefault="006515A5">
            <w:pPr>
              <w:jc w:val="both"/>
              <w:rPr>
                <w:i/>
              </w:rPr>
            </w:pPr>
          </w:p>
        </w:tc>
      </w:tr>
    </w:tbl>
    <w:p w:rsidR="006515A5" w:rsidRDefault="006515A5">
      <w:pPr>
        <w:jc w:val="both"/>
      </w:pPr>
    </w:p>
    <w:tbl>
      <w:tblPr>
        <w:tblStyle w:val="120"/>
        <w:tblW w:w="0" w:type="auto"/>
        <w:tblLook w:val="04A0" w:firstRow="1" w:lastRow="0" w:firstColumn="1" w:lastColumn="0" w:noHBand="0" w:noVBand="1"/>
      </w:tblPr>
      <w:tblGrid>
        <w:gridCol w:w="1917"/>
        <w:gridCol w:w="6379"/>
      </w:tblGrid>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BSL</m:t>
                    </m:r>
                    <m:r>
                      <w:rPr>
                        <w:rFonts w:ascii="Cambria Math" w:hAnsi="Cambria Math"/>
                      </w:rPr>
                      <m:t xml:space="preserve"> </m:t>
                    </m:r>
                  </m:sub>
                </m:sSub>
              </m:oMath>
            </m:oMathPara>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hm</w:t>
            </w:r>
            <w:r>
              <w:rPr>
                <w:rFonts w:hint="eastAsia"/>
                <w:vertAlign w:val="superscript"/>
              </w:rPr>
              <w:t>2</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t>2</w:t>
            </w:r>
            <w:r>
              <w:rPr>
                <w:rFonts w:hint="eastAsia"/>
              </w:rPr>
              <w:t>2</w:t>
            </w:r>
            <w:r>
              <w:rPr>
                <w:rFonts w:hint="eastAsia"/>
              </w:rPr>
              <w:t>）、（</w:t>
            </w:r>
            <w:r>
              <w:t>2</w:t>
            </w:r>
            <w:r>
              <w:rPr>
                <w:rFonts w:hint="eastAsia"/>
              </w:rPr>
              <w:t>4</w:t>
            </w:r>
            <w:r>
              <w:rPr>
                <w:rFonts w:hint="eastAsia"/>
              </w:rPr>
              <w:t>）</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基线项目边界内总面积</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5/10</w:t>
            </w:r>
            <w:r>
              <w:rPr>
                <w:rFonts w:hint="eastAsia"/>
              </w:rPr>
              <w:t>年监测一次</w:t>
            </w:r>
            <w:r>
              <w:rPr>
                <w:rFonts w:hint="eastAsia"/>
              </w:rPr>
              <w:t xml:space="preserve">      </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程序，面积测定误差不大于</w:t>
            </w:r>
            <w:r>
              <w:rPr>
                <w:rFonts w:hint="eastAsia"/>
              </w:rPr>
              <w:t>5%</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rPr>
                <w:i/>
              </w:rPr>
            </w:pPr>
            <w:r>
              <w:rPr>
                <w:rFonts w:hint="eastAsia"/>
              </w:rPr>
              <w:t>在项目情景下用</w:t>
            </w:r>
            <m:oMath>
              <m:sSub>
                <m:sSubPr>
                  <m:ctrlPr>
                    <w:rPr>
                      <w:rFonts w:ascii="Cambria Math" w:hAnsi="Cambria Math"/>
                      <w:i/>
                    </w:rPr>
                  </m:ctrlPr>
                </m:sSubPr>
                <m:e>
                  <m:r>
                    <w:rPr>
                      <w:rFonts w:ascii="Cambria Math" w:hAnsi="Cambria Math"/>
                    </w:rPr>
                    <m:t>A</m:t>
                  </m:r>
                </m:e>
                <m:sub>
                  <m:r>
                    <w:rPr>
                      <w:rFonts w:ascii="Cambria Math" w:hAnsi="Cambria Math"/>
                    </w:rPr>
                    <m:t>PROJ</m:t>
                  </m:r>
                </m:sub>
              </m:sSub>
            </m:oMath>
            <w:r>
              <w:rPr>
                <w:rFonts w:hint="eastAsia"/>
              </w:rPr>
              <w:t>表示</w:t>
            </w:r>
          </w:p>
        </w:tc>
      </w:tr>
    </w:tbl>
    <w:p w:rsidR="006515A5" w:rsidRDefault="006515A5">
      <w:pPr>
        <w:jc w:val="both"/>
      </w:pPr>
    </w:p>
    <w:tbl>
      <w:tblPr>
        <w:tblStyle w:val="120"/>
        <w:tblW w:w="0" w:type="auto"/>
        <w:tblLook w:val="04A0" w:firstRow="1" w:lastRow="0" w:firstColumn="1" w:lastColumn="0" w:noHBand="0" w:noVBand="1"/>
      </w:tblPr>
      <w:tblGrid>
        <w:gridCol w:w="1917"/>
        <w:gridCol w:w="6379"/>
      </w:tblGrid>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m:oMath>
              <m:sSub>
                <m:sSubPr>
                  <m:ctrlPr>
                    <w:rPr>
                      <w:rFonts w:ascii="Cambria Math" w:hAnsi="Cambria Math"/>
                      <w:i/>
                    </w:rPr>
                  </m:ctrlPr>
                </m:sSubPr>
                <m:e>
                  <m:r>
                    <w:rPr>
                      <w:rFonts w:ascii="Cambria Math" w:hAnsi="Cambria Math"/>
                    </w:rPr>
                    <m:t>A</m:t>
                  </m:r>
                </m:e>
                <m:sub>
                  <m:r>
                    <w:rPr>
                      <w:rFonts w:ascii="Cambria Math" w:hAnsi="Cambria Math"/>
                    </w:rPr>
                    <m:t>p</m:t>
                  </m:r>
                </m:sub>
              </m:sSub>
            </m:oMath>
            <w:r>
              <w:rPr>
                <w:rFonts w:hint="eastAsia"/>
              </w:rPr>
              <w:t xml:space="preserve"> </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hm</w:t>
            </w:r>
            <w:r>
              <w:rPr>
                <w:rFonts w:hint="eastAsia"/>
                <w:vertAlign w:val="superscript"/>
              </w:rPr>
              <w:t>2</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44</w:t>
            </w:r>
            <w:r>
              <w:rPr>
                <w:rFonts w:hint="eastAsia"/>
              </w:rPr>
              <w:t>）</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固定样地面积</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野外测定、核实</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t>/10</w:t>
            </w:r>
            <w:r>
              <w:rPr>
                <w:rFonts w:hint="eastAsia"/>
              </w:rPr>
              <w:t>年监测一次</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571" w:type="dxa"/>
            <w:tcBorders>
              <w:top w:val="single" w:sz="4" w:space="0" w:color="auto"/>
              <w:left w:val="single" w:sz="4" w:space="0" w:color="auto"/>
              <w:bottom w:val="single" w:sz="4" w:space="0" w:color="auto"/>
              <w:right w:val="single" w:sz="4" w:space="0" w:color="auto"/>
            </w:tcBorders>
          </w:tcPr>
          <w:p w:rsidR="006515A5" w:rsidRDefault="006515A5">
            <w:pPr>
              <w:jc w:val="both"/>
              <w:rPr>
                <w:i/>
              </w:rPr>
            </w:pPr>
          </w:p>
        </w:tc>
      </w:tr>
    </w:tbl>
    <w:p w:rsidR="006515A5" w:rsidRDefault="006515A5">
      <w:pPr>
        <w:jc w:val="both"/>
      </w:pPr>
    </w:p>
    <w:tbl>
      <w:tblPr>
        <w:tblStyle w:val="120"/>
        <w:tblW w:w="0" w:type="auto"/>
        <w:tblLook w:val="04A0" w:firstRow="1" w:lastRow="0" w:firstColumn="1" w:lastColumn="0" w:noHBand="0" w:noVBand="1"/>
      </w:tblPr>
      <w:tblGrid>
        <w:gridCol w:w="1917"/>
        <w:gridCol w:w="6379"/>
      </w:tblGrid>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m:oMath>
              <m:sSub>
                <m:sSubPr>
                  <m:ctrlPr>
                    <w:rPr>
                      <w:rFonts w:ascii="Cambria Math" w:hAnsi="Cambria Math"/>
                      <w:i/>
                    </w:rPr>
                  </m:ctrlPr>
                </m:sSubPr>
                <m:e>
                  <m:r>
                    <w:rPr>
                      <w:rFonts w:ascii="Cambria Math" w:hAnsi="Cambria Math"/>
                    </w:rPr>
                    <m:t>A</m:t>
                  </m:r>
                </m:e>
                <m:sub>
                  <m:r>
                    <w:rPr>
                      <w:rFonts w:ascii="Cambria Math" w:hAnsi="Cambria Math"/>
                    </w:rPr>
                    <m:t>k</m:t>
                  </m:r>
                </m:sub>
              </m:sSub>
            </m:oMath>
            <w:r>
              <w:rPr>
                <w:rFonts w:hint="eastAsia"/>
              </w:rPr>
              <w:t xml:space="preserve"> </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hm</w:t>
            </w:r>
            <w:r>
              <w:rPr>
                <w:rFonts w:hint="eastAsia"/>
                <w:vertAlign w:val="superscript"/>
              </w:rPr>
              <w:t>2</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56</w:t>
            </w:r>
            <w:r>
              <w:rPr>
                <w:rFonts w:hint="eastAsia"/>
              </w:rPr>
              <w:t>）、（</w:t>
            </w:r>
            <w:r>
              <w:rPr>
                <w:rFonts w:hint="eastAsia"/>
              </w:rPr>
              <w:t>57</w:t>
            </w:r>
            <w:r>
              <w:rPr>
                <w:rFonts w:hint="eastAsia"/>
              </w:rPr>
              <w:t>）</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描述：</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固定样地内样方面积</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野外测定、核实</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t>/10</w:t>
            </w:r>
            <w:r>
              <w:rPr>
                <w:rFonts w:hint="eastAsia"/>
              </w:rPr>
              <w:t>年监测一次</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571"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571" w:type="dxa"/>
            <w:tcBorders>
              <w:top w:val="single" w:sz="4" w:space="0" w:color="auto"/>
              <w:left w:val="single" w:sz="4" w:space="0" w:color="auto"/>
              <w:bottom w:val="single" w:sz="4" w:space="0" w:color="auto"/>
              <w:right w:val="single" w:sz="4" w:space="0" w:color="auto"/>
            </w:tcBorders>
          </w:tcPr>
          <w:p w:rsidR="006515A5" w:rsidRDefault="006515A5">
            <w:pPr>
              <w:jc w:val="both"/>
              <w:rPr>
                <w:i/>
              </w:rPr>
            </w:pPr>
          </w:p>
        </w:tc>
      </w:tr>
    </w:tbl>
    <w:p w:rsidR="006515A5" w:rsidRDefault="006515A5">
      <w:pPr>
        <w:jc w:val="both"/>
      </w:pPr>
    </w:p>
    <w:tbl>
      <w:tblPr>
        <w:tblStyle w:val="120"/>
        <w:tblW w:w="0" w:type="auto"/>
        <w:tblLook w:val="04A0" w:firstRow="1" w:lastRow="0" w:firstColumn="1" w:lastColumn="0" w:noHBand="0" w:noVBand="1"/>
      </w:tblPr>
      <w:tblGrid>
        <w:gridCol w:w="1919"/>
        <w:gridCol w:w="6377"/>
      </w:tblGrid>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m:oMathPara>
              <m:oMathParaPr>
                <m:jc m:val="left"/>
              </m:oMathParaPr>
              <m:oMath>
                <m:sSub>
                  <m:sSubPr>
                    <m:ctrlPr>
                      <w:rPr>
                        <w:rFonts w:ascii="Cambria Math" w:hAnsi="Cambria Math" w:cs="Times New Roman"/>
                        <w:i/>
                      </w:rPr>
                    </m:ctrlPr>
                  </m:sSubPr>
                  <m:e>
                    <m:r>
                      <w:rPr>
                        <w:rFonts w:ascii="Cambria Math" w:hAnsi="Cambria Math" w:cs="Times New Roman"/>
                      </w:rPr>
                      <m:t>DBH</m:t>
                    </m:r>
                  </m:e>
                  <m:sub>
                    <m:r>
                      <w:rPr>
                        <w:rFonts w:ascii="Cambria Math" w:hAnsi="Cambria Math" w:cs="Times New Roman"/>
                      </w:rPr>
                      <m:t>STUMP</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q</m:t>
                    </m:r>
                  </m:sub>
                </m:sSub>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t>m</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59</w:t>
            </w:r>
            <w:r>
              <w:rPr>
                <w:rFonts w:hint="eastAsia"/>
              </w:rPr>
              <w:t>）</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树种</w:t>
            </w:r>
            <m:oMath>
              <m:r>
                <w:rPr>
                  <w:rFonts w:ascii="Cambria Math" w:hAnsi="Cambria Math" w:cs="Times New Roman" w:hint="eastAsia"/>
                </w:rPr>
                <m:t>j</m:t>
              </m:r>
            </m:oMath>
            <w:r>
              <w:rPr>
                <w:rFonts w:cs="Times New Roman" w:hint="eastAsia"/>
              </w:rPr>
              <w:t>第</w:t>
            </w:r>
            <m:oMath>
              <m:r>
                <w:rPr>
                  <w:rFonts w:ascii="Cambria Math" w:hAnsi="Cambria Math" w:cs="Times New Roman" w:hint="eastAsia"/>
                </w:rPr>
                <m:t>q</m:t>
              </m:r>
            </m:oMath>
            <w:r>
              <w:rPr>
                <w:rFonts w:cs="Times New Roman" w:hint="eastAsia"/>
              </w:rPr>
              <w:t>棵枯立树桩的胸高直径</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7" w:type="dxa"/>
            <w:tcBorders>
              <w:top w:val="single" w:sz="4" w:space="0" w:color="auto"/>
              <w:left w:val="single" w:sz="4" w:space="0" w:color="auto"/>
              <w:bottom w:val="single" w:sz="4" w:space="0" w:color="auto"/>
              <w:right w:val="single" w:sz="4" w:space="0" w:color="auto"/>
            </w:tcBorders>
          </w:tcPr>
          <w:p w:rsidR="006515A5" w:rsidRDefault="006515A5">
            <w:pPr>
              <w:jc w:val="both"/>
              <w:rPr>
                <w:iCs/>
              </w:rPr>
            </w:pPr>
          </w:p>
        </w:tc>
      </w:tr>
    </w:tbl>
    <w:p w:rsidR="006515A5" w:rsidRDefault="006515A5">
      <w:pPr>
        <w:jc w:val="both"/>
      </w:pPr>
    </w:p>
    <w:tbl>
      <w:tblPr>
        <w:tblStyle w:val="120"/>
        <w:tblW w:w="0" w:type="auto"/>
        <w:tblLook w:val="04A0" w:firstRow="1" w:lastRow="0" w:firstColumn="1" w:lastColumn="0" w:noHBand="0" w:noVBand="1"/>
      </w:tblPr>
      <w:tblGrid>
        <w:gridCol w:w="1919"/>
        <w:gridCol w:w="6377"/>
      </w:tblGrid>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m:oMathPara>
              <m:oMathParaPr>
                <m:jc m:val="left"/>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STUMP</m:t>
                    </m:r>
                    <m:r>
                      <w:rPr>
                        <w:rFonts w:ascii="Cambria Math" w:hAnsi="Cambria Math" w:cs="Times New Roman"/>
                      </w:rPr>
                      <m:t>,</m:t>
                    </m:r>
                    <m:r>
                      <w:rPr>
                        <w:rFonts w:ascii="Cambria Math" w:hAnsi="Cambria Math" w:cs="Times New Roman"/>
                      </w:rPr>
                      <m:t>j</m:t>
                    </m:r>
                    <m:r>
                      <w:rPr>
                        <w:rFonts w:ascii="Cambria Math" w:hAnsi="Cambria Math" w:cs="Times New Roman"/>
                      </w:rPr>
                      <m:t>,</m:t>
                    </m:r>
                    <m:r>
                      <w:rPr>
                        <w:rFonts w:ascii="Cambria Math" w:hAnsi="Cambria Math" w:cs="Times New Roman"/>
                      </w:rPr>
                      <m:t>q</m:t>
                    </m:r>
                  </m:sub>
                </m:sSub>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t>m</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59</w:t>
            </w:r>
            <w:r>
              <w:rPr>
                <w:rFonts w:hint="eastAsia"/>
              </w:rPr>
              <w:t>）、（</w:t>
            </w:r>
            <w:r>
              <w:rPr>
                <w:rFonts w:hint="eastAsia"/>
              </w:rPr>
              <w:t>60</w:t>
            </w:r>
            <w:r>
              <w:rPr>
                <w:rFonts w:hint="eastAsia"/>
              </w:rPr>
              <w:t>）</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第</w:t>
            </w:r>
            <m:oMath>
              <m:r>
                <w:rPr>
                  <w:rFonts w:ascii="Cambria Math" w:hAnsi="Cambria Math" w:cs="Times New Roman"/>
                </w:rPr>
                <m:t xml:space="preserve"> </m:t>
              </m:r>
              <m:r>
                <w:rPr>
                  <w:rFonts w:ascii="Cambria Math" w:hAnsi="Cambria Math" w:cs="Times New Roman"/>
                </w:rPr>
                <m:t>t</m:t>
              </m:r>
              <m:r>
                <w:rPr>
                  <w:rFonts w:ascii="Cambria Math" w:hAnsi="Cambria Math" w:cs="Times New Roman"/>
                </w:rPr>
                <m:t xml:space="preserve"> </m:t>
              </m:r>
            </m:oMath>
            <w:r>
              <w:rPr>
                <w:rFonts w:cs="Times New Roman"/>
              </w:rPr>
              <w:t>年时</w:t>
            </w:r>
            <w:r>
              <w:rPr>
                <w:rFonts w:cs="Times New Roman" w:hint="eastAsia"/>
              </w:rPr>
              <w:t>,</w:t>
            </w:r>
            <w:r>
              <w:rPr>
                <w:rFonts w:cs="Times New Roman"/>
              </w:rPr>
              <w:t>项目</w:t>
            </w:r>
            <w:r>
              <w:rPr>
                <w:rFonts w:cs="Times New Roman" w:hint="eastAsia"/>
              </w:rPr>
              <w:t>第</w:t>
            </w:r>
            <m:oMath>
              <m:r>
                <w:rPr>
                  <w:rFonts w:ascii="Cambria Math" w:hAnsi="Cambria Math" w:cs="Times New Roman" w:hint="eastAsia"/>
                </w:rPr>
                <m:t>i</m:t>
              </m:r>
            </m:oMath>
            <w:r>
              <w:rPr>
                <w:rFonts w:cs="Times New Roman" w:hint="eastAsia"/>
              </w:rPr>
              <w:t>碳层样地</w:t>
            </w:r>
            <m:oMath>
              <m:r>
                <w:rPr>
                  <w:rFonts w:ascii="Cambria Math" w:hAnsi="Cambria Math" w:cs="Times New Roman" w:hint="eastAsia"/>
                </w:rPr>
                <m:t>p</m:t>
              </m:r>
            </m:oMath>
            <w:r>
              <w:rPr>
                <w:rFonts w:cs="Times New Roman" w:hint="eastAsia"/>
              </w:rPr>
              <w:t>树种</w:t>
            </w:r>
            <m:oMath>
              <m:r>
                <w:rPr>
                  <w:rFonts w:ascii="Cambria Math" w:hAnsi="Cambria Math" w:cs="Times New Roman" w:hint="eastAsia"/>
                </w:rPr>
                <m:t>j</m:t>
              </m:r>
            </m:oMath>
            <w:r>
              <w:rPr>
                <w:rFonts w:cs="Times New Roman" w:hint="eastAsia"/>
              </w:rPr>
              <w:t>第</w:t>
            </w:r>
            <m:oMath>
              <m:r>
                <w:rPr>
                  <w:rFonts w:ascii="Cambria Math" w:hAnsi="Cambria Math" w:cs="Times New Roman" w:hint="eastAsia"/>
                </w:rPr>
                <m:t>q</m:t>
              </m:r>
            </m:oMath>
            <w:r>
              <w:rPr>
                <w:rFonts w:cs="Times New Roman" w:hint="eastAsia"/>
              </w:rPr>
              <w:t>棵枯立树桩的高度</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7" w:type="dxa"/>
            <w:tcBorders>
              <w:top w:val="single" w:sz="4" w:space="0" w:color="auto"/>
              <w:left w:val="single" w:sz="4" w:space="0" w:color="auto"/>
              <w:bottom w:val="single" w:sz="4" w:space="0" w:color="auto"/>
              <w:right w:val="single" w:sz="4" w:space="0" w:color="auto"/>
            </w:tcBorders>
          </w:tcPr>
          <w:p w:rsidR="006515A5" w:rsidRDefault="006515A5">
            <w:pPr>
              <w:jc w:val="both"/>
              <w:rPr>
                <w:iCs/>
              </w:rPr>
            </w:pPr>
          </w:p>
        </w:tc>
      </w:tr>
    </w:tbl>
    <w:p w:rsidR="006515A5" w:rsidRDefault="006515A5">
      <w:pPr>
        <w:jc w:val="both"/>
      </w:pPr>
    </w:p>
    <w:tbl>
      <w:tblPr>
        <w:tblStyle w:val="120"/>
        <w:tblW w:w="0" w:type="auto"/>
        <w:tblLook w:val="04A0" w:firstRow="1" w:lastRow="0" w:firstColumn="1" w:lastColumn="0" w:noHBand="0" w:noVBand="1"/>
      </w:tblPr>
      <w:tblGrid>
        <w:gridCol w:w="1919"/>
        <w:gridCol w:w="6377"/>
      </w:tblGrid>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m:oMathPara>
              <m:oMathParaPr>
                <m:jc m:val="left"/>
              </m:oMathParaPr>
              <m:oMath>
                <m:sSub>
                  <m:sSubPr>
                    <m:ctrlPr>
                      <w:rPr>
                        <w:rFonts w:ascii="Cambria Math" w:eastAsia="Cambria Math" w:hAnsi="Cambria Math"/>
                        <w:i/>
                      </w:rPr>
                    </m:ctrlPr>
                  </m:sSubPr>
                  <m:e>
                    <m:r>
                      <w:rPr>
                        <w:rFonts w:ascii="Cambria Math" w:eastAsia="Cambria Math" w:hAnsi="Cambria Math"/>
                      </w:rPr>
                      <m:t>D</m:t>
                    </m:r>
                  </m:e>
                  <m:sub>
                    <m:r>
                      <w:rPr>
                        <w:rFonts w:ascii="Cambria Math" w:eastAsia="Cambria Math" w:hAnsi="Cambria Math"/>
                      </w:rPr>
                      <m:t>j</m:t>
                    </m:r>
                    <m:r>
                      <w:rPr>
                        <w:rFonts w:ascii="Cambria Math" w:eastAsia="Cambria Math" w:hAnsi="Cambria Math"/>
                      </w:rPr>
                      <m:t>,</m:t>
                    </m:r>
                    <m:r>
                      <w:rPr>
                        <w:rFonts w:ascii="Cambria Math" w:eastAsia="Cambria Math" w:hAnsi="Cambria Math"/>
                      </w:rPr>
                      <m:t>q</m:t>
                    </m:r>
                  </m:sub>
                </m:sSub>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t>cm</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61</w:t>
            </w:r>
            <w:r>
              <w:rPr>
                <w:rFonts w:hint="eastAsia"/>
              </w:rPr>
              <w:t>）</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与样线交叉的树种</w:t>
            </w:r>
            <m:oMath>
              <m:r>
                <w:rPr>
                  <w:rFonts w:ascii="Cambria Math" w:hAnsi="Cambria Math" w:cs="Times New Roman" w:hint="eastAsia"/>
                </w:rPr>
                <m:t>j</m:t>
              </m:r>
            </m:oMath>
            <w:r>
              <w:rPr>
                <w:rFonts w:cs="Times New Roman" w:hint="eastAsia"/>
              </w:rPr>
              <w:t>第</w:t>
            </w:r>
            <m:oMath>
              <m:r>
                <w:rPr>
                  <w:rFonts w:ascii="Cambria Math" w:hAnsi="Cambria Math" w:cs="Times New Roman"/>
                </w:rPr>
                <m:t>q</m:t>
              </m:r>
            </m:oMath>
            <w:r>
              <w:rPr>
                <w:rFonts w:cs="Times New Roman" w:hint="eastAsia"/>
              </w:rPr>
              <w:t>棵枯倒木的直径</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测定步骤：</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7" w:type="dxa"/>
            <w:tcBorders>
              <w:top w:val="single" w:sz="4" w:space="0" w:color="auto"/>
              <w:left w:val="single" w:sz="4" w:space="0" w:color="auto"/>
              <w:bottom w:val="single" w:sz="4" w:space="0" w:color="auto"/>
              <w:right w:val="single" w:sz="4" w:space="0" w:color="auto"/>
            </w:tcBorders>
          </w:tcPr>
          <w:p w:rsidR="006515A5" w:rsidRDefault="006515A5">
            <w:pPr>
              <w:jc w:val="both"/>
              <w:rPr>
                <w:iCs/>
              </w:rPr>
            </w:pPr>
          </w:p>
        </w:tc>
      </w:tr>
    </w:tbl>
    <w:p w:rsidR="006515A5" w:rsidRDefault="006515A5">
      <w:pPr>
        <w:jc w:val="both"/>
      </w:pPr>
    </w:p>
    <w:tbl>
      <w:tblPr>
        <w:tblStyle w:val="120"/>
        <w:tblW w:w="0" w:type="auto"/>
        <w:tblLook w:val="04A0" w:firstRow="1" w:lastRow="0" w:firstColumn="1" w:lastColumn="0" w:noHBand="0" w:noVBand="1"/>
      </w:tblPr>
      <w:tblGrid>
        <w:gridCol w:w="1919"/>
        <w:gridCol w:w="6377"/>
      </w:tblGrid>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w:t>
            </w:r>
            <w:r>
              <w:rPr>
                <w:rFonts w:hint="eastAsia"/>
              </w:rPr>
              <w:t>/</w:t>
            </w:r>
            <w:r>
              <w:rPr>
                <w:rFonts w:hint="eastAsia"/>
              </w:rPr>
              <w:t>参数：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m:oMathPara>
              <m:oMathParaPr>
                <m:jc m:val="left"/>
              </m:oMathParaPr>
              <m:oMath>
                <m:r>
                  <w:rPr>
                    <w:rFonts w:ascii="Cambria Math" w:hAnsi="Cambria Math"/>
                  </w:rPr>
                  <m:t>L</m:t>
                </m:r>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数据单位：</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m:oMathPara>
              <m:oMathParaPr>
                <m:jc m:val="left"/>
              </m:oMathParaPr>
              <m:oMath>
                <m:r>
                  <w:rPr>
                    <w:rFonts w:ascii="Cambria Math" w:hAnsi="Cambria Math"/>
                  </w:rPr>
                  <m:t>m</m:t>
                </m:r>
              </m:oMath>
            </m:oMathPara>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应用的公式编号：</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公式（</w:t>
            </w:r>
            <w:r>
              <w:rPr>
                <w:rFonts w:hint="eastAsia"/>
              </w:rPr>
              <w:t>62</w:t>
            </w:r>
            <w:r>
              <w:rPr>
                <w:rFonts w:hint="eastAsia"/>
              </w:rPr>
              <w:t>）</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描述：</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cs="Times New Roman" w:hint="eastAsia"/>
              </w:rPr>
              <w:t>样线总长度</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数据来源：</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野外测定</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lastRenderedPageBreak/>
              <w:t>测定步骤：</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采用国家森林资源清查或森林规划设计调查使用的标准操作程序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监测频率：</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每</w:t>
            </w:r>
            <w:r>
              <w:rPr>
                <w:rFonts w:hint="eastAsia"/>
              </w:rPr>
              <w:t>5</w:t>
            </w:r>
            <w:r>
              <w:rPr>
                <w:rFonts w:hint="eastAsia"/>
              </w:rPr>
              <w:t>年监测一次</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QA/QC</w:t>
            </w:r>
            <w:r>
              <w:rPr>
                <w:rFonts w:hint="eastAsia"/>
              </w:rPr>
              <w:t>：</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pPr>
            <w:r>
              <w:rPr>
                <w:rFonts w:hint="eastAsia"/>
              </w:rPr>
              <w:t>采用国家森林资源调查使用的质量保证和质量控制</w:t>
            </w:r>
            <w:r>
              <w:rPr>
                <w:rFonts w:hint="eastAsia"/>
              </w:rPr>
              <w:t>(QA/QC)</w:t>
            </w:r>
            <w:r>
              <w:rPr>
                <w:rFonts w:hint="eastAsia"/>
              </w:rPr>
              <w:t>程序。</w:t>
            </w:r>
          </w:p>
        </w:tc>
      </w:tr>
      <w:tr w:rsidR="006515A5">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5A5" w:rsidRDefault="00C140AA">
            <w:pPr>
              <w:jc w:val="both"/>
            </w:pPr>
            <w:r>
              <w:rPr>
                <w:rFonts w:hint="eastAsia"/>
              </w:rPr>
              <w:t>其他说明：</w:t>
            </w:r>
          </w:p>
        </w:tc>
        <w:tc>
          <w:tcPr>
            <w:tcW w:w="6377" w:type="dxa"/>
            <w:tcBorders>
              <w:top w:val="single" w:sz="4" w:space="0" w:color="auto"/>
              <w:left w:val="single" w:sz="4" w:space="0" w:color="auto"/>
              <w:bottom w:val="single" w:sz="4" w:space="0" w:color="auto"/>
              <w:right w:val="single" w:sz="4" w:space="0" w:color="auto"/>
            </w:tcBorders>
          </w:tcPr>
          <w:p w:rsidR="006515A5" w:rsidRDefault="00C140AA">
            <w:pPr>
              <w:jc w:val="both"/>
              <w:rPr>
                <w:iCs/>
              </w:rPr>
            </w:pPr>
            <w:r>
              <w:rPr>
                <w:rFonts w:hint="eastAsia"/>
                <w:iCs/>
              </w:rPr>
              <w:t>树木高度可以使全林木高度，也可以使其它高度；取决于方程中的使用定义</w:t>
            </w:r>
          </w:p>
        </w:tc>
      </w:tr>
      <w:bookmarkEnd w:id="80"/>
    </w:tbl>
    <w:p w:rsidR="006515A5" w:rsidRDefault="006515A5">
      <w:pPr>
        <w:spacing w:line="360" w:lineRule="auto"/>
        <w:jc w:val="both"/>
      </w:pPr>
    </w:p>
    <w:p w:rsidR="006515A5" w:rsidRDefault="00C140AA">
      <w:pPr>
        <w:jc w:val="both"/>
      </w:pPr>
      <w:r>
        <w:br w:type="page"/>
      </w:r>
    </w:p>
    <w:p w:rsidR="006515A5" w:rsidRDefault="006515A5">
      <w:pPr>
        <w:spacing w:line="360" w:lineRule="auto"/>
        <w:jc w:val="both"/>
        <w:sectPr w:rsidR="006515A5">
          <w:pgSz w:w="11906" w:h="16838"/>
          <w:pgMar w:top="1440" w:right="1800" w:bottom="1440" w:left="1800" w:header="851" w:footer="992" w:gutter="0"/>
          <w:pgNumType w:start="1"/>
          <w:cols w:space="425"/>
          <w:docGrid w:type="lines" w:linePitch="312"/>
        </w:sectPr>
      </w:pPr>
    </w:p>
    <w:p w:rsidR="006515A5" w:rsidRDefault="00C140AA">
      <w:pPr>
        <w:pStyle w:val="2"/>
        <w:spacing w:beforeLines="50" w:before="120" w:after="0" w:line="360" w:lineRule="auto"/>
        <w:jc w:val="both"/>
        <w:rPr>
          <w:b/>
          <w:bCs/>
          <w:szCs w:val="28"/>
        </w:rPr>
      </w:pPr>
      <w:bookmarkStart w:id="81" w:name="_Toc104822715"/>
      <w:r>
        <w:rPr>
          <w:rFonts w:hint="eastAsia"/>
          <w:b/>
          <w:bCs/>
          <w:szCs w:val="28"/>
        </w:rPr>
        <w:lastRenderedPageBreak/>
        <w:t>8</w:t>
      </w:r>
      <w:r>
        <w:rPr>
          <w:b/>
          <w:bCs/>
          <w:szCs w:val="28"/>
        </w:rPr>
        <w:t>.</w:t>
      </w:r>
      <w:r>
        <w:rPr>
          <w:rFonts w:hint="eastAsia"/>
          <w:b/>
          <w:bCs/>
          <w:szCs w:val="28"/>
        </w:rPr>
        <w:t>11</w:t>
      </w:r>
      <w:r>
        <w:rPr>
          <w:rFonts w:hint="eastAsia"/>
          <w:b/>
          <w:bCs/>
          <w:szCs w:val="28"/>
        </w:rPr>
        <w:t>附件</w:t>
      </w:r>
      <w:r>
        <w:rPr>
          <w:rFonts w:hint="eastAsia"/>
          <w:b/>
          <w:bCs/>
          <w:szCs w:val="28"/>
        </w:rPr>
        <w:t>11</w:t>
      </w:r>
      <w:r>
        <w:rPr>
          <w:b/>
          <w:bCs/>
          <w:szCs w:val="28"/>
        </w:rPr>
        <w:t xml:space="preserve"> </w:t>
      </w:r>
      <w:r>
        <w:rPr>
          <w:rFonts w:hint="eastAsia"/>
          <w:b/>
          <w:bCs/>
          <w:szCs w:val="28"/>
        </w:rPr>
        <w:t>中国主要红树林树种生物量方程参考表</w:t>
      </w:r>
      <w:bookmarkEnd w:id="81"/>
    </w:p>
    <w:p w:rsidR="006515A5" w:rsidRDefault="00C140AA">
      <w:pPr>
        <w:jc w:val="center"/>
        <w:rPr>
          <w:rFonts w:ascii="黑体" w:eastAsia="黑体" w:hAnsi="黑体" w:cstheme="majorBidi"/>
          <w:b/>
          <w:bCs/>
          <w:sz w:val="28"/>
          <w:szCs w:val="28"/>
        </w:rPr>
      </w:pPr>
      <w:r>
        <w:rPr>
          <w:rFonts w:ascii="黑体" w:eastAsia="黑体" w:hAnsi="黑体" w:cstheme="majorBidi" w:hint="eastAsia"/>
          <w:color w:val="000000" w:themeColor="text1"/>
          <w:sz w:val="28"/>
          <w:szCs w:val="28"/>
        </w:rPr>
        <w:t>中国主要红树林树种生物量方程参考表</w:t>
      </w:r>
    </w:p>
    <w:tbl>
      <w:tblPr>
        <w:tblStyle w:val="ae"/>
        <w:tblW w:w="0" w:type="auto"/>
        <w:tblLayout w:type="fixed"/>
        <w:tblLook w:val="04A0" w:firstRow="1" w:lastRow="0" w:firstColumn="1" w:lastColumn="0" w:noHBand="0" w:noVBand="1"/>
      </w:tblPr>
      <w:tblGrid>
        <w:gridCol w:w="846"/>
        <w:gridCol w:w="1559"/>
        <w:gridCol w:w="3686"/>
        <w:gridCol w:w="3543"/>
        <w:gridCol w:w="993"/>
        <w:gridCol w:w="992"/>
        <w:gridCol w:w="709"/>
        <w:gridCol w:w="1620"/>
      </w:tblGrid>
      <w:tr w:rsidR="006515A5">
        <w:tc>
          <w:tcPr>
            <w:tcW w:w="846" w:type="dxa"/>
            <w:vAlign w:val="center"/>
          </w:tcPr>
          <w:p w:rsidR="006515A5" w:rsidRDefault="00C140AA">
            <w:pPr>
              <w:jc w:val="both"/>
              <w:rPr>
                <w:b/>
                <w:bCs/>
                <w:sz w:val="20"/>
                <w:szCs w:val="21"/>
              </w:rPr>
            </w:pPr>
            <w:r>
              <w:rPr>
                <w:rFonts w:hint="eastAsia"/>
                <w:b/>
                <w:bCs/>
                <w:sz w:val="20"/>
                <w:szCs w:val="21"/>
              </w:rPr>
              <w:t>序号</w:t>
            </w:r>
          </w:p>
        </w:tc>
        <w:tc>
          <w:tcPr>
            <w:tcW w:w="1559" w:type="dxa"/>
            <w:vAlign w:val="center"/>
          </w:tcPr>
          <w:p w:rsidR="006515A5" w:rsidRDefault="00C140AA">
            <w:pPr>
              <w:jc w:val="both"/>
              <w:rPr>
                <w:b/>
                <w:bCs/>
                <w:sz w:val="20"/>
                <w:szCs w:val="21"/>
              </w:rPr>
            </w:pPr>
            <w:r>
              <w:rPr>
                <w:rFonts w:hint="eastAsia"/>
                <w:b/>
                <w:bCs/>
                <w:sz w:val="20"/>
                <w:szCs w:val="21"/>
              </w:rPr>
              <w:t>树种</w:t>
            </w:r>
          </w:p>
        </w:tc>
        <w:tc>
          <w:tcPr>
            <w:tcW w:w="3686" w:type="dxa"/>
            <w:vAlign w:val="center"/>
          </w:tcPr>
          <w:p w:rsidR="006515A5" w:rsidRDefault="00C140AA">
            <w:pPr>
              <w:jc w:val="both"/>
              <w:rPr>
                <w:b/>
                <w:bCs/>
                <w:sz w:val="20"/>
                <w:szCs w:val="21"/>
              </w:rPr>
            </w:pPr>
            <w:r>
              <w:rPr>
                <w:rFonts w:hint="eastAsia"/>
                <w:b/>
                <w:bCs/>
                <w:sz w:val="20"/>
                <w:szCs w:val="21"/>
              </w:rPr>
              <w:t>异速生长方程（地上生物量）</w:t>
            </w:r>
          </w:p>
        </w:tc>
        <w:tc>
          <w:tcPr>
            <w:tcW w:w="3543" w:type="dxa"/>
            <w:vAlign w:val="center"/>
          </w:tcPr>
          <w:p w:rsidR="006515A5" w:rsidRDefault="00C140AA">
            <w:pPr>
              <w:jc w:val="both"/>
              <w:rPr>
                <w:b/>
                <w:bCs/>
                <w:sz w:val="20"/>
                <w:szCs w:val="21"/>
              </w:rPr>
            </w:pPr>
            <w:r>
              <w:rPr>
                <w:rFonts w:hint="eastAsia"/>
                <w:b/>
                <w:bCs/>
                <w:sz w:val="20"/>
                <w:szCs w:val="21"/>
              </w:rPr>
              <w:t>异速生长方程（地下生物量）</w:t>
            </w:r>
          </w:p>
        </w:tc>
        <w:tc>
          <w:tcPr>
            <w:tcW w:w="993" w:type="dxa"/>
            <w:vAlign w:val="center"/>
          </w:tcPr>
          <w:p w:rsidR="006515A5" w:rsidRDefault="00C140AA">
            <w:pPr>
              <w:jc w:val="both"/>
              <w:rPr>
                <w:b/>
                <w:bCs/>
                <w:sz w:val="20"/>
                <w:szCs w:val="21"/>
              </w:rPr>
            </w:pPr>
            <w:r>
              <w:rPr>
                <w:rFonts w:hint="eastAsia"/>
                <w:b/>
                <w:bCs/>
                <w:sz w:val="20"/>
                <w:szCs w:val="21"/>
              </w:rPr>
              <w:t>测定</w:t>
            </w:r>
          </w:p>
          <w:p w:rsidR="006515A5" w:rsidRDefault="00C140AA">
            <w:pPr>
              <w:jc w:val="both"/>
              <w:rPr>
                <w:b/>
                <w:bCs/>
                <w:sz w:val="20"/>
                <w:szCs w:val="21"/>
              </w:rPr>
            </w:pPr>
            <w:r>
              <w:rPr>
                <w:rFonts w:hint="eastAsia"/>
                <w:b/>
                <w:bCs/>
                <w:sz w:val="20"/>
                <w:szCs w:val="21"/>
              </w:rPr>
              <w:t>指标</w:t>
            </w:r>
          </w:p>
        </w:tc>
        <w:tc>
          <w:tcPr>
            <w:tcW w:w="992" w:type="dxa"/>
            <w:vAlign w:val="center"/>
          </w:tcPr>
          <w:p w:rsidR="006515A5" w:rsidRDefault="00C140AA">
            <w:pPr>
              <w:jc w:val="both"/>
              <w:rPr>
                <w:b/>
                <w:bCs/>
                <w:sz w:val="20"/>
                <w:szCs w:val="21"/>
              </w:rPr>
            </w:pPr>
            <w:r>
              <w:rPr>
                <w:rFonts w:hint="eastAsia"/>
                <w:b/>
                <w:bCs/>
                <w:sz w:val="20"/>
                <w:szCs w:val="21"/>
              </w:rPr>
              <w:t>碳转换</w:t>
            </w:r>
          </w:p>
          <w:p w:rsidR="006515A5" w:rsidRDefault="00C140AA">
            <w:pPr>
              <w:jc w:val="both"/>
              <w:rPr>
                <w:b/>
                <w:bCs/>
                <w:sz w:val="20"/>
                <w:szCs w:val="21"/>
              </w:rPr>
            </w:pPr>
            <w:r>
              <w:rPr>
                <w:rFonts w:hint="eastAsia"/>
                <w:b/>
                <w:bCs/>
                <w:sz w:val="20"/>
                <w:szCs w:val="21"/>
              </w:rPr>
              <w:t>系数（</w:t>
            </w:r>
            <w:r>
              <w:rPr>
                <w:rFonts w:hint="eastAsia"/>
                <w:b/>
                <w:bCs/>
                <w:sz w:val="20"/>
                <w:szCs w:val="21"/>
              </w:rPr>
              <w:t>%</w:t>
            </w:r>
            <w:r>
              <w:rPr>
                <w:rFonts w:hint="eastAsia"/>
                <w:b/>
                <w:bCs/>
                <w:sz w:val="20"/>
                <w:szCs w:val="21"/>
              </w:rPr>
              <w:t>）</w:t>
            </w:r>
          </w:p>
        </w:tc>
        <w:tc>
          <w:tcPr>
            <w:tcW w:w="709" w:type="dxa"/>
            <w:vAlign w:val="center"/>
          </w:tcPr>
          <w:p w:rsidR="006515A5" w:rsidRDefault="00C140AA">
            <w:pPr>
              <w:jc w:val="both"/>
              <w:rPr>
                <w:b/>
                <w:bCs/>
                <w:sz w:val="20"/>
                <w:szCs w:val="21"/>
              </w:rPr>
            </w:pPr>
            <w:r>
              <w:rPr>
                <w:rFonts w:hint="eastAsia"/>
                <w:b/>
                <w:bCs/>
                <w:sz w:val="20"/>
                <w:szCs w:val="21"/>
              </w:rPr>
              <w:t>文献依据</w:t>
            </w:r>
          </w:p>
        </w:tc>
        <w:tc>
          <w:tcPr>
            <w:tcW w:w="1620" w:type="dxa"/>
            <w:vAlign w:val="center"/>
          </w:tcPr>
          <w:p w:rsidR="006515A5" w:rsidRDefault="00C140AA">
            <w:pPr>
              <w:jc w:val="both"/>
              <w:rPr>
                <w:b/>
                <w:bCs/>
                <w:sz w:val="20"/>
                <w:szCs w:val="21"/>
              </w:rPr>
            </w:pPr>
            <w:r>
              <w:rPr>
                <w:rFonts w:hint="eastAsia"/>
                <w:b/>
                <w:bCs/>
                <w:sz w:val="20"/>
                <w:szCs w:val="21"/>
              </w:rPr>
              <w:t>研究地区</w:t>
            </w:r>
          </w:p>
        </w:tc>
      </w:tr>
      <w:tr w:rsidR="006515A5">
        <w:trPr>
          <w:trHeight w:val="881"/>
        </w:trPr>
        <w:tc>
          <w:tcPr>
            <w:tcW w:w="846" w:type="dxa"/>
            <w:vMerge w:val="restart"/>
            <w:vAlign w:val="center"/>
          </w:tcPr>
          <w:p w:rsidR="006515A5" w:rsidRDefault="00C140AA">
            <w:pPr>
              <w:jc w:val="both"/>
              <w:rPr>
                <w:sz w:val="20"/>
                <w:szCs w:val="21"/>
              </w:rPr>
            </w:pPr>
            <w:r>
              <w:rPr>
                <w:rFonts w:hint="eastAsia"/>
                <w:sz w:val="20"/>
                <w:szCs w:val="21"/>
              </w:rPr>
              <w:t>1</w:t>
            </w:r>
          </w:p>
        </w:tc>
        <w:tc>
          <w:tcPr>
            <w:tcW w:w="1559" w:type="dxa"/>
            <w:vMerge w:val="restart"/>
            <w:vAlign w:val="center"/>
          </w:tcPr>
          <w:p w:rsidR="006515A5" w:rsidRDefault="00C140AA">
            <w:pPr>
              <w:jc w:val="both"/>
              <w:rPr>
                <w:sz w:val="20"/>
                <w:szCs w:val="21"/>
              </w:rPr>
            </w:pPr>
            <w:r>
              <w:rPr>
                <w:rFonts w:hint="eastAsia"/>
                <w:sz w:val="20"/>
                <w:szCs w:val="21"/>
              </w:rPr>
              <w:t>白骨壤</w:t>
            </w:r>
            <w:r>
              <w:rPr>
                <w:i/>
                <w:iCs/>
                <w:sz w:val="20"/>
                <w:szCs w:val="21"/>
              </w:rPr>
              <w:t>Avicennia marina</w:t>
            </w:r>
          </w:p>
        </w:tc>
        <w:tc>
          <w:tcPr>
            <w:tcW w:w="3686"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=2.092+0.529</m:t>
                </m:r>
                <m:r>
                  <w:rPr>
                    <w:rFonts w:ascii="Cambria Math" w:hAnsi="Cambria Math"/>
                    <w:sz w:val="20"/>
                    <w:szCs w:val="21"/>
                  </w:rPr>
                  <m:t>Lg</m:t>
                </m:r>
                <m:r>
                  <w:rPr>
                    <w:rFonts w:ascii="Cambria Math" w:hAnsi="Cambria Math"/>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oMath>
            </m:oMathPara>
          </w:p>
          <w:p w:rsidR="006515A5" w:rsidRDefault="00C140AA">
            <w:pPr>
              <w:jc w:val="both"/>
              <w:rPr>
                <w:iCs/>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=0.45,n=17)</w:t>
            </w:r>
          </w:p>
        </w:tc>
        <w:tc>
          <w:tcPr>
            <w:tcW w:w="3543"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=1.361+0.615</m:t>
                </m:r>
                <m:r>
                  <w:rPr>
                    <w:rFonts w:ascii="Cambria Math" w:hAnsi="Cambria Math"/>
                    <w:sz w:val="20"/>
                    <w:szCs w:val="21"/>
                  </w:rPr>
                  <m:t>Lg</m:t>
                </m:r>
                <m:r>
                  <w:rPr>
                    <w:rFonts w:ascii="Cambria Math" w:hAnsi="Cambria Math"/>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oMath>
            </m:oMathPara>
          </w:p>
          <w:p w:rsidR="006515A5" w:rsidRDefault="00C140AA">
            <w:pPr>
              <w:jc w:val="both"/>
              <w:rPr>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=0.92,n=27)</w:t>
            </w:r>
          </w:p>
        </w:tc>
        <w:tc>
          <w:tcPr>
            <w:tcW w:w="993" w:type="dxa"/>
            <w:vAlign w:val="center"/>
          </w:tcPr>
          <w:p w:rsidR="006515A5" w:rsidRDefault="00C140AA">
            <w:pPr>
              <w:jc w:val="both"/>
              <w:rPr>
                <w:sz w:val="20"/>
                <w:szCs w:val="21"/>
              </w:rPr>
            </w:pPr>
            <w:r>
              <w:rPr>
                <w:rFonts w:hint="eastAsia"/>
                <w:sz w:val="20"/>
                <w:szCs w:val="21"/>
              </w:rPr>
              <w:t>D</w:t>
            </w:r>
            <w:r>
              <w:rPr>
                <w:sz w:val="20"/>
                <w:szCs w:val="21"/>
              </w:rPr>
              <w:t>, H</w:t>
            </w:r>
          </w:p>
        </w:tc>
        <w:tc>
          <w:tcPr>
            <w:tcW w:w="992" w:type="dxa"/>
            <w:vMerge w:val="restart"/>
            <w:vAlign w:val="center"/>
          </w:tcPr>
          <w:p w:rsidR="006515A5" w:rsidRDefault="00C140AA">
            <w:pPr>
              <w:jc w:val="both"/>
              <w:rPr>
                <w:sz w:val="20"/>
                <w:szCs w:val="21"/>
              </w:rPr>
            </w:pPr>
            <w:r>
              <w:rPr>
                <w:rFonts w:hint="eastAsia"/>
                <w:sz w:val="20"/>
                <w:szCs w:val="21"/>
              </w:rPr>
              <w:t>4</w:t>
            </w:r>
            <w:r>
              <w:rPr>
                <w:sz w:val="20"/>
                <w:szCs w:val="21"/>
              </w:rPr>
              <w:t>1.5</w:t>
            </w:r>
          </w:p>
        </w:tc>
        <w:tc>
          <w:tcPr>
            <w:tcW w:w="709" w:type="dxa"/>
            <w:vAlign w:val="center"/>
          </w:tcPr>
          <w:p w:rsidR="006515A5" w:rsidRDefault="00C140AA">
            <w:pPr>
              <w:jc w:val="both"/>
              <w:rPr>
                <w:sz w:val="20"/>
                <w:szCs w:val="21"/>
              </w:rPr>
            </w:pPr>
            <w:r>
              <w:rPr>
                <w:rFonts w:hint="eastAsia"/>
                <w:sz w:val="20"/>
                <w:szCs w:val="21"/>
              </w:rPr>
              <w:t>[</w:t>
            </w:r>
            <w:r>
              <w:rPr>
                <w:sz w:val="20"/>
                <w:szCs w:val="21"/>
              </w:rPr>
              <w:t>1]</w:t>
            </w:r>
          </w:p>
        </w:tc>
        <w:tc>
          <w:tcPr>
            <w:tcW w:w="1620" w:type="dxa"/>
            <w:vAlign w:val="center"/>
          </w:tcPr>
          <w:p w:rsidR="006515A5" w:rsidRDefault="00C140AA">
            <w:pPr>
              <w:jc w:val="both"/>
              <w:rPr>
                <w:sz w:val="20"/>
                <w:szCs w:val="21"/>
              </w:rPr>
            </w:pPr>
            <w:r>
              <w:rPr>
                <w:rFonts w:hint="eastAsia"/>
                <w:sz w:val="20"/>
                <w:szCs w:val="21"/>
              </w:rPr>
              <w:t>广东深圳福田</w:t>
            </w:r>
          </w:p>
        </w:tc>
      </w:tr>
      <w:tr w:rsidR="006515A5">
        <w:trPr>
          <w:trHeight w:val="1915"/>
        </w:trPr>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=-2.4386+0.00801×</m:t>
                </m:r>
                <m:f>
                  <m:fPr>
                    <m:ctrlPr>
                      <w:rPr>
                        <w:rFonts w:ascii="Cambria Math" w:hAnsi="Cambria Math"/>
                        <w:i/>
                        <w:sz w:val="20"/>
                        <w:szCs w:val="21"/>
                      </w:rPr>
                    </m:ctrlPr>
                  </m:fPr>
                  <m:num>
                    <m:r>
                      <w:rPr>
                        <w:rFonts w:ascii="Cambria Math" w:hAnsi="Cambria Math"/>
                        <w:sz w:val="20"/>
                        <w:szCs w:val="21"/>
                      </w:rPr>
                      <m:t>H</m:t>
                    </m:r>
                  </m:num>
                  <m:den>
                    <m:sSup>
                      <m:sSupPr>
                        <m:ctrlPr>
                          <w:rPr>
                            <w:rFonts w:ascii="Cambria Math" w:hAnsi="Cambria Math"/>
                            <w:i/>
                            <w:sz w:val="20"/>
                            <w:szCs w:val="21"/>
                          </w:rPr>
                        </m:ctrlPr>
                      </m:sSupPr>
                      <m:e>
                        <m:r>
                          <w:rPr>
                            <w:rFonts w:ascii="Cambria Math" w:hAnsi="Cambria Math"/>
                            <w:sz w:val="20"/>
                            <w:szCs w:val="21"/>
                          </w:rPr>
                          <m:t>ln</m:t>
                        </m:r>
                      </m:e>
                      <m:sup>
                        <m:r>
                          <w:rPr>
                            <w:rFonts w:ascii="Cambria Math" w:hAnsi="Cambria Math"/>
                            <w:sz w:val="20"/>
                            <w:szCs w:val="21"/>
                          </w:rPr>
                          <m:t>H</m:t>
                        </m:r>
                      </m:sup>
                    </m:sSup>
                  </m:den>
                </m:f>
                <m:r>
                  <w:rPr>
                    <w:rFonts w:ascii="Cambria Math" w:hAnsi="Cambria Math"/>
                    <w:sz w:val="20"/>
                    <w:szCs w:val="21"/>
                  </w:rPr>
                  <m:t xml:space="preserve"> +1.4796×</m:t>
                </m:r>
                <m:r>
                  <w:rPr>
                    <w:rFonts w:ascii="Cambria Math" w:hAnsi="Cambria Math"/>
                    <w:sz w:val="20"/>
                    <w:szCs w:val="21"/>
                  </w:rPr>
                  <m:t>C</m:t>
                </m:r>
                <m:r>
                  <w:rPr>
                    <w:rFonts w:ascii="Cambria Math" w:hAnsi="Cambria Math"/>
                    <w:sz w:val="20"/>
                    <w:szCs w:val="21"/>
                  </w:rPr>
                  <m:t xml:space="preserve">     +0.0991×</m:t>
                </m:r>
                <m:sSubSup>
                  <m:sSubSupPr>
                    <m:ctrlPr>
                      <w:rPr>
                        <w:rFonts w:ascii="Cambria Math" w:hAnsi="Cambria Math"/>
                        <w:i/>
                        <w:sz w:val="20"/>
                        <w:szCs w:val="21"/>
                      </w:rPr>
                    </m:ctrlPr>
                  </m:sSubSupPr>
                  <m:e>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m:t>
                    </m:r>
                  </m:sup>
                </m:sSubSup>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0.9991</w:t>
            </w:r>
            <w:r>
              <w:rPr>
                <w:rFonts w:hint="eastAsia"/>
                <w:sz w:val="20"/>
                <w:szCs w:val="21"/>
              </w:rPr>
              <w:t>)</w:t>
            </w:r>
          </w:p>
        </w:tc>
        <w:tc>
          <w:tcPr>
            <w:tcW w:w="3543" w:type="dxa"/>
            <w:vAlign w:val="center"/>
          </w:tcPr>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t>D</w:t>
            </w:r>
            <w:r>
              <w:rPr>
                <w:sz w:val="20"/>
                <w:szCs w:val="21"/>
                <w:vertAlign w:val="subscript"/>
              </w:rPr>
              <w:t>0</w:t>
            </w:r>
            <w:r>
              <w:rPr>
                <w:sz w:val="20"/>
                <w:szCs w:val="21"/>
              </w:rPr>
              <w:t xml:space="preserve">, </w:t>
            </w:r>
            <w:r>
              <w:rPr>
                <w:sz w:val="20"/>
                <w:szCs w:val="21"/>
              </w:rPr>
              <w:t>H, C</w:t>
            </w: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2]</w:t>
            </w:r>
          </w:p>
        </w:tc>
        <w:tc>
          <w:tcPr>
            <w:tcW w:w="1620" w:type="dxa"/>
            <w:vAlign w:val="center"/>
          </w:tcPr>
          <w:p w:rsidR="006515A5" w:rsidRDefault="00C140AA">
            <w:pPr>
              <w:jc w:val="both"/>
              <w:rPr>
                <w:sz w:val="20"/>
                <w:szCs w:val="21"/>
              </w:rPr>
            </w:pPr>
            <w:r>
              <w:rPr>
                <w:rFonts w:hint="eastAsia"/>
                <w:sz w:val="20"/>
                <w:szCs w:val="21"/>
              </w:rPr>
              <w:t>广西北海大冠沙</w:t>
            </w:r>
          </w:p>
        </w:tc>
      </w:tr>
      <w:tr w:rsidR="006515A5">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0.076123</m:t>
                </m:r>
                <m:r>
                  <w:rPr>
                    <w:rFonts w:ascii="Cambria Math" w:hAnsi="Cambria Math"/>
                    <w:sz w:val="20"/>
                    <w:szCs w:val="21"/>
                  </w:rPr>
                  <m:t>×</m:t>
                </m:r>
                <m:sSubSup>
                  <m:sSubSupPr>
                    <m:ctrlPr>
                      <w:rPr>
                        <w:rFonts w:ascii="Cambria Math" w:hAnsi="Cambria Math"/>
                        <w:i/>
                        <w:sz w:val="20"/>
                        <w:szCs w:val="21"/>
                      </w:rPr>
                    </m:ctrlPr>
                  </m:sSubSupPr>
                  <m:e>
                    <m:r>
                      <w:rPr>
                        <w:rFonts w:ascii="Cambria Math" w:hAnsi="Cambria Math"/>
                        <w:sz w:val="20"/>
                        <w:szCs w:val="21"/>
                      </w:rPr>
                      <m:t>(</m:t>
                    </m:r>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m:t>
                    </m:r>
                  </m:sup>
                </m:sSubSup>
                <m:r>
                  <w:rPr>
                    <w:rFonts w:ascii="Cambria Math" w:hAnsi="Cambria Math"/>
                    <w:sz w:val="20"/>
                    <w:szCs w:val="21"/>
                  </w:rPr>
                  <m:t>H</m:t>
                </m:r>
                <m:r>
                  <w:rPr>
                    <w:rFonts w:ascii="Cambria Math" w:hAnsi="Cambria Math"/>
                    <w:sz w:val="20"/>
                    <w:szCs w:val="21"/>
                  </w:rPr>
                  <m:t>)-0.222424</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83</w:t>
            </w:r>
            <w:r>
              <w:rPr>
                <w:rFonts w:hint="eastAsia"/>
                <w:sz w:val="20"/>
                <w:szCs w:val="21"/>
              </w:rPr>
              <w:t>)</w:t>
            </w:r>
          </w:p>
          <w:p w:rsidR="006515A5" w:rsidRDefault="006515A5">
            <w:pPr>
              <w:jc w:val="both"/>
              <w:rPr>
                <w:sz w:val="20"/>
                <w:szCs w:val="21"/>
              </w:rPr>
            </w:pPr>
          </w:p>
        </w:tc>
        <w:tc>
          <w:tcPr>
            <w:tcW w:w="3543"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m:t>
                </m:r>
                <m:r>
                  <w:rPr>
                    <w:rFonts w:ascii="Cambria Math" w:hAnsi="Cambria Math" w:hint="eastAsia"/>
                    <w:sz w:val="20"/>
                    <w:szCs w:val="21"/>
                  </w:rPr>
                  <m:t>0.0</m:t>
                </m:r>
                <m:r>
                  <w:rPr>
                    <w:rFonts w:ascii="Cambria Math" w:hAnsi="Cambria Math"/>
                    <w:sz w:val="20"/>
                    <w:szCs w:val="21"/>
                  </w:rPr>
                  <m:t>40168×</m:t>
                </m:r>
                <m:sSubSup>
                  <m:sSubSupPr>
                    <m:ctrlPr>
                      <w:rPr>
                        <w:rFonts w:ascii="Cambria Math" w:hAnsi="Cambria Math"/>
                        <w:i/>
                        <w:sz w:val="20"/>
                        <w:szCs w:val="21"/>
                      </w:rPr>
                    </m:ctrlPr>
                  </m:sSubSupPr>
                  <m:e>
                    <m:r>
                      <w:rPr>
                        <w:rFonts w:ascii="Cambria Math" w:hAnsi="Cambria Math"/>
                        <w:sz w:val="20"/>
                        <w:szCs w:val="21"/>
                      </w:rPr>
                      <m:t>(</m:t>
                    </m:r>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m:t>
                    </m:r>
                  </m:sup>
                </m:sSubSup>
                <m:r>
                  <w:rPr>
                    <w:rFonts w:ascii="Cambria Math" w:hAnsi="Cambria Math"/>
                    <w:sz w:val="20"/>
                    <w:szCs w:val="21"/>
                  </w:rPr>
                  <m:t>H</m:t>
                </m:r>
                <m:r>
                  <w:rPr>
                    <w:rFonts w:ascii="Cambria Math" w:hAnsi="Cambria Math"/>
                    <w:sz w:val="20"/>
                    <w:szCs w:val="21"/>
                  </w:rPr>
                  <m:t>)-0.12623</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03</w:t>
            </w:r>
            <w:r>
              <w:rPr>
                <w:rFonts w:hint="eastAsia"/>
                <w:sz w:val="20"/>
                <w:szCs w:val="21"/>
              </w:rPr>
              <w:t>)</w:t>
            </w:r>
          </w:p>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t>D</w:t>
            </w:r>
            <w:r>
              <w:rPr>
                <w:sz w:val="20"/>
                <w:szCs w:val="21"/>
                <w:vertAlign w:val="subscript"/>
              </w:rPr>
              <w:t>0</w:t>
            </w:r>
            <w:r>
              <w:rPr>
                <w:sz w:val="20"/>
                <w:szCs w:val="21"/>
              </w:rPr>
              <w:t>, H</w:t>
            </w: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3]</w:t>
            </w:r>
          </w:p>
        </w:tc>
        <w:tc>
          <w:tcPr>
            <w:tcW w:w="1620" w:type="dxa"/>
            <w:vAlign w:val="center"/>
          </w:tcPr>
          <w:p w:rsidR="006515A5" w:rsidRDefault="00C140AA">
            <w:pPr>
              <w:jc w:val="both"/>
              <w:rPr>
                <w:sz w:val="20"/>
                <w:szCs w:val="21"/>
              </w:rPr>
            </w:pPr>
            <w:r>
              <w:rPr>
                <w:rFonts w:hint="eastAsia"/>
                <w:sz w:val="20"/>
                <w:szCs w:val="21"/>
              </w:rPr>
              <w:t>广西钦州湾</w:t>
            </w:r>
          </w:p>
        </w:tc>
      </w:tr>
      <w:tr w:rsidR="006515A5">
        <w:tc>
          <w:tcPr>
            <w:tcW w:w="846" w:type="dxa"/>
            <w:vMerge w:val="restart"/>
            <w:vAlign w:val="center"/>
          </w:tcPr>
          <w:p w:rsidR="006515A5" w:rsidRDefault="00C140AA">
            <w:pPr>
              <w:jc w:val="both"/>
              <w:rPr>
                <w:sz w:val="20"/>
                <w:szCs w:val="21"/>
              </w:rPr>
            </w:pPr>
            <w:r>
              <w:rPr>
                <w:rFonts w:hint="eastAsia"/>
                <w:sz w:val="20"/>
                <w:szCs w:val="21"/>
              </w:rPr>
              <w:t>2</w:t>
            </w:r>
          </w:p>
        </w:tc>
        <w:tc>
          <w:tcPr>
            <w:tcW w:w="1559" w:type="dxa"/>
            <w:vMerge w:val="restart"/>
            <w:vAlign w:val="center"/>
          </w:tcPr>
          <w:p w:rsidR="006515A5" w:rsidRDefault="00C140AA">
            <w:pPr>
              <w:jc w:val="both"/>
              <w:rPr>
                <w:sz w:val="20"/>
                <w:szCs w:val="21"/>
              </w:rPr>
            </w:pPr>
            <w:r>
              <w:rPr>
                <w:rFonts w:hint="eastAsia"/>
                <w:sz w:val="20"/>
                <w:szCs w:val="21"/>
              </w:rPr>
              <w:t>桐花树</w:t>
            </w:r>
          </w:p>
          <w:p w:rsidR="006515A5" w:rsidRDefault="00C140AA">
            <w:pPr>
              <w:jc w:val="both"/>
              <w:rPr>
                <w:i/>
                <w:iCs/>
                <w:sz w:val="20"/>
                <w:szCs w:val="21"/>
              </w:rPr>
            </w:pPr>
            <w:r>
              <w:rPr>
                <w:i/>
                <w:iCs/>
                <w:sz w:val="20"/>
                <w:szCs w:val="21"/>
              </w:rPr>
              <w:t>Aegiceras corniculatum</w:t>
            </w:r>
          </w:p>
        </w:tc>
        <w:tc>
          <w:tcPr>
            <w:tcW w:w="3686"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=1.496+0.465</m:t>
                </m:r>
                <m:r>
                  <w:rPr>
                    <w:rFonts w:ascii="Cambria Math" w:hAnsi="Cambria Math"/>
                    <w:sz w:val="20"/>
                    <w:szCs w:val="21"/>
                  </w:rPr>
                  <m:t>Lg</m:t>
                </m:r>
                <m:r>
                  <w:rPr>
                    <w:rFonts w:ascii="Cambria Math" w:hAnsi="Cambria Math"/>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oMath>
            </m:oMathPara>
          </w:p>
          <w:p w:rsidR="006515A5" w:rsidRDefault="00C140AA">
            <w:pPr>
              <w:jc w:val="both"/>
              <w:rPr>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=0.94, n=15)</w:t>
            </w:r>
          </w:p>
        </w:tc>
        <w:tc>
          <w:tcPr>
            <w:tcW w:w="3543"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=0.967+0.303</m:t>
                </m:r>
                <m:r>
                  <w:rPr>
                    <w:rFonts w:ascii="Cambria Math" w:hAnsi="Cambria Math"/>
                    <w:sz w:val="20"/>
                    <w:szCs w:val="21"/>
                  </w:rPr>
                  <m:t>Lg</m:t>
                </m:r>
                <m:r>
                  <w:rPr>
                    <w:rFonts w:ascii="Cambria Math" w:hAnsi="Cambria Math"/>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oMath>
            </m:oMathPara>
          </w:p>
          <w:p w:rsidR="006515A5" w:rsidRDefault="00C140AA">
            <w:pPr>
              <w:jc w:val="both"/>
              <w:rPr>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=0.93, n=20)</w:t>
            </w:r>
          </w:p>
        </w:tc>
        <w:tc>
          <w:tcPr>
            <w:tcW w:w="993" w:type="dxa"/>
            <w:vAlign w:val="center"/>
          </w:tcPr>
          <w:p w:rsidR="006515A5" w:rsidRDefault="00C140AA">
            <w:pPr>
              <w:jc w:val="both"/>
              <w:rPr>
                <w:sz w:val="20"/>
                <w:szCs w:val="21"/>
              </w:rPr>
            </w:pPr>
            <w:r>
              <w:rPr>
                <w:rFonts w:hint="eastAsia"/>
                <w:sz w:val="20"/>
                <w:szCs w:val="21"/>
              </w:rPr>
              <w:t>D</w:t>
            </w:r>
            <w:r>
              <w:rPr>
                <w:sz w:val="20"/>
                <w:szCs w:val="21"/>
              </w:rPr>
              <w:t>, H</w:t>
            </w:r>
          </w:p>
        </w:tc>
        <w:tc>
          <w:tcPr>
            <w:tcW w:w="992" w:type="dxa"/>
            <w:vMerge w:val="restart"/>
            <w:vAlign w:val="center"/>
          </w:tcPr>
          <w:p w:rsidR="006515A5" w:rsidRDefault="00C140AA">
            <w:pPr>
              <w:jc w:val="both"/>
              <w:rPr>
                <w:sz w:val="20"/>
                <w:szCs w:val="21"/>
              </w:rPr>
            </w:pPr>
            <w:r>
              <w:rPr>
                <w:rFonts w:hint="eastAsia"/>
                <w:sz w:val="20"/>
                <w:szCs w:val="21"/>
              </w:rPr>
              <w:t>4</w:t>
            </w:r>
            <w:r>
              <w:rPr>
                <w:sz w:val="20"/>
                <w:szCs w:val="21"/>
              </w:rPr>
              <w:t>3.7</w:t>
            </w:r>
          </w:p>
        </w:tc>
        <w:tc>
          <w:tcPr>
            <w:tcW w:w="709" w:type="dxa"/>
            <w:vAlign w:val="center"/>
          </w:tcPr>
          <w:p w:rsidR="006515A5" w:rsidRDefault="00C140AA">
            <w:pPr>
              <w:jc w:val="both"/>
              <w:rPr>
                <w:sz w:val="20"/>
                <w:szCs w:val="21"/>
              </w:rPr>
            </w:pPr>
            <w:r>
              <w:rPr>
                <w:rFonts w:hint="eastAsia"/>
                <w:sz w:val="20"/>
                <w:szCs w:val="21"/>
              </w:rPr>
              <w:t>[</w:t>
            </w:r>
            <w:r>
              <w:rPr>
                <w:sz w:val="20"/>
                <w:szCs w:val="21"/>
              </w:rPr>
              <w:t>1]</w:t>
            </w:r>
          </w:p>
        </w:tc>
        <w:tc>
          <w:tcPr>
            <w:tcW w:w="1620" w:type="dxa"/>
            <w:vAlign w:val="center"/>
          </w:tcPr>
          <w:p w:rsidR="006515A5" w:rsidRDefault="00C140AA">
            <w:pPr>
              <w:jc w:val="both"/>
              <w:rPr>
                <w:sz w:val="20"/>
                <w:szCs w:val="21"/>
              </w:rPr>
            </w:pPr>
            <w:r>
              <w:rPr>
                <w:sz w:val="20"/>
                <w:szCs w:val="21"/>
              </w:rPr>
              <w:t>广东深圳福田</w:t>
            </w:r>
          </w:p>
        </w:tc>
      </w:tr>
      <w:tr w:rsidR="006515A5">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644347×(</m:t>
                </m:r>
                <m:r>
                  <w:rPr>
                    <w:rFonts w:ascii="Cambria Math" w:hAnsi="Cambria Math"/>
                    <w:sz w:val="20"/>
                    <w:szCs w:val="21"/>
                  </w:rPr>
                  <m:t>D</m:t>
                </m:r>
                <m:r>
                  <w:rPr>
                    <w:rFonts w:ascii="Cambria Math" w:hAnsi="Cambria Math"/>
                    <w:sz w:val="20"/>
                    <w:szCs w:val="21"/>
                  </w:rPr>
                  <m:t>)-0.425066</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12</w:t>
            </w:r>
            <w:r>
              <w:rPr>
                <w:rFonts w:hint="eastAsia"/>
                <w:sz w:val="20"/>
                <w:szCs w:val="21"/>
              </w:rPr>
              <w:t>)</w:t>
            </w:r>
          </w:p>
          <w:p w:rsidR="006515A5" w:rsidRDefault="006515A5">
            <w:pPr>
              <w:jc w:val="both"/>
              <w:rPr>
                <w:sz w:val="20"/>
                <w:szCs w:val="21"/>
              </w:rPr>
            </w:pPr>
          </w:p>
        </w:tc>
        <w:tc>
          <w:tcPr>
            <w:tcW w:w="3543"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163242</m:t>
                </m:r>
                <m:r>
                  <w:rPr>
                    <w:rFonts w:ascii="Cambria Math" w:hAnsi="Cambria Math" w:cs="MS Mincho"/>
                    <w:sz w:val="20"/>
                    <w:szCs w:val="21"/>
                  </w:rPr>
                  <m:t>×(</m:t>
                </m:r>
                <m:r>
                  <w:rPr>
                    <w:rFonts w:ascii="Cambria Math" w:hAnsi="Cambria Math"/>
                    <w:sz w:val="20"/>
                    <w:szCs w:val="21"/>
                  </w:rPr>
                  <m:t>D</m:t>
                </m:r>
                <m:r>
                  <w:rPr>
                    <w:rFonts w:ascii="Cambria Math" w:hAnsi="Cambria Math"/>
                    <w:sz w:val="20"/>
                    <w:szCs w:val="21"/>
                  </w:rPr>
                  <m:t>)-0.10423</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w:t>
            </w:r>
            <w:r>
              <w:rPr>
                <w:iCs/>
                <w:sz w:val="20"/>
                <w:szCs w:val="21"/>
              </w:rPr>
              <w:t>874</w:t>
            </w:r>
            <w:r>
              <w:rPr>
                <w:rFonts w:hint="eastAsia"/>
                <w:sz w:val="20"/>
                <w:szCs w:val="21"/>
              </w:rPr>
              <w:t>)</w:t>
            </w:r>
          </w:p>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t>D</w:t>
            </w: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3]</w:t>
            </w:r>
          </w:p>
        </w:tc>
        <w:tc>
          <w:tcPr>
            <w:tcW w:w="1620" w:type="dxa"/>
            <w:vAlign w:val="center"/>
          </w:tcPr>
          <w:p w:rsidR="006515A5" w:rsidRDefault="00C140AA">
            <w:pPr>
              <w:jc w:val="both"/>
              <w:rPr>
                <w:sz w:val="20"/>
                <w:szCs w:val="21"/>
              </w:rPr>
            </w:pPr>
            <w:r>
              <w:rPr>
                <w:sz w:val="20"/>
                <w:szCs w:val="21"/>
              </w:rPr>
              <w:t>广西钦州湾</w:t>
            </w:r>
          </w:p>
        </w:tc>
      </w:tr>
      <w:tr w:rsidR="006515A5">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02039×</m:t>
                </m:r>
                <m:sSup>
                  <m:sSupPr>
                    <m:ctrlPr>
                      <w:rPr>
                        <w:rFonts w:ascii="Cambria Math" w:hAnsi="Cambria Math"/>
                        <w:i/>
                        <w:sz w:val="20"/>
                        <w:szCs w:val="21"/>
                      </w:rPr>
                    </m:ctrlPr>
                  </m:sSupPr>
                  <m:e>
                    <m:sSubSup>
                      <m:sSubSupPr>
                        <m:ctrlPr>
                          <w:rPr>
                            <w:rFonts w:ascii="Cambria Math" w:hAnsi="Cambria Math"/>
                            <w:i/>
                            <w:sz w:val="20"/>
                            <w:szCs w:val="21"/>
                          </w:rPr>
                        </m:ctrlPr>
                      </m:sSubSupPr>
                      <m:e>
                        <m:r>
                          <w:rPr>
                            <w:rFonts w:ascii="Cambria Math" w:hAnsi="Cambria Math"/>
                            <w:sz w:val="20"/>
                            <w:szCs w:val="21"/>
                          </w:rPr>
                          <m:t>(</m:t>
                        </m:r>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m:t>
                        </m:r>
                      </m:sup>
                    </m:sSubSup>
                    <m:r>
                      <w:rPr>
                        <w:rFonts w:ascii="Cambria Math" w:hAnsi="Cambria Math"/>
                        <w:sz w:val="20"/>
                        <w:szCs w:val="21"/>
                      </w:rPr>
                      <m:t>H</m:t>
                    </m:r>
                    <m:r>
                      <w:rPr>
                        <w:rFonts w:ascii="Cambria Math" w:hAnsi="Cambria Math"/>
                        <w:sz w:val="20"/>
                        <w:szCs w:val="21"/>
                      </w:rPr>
                      <m:t>)</m:t>
                    </m:r>
                  </m:e>
                  <m:sup>
                    <m:r>
                      <w:rPr>
                        <w:rFonts w:ascii="Cambria Math" w:hAnsi="Cambria Math"/>
                        <w:sz w:val="20"/>
                        <w:szCs w:val="21"/>
                      </w:rPr>
                      <m:t>0.83749</m:t>
                    </m:r>
                  </m:sup>
                </m:sSup>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871</w:t>
            </w:r>
            <w:r>
              <w:rPr>
                <w:rFonts w:hint="eastAsia"/>
                <w:sz w:val="20"/>
                <w:szCs w:val="21"/>
              </w:rPr>
              <w:t>)</w:t>
            </w:r>
          </w:p>
          <w:p w:rsidR="006515A5" w:rsidRDefault="006515A5">
            <w:pPr>
              <w:jc w:val="both"/>
              <w:rPr>
                <w:sz w:val="20"/>
                <w:szCs w:val="21"/>
              </w:rPr>
            </w:pPr>
          </w:p>
        </w:tc>
        <w:tc>
          <w:tcPr>
            <w:tcW w:w="3543" w:type="dxa"/>
            <w:vAlign w:val="center"/>
          </w:tcPr>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t>D</w:t>
            </w:r>
            <w:r>
              <w:rPr>
                <w:sz w:val="20"/>
                <w:szCs w:val="21"/>
                <w:vertAlign w:val="subscript"/>
              </w:rPr>
              <w:t>0</w:t>
            </w:r>
            <w:r>
              <w:rPr>
                <w:sz w:val="20"/>
                <w:szCs w:val="21"/>
              </w:rPr>
              <w:t>, H</w:t>
            </w: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4]</w:t>
            </w:r>
          </w:p>
        </w:tc>
        <w:tc>
          <w:tcPr>
            <w:tcW w:w="1620" w:type="dxa"/>
            <w:vAlign w:val="center"/>
          </w:tcPr>
          <w:p w:rsidR="006515A5" w:rsidRDefault="00C140AA">
            <w:pPr>
              <w:jc w:val="both"/>
              <w:rPr>
                <w:sz w:val="20"/>
                <w:szCs w:val="21"/>
              </w:rPr>
            </w:pPr>
            <w:r>
              <w:rPr>
                <w:sz w:val="20"/>
                <w:szCs w:val="21"/>
              </w:rPr>
              <w:t>广西龙门岛</w:t>
            </w:r>
          </w:p>
        </w:tc>
      </w:tr>
      <w:tr w:rsidR="006515A5">
        <w:tc>
          <w:tcPr>
            <w:tcW w:w="846" w:type="dxa"/>
            <w:vMerge w:val="restart"/>
            <w:vAlign w:val="center"/>
          </w:tcPr>
          <w:p w:rsidR="006515A5" w:rsidRDefault="00C140AA">
            <w:pPr>
              <w:jc w:val="both"/>
              <w:rPr>
                <w:sz w:val="20"/>
                <w:szCs w:val="21"/>
              </w:rPr>
            </w:pPr>
            <w:r>
              <w:rPr>
                <w:sz w:val="20"/>
                <w:szCs w:val="21"/>
              </w:rPr>
              <w:t xml:space="preserve"> </w:t>
            </w:r>
            <w:r>
              <w:rPr>
                <w:rFonts w:hint="eastAsia"/>
                <w:sz w:val="20"/>
                <w:szCs w:val="21"/>
              </w:rPr>
              <w:t>3</w:t>
            </w:r>
            <w:r>
              <w:rPr>
                <w:sz w:val="20"/>
                <w:szCs w:val="21"/>
              </w:rPr>
              <w:t>-4</w:t>
            </w:r>
          </w:p>
        </w:tc>
        <w:tc>
          <w:tcPr>
            <w:tcW w:w="1559" w:type="dxa"/>
            <w:vMerge w:val="restart"/>
            <w:vAlign w:val="center"/>
          </w:tcPr>
          <w:p w:rsidR="006515A5" w:rsidRDefault="00C140AA">
            <w:pPr>
              <w:jc w:val="both"/>
              <w:rPr>
                <w:sz w:val="20"/>
                <w:szCs w:val="21"/>
              </w:rPr>
            </w:pPr>
            <w:r>
              <w:rPr>
                <w:rFonts w:hint="eastAsia"/>
                <w:sz w:val="20"/>
                <w:szCs w:val="21"/>
              </w:rPr>
              <w:t>秋茄</w:t>
            </w:r>
            <w:r>
              <w:rPr>
                <w:rFonts w:hint="eastAsia"/>
                <w:sz w:val="20"/>
                <w:szCs w:val="21"/>
              </w:rPr>
              <w:t xml:space="preserve"> </w:t>
            </w:r>
            <w:r>
              <w:rPr>
                <w:i/>
                <w:iCs/>
                <w:sz w:val="20"/>
                <w:szCs w:val="21"/>
              </w:rPr>
              <w:t>Kandelia obovate</w:t>
            </w:r>
            <w:r>
              <w:rPr>
                <w:rFonts w:hint="eastAsia"/>
                <w:i/>
                <w:iCs/>
                <w:sz w:val="20"/>
                <w:szCs w:val="21"/>
              </w:rPr>
              <w:t>、</w:t>
            </w:r>
          </w:p>
          <w:p w:rsidR="006515A5" w:rsidRDefault="00C140AA">
            <w:pPr>
              <w:jc w:val="both"/>
              <w:rPr>
                <w:sz w:val="20"/>
                <w:szCs w:val="21"/>
              </w:rPr>
            </w:pPr>
            <w:r>
              <w:rPr>
                <w:rFonts w:hint="eastAsia"/>
                <w:sz w:val="20"/>
                <w:szCs w:val="21"/>
              </w:rPr>
              <w:t>角果木</w:t>
            </w:r>
          </w:p>
          <w:p w:rsidR="006515A5" w:rsidRDefault="00C140AA">
            <w:pPr>
              <w:jc w:val="both"/>
              <w:rPr>
                <w:i/>
                <w:iCs/>
                <w:sz w:val="20"/>
                <w:szCs w:val="21"/>
              </w:rPr>
            </w:pPr>
            <w:r>
              <w:rPr>
                <w:sz w:val="20"/>
                <w:szCs w:val="21"/>
              </w:rPr>
              <w:t xml:space="preserve"> </w:t>
            </w:r>
            <w:r>
              <w:rPr>
                <w:i/>
                <w:iCs/>
                <w:sz w:val="20"/>
                <w:szCs w:val="21"/>
              </w:rPr>
              <w:t>Ceriops tagal</w:t>
            </w:r>
          </w:p>
        </w:tc>
        <w:tc>
          <w:tcPr>
            <w:tcW w:w="3686" w:type="dxa"/>
            <w:vAlign w:val="center"/>
          </w:tcPr>
          <w:p w:rsidR="006515A5" w:rsidRDefault="006515A5">
            <w:pPr>
              <w:jc w:val="both"/>
              <w:rPr>
                <w:sz w:val="20"/>
                <w:szCs w:val="21"/>
              </w:rPr>
            </w:pPr>
          </w:p>
        </w:tc>
        <w:tc>
          <w:tcPr>
            <w:tcW w:w="3543"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m:t>
                </m:r>
                <m:r>
                  <w:rPr>
                    <w:rFonts w:ascii="Cambria Math" w:hAnsi="Cambria Math" w:hint="eastAsia"/>
                    <w:sz w:val="20"/>
                    <w:szCs w:val="21"/>
                  </w:rPr>
                  <m:t>4.6</m:t>
                </m:r>
                <m:r>
                  <w:rPr>
                    <w:rFonts w:ascii="Cambria Math" w:eastAsia="MS Gothic" w:hAnsi="Cambria Math" w:cs="MS Gothic" w:hint="eastAsia"/>
                    <w:sz w:val="20"/>
                    <w:szCs w:val="21"/>
                  </w:rPr>
                  <m:t>*</m:t>
                </m:r>
                <m:sSubSup>
                  <m:sSubSupPr>
                    <m:ctrlPr>
                      <w:rPr>
                        <w:rFonts w:ascii="Cambria Math" w:hAnsi="Cambria Math"/>
                        <w:i/>
                        <w:sz w:val="20"/>
                        <w:szCs w:val="21"/>
                      </w:rPr>
                    </m:ctrlPr>
                  </m:sSubSupPr>
                  <m:e>
                    <m:r>
                      <w:rPr>
                        <w:rFonts w:ascii="Cambria Math" w:hAnsi="Cambria Math"/>
                        <w:sz w:val="20"/>
                        <w:szCs w:val="21"/>
                      </w:rPr>
                      <m:t>D</m:t>
                    </m:r>
                  </m:e>
                  <m:sub>
                    <m:r>
                      <w:rPr>
                        <w:rFonts w:ascii="Cambria Math" w:hAnsi="Cambria Math"/>
                        <w:sz w:val="20"/>
                        <w:szCs w:val="21"/>
                      </w:rPr>
                      <m:t>0.1</m:t>
                    </m:r>
                  </m:sub>
                  <m:sup>
                    <m:r>
                      <w:rPr>
                        <w:rFonts w:ascii="Cambria Math" w:hAnsi="Cambria Math"/>
                        <w:sz w:val="20"/>
                        <w:szCs w:val="21"/>
                      </w:rPr>
                      <m:t>1.136</m:t>
                    </m:r>
                  </m:sup>
                </m:sSubSup>
              </m:oMath>
            </m:oMathPara>
          </w:p>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lastRenderedPageBreak/>
              <w:t>D</w:t>
            </w:r>
            <w:r>
              <w:rPr>
                <w:sz w:val="20"/>
                <w:szCs w:val="21"/>
                <w:vertAlign w:val="subscript"/>
              </w:rPr>
              <w:t>0.1</w:t>
            </w:r>
          </w:p>
        </w:tc>
        <w:tc>
          <w:tcPr>
            <w:tcW w:w="992" w:type="dxa"/>
            <w:vMerge w:val="restart"/>
            <w:vAlign w:val="center"/>
          </w:tcPr>
          <w:p w:rsidR="006515A5" w:rsidRDefault="00C140AA">
            <w:pPr>
              <w:ind w:firstLineChars="100" w:firstLine="200"/>
              <w:jc w:val="both"/>
              <w:rPr>
                <w:sz w:val="20"/>
                <w:szCs w:val="21"/>
              </w:rPr>
            </w:pPr>
            <w:r>
              <w:rPr>
                <w:rFonts w:hint="eastAsia"/>
                <w:sz w:val="20"/>
                <w:szCs w:val="21"/>
              </w:rPr>
              <w:t>4</w:t>
            </w:r>
            <w:r>
              <w:rPr>
                <w:sz w:val="20"/>
                <w:szCs w:val="21"/>
              </w:rPr>
              <w:t>7.1</w:t>
            </w:r>
          </w:p>
        </w:tc>
        <w:tc>
          <w:tcPr>
            <w:tcW w:w="709" w:type="dxa"/>
            <w:vAlign w:val="center"/>
          </w:tcPr>
          <w:p w:rsidR="006515A5" w:rsidRDefault="00C140AA">
            <w:pPr>
              <w:jc w:val="both"/>
              <w:rPr>
                <w:sz w:val="20"/>
                <w:szCs w:val="21"/>
              </w:rPr>
            </w:pPr>
            <w:r>
              <w:rPr>
                <w:rFonts w:hint="eastAsia"/>
                <w:sz w:val="20"/>
                <w:szCs w:val="21"/>
              </w:rPr>
              <w:t>[</w:t>
            </w:r>
            <w:r>
              <w:rPr>
                <w:sz w:val="20"/>
                <w:szCs w:val="21"/>
              </w:rPr>
              <w:t>5]</w:t>
            </w:r>
          </w:p>
        </w:tc>
        <w:tc>
          <w:tcPr>
            <w:tcW w:w="1620" w:type="dxa"/>
            <w:vAlign w:val="center"/>
          </w:tcPr>
          <w:p w:rsidR="006515A5" w:rsidRDefault="00C140AA">
            <w:pPr>
              <w:jc w:val="both"/>
              <w:rPr>
                <w:sz w:val="20"/>
                <w:szCs w:val="21"/>
              </w:rPr>
            </w:pPr>
            <w:r>
              <w:rPr>
                <w:rFonts w:hint="eastAsia"/>
                <w:sz w:val="20"/>
                <w:szCs w:val="21"/>
              </w:rPr>
              <w:t>浙江苍南</w:t>
            </w:r>
          </w:p>
        </w:tc>
      </w:tr>
      <w:tr w:rsidR="006515A5">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0</m:t>
                </m:r>
                <m:r>
                  <w:rPr>
                    <w:rFonts w:ascii="Cambria Math" w:hAnsi="Cambria Math" w:hint="eastAsia"/>
                    <w:sz w:val="20"/>
                    <w:szCs w:val="21"/>
                  </w:rPr>
                  <m:t>5698</m:t>
                </m:r>
                <m:r>
                  <w:rPr>
                    <w:rFonts w:ascii="Cambria Math" w:hAnsi="Cambria Math"/>
                    <w:sz w:val="20"/>
                    <w:szCs w:val="21"/>
                  </w:rPr>
                  <m:t>×</m:t>
                </m:r>
                <m:sSubSup>
                  <m:sSubSupPr>
                    <m:ctrlPr>
                      <w:rPr>
                        <w:rFonts w:ascii="Cambria Math" w:hAnsi="Cambria Math"/>
                        <w:i/>
                        <w:sz w:val="20"/>
                        <w:szCs w:val="21"/>
                      </w:rPr>
                    </m:ctrlPr>
                  </m:sSubSupPr>
                  <m:e>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m:t>
                    </m:r>
                  </m:sup>
                </m:sSubSup>
                <m:r>
                  <w:rPr>
                    <w:rFonts w:ascii="Cambria Math" w:hAnsi="Cambria Math"/>
                    <w:sz w:val="20"/>
                    <w:szCs w:val="21"/>
                  </w:rPr>
                  <m:t>-</m:t>
                </m:r>
                <m:r>
                  <w:rPr>
                    <w:rFonts w:ascii="Cambria Math" w:hAnsi="Cambria Math"/>
                    <w:sz w:val="20"/>
                    <w:szCs w:val="21"/>
                  </w:rPr>
                  <m:t>0.295595</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58</w:t>
            </w:r>
            <w:r>
              <w:rPr>
                <w:rFonts w:hint="eastAsia"/>
                <w:sz w:val="20"/>
                <w:szCs w:val="21"/>
              </w:rPr>
              <w:t>)</w:t>
            </w:r>
          </w:p>
          <w:p w:rsidR="006515A5" w:rsidRDefault="006515A5">
            <w:pPr>
              <w:jc w:val="both"/>
              <w:rPr>
                <w:sz w:val="20"/>
                <w:szCs w:val="21"/>
              </w:rPr>
            </w:pPr>
          </w:p>
        </w:tc>
        <w:tc>
          <w:tcPr>
            <w:tcW w:w="3543"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=0.009685</m:t>
                </m:r>
                <m:r>
                  <w:rPr>
                    <w:rFonts w:ascii="Cambria Math" w:eastAsia="MS Gothic" w:hAnsi="Cambria Math" w:cs="MS Gothic" w:hint="eastAsia"/>
                    <w:sz w:val="20"/>
                    <w:szCs w:val="21"/>
                  </w:rPr>
                  <m:t>*</m:t>
                </m:r>
                <m:sSubSup>
                  <m:sSubSupPr>
                    <m:ctrlPr>
                      <w:rPr>
                        <w:rFonts w:ascii="Cambria Math" w:hAnsi="Cambria Math"/>
                        <w:i/>
                        <w:sz w:val="20"/>
                        <w:szCs w:val="21"/>
                      </w:rPr>
                    </m:ctrlPr>
                  </m:sSubSupPr>
                  <m:e>
                    <m:r>
                      <w:rPr>
                        <w:rFonts w:ascii="Cambria Math" w:hAnsi="Cambria Math"/>
                        <w:sz w:val="20"/>
                        <w:szCs w:val="21"/>
                      </w:rPr>
                      <m:t>(</m:t>
                    </m:r>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m:t>
                    </m:r>
                  </m:sup>
                </m:sSubSup>
                <m:r>
                  <w:rPr>
                    <w:rFonts w:ascii="Cambria Math" w:hAnsi="Cambria Math"/>
                    <w:sz w:val="20"/>
                    <w:szCs w:val="21"/>
                  </w:rPr>
                  <m:t>H</m:t>
                </m:r>
                <m:r>
                  <w:rPr>
                    <w:rFonts w:ascii="Cambria Math" w:hAnsi="Cambria Math"/>
                    <w:sz w:val="20"/>
                    <w:szCs w:val="21"/>
                  </w:rPr>
                  <m:t>)+</m:t>
                </m:r>
                <m:r>
                  <w:rPr>
                    <w:rFonts w:ascii="Cambria Math" w:hAnsi="Cambria Math" w:hint="eastAsia"/>
                    <w:sz w:val="20"/>
                    <w:szCs w:val="21"/>
                  </w:rPr>
                  <m:t>0.108358</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0.92</w:t>
            </w:r>
            <w:r>
              <w:rPr>
                <w:iCs/>
                <w:sz w:val="20"/>
                <w:szCs w:val="21"/>
              </w:rPr>
              <w:t>8</w:t>
            </w:r>
            <w:r>
              <w:rPr>
                <w:rFonts w:hint="eastAsia"/>
                <w:sz w:val="20"/>
                <w:szCs w:val="21"/>
              </w:rPr>
              <w:t>)</w:t>
            </w:r>
          </w:p>
          <w:p w:rsidR="006515A5" w:rsidRDefault="006515A5">
            <w:pPr>
              <w:jc w:val="both"/>
              <w:rPr>
                <w:sz w:val="20"/>
                <w:szCs w:val="21"/>
              </w:rPr>
            </w:pPr>
          </w:p>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t>D</w:t>
            </w:r>
            <w:r>
              <w:rPr>
                <w:sz w:val="20"/>
                <w:szCs w:val="21"/>
                <w:vertAlign w:val="subscript"/>
              </w:rPr>
              <w:t>0</w:t>
            </w:r>
            <w:r>
              <w:rPr>
                <w:sz w:val="20"/>
                <w:szCs w:val="21"/>
              </w:rPr>
              <w:t>, H</w:t>
            </w: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3]</w:t>
            </w:r>
          </w:p>
        </w:tc>
        <w:tc>
          <w:tcPr>
            <w:tcW w:w="1620" w:type="dxa"/>
            <w:vAlign w:val="center"/>
          </w:tcPr>
          <w:p w:rsidR="006515A5" w:rsidRDefault="00C140AA">
            <w:pPr>
              <w:jc w:val="both"/>
              <w:rPr>
                <w:sz w:val="20"/>
                <w:szCs w:val="21"/>
              </w:rPr>
            </w:pPr>
            <w:r>
              <w:rPr>
                <w:sz w:val="20"/>
                <w:szCs w:val="21"/>
              </w:rPr>
              <w:t>广西钦州湾</w:t>
            </w:r>
          </w:p>
        </w:tc>
      </w:tr>
      <w:tr w:rsidR="006515A5">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10.16</m:t>
                </m:r>
                <m:r>
                  <w:rPr>
                    <w:rFonts w:ascii="Cambria Math" w:hAnsi="Cambria Math"/>
                    <w:sz w:val="20"/>
                    <w:szCs w:val="21"/>
                  </w:rPr>
                  <m:t>×</m:t>
                </m:r>
                <m:sSubSup>
                  <m:sSubSupPr>
                    <m:ctrlPr>
                      <w:rPr>
                        <w:rFonts w:ascii="Cambria Math" w:hAnsi="Cambria Math"/>
                        <w:i/>
                        <w:sz w:val="20"/>
                        <w:szCs w:val="21"/>
                      </w:rPr>
                    </m:ctrlPr>
                  </m:sSubSupPr>
                  <m:e>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2.454</m:t>
                    </m:r>
                  </m:sup>
                </m:sSubSup>
              </m:oMath>
            </m:oMathPara>
          </w:p>
        </w:tc>
        <w:tc>
          <w:tcPr>
            <w:tcW w:w="3543" w:type="dxa"/>
            <w:vAlign w:val="center"/>
          </w:tcPr>
          <w:p w:rsidR="006515A5" w:rsidRDefault="00C140AA">
            <w:pPr>
              <w:jc w:val="both"/>
              <w:rPr>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=7.649×</m:t>
                </m:r>
                <m:sSubSup>
                  <m:sSubSupPr>
                    <m:ctrlPr>
                      <w:rPr>
                        <w:rFonts w:ascii="Cambria Math" w:hAnsi="Cambria Math"/>
                        <w:i/>
                        <w:sz w:val="20"/>
                        <w:szCs w:val="21"/>
                      </w:rPr>
                    </m:ctrlPr>
                  </m:sSubSupPr>
                  <m:e>
                    <m:r>
                      <w:rPr>
                        <w:rFonts w:ascii="Cambria Math" w:hAnsi="Cambria Math"/>
                        <w:sz w:val="20"/>
                        <w:szCs w:val="21"/>
                      </w:rPr>
                      <m:t>D</m:t>
                    </m:r>
                  </m:e>
                  <m:sub>
                    <m:r>
                      <w:rPr>
                        <w:rFonts w:ascii="Cambria Math" w:hAnsi="Cambria Math"/>
                        <w:sz w:val="20"/>
                        <w:szCs w:val="21"/>
                      </w:rPr>
                      <m:t>0</m:t>
                    </m:r>
                  </m:sub>
                  <m:sup>
                    <m:r>
                      <w:rPr>
                        <w:rFonts w:ascii="Cambria Math" w:hAnsi="Cambria Math"/>
                        <w:sz w:val="20"/>
                        <w:szCs w:val="21"/>
                      </w:rPr>
                      <m:t>2.064</m:t>
                    </m:r>
                  </m:sup>
                </m:sSubSup>
              </m:oMath>
            </m:oMathPara>
          </w:p>
        </w:tc>
        <w:tc>
          <w:tcPr>
            <w:tcW w:w="993" w:type="dxa"/>
            <w:vAlign w:val="center"/>
          </w:tcPr>
          <w:p w:rsidR="006515A5" w:rsidRDefault="006515A5">
            <w:pPr>
              <w:jc w:val="both"/>
              <w:rPr>
                <w:sz w:val="20"/>
                <w:szCs w:val="21"/>
              </w:rPr>
            </w:pP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6]</w:t>
            </w:r>
          </w:p>
        </w:tc>
        <w:tc>
          <w:tcPr>
            <w:tcW w:w="1620" w:type="dxa"/>
            <w:vAlign w:val="center"/>
          </w:tcPr>
          <w:p w:rsidR="006515A5" w:rsidRDefault="00C140AA">
            <w:pPr>
              <w:jc w:val="both"/>
              <w:rPr>
                <w:sz w:val="20"/>
                <w:szCs w:val="21"/>
              </w:rPr>
            </w:pPr>
            <w:r>
              <w:rPr>
                <w:sz w:val="20"/>
                <w:szCs w:val="21"/>
              </w:rPr>
              <w:t>广东深圳福田</w:t>
            </w:r>
          </w:p>
        </w:tc>
      </w:tr>
      <w:tr w:rsidR="006515A5">
        <w:tc>
          <w:tcPr>
            <w:tcW w:w="846" w:type="dxa"/>
            <w:vMerge/>
            <w:vAlign w:val="center"/>
          </w:tcPr>
          <w:p w:rsidR="006515A5" w:rsidRDefault="006515A5">
            <w:pPr>
              <w:jc w:val="both"/>
              <w:rPr>
                <w:sz w:val="20"/>
                <w:szCs w:val="21"/>
              </w:rPr>
            </w:pPr>
          </w:p>
        </w:tc>
        <w:tc>
          <w:tcPr>
            <w:tcW w:w="1559" w:type="dxa"/>
            <w:vMerge/>
            <w:vAlign w:val="center"/>
          </w:tcPr>
          <w:p w:rsidR="006515A5" w:rsidRDefault="006515A5">
            <w:pPr>
              <w:jc w:val="both"/>
              <w:rPr>
                <w:sz w:val="20"/>
                <w:szCs w:val="21"/>
              </w:rPr>
            </w:pPr>
          </w:p>
        </w:tc>
        <w:tc>
          <w:tcPr>
            <w:tcW w:w="3686"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=1.053*</m:t>
                </m:r>
                <m:r>
                  <w:rPr>
                    <w:rFonts w:ascii="Cambria Math" w:hAnsi="Cambria Math"/>
                    <w:sz w:val="20"/>
                    <w:szCs w:val="21"/>
                  </w:rPr>
                  <m:t>lg</m:t>
                </m:r>
                <m:d>
                  <m:dPr>
                    <m:ctrlPr>
                      <w:rPr>
                        <w:rFonts w:ascii="Cambria Math" w:hAnsi="Cambria Math"/>
                        <w:i/>
                        <w:sz w:val="20"/>
                        <w:szCs w:val="21"/>
                      </w:rPr>
                    </m:ctrlPr>
                  </m:dPr>
                  <m:e>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e>
                </m:d>
                <m:r>
                  <w:rPr>
                    <w:rFonts w:ascii="Cambria Math" w:hAnsi="Cambria Math"/>
                    <w:sz w:val="20"/>
                    <w:szCs w:val="21"/>
                  </w:rPr>
                  <m:t>+2.814</m:t>
                </m:r>
              </m:oMath>
            </m:oMathPara>
          </w:p>
          <w:p w:rsidR="006515A5" w:rsidRDefault="00C140AA">
            <w:pPr>
              <w:jc w:val="both"/>
              <w:rPr>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=0.83)</w:t>
            </w:r>
          </w:p>
        </w:tc>
        <w:tc>
          <w:tcPr>
            <w:tcW w:w="3543"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=0.990*</m:t>
                </m:r>
                <m:r>
                  <w:rPr>
                    <w:rFonts w:ascii="Cambria Math" w:hAnsi="Cambria Math"/>
                    <w:sz w:val="20"/>
                    <w:szCs w:val="21"/>
                  </w:rPr>
                  <m:t>lg</m:t>
                </m:r>
                <m:d>
                  <m:dPr>
                    <m:ctrlPr>
                      <w:rPr>
                        <w:rFonts w:ascii="Cambria Math" w:hAnsi="Cambria Math"/>
                        <w:i/>
                        <w:sz w:val="20"/>
                        <w:szCs w:val="21"/>
                      </w:rPr>
                    </m:ctrlPr>
                  </m:dPr>
                  <m:e>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e>
                </m:d>
                <m:r>
                  <w:rPr>
                    <w:rFonts w:ascii="Cambria Math" w:hAnsi="Cambria Math"/>
                    <w:sz w:val="20"/>
                    <w:szCs w:val="21"/>
                  </w:rPr>
                  <m:t>+2.433</m:t>
                </m:r>
              </m:oMath>
            </m:oMathPara>
          </w:p>
          <w:p w:rsidR="006515A5" w:rsidRDefault="00C140AA">
            <w:pPr>
              <w:jc w:val="both"/>
              <w:rPr>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=0.95)</w:t>
            </w:r>
          </w:p>
        </w:tc>
        <w:tc>
          <w:tcPr>
            <w:tcW w:w="993" w:type="dxa"/>
            <w:vAlign w:val="center"/>
          </w:tcPr>
          <w:p w:rsidR="006515A5" w:rsidRDefault="006515A5">
            <w:pPr>
              <w:jc w:val="both"/>
              <w:rPr>
                <w:sz w:val="20"/>
                <w:szCs w:val="21"/>
              </w:rPr>
            </w:pPr>
          </w:p>
        </w:tc>
        <w:tc>
          <w:tcPr>
            <w:tcW w:w="992" w:type="dxa"/>
            <w:vMerge/>
            <w:vAlign w:val="center"/>
          </w:tcPr>
          <w:p w:rsidR="006515A5" w:rsidRDefault="006515A5">
            <w:pPr>
              <w:jc w:val="both"/>
              <w:rPr>
                <w:sz w:val="20"/>
                <w:szCs w:val="21"/>
              </w:rPr>
            </w:pPr>
          </w:p>
        </w:tc>
        <w:tc>
          <w:tcPr>
            <w:tcW w:w="709" w:type="dxa"/>
            <w:vAlign w:val="center"/>
          </w:tcPr>
          <w:p w:rsidR="006515A5" w:rsidRDefault="00C140AA">
            <w:pPr>
              <w:jc w:val="both"/>
              <w:rPr>
                <w:sz w:val="20"/>
                <w:szCs w:val="21"/>
              </w:rPr>
            </w:pPr>
            <w:r>
              <w:rPr>
                <w:rFonts w:hint="eastAsia"/>
                <w:sz w:val="20"/>
                <w:szCs w:val="21"/>
              </w:rPr>
              <w:t>[</w:t>
            </w:r>
            <w:r>
              <w:rPr>
                <w:sz w:val="20"/>
                <w:szCs w:val="21"/>
              </w:rPr>
              <w:t>1]</w:t>
            </w:r>
          </w:p>
        </w:tc>
        <w:tc>
          <w:tcPr>
            <w:tcW w:w="1620" w:type="dxa"/>
            <w:vAlign w:val="center"/>
          </w:tcPr>
          <w:p w:rsidR="006515A5" w:rsidRDefault="00C140AA">
            <w:pPr>
              <w:jc w:val="both"/>
              <w:rPr>
                <w:sz w:val="20"/>
                <w:szCs w:val="21"/>
              </w:rPr>
            </w:pPr>
            <w:r>
              <w:rPr>
                <w:sz w:val="20"/>
                <w:szCs w:val="21"/>
              </w:rPr>
              <w:t>广东深圳福田</w:t>
            </w:r>
          </w:p>
        </w:tc>
      </w:tr>
      <w:tr w:rsidR="006515A5">
        <w:tc>
          <w:tcPr>
            <w:tcW w:w="846" w:type="dxa"/>
            <w:vAlign w:val="center"/>
          </w:tcPr>
          <w:p w:rsidR="006515A5" w:rsidRDefault="00C140AA">
            <w:pPr>
              <w:jc w:val="both"/>
              <w:rPr>
                <w:sz w:val="20"/>
                <w:szCs w:val="21"/>
              </w:rPr>
            </w:pPr>
            <w:r>
              <w:rPr>
                <w:rFonts w:hint="eastAsia"/>
                <w:sz w:val="20"/>
                <w:szCs w:val="21"/>
              </w:rPr>
              <w:t>5-7</w:t>
            </w:r>
          </w:p>
        </w:tc>
        <w:tc>
          <w:tcPr>
            <w:tcW w:w="1559" w:type="dxa"/>
            <w:vAlign w:val="center"/>
          </w:tcPr>
          <w:p w:rsidR="006515A5" w:rsidRDefault="00C140AA">
            <w:pPr>
              <w:jc w:val="both"/>
              <w:rPr>
                <w:sz w:val="20"/>
                <w:szCs w:val="21"/>
              </w:rPr>
            </w:pPr>
            <w:r>
              <w:rPr>
                <w:rFonts w:hint="eastAsia"/>
                <w:sz w:val="20"/>
                <w:szCs w:val="21"/>
              </w:rPr>
              <w:t>红树</w:t>
            </w:r>
            <w:r>
              <w:rPr>
                <w:i/>
                <w:iCs/>
                <w:sz w:val="20"/>
                <w:szCs w:val="21"/>
              </w:rPr>
              <w:t>Rhizophora apiculata</w:t>
            </w:r>
            <w:r>
              <w:rPr>
                <w:rFonts w:hint="eastAsia"/>
                <w:i/>
                <w:iCs/>
                <w:sz w:val="20"/>
                <w:szCs w:val="21"/>
              </w:rPr>
              <w:t>、</w:t>
            </w:r>
          </w:p>
          <w:p w:rsidR="006515A5" w:rsidRDefault="00C140AA">
            <w:pPr>
              <w:jc w:val="both"/>
              <w:rPr>
                <w:sz w:val="20"/>
                <w:szCs w:val="21"/>
              </w:rPr>
            </w:pPr>
            <w:r>
              <w:rPr>
                <w:rFonts w:hint="eastAsia"/>
                <w:sz w:val="20"/>
                <w:szCs w:val="21"/>
              </w:rPr>
              <w:t>红海榄</w:t>
            </w:r>
          </w:p>
          <w:p w:rsidR="006515A5" w:rsidRDefault="00C140AA">
            <w:pPr>
              <w:jc w:val="both"/>
              <w:rPr>
                <w:i/>
                <w:iCs/>
                <w:sz w:val="20"/>
                <w:szCs w:val="21"/>
              </w:rPr>
            </w:pPr>
            <w:r>
              <w:rPr>
                <w:i/>
                <w:iCs/>
                <w:sz w:val="20"/>
                <w:szCs w:val="21"/>
              </w:rPr>
              <w:t>R. stylosa</w:t>
            </w:r>
            <w:r>
              <w:rPr>
                <w:rFonts w:hint="eastAsia"/>
                <w:i/>
                <w:iCs/>
                <w:sz w:val="20"/>
                <w:szCs w:val="21"/>
              </w:rPr>
              <w:t>、</w:t>
            </w:r>
          </w:p>
          <w:p w:rsidR="006515A5" w:rsidRDefault="00C140AA">
            <w:pPr>
              <w:jc w:val="both"/>
              <w:rPr>
                <w:sz w:val="20"/>
                <w:szCs w:val="21"/>
              </w:rPr>
            </w:pPr>
            <w:r>
              <w:rPr>
                <w:rFonts w:hint="eastAsia"/>
                <w:sz w:val="20"/>
                <w:szCs w:val="21"/>
              </w:rPr>
              <w:t>拉氏红树</w:t>
            </w:r>
          </w:p>
          <w:p w:rsidR="006515A5" w:rsidRDefault="00C140AA">
            <w:pPr>
              <w:jc w:val="both"/>
              <w:rPr>
                <w:i/>
                <w:iCs/>
                <w:sz w:val="20"/>
                <w:szCs w:val="21"/>
              </w:rPr>
            </w:pPr>
            <w:r>
              <w:rPr>
                <w:i/>
                <w:iCs/>
                <w:sz w:val="20"/>
                <w:szCs w:val="21"/>
              </w:rPr>
              <w:t>R.×lamarckii</w:t>
            </w:r>
          </w:p>
        </w:tc>
        <w:tc>
          <w:tcPr>
            <w:tcW w:w="3686"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2.465</m:t>
                </m:r>
                <m:r>
                  <m:rPr>
                    <m:sty m:val="p"/>
                  </m:rPr>
                  <w:rPr>
                    <w:rFonts w:ascii="Cambria Math" w:hAnsi="Cambria Math"/>
                    <w:sz w:val="20"/>
                    <w:szCs w:val="21"/>
                  </w:rPr>
                  <m:t>lg⁡(D)</m:t>
                </m:r>
                <m:r>
                  <w:rPr>
                    <w:rFonts w:ascii="Cambria Math" w:hAnsi="Cambria Math"/>
                    <w:sz w:val="20"/>
                    <w:szCs w:val="21"/>
                  </w:rPr>
                  <m:t>-</m:t>
                </m:r>
                <m:r>
                  <w:rPr>
                    <w:rFonts w:ascii="Cambria Math" w:hAnsi="Cambria Math"/>
                    <w:sz w:val="20"/>
                    <w:szCs w:val="21"/>
                  </w:rPr>
                  <m:t>0.696</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 n=6</w:t>
            </w:r>
            <w:r>
              <w:rPr>
                <w:rFonts w:hint="eastAsia"/>
                <w:sz w:val="20"/>
                <w:szCs w:val="21"/>
              </w:rPr>
              <w:t>)</w:t>
            </w:r>
          </w:p>
          <w:p w:rsidR="006515A5" w:rsidRDefault="006515A5">
            <w:pPr>
              <w:jc w:val="both"/>
              <w:rPr>
                <w:sz w:val="20"/>
                <w:szCs w:val="21"/>
              </w:rPr>
            </w:pPr>
          </w:p>
        </w:tc>
        <w:tc>
          <w:tcPr>
            <w:tcW w:w="3543" w:type="dxa"/>
            <w:vAlign w:val="center"/>
          </w:tcPr>
          <w:p w:rsidR="006515A5" w:rsidRDefault="00C140AA">
            <w:pPr>
              <w:jc w:val="both"/>
              <w:rPr>
                <w:sz w:val="20"/>
                <w:szCs w:val="21"/>
              </w:rPr>
            </w:pPr>
            <m:oMathPara>
              <m:oMathParaPr>
                <m:jc m:val="center"/>
              </m:oMathParaPr>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=1.8601</m:t>
                </m:r>
                <m:r>
                  <m:rPr>
                    <m:sty m:val="p"/>
                  </m:rPr>
                  <w:rPr>
                    <w:rFonts w:ascii="Cambria Math" w:hAnsi="Cambria Math"/>
                    <w:sz w:val="20"/>
                    <w:szCs w:val="21"/>
                  </w:rPr>
                  <m:t>lg⁡(D)</m:t>
                </m:r>
                <m:r>
                  <w:rPr>
                    <w:rFonts w:ascii="Cambria Math" w:hAnsi="Cambria Math"/>
                    <w:sz w:val="20"/>
                    <w:szCs w:val="21"/>
                  </w:rPr>
                  <m:t>-</m:t>
                </m:r>
                <m:r>
                  <w:rPr>
                    <w:rFonts w:ascii="Cambria Math" w:hAnsi="Cambria Math"/>
                    <w:sz w:val="20"/>
                    <w:szCs w:val="21"/>
                  </w:rPr>
                  <m:t>0.583</m:t>
                </m:r>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2, n=5</w:t>
            </w:r>
            <w:r>
              <w:rPr>
                <w:rFonts w:hint="eastAsia"/>
                <w:sz w:val="20"/>
                <w:szCs w:val="21"/>
              </w:rPr>
              <w:t>)</w:t>
            </w:r>
          </w:p>
          <w:p w:rsidR="006515A5" w:rsidRDefault="006515A5">
            <w:pPr>
              <w:jc w:val="both"/>
              <w:rPr>
                <w:sz w:val="20"/>
                <w:szCs w:val="21"/>
              </w:rPr>
            </w:pPr>
          </w:p>
        </w:tc>
        <w:tc>
          <w:tcPr>
            <w:tcW w:w="993" w:type="dxa"/>
            <w:vAlign w:val="center"/>
          </w:tcPr>
          <w:p w:rsidR="006515A5" w:rsidRDefault="00C140AA">
            <w:pPr>
              <w:jc w:val="both"/>
              <w:rPr>
                <w:sz w:val="20"/>
                <w:szCs w:val="21"/>
              </w:rPr>
            </w:pPr>
            <w:r>
              <w:rPr>
                <w:rFonts w:hint="eastAsia"/>
                <w:sz w:val="20"/>
                <w:szCs w:val="21"/>
              </w:rPr>
              <w:t>D</w:t>
            </w:r>
          </w:p>
        </w:tc>
        <w:tc>
          <w:tcPr>
            <w:tcW w:w="992" w:type="dxa"/>
            <w:vAlign w:val="center"/>
          </w:tcPr>
          <w:p w:rsidR="006515A5" w:rsidRDefault="00C140AA">
            <w:pPr>
              <w:jc w:val="both"/>
              <w:rPr>
                <w:sz w:val="20"/>
                <w:szCs w:val="21"/>
              </w:rPr>
            </w:pPr>
            <w:r>
              <w:rPr>
                <w:rFonts w:hint="eastAsia"/>
                <w:sz w:val="20"/>
                <w:szCs w:val="21"/>
              </w:rPr>
              <w:t>4</w:t>
            </w:r>
            <w:r>
              <w:rPr>
                <w:sz w:val="20"/>
                <w:szCs w:val="21"/>
              </w:rPr>
              <w:t>9.0</w:t>
            </w:r>
          </w:p>
        </w:tc>
        <w:tc>
          <w:tcPr>
            <w:tcW w:w="709" w:type="dxa"/>
            <w:vAlign w:val="center"/>
          </w:tcPr>
          <w:p w:rsidR="006515A5" w:rsidRDefault="00C140AA">
            <w:pPr>
              <w:jc w:val="both"/>
              <w:rPr>
                <w:sz w:val="20"/>
                <w:szCs w:val="21"/>
              </w:rPr>
            </w:pPr>
            <w:r>
              <w:rPr>
                <w:rFonts w:hint="eastAsia"/>
                <w:sz w:val="20"/>
                <w:szCs w:val="21"/>
              </w:rPr>
              <w:t>[</w:t>
            </w:r>
            <w:r>
              <w:rPr>
                <w:sz w:val="20"/>
                <w:szCs w:val="21"/>
              </w:rPr>
              <w:t>7]</w:t>
            </w:r>
          </w:p>
        </w:tc>
        <w:tc>
          <w:tcPr>
            <w:tcW w:w="1620" w:type="dxa"/>
            <w:vAlign w:val="center"/>
          </w:tcPr>
          <w:p w:rsidR="006515A5" w:rsidRDefault="006515A5">
            <w:pPr>
              <w:jc w:val="both"/>
              <w:rPr>
                <w:sz w:val="20"/>
                <w:szCs w:val="21"/>
              </w:rPr>
            </w:pPr>
          </w:p>
        </w:tc>
      </w:tr>
      <w:tr w:rsidR="006515A5">
        <w:tc>
          <w:tcPr>
            <w:tcW w:w="846" w:type="dxa"/>
            <w:vAlign w:val="center"/>
          </w:tcPr>
          <w:p w:rsidR="006515A5" w:rsidRDefault="00C140AA">
            <w:pPr>
              <w:jc w:val="both"/>
              <w:rPr>
                <w:sz w:val="20"/>
                <w:szCs w:val="21"/>
              </w:rPr>
            </w:pPr>
            <w:r>
              <w:rPr>
                <w:rFonts w:hint="eastAsia"/>
                <w:sz w:val="20"/>
                <w:szCs w:val="21"/>
              </w:rPr>
              <w:t>8</w:t>
            </w:r>
            <w:r>
              <w:rPr>
                <w:sz w:val="20"/>
                <w:szCs w:val="21"/>
              </w:rPr>
              <w:t>-10</w:t>
            </w:r>
          </w:p>
        </w:tc>
        <w:tc>
          <w:tcPr>
            <w:tcW w:w="1559" w:type="dxa"/>
            <w:vAlign w:val="center"/>
          </w:tcPr>
          <w:p w:rsidR="006515A5" w:rsidRDefault="00C140AA">
            <w:pPr>
              <w:jc w:val="both"/>
              <w:rPr>
                <w:sz w:val="20"/>
                <w:szCs w:val="21"/>
              </w:rPr>
            </w:pPr>
            <w:r>
              <w:rPr>
                <w:rFonts w:hint="eastAsia"/>
                <w:sz w:val="20"/>
                <w:szCs w:val="21"/>
              </w:rPr>
              <w:t>木榄</w:t>
            </w:r>
            <w:r>
              <w:rPr>
                <w:i/>
                <w:iCs/>
                <w:sz w:val="20"/>
                <w:szCs w:val="21"/>
              </w:rPr>
              <w:t>Bruguiera gymnorrhiza</w:t>
            </w:r>
            <w:r>
              <w:rPr>
                <w:rFonts w:hint="eastAsia"/>
                <w:i/>
                <w:iCs/>
                <w:sz w:val="20"/>
                <w:szCs w:val="21"/>
              </w:rPr>
              <w:t>、</w:t>
            </w:r>
          </w:p>
          <w:p w:rsidR="006515A5" w:rsidRDefault="00C140AA">
            <w:pPr>
              <w:jc w:val="both"/>
              <w:rPr>
                <w:sz w:val="20"/>
                <w:szCs w:val="21"/>
              </w:rPr>
            </w:pPr>
            <w:r>
              <w:rPr>
                <w:rFonts w:hint="eastAsia"/>
                <w:sz w:val="20"/>
                <w:szCs w:val="21"/>
              </w:rPr>
              <w:t>海莲</w:t>
            </w:r>
            <w:r>
              <w:rPr>
                <w:i/>
                <w:iCs/>
                <w:sz w:val="20"/>
                <w:szCs w:val="21"/>
              </w:rPr>
              <w:t>B.sexangula</w:t>
            </w:r>
            <w:r>
              <w:rPr>
                <w:rFonts w:hint="eastAsia"/>
                <w:i/>
                <w:iCs/>
                <w:sz w:val="20"/>
                <w:szCs w:val="21"/>
              </w:rPr>
              <w:t>、</w:t>
            </w:r>
          </w:p>
          <w:p w:rsidR="006515A5" w:rsidRDefault="00C140AA">
            <w:pPr>
              <w:jc w:val="both"/>
              <w:rPr>
                <w:sz w:val="20"/>
                <w:szCs w:val="21"/>
              </w:rPr>
            </w:pPr>
            <w:r>
              <w:rPr>
                <w:rFonts w:hint="eastAsia"/>
                <w:sz w:val="20"/>
                <w:szCs w:val="21"/>
              </w:rPr>
              <w:t>尖瓣海莲</w:t>
            </w:r>
          </w:p>
          <w:p w:rsidR="006515A5" w:rsidRDefault="00C140AA">
            <w:pPr>
              <w:jc w:val="both"/>
              <w:rPr>
                <w:i/>
                <w:iCs/>
                <w:sz w:val="20"/>
                <w:szCs w:val="21"/>
              </w:rPr>
            </w:pPr>
            <w:r>
              <w:rPr>
                <w:i/>
                <w:iCs/>
                <w:sz w:val="20"/>
                <w:szCs w:val="21"/>
              </w:rPr>
              <w:t>B. s. var</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0.186</m:t>
                </m:r>
                <m:r>
                  <w:rPr>
                    <w:rFonts w:ascii="Cambria Math" w:hAnsi="Cambria Math"/>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2.31</m:t>
                    </m:r>
                  </m:sup>
                </m:sSup>
              </m:oMath>
            </m:oMathPara>
          </w:p>
          <w:p w:rsidR="006515A5" w:rsidRDefault="00C140AA">
            <w:pPr>
              <w:jc w:val="both"/>
              <w:rPr>
                <w:sz w:val="20"/>
                <w:szCs w:val="21"/>
              </w:rPr>
            </w:pPr>
            <w:r>
              <w:rPr>
                <w:rFonts w:cs="Times New Roman" w:hint="eastAsia"/>
                <w:i/>
                <w:sz w:val="20"/>
                <w:szCs w:val="21"/>
              </w:rPr>
              <w:t xml:space="preserve"> </w:t>
            </w: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 n=17</w:t>
            </w:r>
            <w:r>
              <w:rPr>
                <w:rFonts w:hint="eastAsia"/>
                <w:sz w:val="20"/>
                <w:szCs w:val="21"/>
              </w:rPr>
              <w:t>)</w:t>
            </w:r>
          </w:p>
          <w:p w:rsidR="006515A5" w:rsidRDefault="006515A5">
            <w:pPr>
              <w:jc w:val="both"/>
              <w:rPr>
                <w:rFonts w:cs="Times New Roman"/>
                <w:iCs/>
                <w:sz w:val="20"/>
                <w:szCs w:val="21"/>
              </w:rPr>
            </w:pPr>
          </w:p>
        </w:tc>
        <w:tc>
          <w:tcPr>
            <w:tcW w:w="3543" w:type="dxa"/>
            <w:vAlign w:val="center"/>
          </w:tcPr>
          <w:p w:rsidR="006515A5" w:rsidRDefault="00C140AA">
            <w:pPr>
              <w:jc w:val="both"/>
              <w:rPr>
                <w:i/>
                <w:sz w:val="20"/>
                <w:szCs w:val="21"/>
              </w:rPr>
            </w:pPr>
            <m:oMathPara>
              <m:oMath>
                <m:r>
                  <w:rPr>
                    <w:rFonts w:ascii="Cambria Math" w:hAnsi="Cambria Math"/>
                    <w:sz w:val="20"/>
                    <w:szCs w:val="21"/>
                  </w:rPr>
                  <m:t>Lg</m:t>
                </m:r>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=1.5541</m:t>
                </m:r>
                <m:r>
                  <w:rPr>
                    <w:rFonts w:ascii="Cambria Math" w:hAnsi="Cambria Math"/>
                    <w:sz w:val="20"/>
                    <w:szCs w:val="21"/>
                  </w:rPr>
                  <m:t>Lg</m:t>
                </m:r>
                <m:d>
                  <m:dPr>
                    <m:ctrlPr>
                      <w:rPr>
                        <w:rFonts w:ascii="Cambria Math" w:hAnsi="Cambria Math"/>
                        <w:i/>
                        <w:sz w:val="20"/>
                        <w:szCs w:val="21"/>
                      </w:rPr>
                    </m:ctrlPr>
                  </m:dPr>
                  <m:e>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e>
                </m:d>
                <m:r>
                  <w:rPr>
                    <w:rFonts w:ascii="Cambria Math" w:hAnsi="Cambria Math"/>
                    <w:sz w:val="20"/>
                    <w:szCs w:val="21"/>
                  </w:rPr>
                  <m:t>-</m:t>
                </m:r>
                <m:r>
                  <w:rPr>
                    <w:rFonts w:ascii="Cambria Math" w:hAnsi="Cambria Math"/>
                    <w:sz w:val="20"/>
                    <w:szCs w:val="21"/>
                  </w:rPr>
                  <m:t>0.328</m:t>
                </m:r>
              </m:oMath>
            </m:oMathPara>
          </w:p>
          <w:p w:rsidR="006515A5" w:rsidRDefault="00C140AA">
            <w:pPr>
              <w:jc w:val="both"/>
              <w:rPr>
                <w:rFonts w:cs="Times New Roman"/>
                <w:sz w:val="20"/>
                <w:szCs w:val="21"/>
              </w:rPr>
            </w:pPr>
            <w:r>
              <w:rPr>
                <w:rFonts w:hint="eastAsia"/>
                <w:iCs/>
                <w:sz w:val="20"/>
                <w:szCs w:val="21"/>
              </w:rPr>
              <w:t>(</w:t>
            </w:r>
            <w:r>
              <w:rPr>
                <w:iCs/>
                <w:sz w:val="20"/>
                <w:szCs w:val="21"/>
              </w:rPr>
              <w:t>R</w:t>
            </w:r>
            <w:r>
              <w:rPr>
                <w:iCs/>
                <w:sz w:val="20"/>
                <w:szCs w:val="21"/>
                <w:vertAlign w:val="superscript"/>
              </w:rPr>
              <w:t>2</w:t>
            </w:r>
            <w:r>
              <w:rPr>
                <w:iCs/>
                <w:sz w:val="20"/>
                <w:szCs w:val="21"/>
              </w:rPr>
              <w:t>=0.99, n</w:t>
            </w:r>
            <w:r>
              <w:rPr>
                <w:rFonts w:hint="eastAsia"/>
                <w:iCs/>
                <w:sz w:val="20"/>
                <w:szCs w:val="21"/>
              </w:rPr>
              <w:t>=17</w:t>
            </w:r>
            <w:r>
              <w:rPr>
                <w:iCs/>
                <w:sz w:val="20"/>
                <w:szCs w:val="21"/>
              </w:rPr>
              <w:t>)</w:t>
            </w:r>
          </w:p>
        </w:tc>
        <w:tc>
          <w:tcPr>
            <w:tcW w:w="993" w:type="dxa"/>
            <w:vAlign w:val="center"/>
          </w:tcPr>
          <w:p w:rsidR="006515A5" w:rsidRDefault="00C140AA">
            <w:pPr>
              <w:jc w:val="both"/>
              <w:rPr>
                <w:sz w:val="20"/>
                <w:szCs w:val="21"/>
              </w:rPr>
            </w:pPr>
            <w:r>
              <w:rPr>
                <w:rFonts w:hint="eastAsia"/>
                <w:sz w:val="20"/>
                <w:szCs w:val="21"/>
              </w:rPr>
              <w:t>D</w:t>
            </w:r>
            <w:r>
              <w:rPr>
                <w:sz w:val="20"/>
                <w:szCs w:val="21"/>
              </w:rPr>
              <w:t>, H</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8]</w:t>
            </w:r>
          </w:p>
        </w:tc>
        <w:tc>
          <w:tcPr>
            <w:tcW w:w="1620" w:type="dxa"/>
            <w:vAlign w:val="center"/>
          </w:tcPr>
          <w:p w:rsidR="006515A5" w:rsidRDefault="006515A5">
            <w:pPr>
              <w:jc w:val="both"/>
              <w:rPr>
                <w:sz w:val="20"/>
                <w:szCs w:val="21"/>
              </w:rPr>
            </w:pPr>
          </w:p>
        </w:tc>
      </w:tr>
      <w:tr w:rsidR="006515A5">
        <w:tc>
          <w:tcPr>
            <w:tcW w:w="846" w:type="dxa"/>
            <w:vAlign w:val="center"/>
          </w:tcPr>
          <w:p w:rsidR="006515A5" w:rsidRDefault="00C140AA">
            <w:pPr>
              <w:jc w:val="both"/>
              <w:rPr>
                <w:sz w:val="20"/>
                <w:szCs w:val="21"/>
              </w:rPr>
            </w:pPr>
            <w:r>
              <w:rPr>
                <w:rFonts w:hint="eastAsia"/>
                <w:sz w:val="20"/>
                <w:szCs w:val="21"/>
              </w:rPr>
              <w:t>1</w:t>
            </w:r>
            <w:r>
              <w:rPr>
                <w:sz w:val="20"/>
                <w:szCs w:val="21"/>
              </w:rPr>
              <w:t>1-15</w:t>
            </w:r>
          </w:p>
        </w:tc>
        <w:tc>
          <w:tcPr>
            <w:tcW w:w="1559" w:type="dxa"/>
            <w:vAlign w:val="center"/>
          </w:tcPr>
          <w:p w:rsidR="006515A5" w:rsidRDefault="00C140AA">
            <w:pPr>
              <w:jc w:val="both"/>
              <w:rPr>
                <w:sz w:val="20"/>
                <w:szCs w:val="21"/>
              </w:rPr>
            </w:pPr>
            <w:r>
              <w:rPr>
                <w:sz w:val="20"/>
                <w:szCs w:val="21"/>
              </w:rPr>
              <w:t>杯萼海桑</w:t>
            </w:r>
            <w:r>
              <w:rPr>
                <w:i/>
                <w:iCs/>
                <w:sz w:val="20"/>
                <w:szCs w:val="21"/>
              </w:rPr>
              <w:t>Sonneratia alba</w:t>
            </w:r>
            <w:r>
              <w:rPr>
                <w:rFonts w:hint="eastAsia"/>
                <w:i/>
                <w:iCs/>
                <w:sz w:val="20"/>
                <w:szCs w:val="21"/>
              </w:rPr>
              <w:t>、</w:t>
            </w:r>
          </w:p>
          <w:p w:rsidR="006515A5" w:rsidRDefault="00C140AA">
            <w:pPr>
              <w:jc w:val="both"/>
              <w:rPr>
                <w:sz w:val="20"/>
                <w:szCs w:val="21"/>
              </w:rPr>
            </w:pPr>
            <w:r>
              <w:rPr>
                <w:sz w:val="20"/>
                <w:szCs w:val="21"/>
              </w:rPr>
              <w:t>海桑</w:t>
            </w:r>
            <w:r>
              <w:rPr>
                <w:i/>
                <w:iCs/>
                <w:sz w:val="20"/>
                <w:szCs w:val="21"/>
              </w:rPr>
              <w:t>S. caseolari</w:t>
            </w:r>
            <w:r>
              <w:rPr>
                <w:rFonts w:hint="eastAsia"/>
                <w:i/>
                <w:iCs/>
                <w:sz w:val="20"/>
                <w:szCs w:val="21"/>
              </w:rPr>
              <w:t>s</w:t>
            </w:r>
            <w:r>
              <w:rPr>
                <w:rFonts w:hint="eastAsia"/>
                <w:i/>
                <w:iCs/>
                <w:sz w:val="20"/>
                <w:szCs w:val="21"/>
              </w:rPr>
              <w:t>、</w:t>
            </w:r>
          </w:p>
          <w:p w:rsidR="006515A5" w:rsidRDefault="00C140AA">
            <w:pPr>
              <w:jc w:val="both"/>
              <w:rPr>
                <w:i/>
                <w:iCs/>
                <w:sz w:val="20"/>
                <w:szCs w:val="21"/>
              </w:rPr>
            </w:pPr>
            <w:r>
              <w:rPr>
                <w:sz w:val="20"/>
                <w:szCs w:val="21"/>
              </w:rPr>
              <w:t>海南海桑</w:t>
            </w:r>
            <w:r>
              <w:rPr>
                <w:i/>
                <w:iCs/>
                <w:sz w:val="20"/>
                <w:szCs w:val="21"/>
              </w:rPr>
              <w:t>S.× hainanensis</w:t>
            </w:r>
          </w:p>
          <w:p w:rsidR="006515A5" w:rsidRDefault="00C140AA">
            <w:pPr>
              <w:jc w:val="both"/>
              <w:rPr>
                <w:sz w:val="20"/>
                <w:szCs w:val="21"/>
              </w:rPr>
            </w:pPr>
            <w:r>
              <w:rPr>
                <w:sz w:val="20"/>
                <w:szCs w:val="21"/>
              </w:rPr>
              <w:lastRenderedPageBreak/>
              <w:t>卵叶海桑</w:t>
            </w:r>
          </w:p>
          <w:p w:rsidR="006515A5" w:rsidRDefault="00C140AA">
            <w:pPr>
              <w:jc w:val="both"/>
              <w:rPr>
                <w:i/>
                <w:iCs/>
                <w:sz w:val="20"/>
                <w:szCs w:val="21"/>
              </w:rPr>
            </w:pPr>
            <w:r>
              <w:rPr>
                <w:i/>
                <w:iCs/>
                <w:sz w:val="20"/>
                <w:szCs w:val="21"/>
              </w:rPr>
              <w:t>S. ovata</w:t>
            </w:r>
            <w:r>
              <w:rPr>
                <w:rFonts w:hint="eastAsia"/>
                <w:i/>
                <w:iCs/>
                <w:sz w:val="20"/>
                <w:szCs w:val="21"/>
              </w:rPr>
              <w:t>、</w:t>
            </w:r>
          </w:p>
          <w:p w:rsidR="006515A5" w:rsidRDefault="00C140AA">
            <w:pPr>
              <w:jc w:val="both"/>
              <w:rPr>
                <w:sz w:val="20"/>
                <w:szCs w:val="21"/>
              </w:rPr>
            </w:pPr>
            <w:r>
              <w:rPr>
                <w:sz w:val="20"/>
                <w:szCs w:val="21"/>
              </w:rPr>
              <w:t>拟海桑</w:t>
            </w:r>
          </w:p>
          <w:p w:rsidR="006515A5" w:rsidRDefault="00C140AA">
            <w:pPr>
              <w:jc w:val="both"/>
              <w:rPr>
                <w:sz w:val="20"/>
                <w:szCs w:val="21"/>
              </w:rPr>
            </w:pPr>
            <w:r>
              <w:rPr>
                <w:i/>
                <w:iCs/>
                <w:sz w:val="20"/>
                <w:szCs w:val="21"/>
              </w:rPr>
              <w:t>S. ×gulngai</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0.251</m:t>
                </m:r>
                <m:r>
                  <w:rPr>
                    <w:rFonts w:ascii="Cambria Math" w:hAnsi="Cambria Math"/>
                    <w:sz w:val="20"/>
                    <w:szCs w:val="21"/>
                  </w:rPr>
                  <m:t>ρ</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r>
                      <w:rPr>
                        <w:rFonts w:ascii="Cambria Math" w:hAnsi="Cambria Math" w:hint="eastAsia"/>
                        <w:sz w:val="20"/>
                        <w:szCs w:val="21"/>
                      </w:rPr>
                      <m:t>46</m:t>
                    </m:r>
                  </m:sup>
                </m:sSup>
              </m:oMath>
            </m:oMathPara>
          </w:p>
          <w:p w:rsidR="006515A5" w:rsidRDefault="00C140AA">
            <w:pPr>
              <w:jc w:val="both"/>
              <w:rPr>
                <w:sz w:val="20"/>
                <w:szCs w:val="21"/>
              </w:rPr>
            </w:pPr>
            <w:r>
              <w:rPr>
                <w:rFonts w:cs="Times New Roman" w:hint="eastAsia"/>
                <w:i/>
                <w:sz w:val="20"/>
                <w:szCs w:val="21"/>
              </w:rPr>
              <w:t xml:space="preserve"> </w:t>
            </w:r>
            <w:r>
              <w:rPr>
                <w:rFonts w:hint="eastAsia"/>
                <w:sz w:val="20"/>
                <w:szCs w:val="21"/>
              </w:rPr>
              <w:t>(</w:t>
            </w:r>
            <m:oMath>
              <m:r>
                <w:rPr>
                  <w:rFonts w:ascii="Cambria Math" w:hAnsi="Cambria Math"/>
                  <w:sz w:val="20"/>
                  <w:szCs w:val="21"/>
                </w:rPr>
                <m:t>ρ</m:t>
              </m:r>
            </m:oMath>
            <w:r>
              <w:rPr>
                <w:iCs/>
                <w:sz w:val="20"/>
                <w:szCs w:val="21"/>
              </w:rPr>
              <w:t xml:space="preserve"> </w:t>
            </w:r>
            <w:r>
              <w:rPr>
                <w:rFonts w:hint="eastAsia"/>
                <w:iCs/>
                <w:sz w:val="20"/>
                <w:szCs w:val="21"/>
              </w:rPr>
              <w:t>=0.475</w:t>
            </w:r>
            <w:r>
              <w:rPr>
                <w:rFonts w:hint="eastAsia"/>
                <w:iCs/>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 n=1</w:t>
            </w:r>
            <w:r>
              <w:rPr>
                <w:rFonts w:hint="eastAsia"/>
                <w:iCs/>
                <w:sz w:val="20"/>
                <w:szCs w:val="21"/>
              </w:rPr>
              <w:t>5</w:t>
            </w:r>
            <w:r>
              <w:rPr>
                <w:rFonts w:hint="eastAsia"/>
                <w:sz w:val="20"/>
                <w:szCs w:val="21"/>
              </w:rPr>
              <w:t>)</w:t>
            </w:r>
          </w:p>
          <w:p w:rsidR="006515A5" w:rsidRDefault="006515A5">
            <w:pPr>
              <w:jc w:val="both"/>
              <w:rPr>
                <w:rFonts w:cs="Times New Roman"/>
                <w:i/>
                <w:sz w:val="20"/>
                <w:szCs w:val="21"/>
              </w:rPr>
            </w:pPr>
          </w:p>
        </w:tc>
        <w:tc>
          <w:tcPr>
            <w:tcW w:w="3543"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199</m:t>
                </m:r>
                <m:sSup>
                  <m:sSupPr>
                    <m:ctrlPr>
                      <w:rPr>
                        <w:rFonts w:ascii="Cambria Math" w:hAnsi="Cambria Math"/>
                        <w:i/>
                        <w:sz w:val="20"/>
                        <w:szCs w:val="21"/>
                      </w:rPr>
                    </m:ctrlPr>
                  </m:sSupPr>
                  <m:e>
                    <m:r>
                      <w:rPr>
                        <w:rFonts w:ascii="Cambria Math" w:hAnsi="Cambria Math"/>
                        <w:sz w:val="20"/>
                        <w:szCs w:val="21"/>
                      </w:rPr>
                      <m:t>ρ</m:t>
                    </m:r>
                  </m:e>
                  <m:sup>
                    <m:r>
                      <w:rPr>
                        <w:rFonts w:ascii="Cambria Math" w:hAnsi="Cambria Math"/>
                        <w:sz w:val="20"/>
                        <w:szCs w:val="21"/>
                      </w:rPr>
                      <m:t>0.899</m:t>
                    </m:r>
                  </m:sup>
                </m:sSup>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2.22</m:t>
                    </m:r>
                  </m:sup>
                </m:sSup>
              </m:oMath>
            </m:oMathPara>
          </w:p>
          <w:p w:rsidR="006515A5" w:rsidRDefault="00C140AA">
            <w:pPr>
              <w:jc w:val="both"/>
              <w:rPr>
                <w:sz w:val="20"/>
                <w:szCs w:val="21"/>
              </w:rPr>
            </w:pPr>
            <w:r>
              <w:rPr>
                <w:rFonts w:cs="Times New Roman" w:hint="eastAsia"/>
                <w:i/>
                <w:sz w:val="20"/>
                <w:szCs w:val="21"/>
              </w:rPr>
              <w:t xml:space="preserve"> </w:t>
            </w:r>
            <w:r>
              <w:rPr>
                <w:rFonts w:hint="eastAsia"/>
                <w:sz w:val="20"/>
                <w:szCs w:val="21"/>
              </w:rPr>
              <w:t>(</w:t>
            </w:r>
            <m:oMath>
              <m:r>
                <w:rPr>
                  <w:rFonts w:ascii="Cambria Math" w:hAnsi="Cambria Math"/>
                  <w:sz w:val="20"/>
                  <w:szCs w:val="21"/>
                </w:rPr>
                <m:t>ρ</m:t>
              </m:r>
            </m:oMath>
            <w:r>
              <w:rPr>
                <w:iCs/>
                <w:sz w:val="20"/>
                <w:szCs w:val="21"/>
              </w:rPr>
              <w:t xml:space="preserve"> </w:t>
            </w:r>
            <w:r>
              <w:rPr>
                <w:rFonts w:hint="eastAsia"/>
                <w:iCs/>
                <w:sz w:val="20"/>
                <w:szCs w:val="21"/>
              </w:rPr>
              <w:t>=0.475</w:t>
            </w:r>
            <w:r>
              <w:rPr>
                <w:rFonts w:hint="eastAsia"/>
                <w:iCs/>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 xml:space="preserve">9,  </w:t>
            </w:r>
            <w:r>
              <w:rPr>
                <w:iCs/>
                <w:sz w:val="20"/>
                <w:szCs w:val="21"/>
              </w:rPr>
              <w:t>n=26</w:t>
            </w:r>
            <w:r>
              <w:rPr>
                <w:rFonts w:hint="eastAsia"/>
                <w:sz w:val="20"/>
                <w:szCs w:val="21"/>
              </w:rPr>
              <w:t>)</w:t>
            </w:r>
          </w:p>
          <w:p w:rsidR="006515A5" w:rsidRDefault="006515A5">
            <w:pPr>
              <w:jc w:val="both"/>
              <w:rPr>
                <w:rFonts w:cs="Times New Roman"/>
                <w:sz w:val="20"/>
                <w:szCs w:val="21"/>
              </w:rPr>
            </w:pPr>
          </w:p>
        </w:tc>
        <w:tc>
          <w:tcPr>
            <w:tcW w:w="993" w:type="dxa"/>
            <w:vAlign w:val="center"/>
          </w:tcPr>
          <w:p w:rsidR="006515A5" w:rsidRDefault="00C140AA">
            <w:pPr>
              <w:jc w:val="both"/>
              <w:rPr>
                <w:sz w:val="20"/>
                <w:szCs w:val="21"/>
              </w:rPr>
            </w:pPr>
            <m:oMath>
              <m:r>
                <w:rPr>
                  <w:rFonts w:ascii="Cambria Math" w:hAnsi="Cambria Math"/>
                  <w:sz w:val="20"/>
                  <w:szCs w:val="21"/>
                </w:rPr>
                <m:t>ρ</m:t>
              </m:r>
            </m:oMath>
            <w:r>
              <w:rPr>
                <w:rFonts w:hint="eastAsia"/>
                <w:sz w:val="20"/>
                <w:szCs w:val="21"/>
              </w:rPr>
              <w:t>,</w:t>
            </w:r>
            <w:r>
              <w:rPr>
                <w:sz w:val="20"/>
                <w:szCs w:val="21"/>
              </w:rPr>
              <w:t xml:space="preserve"> D</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9]</w:t>
            </w:r>
          </w:p>
        </w:tc>
        <w:tc>
          <w:tcPr>
            <w:tcW w:w="1620" w:type="dxa"/>
            <w:vAlign w:val="center"/>
          </w:tcPr>
          <w:p w:rsidR="006515A5" w:rsidRDefault="006515A5">
            <w:pPr>
              <w:jc w:val="both"/>
              <w:rPr>
                <w:sz w:val="20"/>
                <w:szCs w:val="21"/>
              </w:rPr>
            </w:pPr>
          </w:p>
        </w:tc>
      </w:tr>
      <w:tr w:rsidR="006515A5">
        <w:tc>
          <w:tcPr>
            <w:tcW w:w="846" w:type="dxa"/>
            <w:vMerge w:val="restart"/>
            <w:vAlign w:val="center"/>
          </w:tcPr>
          <w:p w:rsidR="006515A5" w:rsidRDefault="00C140AA">
            <w:pPr>
              <w:jc w:val="both"/>
              <w:rPr>
                <w:sz w:val="20"/>
                <w:szCs w:val="21"/>
              </w:rPr>
            </w:pPr>
            <w:r>
              <w:rPr>
                <w:rFonts w:hint="eastAsia"/>
                <w:sz w:val="20"/>
                <w:szCs w:val="21"/>
              </w:rPr>
              <w:t>1</w:t>
            </w:r>
            <w:r>
              <w:rPr>
                <w:sz w:val="20"/>
                <w:szCs w:val="21"/>
              </w:rPr>
              <w:t>6</w:t>
            </w:r>
          </w:p>
        </w:tc>
        <w:tc>
          <w:tcPr>
            <w:tcW w:w="1559" w:type="dxa"/>
            <w:vMerge w:val="restart"/>
            <w:vAlign w:val="center"/>
          </w:tcPr>
          <w:p w:rsidR="006515A5" w:rsidRDefault="00C140AA">
            <w:pPr>
              <w:jc w:val="both"/>
              <w:rPr>
                <w:sz w:val="20"/>
                <w:szCs w:val="21"/>
              </w:rPr>
            </w:pPr>
            <w:r>
              <w:rPr>
                <w:rFonts w:hint="eastAsia"/>
                <w:sz w:val="20"/>
                <w:szCs w:val="21"/>
              </w:rPr>
              <w:t>无瓣海桑</w:t>
            </w:r>
            <w:r>
              <w:rPr>
                <w:i/>
                <w:iCs/>
                <w:sz w:val="20"/>
                <w:szCs w:val="21"/>
              </w:rPr>
              <w:t>S. apetala</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0.280</m:t>
                </m:r>
                <m:sSup>
                  <m:sSupPr>
                    <m:ctrlPr>
                      <w:rPr>
                        <w:rFonts w:ascii="Cambria Math" w:hAnsi="Cambria Math"/>
                        <w:i/>
                        <w:sz w:val="20"/>
                        <w:szCs w:val="21"/>
                      </w:rPr>
                    </m:ctrlPr>
                  </m:sSupPr>
                  <m:e>
                    <m:r>
                      <m:rPr>
                        <m:sty m:val="p"/>
                      </m:rPr>
                      <w:rPr>
                        <w:rFonts w:ascii="Cambria Math" w:hAnsi="Cambria Math" w:hint="eastAsia"/>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e>
                  <m:sup>
                    <m:r>
                      <w:rPr>
                        <w:rFonts w:ascii="Cambria Math" w:hAnsi="Cambria Math"/>
                        <w:sz w:val="20"/>
                        <w:szCs w:val="21"/>
                      </w:rPr>
                      <m:t>0.693</m:t>
                    </m:r>
                  </m:sup>
                </m:sSup>
              </m:oMath>
            </m:oMathPara>
          </w:p>
        </w:tc>
        <w:tc>
          <w:tcPr>
            <w:tcW w:w="3543" w:type="dxa"/>
            <w:vAlign w:val="center"/>
          </w:tcPr>
          <w:p w:rsidR="006515A5" w:rsidRDefault="00C140AA">
            <w:pPr>
              <w:jc w:val="both"/>
              <w:rPr>
                <w:rFonts w:cs="Times New Roman"/>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038</m:t>
                </m:r>
                <m:sSup>
                  <m:sSupPr>
                    <m:ctrlPr>
                      <w:rPr>
                        <w:rFonts w:ascii="Cambria Math" w:hAnsi="Cambria Math"/>
                        <w:i/>
                        <w:sz w:val="20"/>
                        <w:szCs w:val="21"/>
                      </w:rPr>
                    </m:ctrlPr>
                  </m:sSupPr>
                  <m:e>
                    <m:r>
                      <m:rPr>
                        <m:sty m:val="p"/>
                      </m:rPr>
                      <w:rPr>
                        <w:rFonts w:ascii="Cambria Math" w:hAnsi="Cambria Math" w:hint="eastAsia"/>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e>
                  <m:sup>
                    <m:r>
                      <w:rPr>
                        <w:rFonts w:ascii="Cambria Math" w:hAnsi="Cambria Math"/>
                        <w:sz w:val="20"/>
                        <w:szCs w:val="21"/>
                      </w:rPr>
                      <m:t>0.759</m:t>
                    </m:r>
                  </m:sup>
                </m:sSup>
              </m:oMath>
            </m:oMathPara>
          </w:p>
        </w:tc>
        <w:tc>
          <w:tcPr>
            <w:tcW w:w="993" w:type="dxa"/>
            <w:vAlign w:val="center"/>
          </w:tcPr>
          <w:p w:rsidR="006515A5" w:rsidRDefault="00C140AA">
            <w:pPr>
              <w:jc w:val="both"/>
              <w:rPr>
                <w:sz w:val="20"/>
                <w:szCs w:val="21"/>
              </w:rPr>
            </w:pPr>
            <w:r>
              <w:rPr>
                <w:rFonts w:hint="eastAsia"/>
                <w:sz w:val="20"/>
                <w:szCs w:val="21"/>
              </w:rPr>
              <w:t>D</w:t>
            </w:r>
            <w:r>
              <w:rPr>
                <w:sz w:val="20"/>
                <w:szCs w:val="21"/>
              </w:rPr>
              <w:t>, H</w:t>
            </w:r>
          </w:p>
        </w:tc>
        <w:tc>
          <w:tcPr>
            <w:tcW w:w="992" w:type="dxa"/>
            <w:vAlign w:val="center"/>
          </w:tcPr>
          <w:p w:rsidR="006515A5" w:rsidRDefault="00C140AA">
            <w:pPr>
              <w:jc w:val="both"/>
              <w:rPr>
                <w:sz w:val="20"/>
                <w:szCs w:val="21"/>
              </w:rPr>
            </w:pPr>
            <w:r>
              <w:rPr>
                <w:rFonts w:hint="eastAsia"/>
                <w:sz w:val="20"/>
                <w:szCs w:val="21"/>
              </w:rPr>
              <w:t>4</w:t>
            </w:r>
            <w:r>
              <w:rPr>
                <w:sz w:val="20"/>
                <w:szCs w:val="21"/>
              </w:rPr>
              <w:t>2.9</w:t>
            </w:r>
          </w:p>
        </w:tc>
        <w:tc>
          <w:tcPr>
            <w:tcW w:w="709" w:type="dxa"/>
            <w:vAlign w:val="center"/>
          </w:tcPr>
          <w:p w:rsidR="006515A5" w:rsidRDefault="00C140AA">
            <w:pPr>
              <w:jc w:val="both"/>
              <w:rPr>
                <w:sz w:val="20"/>
                <w:szCs w:val="21"/>
              </w:rPr>
            </w:pPr>
            <w:r>
              <w:rPr>
                <w:rFonts w:hint="eastAsia"/>
                <w:sz w:val="20"/>
                <w:szCs w:val="21"/>
              </w:rPr>
              <w:t>[</w:t>
            </w:r>
            <w:r>
              <w:rPr>
                <w:sz w:val="20"/>
                <w:szCs w:val="21"/>
              </w:rPr>
              <w:t>10]</w:t>
            </w:r>
          </w:p>
        </w:tc>
        <w:tc>
          <w:tcPr>
            <w:tcW w:w="1620" w:type="dxa"/>
            <w:vAlign w:val="center"/>
          </w:tcPr>
          <w:p w:rsidR="006515A5" w:rsidRDefault="006515A5">
            <w:pPr>
              <w:jc w:val="both"/>
              <w:rPr>
                <w:sz w:val="20"/>
                <w:szCs w:val="21"/>
              </w:rPr>
            </w:pPr>
          </w:p>
        </w:tc>
      </w:tr>
      <w:tr w:rsidR="006515A5">
        <w:tc>
          <w:tcPr>
            <w:tcW w:w="846" w:type="dxa"/>
            <w:vMerge/>
          </w:tcPr>
          <w:p w:rsidR="006515A5" w:rsidRDefault="006515A5">
            <w:pPr>
              <w:jc w:val="both"/>
              <w:rPr>
                <w:sz w:val="20"/>
                <w:szCs w:val="21"/>
              </w:rPr>
            </w:pPr>
          </w:p>
        </w:tc>
        <w:tc>
          <w:tcPr>
            <w:tcW w:w="1559" w:type="dxa"/>
            <w:vMerge/>
          </w:tcPr>
          <w:p w:rsidR="006515A5" w:rsidRDefault="006515A5">
            <w:pPr>
              <w:jc w:val="both"/>
              <w:rPr>
                <w:sz w:val="20"/>
                <w:szCs w:val="21"/>
              </w:rPr>
            </w:pP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034*</m:t>
                </m:r>
                <m:sSup>
                  <m:sSupPr>
                    <m:ctrlPr>
                      <w:rPr>
                        <w:rFonts w:ascii="Cambria Math" w:hAnsi="Cambria Math"/>
                        <w:i/>
                        <w:sz w:val="20"/>
                        <w:szCs w:val="21"/>
                      </w:rPr>
                    </m:ctrlPr>
                  </m:sSupPr>
                  <m:e>
                    <m:r>
                      <m:rPr>
                        <m:sty m:val="p"/>
                      </m:rPr>
                      <w:rPr>
                        <w:rFonts w:ascii="Cambria Math" w:hAnsi="Cambria Math" w:hint="eastAsia"/>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e>
                  <m:sup>
                    <m:r>
                      <w:rPr>
                        <w:rFonts w:ascii="Cambria Math" w:hAnsi="Cambria Math"/>
                        <w:sz w:val="20"/>
                        <w:szCs w:val="21"/>
                      </w:rPr>
                      <m:t>0.966</m:t>
                    </m:r>
                  </m:sup>
                </m:sSup>
              </m:oMath>
            </m:oMathPara>
          </w:p>
          <w:p w:rsidR="006515A5" w:rsidRDefault="00C140AA">
            <w:pPr>
              <w:jc w:val="both"/>
              <w:rPr>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15</w:t>
            </w:r>
            <w:r>
              <w:rPr>
                <w:rFonts w:hint="eastAsia"/>
                <w:sz w:val="20"/>
                <w:szCs w:val="21"/>
              </w:rPr>
              <w:t>)</w:t>
            </w:r>
          </w:p>
        </w:tc>
        <w:tc>
          <w:tcPr>
            <w:tcW w:w="3543"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hint="eastAsia"/>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003*</m:t>
                </m:r>
                <m:sSup>
                  <m:sSupPr>
                    <m:ctrlPr>
                      <w:rPr>
                        <w:rFonts w:ascii="Cambria Math" w:hAnsi="Cambria Math"/>
                        <w:i/>
                        <w:sz w:val="20"/>
                        <w:szCs w:val="21"/>
                      </w:rPr>
                    </m:ctrlPr>
                  </m:sSupPr>
                  <m:e>
                    <m:r>
                      <m:rPr>
                        <m:sty m:val="p"/>
                      </m:rPr>
                      <w:rPr>
                        <w:rFonts w:ascii="Cambria Math" w:hAnsi="Cambria Math" w:hint="eastAsia"/>
                        <w:sz w:val="20"/>
                        <w:szCs w:val="21"/>
                      </w:rPr>
                      <m:t>（</m:t>
                    </m:r>
                    <m:sSup>
                      <m:sSupPr>
                        <m:ctrlPr>
                          <w:rPr>
                            <w:rFonts w:ascii="Cambria Math" w:hAnsi="Cambria Math"/>
                            <w:i/>
                            <w:sz w:val="20"/>
                            <w:szCs w:val="21"/>
                          </w:rPr>
                        </m:ctrlPr>
                      </m:sSupPr>
                      <m:e>
                        <m:r>
                          <w:rPr>
                            <w:rFonts w:ascii="Cambria Math" w:hAnsi="Cambria Math"/>
                            <w:sz w:val="20"/>
                            <w:szCs w:val="21"/>
                          </w:rPr>
                          <m:t>D</m:t>
                        </m:r>
                      </m:e>
                      <m:sup>
                        <m:r>
                          <w:rPr>
                            <w:rFonts w:ascii="Cambria Math" w:hAnsi="Cambria Math"/>
                            <w:sz w:val="20"/>
                            <w:szCs w:val="21"/>
                          </w:rPr>
                          <m:t>2</m:t>
                        </m:r>
                      </m:sup>
                    </m:sSup>
                    <m:r>
                      <w:rPr>
                        <w:rFonts w:ascii="Cambria Math" w:hAnsi="Cambria Math"/>
                        <w:sz w:val="20"/>
                        <w:szCs w:val="21"/>
                      </w:rPr>
                      <m:t>H</m:t>
                    </m:r>
                    <m:r>
                      <w:rPr>
                        <w:rFonts w:ascii="Cambria Math" w:hAnsi="Cambria Math"/>
                        <w:sz w:val="20"/>
                        <w:szCs w:val="21"/>
                      </w:rPr>
                      <m:t>)</m:t>
                    </m:r>
                  </m:e>
                  <m:sup>
                    <m:r>
                      <w:rPr>
                        <w:rFonts w:ascii="Cambria Math" w:hAnsi="Cambria Math"/>
                        <w:sz w:val="20"/>
                        <w:szCs w:val="21"/>
                      </w:rPr>
                      <m:t>1.119</m:t>
                    </m:r>
                  </m:sup>
                </m:sSup>
              </m:oMath>
            </m:oMathPara>
          </w:p>
          <w:p w:rsidR="006515A5" w:rsidRDefault="00C140AA">
            <w:pPr>
              <w:jc w:val="both"/>
              <w:rPr>
                <w:rFonts w:cs="Times New Roman"/>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48</w:t>
            </w:r>
            <w:r>
              <w:rPr>
                <w:rFonts w:hint="eastAsia"/>
                <w:sz w:val="20"/>
                <w:szCs w:val="21"/>
              </w:rPr>
              <w:t>)</w:t>
            </w:r>
          </w:p>
        </w:tc>
        <w:tc>
          <w:tcPr>
            <w:tcW w:w="993" w:type="dxa"/>
            <w:vAlign w:val="center"/>
          </w:tcPr>
          <w:p w:rsidR="006515A5" w:rsidRDefault="00C140AA">
            <w:pPr>
              <w:jc w:val="both"/>
              <w:rPr>
                <w:sz w:val="20"/>
                <w:szCs w:val="21"/>
              </w:rPr>
            </w:pPr>
            <w:r>
              <w:rPr>
                <w:rFonts w:hint="eastAsia"/>
                <w:sz w:val="20"/>
                <w:szCs w:val="21"/>
              </w:rPr>
              <w:t>D</w:t>
            </w:r>
            <w:r>
              <w:rPr>
                <w:sz w:val="20"/>
                <w:szCs w:val="21"/>
              </w:rPr>
              <w:t>, H</w:t>
            </w:r>
          </w:p>
        </w:tc>
        <w:tc>
          <w:tcPr>
            <w:tcW w:w="992" w:type="dxa"/>
            <w:vAlign w:val="center"/>
          </w:tcPr>
          <w:p w:rsidR="006515A5" w:rsidRDefault="00C140AA">
            <w:pPr>
              <w:jc w:val="both"/>
              <w:rPr>
                <w:sz w:val="20"/>
                <w:szCs w:val="21"/>
              </w:rPr>
            </w:pPr>
            <w:r>
              <w:rPr>
                <w:rFonts w:hint="eastAsia"/>
                <w:sz w:val="20"/>
                <w:szCs w:val="21"/>
              </w:rPr>
              <w:t>4</w:t>
            </w:r>
            <w:r>
              <w:rPr>
                <w:sz w:val="20"/>
                <w:szCs w:val="21"/>
              </w:rPr>
              <w:t>2.9</w:t>
            </w:r>
          </w:p>
        </w:tc>
        <w:tc>
          <w:tcPr>
            <w:tcW w:w="709" w:type="dxa"/>
            <w:vAlign w:val="center"/>
          </w:tcPr>
          <w:p w:rsidR="006515A5" w:rsidRDefault="00C140AA">
            <w:pPr>
              <w:jc w:val="both"/>
              <w:rPr>
                <w:sz w:val="20"/>
                <w:szCs w:val="21"/>
              </w:rPr>
            </w:pPr>
            <w:r>
              <w:rPr>
                <w:rFonts w:hint="eastAsia"/>
                <w:sz w:val="20"/>
                <w:szCs w:val="21"/>
              </w:rPr>
              <w:t>[</w:t>
            </w:r>
            <w:r>
              <w:rPr>
                <w:sz w:val="20"/>
                <w:szCs w:val="21"/>
              </w:rPr>
              <w:t>11]</w:t>
            </w:r>
          </w:p>
        </w:tc>
        <w:tc>
          <w:tcPr>
            <w:tcW w:w="1620" w:type="dxa"/>
            <w:vAlign w:val="center"/>
          </w:tcPr>
          <w:p w:rsidR="006515A5" w:rsidRDefault="00C140AA">
            <w:pPr>
              <w:jc w:val="both"/>
              <w:rPr>
                <w:sz w:val="20"/>
                <w:szCs w:val="21"/>
              </w:rPr>
            </w:pPr>
            <w:r>
              <w:rPr>
                <w:sz w:val="20"/>
                <w:szCs w:val="21"/>
              </w:rPr>
              <w:t>广东潮州、广州、</w:t>
            </w:r>
            <w:r>
              <w:rPr>
                <w:sz w:val="20"/>
                <w:szCs w:val="21"/>
              </w:rPr>
              <w:t xml:space="preserve"> </w:t>
            </w:r>
            <w:r>
              <w:rPr>
                <w:sz w:val="20"/>
                <w:szCs w:val="21"/>
              </w:rPr>
              <w:t>惠州、江门、茂名、</w:t>
            </w:r>
            <w:r>
              <w:rPr>
                <w:sz w:val="20"/>
                <w:szCs w:val="21"/>
              </w:rPr>
              <w:t xml:space="preserve"> </w:t>
            </w:r>
            <w:r>
              <w:rPr>
                <w:sz w:val="20"/>
                <w:szCs w:val="21"/>
              </w:rPr>
              <w:t>汕头、深圳、湛江、</w:t>
            </w:r>
            <w:r>
              <w:rPr>
                <w:sz w:val="20"/>
                <w:szCs w:val="21"/>
              </w:rPr>
              <w:t xml:space="preserve"> </w:t>
            </w:r>
            <w:r>
              <w:rPr>
                <w:sz w:val="20"/>
                <w:szCs w:val="21"/>
              </w:rPr>
              <w:t>中山、珠海</w:t>
            </w:r>
          </w:p>
        </w:tc>
      </w:tr>
      <w:tr w:rsidR="006515A5">
        <w:tc>
          <w:tcPr>
            <w:tcW w:w="846" w:type="dxa"/>
            <w:vAlign w:val="center"/>
          </w:tcPr>
          <w:p w:rsidR="006515A5" w:rsidRDefault="00C140AA">
            <w:pPr>
              <w:jc w:val="both"/>
              <w:rPr>
                <w:sz w:val="20"/>
                <w:szCs w:val="21"/>
              </w:rPr>
            </w:pPr>
            <w:r>
              <w:rPr>
                <w:rFonts w:hint="eastAsia"/>
                <w:sz w:val="20"/>
                <w:szCs w:val="21"/>
              </w:rPr>
              <w:t>1</w:t>
            </w:r>
            <w:r>
              <w:rPr>
                <w:sz w:val="20"/>
                <w:szCs w:val="21"/>
              </w:rPr>
              <w:t>7</w:t>
            </w:r>
          </w:p>
        </w:tc>
        <w:tc>
          <w:tcPr>
            <w:tcW w:w="1559" w:type="dxa"/>
          </w:tcPr>
          <w:p w:rsidR="006515A5" w:rsidRDefault="00C140AA">
            <w:pPr>
              <w:jc w:val="both"/>
              <w:rPr>
                <w:sz w:val="20"/>
                <w:szCs w:val="21"/>
              </w:rPr>
            </w:pPr>
            <w:r>
              <w:rPr>
                <w:rFonts w:hint="eastAsia"/>
                <w:sz w:val="20"/>
                <w:szCs w:val="21"/>
              </w:rPr>
              <w:t>海漆</w:t>
            </w:r>
          </w:p>
          <w:p w:rsidR="006515A5" w:rsidRDefault="00C140AA">
            <w:pPr>
              <w:jc w:val="both"/>
              <w:rPr>
                <w:sz w:val="20"/>
                <w:szCs w:val="21"/>
              </w:rPr>
            </w:pPr>
            <w:r>
              <w:rPr>
                <w:rFonts w:hint="eastAsia"/>
                <w:i/>
                <w:iCs/>
                <w:sz w:val="20"/>
                <w:szCs w:val="21"/>
              </w:rPr>
              <w:t>A</w:t>
            </w:r>
            <w:r>
              <w:rPr>
                <w:i/>
                <w:iCs/>
                <w:sz w:val="20"/>
                <w:szCs w:val="21"/>
              </w:rPr>
              <w:t>c</w:t>
            </w:r>
            <w:r>
              <w:rPr>
                <w:rFonts w:hint="eastAsia"/>
                <w:i/>
                <w:iCs/>
                <w:sz w:val="20"/>
                <w:szCs w:val="21"/>
              </w:rPr>
              <w:t>ro</w:t>
            </w:r>
            <w:r>
              <w:rPr>
                <w:i/>
                <w:iCs/>
                <w:sz w:val="20"/>
                <w:szCs w:val="21"/>
              </w:rPr>
              <w:t>stuchum areum</w:t>
            </w:r>
          </w:p>
          <w:p w:rsidR="006515A5" w:rsidRDefault="006515A5">
            <w:pPr>
              <w:jc w:val="both"/>
              <w:rPr>
                <w:sz w:val="20"/>
                <w:szCs w:val="21"/>
              </w:rPr>
            </w:pP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251</m:t>
                </m:r>
                <m:r>
                  <w:rPr>
                    <w:rFonts w:ascii="Cambria Math" w:hAnsi="Cambria Math"/>
                    <w:sz w:val="20"/>
                    <w:szCs w:val="21"/>
                  </w:rPr>
                  <m:t>ρ</m:t>
                </m:r>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2.46</m:t>
                    </m:r>
                  </m:sup>
                </m:sSup>
              </m:oMath>
            </m:oMathPara>
          </w:p>
          <w:p w:rsidR="006515A5" w:rsidRDefault="00C140AA">
            <w:pPr>
              <w:jc w:val="both"/>
              <w:rPr>
                <w:rFonts w:cs="Times New Roman"/>
                <w:i/>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=15</w:t>
            </w:r>
            <w:r>
              <w:rPr>
                <w:rFonts w:hint="eastAsia"/>
                <w:sz w:val="20"/>
                <w:szCs w:val="21"/>
              </w:rPr>
              <w:t>)</w:t>
            </w:r>
          </w:p>
        </w:tc>
        <w:tc>
          <w:tcPr>
            <w:tcW w:w="3543"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hint="eastAsia"/>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199</m:t>
                </m:r>
                <m:sSup>
                  <m:sSupPr>
                    <m:ctrlPr>
                      <w:rPr>
                        <w:rFonts w:ascii="Cambria Math" w:hAnsi="Cambria Math"/>
                        <w:i/>
                        <w:sz w:val="20"/>
                        <w:szCs w:val="21"/>
                      </w:rPr>
                    </m:ctrlPr>
                  </m:sSupPr>
                  <m:e>
                    <m:r>
                      <w:rPr>
                        <w:rFonts w:ascii="Cambria Math" w:hAnsi="Cambria Math"/>
                        <w:sz w:val="20"/>
                        <w:szCs w:val="21"/>
                      </w:rPr>
                      <m:t>ρ</m:t>
                    </m:r>
                  </m:e>
                  <m:sup>
                    <m:r>
                      <w:rPr>
                        <w:rFonts w:ascii="Cambria Math" w:hAnsi="Cambria Math"/>
                        <w:sz w:val="20"/>
                        <w:szCs w:val="21"/>
                      </w:rPr>
                      <m:t>0.899</m:t>
                    </m:r>
                  </m:sup>
                </m:sSup>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2.22</m:t>
                    </m:r>
                  </m:sup>
                </m:sSup>
              </m:oMath>
            </m:oMathPara>
          </w:p>
          <w:p w:rsidR="006515A5" w:rsidRDefault="00C140AA">
            <w:pPr>
              <w:jc w:val="both"/>
              <w:rPr>
                <w:rFonts w:cs="Times New Roman"/>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=26</w:t>
            </w:r>
            <w:r>
              <w:rPr>
                <w:rFonts w:hint="eastAsia"/>
                <w:sz w:val="20"/>
                <w:szCs w:val="21"/>
              </w:rPr>
              <w:t>)</w:t>
            </w:r>
          </w:p>
        </w:tc>
        <w:tc>
          <w:tcPr>
            <w:tcW w:w="993" w:type="dxa"/>
            <w:vAlign w:val="center"/>
          </w:tcPr>
          <w:p w:rsidR="006515A5" w:rsidRDefault="00C140AA">
            <w:pPr>
              <w:jc w:val="both"/>
              <w:rPr>
                <w:sz w:val="20"/>
                <w:szCs w:val="21"/>
              </w:rPr>
            </w:pPr>
            <m:oMath>
              <m:r>
                <w:rPr>
                  <w:rFonts w:ascii="Cambria Math" w:hAnsi="Cambria Math"/>
                  <w:sz w:val="20"/>
                  <w:szCs w:val="21"/>
                </w:rPr>
                <m:t>ρ</m:t>
              </m:r>
            </m:oMath>
            <w:r>
              <w:rPr>
                <w:rFonts w:hint="eastAsia"/>
                <w:sz w:val="20"/>
                <w:szCs w:val="21"/>
              </w:rPr>
              <w:t>,</w:t>
            </w:r>
            <w:r>
              <w:rPr>
                <w:sz w:val="20"/>
                <w:szCs w:val="21"/>
              </w:rPr>
              <w:t xml:space="preserve"> D</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9]</w:t>
            </w:r>
          </w:p>
        </w:tc>
        <w:tc>
          <w:tcPr>
            <w:tcW w:w="1620" w:type="dxa"/>
            <w:vAlign w:val="center"/>
          </w:tcPr>
          <w:p w:rsidR="006515A5" w:rsidRDefault="006515A5">
            <w:pPr>
              <w:jc w:val="both"/>
              <w:rPr>
                <w:sz w:val="20"/>
                <w:szCs w:val="21"/>
              </w:rPr>
            </w:pPr>
          </w:p>
        </w:tc>
      </w:tr>
      <w:tr w:rsidR="006515A5">
        <w:tc>
          <w:tcPr>
            <w:tcW w:w="846" w:type="dxa"/>
            <w:vAlign w:val="center"/>
          </w:tcPr>
          <w:p w:rsidR="006515A5" w:rsidRDefault="00C140AA">
            <w:pPr>
              <w:jc w:val="both"/>
              <w:rPr>
                <w:sz w:val="20"/>
                <w:szCs w:val="21"/>
              </w:rPr>
            </w:pPr>
            <w:r>
              <w:rPr>
                <w:rFonts w:hint="eastAsia"/>
                <w:sz w:val="20"/>
                <w:szCs w:val="21"/>
              </w:rPr>
              <w:t>2</w:t>
            </w:r>
            <w:r>
              <w:rPr>
                <w:sz w:val="20"/>
                <w:szCs w:val="21"/>
              </w:rPr>
              <w:t>0</w:t>
            </w:r>
          </w:p>
        </w:tc>
        <w:tc>
          <w:tcPr>
            <w:tcW w:w="1559" w:type="dxa"/>
          </w:tcPr>
          <w:p w:rsidR="006515A5" w:rsidRDefault="00C140AA">
            <w:pPr>
              <w:jc w:val="both"/>
              <w:rPr>
                <w:sz w:val="20"/>
                <w:szCs w:val="21"/>
              </w:rPr>
            </w:pPr>
            <w:r>
              <w:rPr>
                <w:rFonts w:hint="eastAsia"/>
                <w:sz w:val="20"/>
                <w:szCs w:val="21"/>
              </w:rPr>
              <w:t>木果楝</w:t>
            </w:r>
          </w:p>
          <w:p w:rsidR="006515A5" w:rsidRDefault="00C140AA">
            <w:pPr>
              <w:jc w:val="both"/>
              <w:rPr>
                <w:sz w:val="20"/>
                <w:szCs w:val="21"/>
              </w:rPr>
            </w:pPr>
            <w:r>
              <w:rPr>
                <w:rFonts w:hint="eastAsia"/>
                <w:i/>
                <w:iCs/>
                <w:sz w:val="20"/>
                <w:szCs w:val="21"/>
              </w:rPr>
              <w:t>Xylcoarpus</w:t>
            </w:r>
          </w:p>
          <w:p w:rsidR="006515A5" w:rsidRDefault="00C140AA">
            <w:pPr>
              <w:jc w:val="both"/>
              <w:rPr>
                <w:sz w:val="20"/>
                <w:szCs w:val="21"/>
              </w:rPr>
            </w:pPr>
            <w:r>
              <w:rPr>
                <w:rFonts w:hint="eastAsia"/>
                <w:i/>
                <w:iCs/>
                <w:sz w:val="20"/>
                <w:szCs w:val="21"/>
              </w:rPr>
              <w:t>g</w:t>
            </w:r>
            <w:r>
              <w:rPr>
                <w:i/>
                <w:iCs/>
                <w:sz w:val="20"/>
                <w:szCs w:val="21"/>
              </w:rPr>
              <w:t>ranatum</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251</m:t>
                </m:r>
                <m:r>
                  <w:rPr>
                    <w:rFonts w:ascii="Cambria Math" w:hAnsi="Cambria Math"/>
                    <w:sz w:val="20"/>
                    <w:szCs w:val="21"/>
                  </w:rPr>
                  <m:t>ρ</m:t>
                </m:r>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2.46</m:t>
                    </m:r>
                  </m:sup>
                </m:sSup>
              </m:oMath>
            </m:oMathPara>
          </w:p>
          <w:p w:rsidR="006515A5" w:rsidRDefault="00C140AA">
            <w:pPr>
              <w:jc w:val="both"/>
              <w:rPr>
                <w:rFonts w:cs="Times New Roman"/>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=15</w:t>
            </w:r>
            <w:r>
              <w:rPr>
                <w:rFonts w:hint="eastAsia"/>
                <w:sz w:val="20"/>
                <w:szCs w:val="21"/>
              </w:rPr>
              <w:t>)</w:t>
            </w:r>
          </w:p>
        </w:tc>
        <w:tc>
          <w:tcPr>
            <w:tcW w:w="3543"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hint="eastAsia"/>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199</m:t>
                </m:r>
                <m:sSup>
                  <m:sSupPr>
                    <m:ctrlPr>
                      <w:rPr>
                        <w:rFonts w:ascii="Cambria Math" w:hAnsi="Cambria Math"/>
                        <w:i/>
                        <w:sz w:val="20"/>
                        <w:szCs w:val="21"/>
                      </w:rPr>
                    </m:ctrlPr>
                  </m:sSupPr>
                  <m:e>
                    <m:r>
                      <w:rPr>
                        <w:rFonts w:ascii="Cambria Math" w:hAnsi="Cambria Math"/>
                        <w:sz w:val="20"/>
                        <w:szCs w:val="21"/>
                      </w:rPr>
                      <m:t>ρ</m:t>
                    </m:r>
                  </m:e>
                  <m:sup>
                    <m:r>
                      <w:rPr>
                        <w:rFonts w:ascii="Cambria Math" w:hAnsi="Cambria Math"/>
                        <w:sz w:val="20"/>
                        <w:szCs w:val="21"/>
                      </w:rPr>
                      <m:t>0.899</m:t>
                    </m:r>
                  </m:sup>
                </m:sSup>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2.22</m:t>
                    </m:r>
                  </m:sup>
                </m:sSup>
              </m:oMath>
            </m:oMathPara>
          </w:p>
          <w:p w:rsidR="006515A5" w:rsidRDefault="00C140AA">
            <w:pPr>
              <w:jc w:val="both"/>
              <w:rPr>
                <w:rFonts w:cs="Times New Roman"/>
                <w:i/>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=26</w:t>
            </w:r>
            <w:r>
              <w:rPr>
                <w:rFonts w:hint="eastAsia"/>
                <w:sz w:val="20"/>
                <w:szCs w:val="21"/>
              </w:rPr>
              <w:t>)</w:t>
            </w:r>
          </w:p>
        </w:tc>
        <w:tc>
          <w:tcPr>
            <w:tcW w:w="993" w:type="dxa"/>
            <w:vAlign w:val="center"/>
          </w:tcPr>
          <w:p w:rsidR="006515A5" w:rsidRDefault="00C140AA">
            <w:pPr>
              <w:jc w:val="both"/>
              <w:rPr>
                <w:rFonts w:cs="Times New Roman"/>
                <w:sz w:val="20"/>
                <w:szCs w:val="21"/>
              </w:rPr>
            </w:pPr>
            <m:oMath>
              <m:r>
                <w:rPr>
                  <w:rFonts w:ascii="Cambria Math" w:hAnsi="Cambria Math"/>
                  <w:sz w:val="20"/>
                  <w:szCs w:val="21"/>
                </w:rPr>
                <m:t>ρ</m:t>
              </m:r>
            </m:oMath>
            <w:r>
              <w:rPr>
                <w:rFonts w:hint="eastAsia"/>
                <w:sz w:val="20"/>
                <w:szCs w:val="21"/>
              </w:rPr>
              <w:t>,</w:t>
            </w:r>
            <w:r>
              <w:rPr>
                <w:sz w:val="20"/>
                <w:szCs w:val="21"/>
              </w:rPr>
              <w:t xml:space="preserve"> D</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9]</w:t>
            </w:r>
          </w:p>
        </w:tc>
        <w:tc>
          <w:tcPr>
            <w:tcW w:w="1620" w:type="dxa"/>
            <w:vAlign w:val="center"/>
          </w:tcPr>
          <w:p w:rsidR="006515A5" w:rsidRDefault="006515A5">
            <w:pPr>
              <w:jc w:val="both"/>
              <w:rPr>
                <w:sz w:val="20"/>
                <w:szCs w:val="21"/>
              </w:rPr>
            </w:pPr>
          </w:p>
        </w:tc>
      </w:tr>
      <w:tr w:rsidR="006515A5">
        <w:tc>
          <w:tcPr>
            <w:tcW w:w="846" w:type="dxa"/>
            <w:vAlign w:val="center"/>
          </w:tcPr>
          <w:p w:rsidR="006515A5" w:rsidRDefault="00C140AA">
            <w:pPr>
              <w:jc w:val="both"/>
              <w:rPr>
                <w:sz w:val="20"/>
                <w:szCs w:val="21"/>
              </w:rPr>
            </w:pPr>
            <w:r>
              <w:rPr>
                <w:rFonts w:hint="eastAsia"/>
                <w:sz w:val="20"/>
                <w:szCs w:val="21"/>
              </w:rPr>
              <w:t>2</w:t>
            </w:r>
            <w:r>
              <w:rPr>
                <w:sz w:val="20"/>
                <w:szCs w:val="21"/>
              </w:rPr>
              <w:t>1</w:t>
            </w:r>
          </w:p>
        </w:tc>
        <w:tc>
          <w:tcPr>
            <w:tcW w:w="1559" w:type="dxa"/>
          </w:tcPr>
          <w:p w:rsidR="006515A5" w:rsidRDefault="00C140AA">
            <w:pPr>
              <w:jc w:val="both"/>
              <w:rPr>
                <w:sz w:val="20"/>
                <w:szCs w:val="21"/>
              </w:rPr>
            </w:pPr>
            <w:r>
              <w:rPr>
                <w:rFonts w:hint="eastAsia"/>
                <w:sz w:val="20"/>
                <w:szCs w:val="21"/>
              </w:rPr>
              <w:t>榄李</w:t>
            </w:r>
          </w:p>
          <w:p w:rsidR="006515A5" w:rsidRDefault="00C140AA">
            <w:pPr>
              <w:jc w:val="both"/>
              <w:rPr>
                <w:i/>
                <w:iCs/>
                <w:sz w:val="20"/>
                <w:szCs w:val="21"/>
              </w:rPr>
            </w:pPr>
            <w:r>
              <w:rPr>
                <w:rFonts w:hint="eastAsia"/>
                <w:i/>
                <w:iCs/>
                <w:sz w:val="20"/>
                <w:szCs w:val="21"/>
              </w:rPr>
              <w:t>L</w:t>
            </w:r>
            <w:r>
              <w:rPr>
                <w:rFonts w:hint="eastAsia"/>
                <w:i/>
                <w:iCs/>
                <w:sz w:val="20"/>
                <w:szCs w:val="21"/>
              </w:rPr>
              <w:t>．</w:t>
            </w:r>
            <w:r>
              <w:rPr>
                <w:rFonts w:hint="eastAsia"/>
                <w:i/>
                <w:iCs/>
                <w:sz w:val="20"/>
                <w:szCs w:val="21"/>
              </w:rPr>
              <w:t>race</w:t>
            </w:r>
            <w:r>
              <w:rPr>
                <w:i/>
                <w:iCs/>
                <w:sz w:val="20"/>
                <w:szCs w:val="21"/>
              </w:rPr>
              <w:t>mosa</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102</m:t>
                </m:r>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2.50</m:t>
                    </m:r>
                  </m:sup>
                </m:sSup>
              </m:oMath>
            </m:oMathPara>
          </w:p>
          <w:p w:rsidR="006515A5" w:rsidRDefault="00C140AA">
            <w:pPr>
              <w:jc w:val="both"/>
              <w:rPr>
                <w:rFonts w:cs="Times New Roman"/>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7</w:t>
            </w:r>
            <w:r>
              <w:rPr>
                <w:rFonts w:hint="eastAsia"/>
                <w:iCs/>
                <w:sz w:val="20"/>
                <w:szCs w:val="21"/>
              </w:rPr>
              <w:t>，</w:t>
            </w:r>
            <w:r>
              <w:rPr>
                <w:rFonts w:hint="eastAsia"/>
                <w:iCs/>
                <w:sz w:val="20"/>
                <w:szCs w:val="21"/>
              </w:rPr>
              <w:t>n</w:t>
            </w:r>
            <w:r>
              <w:rPr>
                <w:iCs/>
                <w:sz w:val="20"/>
                <w:szCs w:val="21"/>
              </w:rPr>
              <w:t>=70</w:t>
            </w:r>
            <w:r>
              <w:rPr>
                <w:rFonts w:hint="eastAsia"/>
                <w:sz w:val="20"/>
                <w:szCs w:val="21"/>
              </w:rPr>
              <w:t>)</w:t>
            </w:r>
          </w:p>
        </w:tc>
        <w:tc>
          <w:tcPr>
            <w:tcW w:w="3543" w:type="dxa"/>
            <w:vAlign w:val="center"/>
          </w:tcPr>
          <w:p w:rsidR="006515A5" w:rsidRDefault="006515A5">
            <w:pPr>
              <w:jc w:val="both"/>
              <w:rPr>
                <w:rFonts w:cs="Times New Roman"/>
                <w:sz w:val="20"/>
                <w:szCs w:val="21"/>
              </w:rPr>
            </w:pPr>
          </w:p>
        </w:tc>
        <w:tc>
          <w:tcPr>
            <w:tcW w:w="993" w:type="dxa"/>
            <w:vAlign w:val="center"/>
          </w:tcPr>
          <w:p w:rsidR="006515A5" w:rsidRDefault="00C140AA">
            <w:pPr>
              <w:jc w:val="both"/>
              <w:rPr>
                <w:rFonts w:cs="Times New Roman"/>
                <w:i/>
                <w:sz w:val="20"/>
                <w:szCs w:val="21"/>
              </w:rPr>
            </w:pPr>
            <w:r>
              <w:rPr>
                <w:sz w:val="20"/>
                <w:szCs w:val="21"/>
              </w:rPr>
              <w:t>D</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12]</w:t>
            </w:r>
          </w:p>
        </w:tc>
        <w:tc>
          <w:tcPr>
            <w:tcW w:w="1620" w:type="dxa"/>
            <w:vAlign w:val="center"/>
          </w:tcPr>
          <w:p w:rsidR="006515A5" w:rsidRDefault="006515A5">
            <w:pPr>
              <w:jc w:val="both"/>
              <w:rPr>
                <w:sz w:val="20"/>
                <w:szCs w:val="21"/>
              </w:rPr>
            </w:pPr>
          </w:p>
        </w:tc>
      </w:tr>
      <w:tr w:rsidR="006515A5">
        <w:tc>
          <w:tcPr>
            <w:tcW w:w="846" w:type="dxa"/>
            <w:vAlign w:val="center"/>
          </w:tcPr>
          <w:p w:rsidR="006515A5" w:rsidRDefault="00C140AA">
            <w:pPr>
              <w:jc w:val="both"/>
              <w:rPr>
                <w:sz w:val="20"/>
                <w:szCs w:val="21"/>
              </w:rPr>
            </w:pPr>
            <w:r>
              <w:rPr>
                <w:rFonts w:hint="eastAsia"/>
                <w:sz w:val="20"/>
                <w:szCs w:val="21"/>
              </w:rPr>
              <w:t>2</w:t>
            </w:r>
            <w:r>
              <w:rPr>
                <w:sz w:val="20"/>
                <w:szCs w:val="21"/>
              </w:rPr>
              <w:t>2</w:t>
            </w:r>
          </w:p>
        </w:tc>
        <w:tc>
          <w:tcPr>
            <w:tcW w:w="1559" w:type="dxa"/>
          </w:tcPr>
          <w:p w:rsidR="006515A5" w:rsidRDefault="00C140AA">
            <w:pPr>
              <w:jc w:val="both"/>
              <w:rPr>
                <w:sz w:val="20"/>
                <w:szCs w:val="21"/>
              </w:rPr>
            </w:pPr>
            <w:r>
              <w:rPr>
                <w:rFonts w:hint="eastAsia"/>
                <w:sz w:val="20"/>
                <w:szCs w:val="21"/>
              </w:rPr>
              <w:t>瓶花木</w:t>
            </w:r>
          </w:p>
          <w:p w:rsidR="006515A5" w:rsidRDefault="00C140AA">
            <w:pPr>
              <w:jc w:val="both"/>
              <w:rPr>
                <w:i/>
                <w:iCs/>
                <w:sz w:val="18"/>
                <w:szCs w:val="20"/>
              </w:rPr>
            </w:pPr>
            <w:r>
              <w:rPr>
                <w:i/>
                <w:iCs/>
                <w:sz w:val="18"/>
                <w:szCs w:val="20"/>
              </w:rPr>
              <w:t xml:space="preserve">Scyphiphora </w:t>
            </w:r>
          </w:p>
          <w:p w:rsidR="006515A5" w:rsidRDefault="00C140AA">
            <w:pPr>
              <w:jc w:val="both"/>
              <w:rPr>
                <w:sz w:val="20"/>
                <w:szCs w:val="21"/>
              </w:rPr>
            </w:pPr>
            <w:r>
              <w:rPr>
                <w:i/>
                <w:iCs/>
                <w:sz w:val="18"/>
                <w:szCs w:val="20"/>
              </w:rPr>
              <w:t>hydrophyllacea</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251</m:t>
                </m:r>
                <m:r>
                  <w:rPr>
                    <w:rFonts w:ascii="Cambria Math" w:hAnsi="Cambria Math"/>
                    <w:sz w:val="20"/>
                    <w:szCs w:val="21"/>
                  </w:rPr>
                  <m:t>ρ</m:t>
                </m:r>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2.46</m:t>
                    </m:r>
                  </m:sup>
                </m:sSup>
              </m:oMath>
            </m:oMathPara>
          </w:p>
          <w:p w:rsidR="006515A5" w:rsidRDefault="00C140AA">
            <w:pPr>
              <w:jc w:val="both"/>
              <w:rPr>
                <w:rFonts w:cs="Times New Roman"/>
                <w:i/>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=15</w:t>
            </w:r>
            <w:r>
              <w:rPr>
                <w:rFonts w:hint="eastAsia"/>
                <w:sz w:val="20"/>
                <w:szCs w:val="21"/>
              </w:rPr>
              <w:t>)</w:t>
            </w:r>
          </w:p>
        </w:tc>
        <w:tc>
          <w:tcPr>
            <w:tcW w:w="3543"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hint="eastAsia"/>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199</m:t>
                </m:r>
                <m:sSup>
                  <m:sSupPr>
                    <m:ctrlPr>
                      <w:rPr>
                        <w:rFonts w:ascii="Cambria Math" w:hAnsi="Cambria Math"/>
                        <w:i/>
                        <w:sz w:val="20"/>
                        <w:szCs w:val="21"/>
                      </w:rPr>
                    </m:ctrlPr>
                  </m:sSupPr>
                  <m:e>
                    <m:r>
                      <w:rPr>
                        <w:rFonts w:ascii="Cambria Math" w:hAnsi="Cambria Math"/>
                        <w:sz w:val="20"/>
                        <w:szCs w:val="21"/>
                      </w:rPr>
                      <m:t>ρ</m:t>
                    </m:r>
                  </m:e>
                  <m:sup>
                    <m:r>
                      <w:rPr>
                        <w:rFonts w:ascii="Cambria Math" w:hAnsi="Cambria Math"/>
                        <w:sz w:val="20"/>
                        <w:szCs w:val="21"/>
                      </w:rPr>
                      <m:t>0.899</m:t>
                    </m:r>
                  </m:sup>
                </m:sSup>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2.22</m:t>
                    </m:r>
                  </m:sup>
                </m:sSup>
              </m:oMath>
            </m:oMathPara>
          </w:p>
          <w:p w:rsidR="006515A5" w:rsidRDefault="00C140AA">
            <w:pPr>
              <w:jc w:val="both"/>
              <w:rPr>
                <w:rFonts w:cs="Times New Roman"/>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=26</w:t>
            </w:r>
            <w:r>
              <w:rPr>
                <w:rFonts w:hint="eastAsia"/>
                <w:sz w:val="20"/>
                <w:szCs w:val="21"/>
              </w:rPr>
              <w:t>)</w:t>
            </w:r>
          </w:p>
        </w:tc>
        <w:tc>
          <w:tcPr>
            <w:tcW w:w="993" w:type="dxa"/>
            <w:vAlign w:val="center"/>
          </w:tcPr>
          <w:p w:rsidR="006515A5" w:rsidRDefault="00C140AA">
            <w:pPr>
              <w:jc w:val="both"/>
              <w:rPr>
                <w:sz w:val="20"/>
                <w:szCs w:val="21"/>
              </w:rPr>
            </w:pPr>
            <m:oMath>
              <m:r>
                <w:rPr>
                  <w:rFonts w:ascii="Cambria Math" w:hAnsi="Cambria Math"/>
                  <w:sz w:val="20"/>
                  <w:szCs w:val="21"/>
                </w:rPr>
                <m:t>ρ</m:t>
              </m:r>
            </m:oMath>
            <w:r>
              <w:rPr>
                <w:rFonts w:hint="eastAsia"/>
                <w:sz w:val="20"/>
                <w:szCs w:val="21"/>
              </w:rPr>
              <w:t>,</w:t>
            </w:r>
            <w:r>
              <w:rPr>
                <w:sz w:val="20"/>
                <w:szCs w:val="21"/>
              </w:rPr>
              <w:t xml:space="preserve"> D</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9]</w:t>
            </w:r>
          </w:p>
        </w:tc>
        <w:tc>
          <w:tcPr>
            <w:tcW w:w="1620" w:type="dxa"/>
            <w:vAlign w:val="center"/>
          </w:tcPr>
          <w:p w:rsidR="006515A5" w:rsidRDefault="006515A5">
            <w:pPr>
              <w:jc w:val="both"/>
              <w:rPr>
                <w:sz w:val="20"/>
                <w:szCs w:val="21"/>
              </w:rPr>
            </w:pPr>
          </w:p>
        </w:tc>
      </w:tr>
      <w:tr w:rsidR="006515A5">
        <w:tc>
          <w:tcPr>
            <w:tcW w:w="846" w:type="dxa"/>
            <w:vAlign w:val="center"/>
          </w:tcPr>
          <w:p w:rsidR="006515A5" w:rsidRDefault="00C140AA">
            <w:pPr>
              <w:jc w:val="both"/>
              <w:rPr>
                <w:sz w:val="20"/>
                <w:szCs w:val="21"/>
              </w:rPr>
            </w:pPr>
            <w:r>
              <w:rPr>
                <w:rFonts w:hint="eastAsia"/>
                <w:sz w:val="20"/>
                <w:szCs w:val="21"/>
              </w:rPr>
              <w:t>2</w:t>
            </w:r>
            <w:r>
              <w:rPr>
                <w:sz w:val="20"/>
                <w:szCs w:val="21"/>
              </w:rPr>
              <w:t>3</w:t>
            </w:r>
          </w:p>
        </w:tc>
        <w:tc>
          <w:tcPr>
            <w:tcW w:w="1559" w:type="dxa"/>
          </w:tcPr>
          <w:p w:rsidR="006515A5" w:rsidRDefault="00C140AA">
            <w:pPr>
              <w:jc w:val="both"/>
              <w:rPr>
                <w:sz w:val="20"/>
                <w:szCs w:val="21"/>
              </w:rPr>
            </w:pPr>
            <w:r>
              <w:rPr>
                <w:rFonts w:hint="eastAsia"/>
                <w:sz w:val="20"/>
                <w:szCs w:val="21"/>
              </w:rPr>
              <w:t>银叶树</w:t>
            </w:r>
          </w:p>
          <w:p w:rsidR="006515A5" w:rsidRDefault="00C140AA">
            <w:pPr>
              <w:jc w:val="both"/>
              <w:rPr>
                <w:sz w:val="20"/>
                <w:szCs w:val="21"/>
              </w:rPr>
            </w:pPr>
            <w:r>
              <w:rPr>
                <w:rFonts w:hint="eastAsia"/>
                <w:i/>
                <w:iCs/>
                <w:sz w:val="18"/>
                <w:szCs w:val="20"/>
              </w:rPr>
              <w:t>Her</w:t>
            </w:r>
            <w:r>
              <w:rPr>
                <w:i/>
                <w:iCs/>
                <w:sz w:val="18"/>
                <w:szCs w:val="20"/>
              </w:rPr>
              <w:t>itiera littoralis</w:t>
            </w:r>
          </w:p>
        </w:tc>
        <w:tc>
          <w:tcPr>
            <w:tcW w:w="3686"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sz w:val="20"/>
                        <w:szCs w:val="21"/>
                      </w:rPr>
                      <m:t>A</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251</m:t>
                </m:r>
                <m:r>
                  <w:rPr>
                    <w:rFonts w:ascii="Cambria Math" w:hAnsi="Cambria Math"/>
                    <w:sz w:val="20"/>
                    <w:szCs w:val="21"/>
                  </w:rPr>
                  <m:t>ρ</m:t>
                </m:r>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2.46</m:t>
                    </m:r>
                  </m:sup>
                </m:sSup>
              </m:oMath>
            </m:oMathPara>
          </w:p>
          <w:p w:rsidR="006515A5" w:rsidRDefault="00C140AA">
            <w:pPr>
              <w:jc w:val="both"/>
              <w:rPr>
                <w:rFonts w:cs="Times New Roman"/>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=15</w:t>
            </w:r>
            <w:r>
              <w:rPr>
                <w:rFonts w:hint="eastAsia"/>
                <w:sz w:val="20"/>
                <w:szCs w:val="21"/>
              </w:rPr>
              <w:t>)</w:t>
            </w:r>
          </w:p>
        </w:tc>
        <w:tc>
          <w:tcPr>
            <w:tcW w:w="3543" w:type="dxa"/>
            <w:vAlign w:val="center"/>
          </w:tcPr>
          <w:p w:rsidR="006515A5" w:rsidRDefault="00C140AA">
            <w:pPr>
              <w:jc w:val="both"/>
              <w:rPr>
                <w:rFonts w:cs="Times New Roman"/>
                <w:i/>
                <w:sz w:val="20"/>
                <w:szCs w:val="21"/>
              </w:rPr>
            </w:pPr>
            <m:oMathPara>
              <m:oMath>
                <m:sSub>
                  <m:sSubPr>
                    <m:ctrlPr>
                      <w:rPr>
                        <w:rFonts w:ascii="Cambria Math" w:hAnsi="Cambria Math"/>
                        <w:i/>
                        <w:sz w:val="20"/>
                        <w:szCs w:val="21"/>
                      </w:rPr>
                    </m:ctrlPr>
                  </m:sSubPr>
                  <m:e>
                    <m:r>
                      <w:rPr>
                        <w:rFonts w:ascii="Cambria Math" w:hAnsi="Cambria Math"/>
                        <w:sz w:val="20"/>
                        <w:szCs w:val="21"/>
                      </w:rPr>
                      <m:t>W</m:t>
                    </m:r>
                  </m:e>
                  <m:sub>
                    <m:r>
                      <w:rPr>
                        <w:rFonts w:ascii="Cambria Math" w:hAnsi="Cambria Math" w:hint="eastAsia"/>
                        <w:sz w:val="20"/>
                        <w:szCs w:val="21"/>
                      </w:rPr>
                      <m:t>B</m:t>
                    </m:r>
                  </m:sub>
                </m:sSub>
                <m:r>
                  <w:rPr>
                    <w:rFonts w:ascii="Cambria Math" w:hAnsi="Cambria Math"/>
                    <w:sz w:val="20"/>
                    <w:szCs w:val="21"/>
                  </w:rPr>
                  <m:t>=</m:t>
                </m:r>
                <m:r>
                  <w:rPr>
                    <w:rFonts w:ascii="Cambria Math" w:hAnsi="Cambria Math" w:hint="eastAsia"/>
                    <w:sz w:val="20"/>
                    <w:szCs w:val="21"/>
                  </w:rPr>
                  <m:t>0.</m:t>
                </m:r>
                <m:r>
                  <w:rPr>
                    <w:rFonts w:ascii="Cambria Math" w:hAnsi="Cambria Math"/>
                    <w:sz w:val="20"/>
                    <w:szCs w:val="21"/>
                  </w:rPr>
                  <m:t>199</m:t>
                </m:r>
                <m:sSup>
                  <m:sSupPr>
                    <m:ctrlPr>
                      <w:rPr>
                        <w:rFonts w:ascii="Cambria Math" w:hAnsi="Cambria Math"/>
                        <w:i/>
                        <w:sz w:val="20"/>
                        <w:szCs w:val="21"/>
                      </w:rPr>
                    </m:ctrlPr>
                  </m:sSupPr>
                  <m:e>
                    <m:r>
                      <w:rPr>
                        <w:rFonts w:ascii="Cambria Math" w:hAnsi="Cambria Math"/>
                        <w:sz w:val="20"/>
                        <w:szCs w:val="21"/>
                      </w:rPr>
                      <m:t>ρ</m:t>
                    </m:r>
                  </m:e>
                  <m:sup>
                    <m:r>
                      <w:rPr>
                        <w:rFonts w:ascii="Cambria Math" w:hAnsi="Cambria Math"/>
                        <w:sz w:val="20"/>
                        <w:szCs w:val="21"/>
                      </w:rPr>
                      <m:t>0.899</m:t>
                    </m:r>
                  </m:sup>
                </m:sSup>
                <m:sSup>
                  <m:sSupPr>
                    <m:ctrlPr>
                      <w:rPr>
                        <w:rFonts w:ascii="Cambria Math" w:hAnsi="Cambria Math"/>
                        <w:i/>
                        <w:sz w:val="20"/>
                        <w:szCs w:val="21"/>
                      </w:rPr>
                    </m:ctrlPr>
                  </m:sSupPr>
                  <m:e>
                    <m:r>
                      <w:rPr>
                        <w:rFonts w:ascii="Cambria Math" w:hAnsi="Cambria Math" w:hint="eastAsia"/>
                        <w:sz w:val="20"/>
                        <w:szCs w:val="21"/>
                      </w:rPr>
                      <m:t>D</m:t>
                    </m:r>
                  </m:e>
                  <m:sup>
                    <m:r>
                      <w:rPr>
                        <w:rFonts w:ascii="Cambria Math" w:hAnsi="Cambria Math"/>
                        <w:sz w:val="20"/>
                        <w:szCs w:val="21"/>
                      </w:rPr>
                      <m:t>2.22</m:t>
                    </m:r>
                  </m:sup>
                </m:sSup>
              </m:oMath>
            </m:oMathPara>
          </w:p>
          <w:p w:rsidR="006515A5" w:rsidRDefault="00C140AA">
            <w:pPr>
              <w:jc w:val="both"/>
              <w:rPr>
                <w:rFonts w:cs="Times New Roman"/>
                <w:i/>
                <w:sz w:val="20"/>
                <w:szCs w:val="21"/>
              </w:rPr>
            </w:pPr>
            <w:r>
              <w:rPr>
                <w:rFonts w:hint="eastAsia"/>
                <w:sz w:val="20"/>
                <w:szCs w:val="21"/>
              </w:rPr>
              <w:t>(</w:t>
            </w:r>
            <w:r>
              <w:rPr>
                <w:iCs/>
                <w:sz w:val="20"/>
                <w:szCs w:val="21"/>
              </w:rPr>
              <w:t>R</w:t>
            </w:r>
            <w:r>
              <w:rPr>
                <w:iCs/>
                <w:sz w:val="20"/>
                <w:szCs w:val="21"/>
                <w:vertAlign w:val="superscript"/>
              </w:rPr>
              <w:t>2</w:t>
            </w:r>
            <w:r>
              <w:rPr>
                <w:iCs/>
                <w:sz w:val="20"/>
                <w:szCs w:val="21"/>
              </w:rPr>
              <w:t>=</w:t>
            </w:r>
            <w:r>
              <w:rPr>
                <w:rFonts w:hint="eastAsia"/>
                <w:iCs/>
                <w:sz w:val="20"/>
                <w:szCs w:val="21"/>
              </w:rPr>
              <w:t>0.9</w:t>
            </w:r>
            <w:r>
              <w:rPr>
                <w:iCs/>
                <w:sz w:val="20"/>
                <w:szCs w:val="21"/>
              </w:rPr>
              <w:t>9</w:t>
            </w:r>
            <w:r>
              <w:rPr>
                <w:rFonts w:hint="eastAsia"/>
                <w:iCs/>
                <w:sz w:val="20"/>
                <w:szCs w:val="21"/>
              </w:rPr>
              <w:t>，</w:t>
            </w:r>
            <w:r>
              <w:rPr>
                <w:rFonts w:hint="eastAsia"/>
                <w:iCs/>
                <w:sz w:val="20"/>
                <w:szCs w:val="21"/>
              </w:rPr>
              <w:t>n</w:t>
            </w:r>
            <w:r>
              <w:rPr>
                <w:iCs/>
                <w:sz w:val="20"/>
                <w:szCs w:val="21"/>
              </w:rPr>
              <w:t>=26</w:t>
            </w:r>
            <w:r>
              <w:rPr>
                <w:rFonts w:hint="eastAsia"/>
                <w:sz w:val="20"/>
                <w:szCs w:val="21"/>
              </w:rPr>
              <w:t>)</w:t>
            </w:r>
          </w:p>
        </w:tc>
        <w:tc>
          <w:tcPr>
            <w:tcW w:w="993" w:type="dxa"/>
            <w:vAlign w:val="center"/>
          </w:tcPr>
          <w:p w:rsidR="006515A5" w:rsidRDefault="00C140AA">
            <w:pPr>
              <w:jc w:val="both"/>
              <w:rPr>
                <w:rFonts w:cs="Times New Roman"/>
                <w:sz w:val="20"/>
                <w:szCs w:val="21"/>
              </w:rPr>
            </w:pPr>
            <m:oMath>
              <m:r>
                <w:rPr>
                  <w:rFonts w:ascii="Cambria Math" w:hAnsi="Cambria Math"/>
                  <w:sz w:val="20"/>
                  <w:szCs w:val="21"/>
                </w:rPr>
                <m:t>ρ</m:t>
              </m:r>
            </m:oMath>
            <w:r>
              <w:rPr>
                <w:rFonts w:hint="eastAsia"/>
                <w:sz w:val="20"/>
                <w:szCs w:val="21"/>
              </w:rPr>
              <w:t>,</w:t>
            </w:r>
            <w:r>
              <w:rPr>
                <w:sz w:val="20"/>
                <w:szCs w:val="21"/>
              </w:rPr>
              <w:t xml:space="preserve"> D</w:t>
            </w:r>
          </w:p>
        </w:tc>
        <w:tc>
          <w:tcPr>
            <w:tcW w:w="992" w:type="dxa"/>
            <w:vAlign w:val="center"/>
          </w:tcPr>
          <w:p w:rsidR="006515A5" w:rsidRDefault="00C140AA">
            <w:pPr>
              <w:jc w:val="both"/>
              <w:rPr>
                <w:sz w:val="20"/>
                <w:szCs w:val="21"/>
              </w:rPr>
            </w:pPr>
            <w:r>
              <w:rPr>
                <w:rFonts w:hint="eastAsia"/>
                <w:sz w:val="20"/>
                <w:szCs w:val="21"/>
              </w:rPr>
              <w:t>4</w:t>
            </w:r>
            <w:r>
              <w:rPr>
                <w:sz w:val="20"/>
                <w:szCs w:val="21"/>
              </w:rPr>
              <w:t>5.0</w:t>
            </w:r>
          </w:p>
        </w:tc>
        <w:tc>
          <w:tcPr>
            <w:tcW w:w="709" w:type="dxa"/>
            <w:vAlign w:val="center"/>
          </w:tcPr>
          <w:p w:rsidR="006515A5" w:rsidRDefault="00C140AA">
            <w:pPr>
              <w:jc w:val="both"/>
              <w:rPr>
                <w:sz w:val="20"/>
                <w:szCs w:val="21"/>
              </w:rPr>
            </w:pPr>
            <w:r>
              <w:rPr>
                <w:rFonts w:hint="eastAsia"/>
                <w:sz w:val="20"/>
                <w:szCs w:val="21"/>
              </w:rPr>
              <w:t>[</w:t>
            </w:r>
            <w:r>
              <w:rPr>
                <w:sz w:val="20"/>
                <w:szCs w:val="21"/>
              </w:rPr>
              <w:t>9]</w:t>
            </w:r>
          </w:p>
        </w:tc>
        <w:tc>
          <w:tcPr>
            <w:tcW w:w="1620" w:type="dxa"/>
            <w:vAlign w:val="center"/>
          </w:tcPr>
          <w:p w:rsidR="006515A5" w:rsidRDefault="006515A5">
            <w:pPr>
              <w:jc w:val="both"/>
              <w:rPr>
                <w:sz w:val="20"/>
                <w:szCs w:val="21"/>
              </w:rPr>
            </w:pPr>
          </w:p>
        </w:tc>
      </w:tr>
    </w:tbl>
    <w:p w:rsidR="006515A5" w:rsidRDefault="006515A5">
      <w:pPr>
        <w:ind w:left="0" w:firstLine="0"/>
        <w:jc w:val="both"/>
        <w:rPr>
          <w:b/>
          <w:bCs/>
        </w:rPr>
      </w:pPr>
    </w:p>
    <w:p w:rsidR="006515A5" w:rsidRDefault="006515A5">
      <w:pPr>
        <w:jc w:val="both"/>
        <w:rPr>
          <w:b/>
          <w:bCs/>
          <w:sz w:val="24"/>
          <w:szCs w:val="28"/>
        </w:rPr>
      </w:pPr>
    </w:p>
    <w:p w:rsidR="006515A5" w:rsidRDefault="00C140AA">
      <w:pPr>
        <w:jc w:val="center"/>
        <w:rPr>
          <w:b/>
          <w:bCs/>
          <w:sz w:val="24"/>
          <w:szCs w:val="28"/>
        </w:rPr>
      </w:pPr>
      <w:r>
        <w:rPr>
          <w:rFonts w:hint="eastAsia"/>
          <w:b/>
          <w:bCs/>
          <w:sz w:val="24"/>
          <w:szCs w:val="28"/>
        </w:rPr>
        <w:lastRenderedPageBreak/>
        <w:t>参</w:t>
      </w:r>
      <w:r>
        <w:rPr>
          <w:rFonts w:hint="eastAsia"/>
          <w:b/>
          <w:bCs/>
          <w:sz w:val="24"/>
          <w:szCs w:val="28"/>
        </w:rPr>
        <w:t xml:space="preserve"> </w:t>
      </w:r>
      <w:r>
        <w:rPr>
          <w:rFonts w:hint="eastAsia"/>
          <w:b/>
          <w:bCs/>
          <w:sz w:val="24"/>
          <w:szCs w:val="28"/>
        </w:rPr>
        <w:t>考</w:t>
      </w:r>
      <w:r>
        <w:rPr>
          <w:rFonts w:hint="eastAsia"/>
          <w:b/>
          <w:bCs/>
          <w:sz w:val="24"/>
          <w:szCs w:val="28"/>
        </w:rPr>
        <w:t xml:space="preserve"> </w:t>
      </w:r>
      <w:r>
        <w:rPr>
          <w:rFonts w:hint="eastAsia"/>
          <w:b/>
          <w:bCs/>
          <w:sz w:val="24"/>
          <w:szCs w:val="28"/>
        </w:rPr>
        <w:t>文</w:t>
      </w:r>
      <w:r>
        <w:rPr>
          <w:rFonts w:hint="eastAsia"/>
          <w:b/>
          <w:bCs/>
          <w:sz w:val="24"/>
          <w:szCs w:val="28"/>
        </w:rPr>
        <w:t xml:space="preserve"> </w:t>
      </w:r>
      <w:r>
        <w:rPr>
          <w:rFonts w:hint="eastAsia"/>
          <w:b/>
          <w:bCs/>
          <w:sz w:val="24"/>
          <w:szCs w:val="28"/>
        </w:rPr>
        <w:t>献</w:t>
      </w:r>
    </w:p>
    <w:p w:rsidR="006515A5" w:rsidRDefault="00C140AA">
      <w:pPr>
        <w:ind w:left="480" w:hangingChars="200" w:hanging="480"/>
        <w:jc w:val="both"/>
        <w:rPr>
          <w:rFonts w:ascii="Times New Roman" w:hAnsi="Times New Roman" w:cs="Times New Roman"/>
          <w:sz w:val="24"/>
          <w:szCs w:val="28"/>
        </w:rPr>
      </w:pPr>
      <w:r>
        <w:rPr>
          <w:sz w:val="24"/>
          <w:szCs w:val="28"/>
        </w:rPr>
        <w:t xml:space="preserve">[1] </w:t>
      </w:r>
      <w:r>
        <w:rPr>
          <w:rFonts w:ascii="Times New Roman" w:hAnsi="Times New Roman" w:cs="Times New Roman"/>
          <w:sz w:val="24"/>
          <w:szCs w:val="28"/>
        </w:rPr>
        <w:t>TAM, N.F.Y., WONG, Y.S., LAN, C.Y., CHEN, G.Z. Community structure and standing crop biomass of a mangrove forest in Futian Nature Reserve, Shenzhen, China[J]. Hydrobiologia, 1995, 295(1-3): 193-201.</w:t>
      </w:r>
    </w:p>
    <w:p w:rsidR="006515A5" w:rsidRDefault="00C140AA">
      <w:pPr>
        <w:jc w:val="both"/>
        <w:rPr>
          <w:sz w:val="24"/>
          <w:szCs w:val="28"/>
        </w:rPr>
      </w:pPr>
      <w:r>
        <w:rPr>
          <w:sz w:val="24"/>
          <w:szCs w:val="28"/>
        </w:rPr>
        <w:t xml:space="preserve">[2] </w:t>
      </w:r>
      <w:r>
        <w:rPr>
          <w:sz w:val="24"/>
          <w:szCs w:val="28"/>
        </w:rPr>
        <w:t>范航清</w:t>
      </w:r>
      <w:r>
        <w:rPr>
          <w:sz w:val="24"/>
          <w:szCs w:val="28"/>
        </w:rPr>
        <w:t xml:space="preserve">, </w:t>
      </w:r>
      <w:r>
        <w:rPr>
          <w:sz w:val="24"/>
          <w:szCs w:val="28"/>
        </w:rPr>
        <w:t>尹毅</w:t>
      </w:r>
      <w:r>
        <w:rPr>
          <w:sz w:val="24"/>
          <w:szCs w:val="28"/>
        </w:rPr>
        <w:t xml:space="preserve">, </w:t>
      </w:r>
      <w:r>
        <w:rPr>
          <w:sz w:val="24"/>
          <w:szCs w:val="28"/>
        </w:rPr>
        <w:t>劳丽荣</w:t>
      </w:r>
      <w:r>
        <w:rPr>
          <w:sz w:val="24"/>
          <w:szCs w:val="28"/>
        </w:rPr>
        <w:t xml:space="preserve">. </w:t>
      </w:r>
      <w:r>
        <w:rPr>
          <w:sz w:val="24"/>
          <w:szCs w:val="28"/>
        </w:rPr>
        <w:t>广西海岸白骨壤红树植物地上部生物量的相关分析</w:t>
      </w:r>
      <w:r>
        <w:rPr>
          <w:sz w:val="24"/>
          <w:szCs w:val="28"/>
        </w:rPr>
        <w:t xml:space="preserve"> </w:t>
      </w:r>
      <w:r>
        <w:rPr>
          <w:sz w:val="24"/>
          <w:szCs w:val="28"/>
        </w:rPr>
        <w:t xml:space="preserve">[J]. </w:t>
      </w:r>
      <w:r>
        <w:rPr>
          <w:sz w:val="24"/>
          <w:szCs w:val="28"/>
        </w:rPr>
        <w:t>广西科学</w:t>
      </w:r>
      <w:r>
        <w:rPr>
          <w:rFonts w:hint="eastAsia"/>
          <w:sz w:val="24"/>
          <w:szCs w:val="28"/>
        </w:rPr>
        <w:t>院学报</w:t>
      </w:r>
      <w:r>
        <w:rPr>
          <w:sz w:val="24"/>
          <w:szCs w:val="28"/>
        </w:rPr>
        <w:t>, 1993, 9 (2): 25-30.</w:t>
      </w:r>
    </w:p>
    <w:p w:rsidR="006515A5" w:rsidRDefault="00C140AA">
      <w:pPr>
        <w:jc w:val="both"/>
        <w:rPr>
          <w:sz w:val="24"/>
          <w:szCs w:val="28"/>
        </w:rPr>
      </w:pPr>
      <w:r>
        <w:rPr>
          <w:sz w:val="24"/>
          <w:szCs w:val="28"/>
        </w:rPr>
        <w:t xml:space="preserve">[3] </w:t>
      </w:r>
      <w:r>
        <w:rPr>
          <w:sz w:val="24"/>
          <w:szCs w:val="28"/>
        </w:rPr>
        <w:t>何琴飞</w:t>
      </w:r>
      <w:r>
        <w:rPr>
          <w:sz w:val="24"/>
          <w:szCs w:val="28"/>
        </w:rPr>
        <w:t xml:space="preserve">, </w:t>
      </w:r>
      <w:r>
        <w:rPr>
          <w:sz w:val="24"/>
          <w:szCs w:val="28"/>
        </w:rPr>
        <w:t>郑威</w:t>
      </w:r>
      <w:r>
        <w:rPr>
          <w:sz w:val="24"/>
          <w:szCs w:val="28"/>
        </w:rPr>
        <w:t xml:space="preserve">, </w:t>
      </w:r>
      <w:r>
        <w:rPr>
          <w:sz w:val="24"/>
          <w:szCs w:val="28"/>
        </w:rPr>
        <w:t>黄小荣</w:t>
      </w:r>
      <w:r>
        <w:rPr>
          <w:sz w:val="24"/>
          <w:szCs w:val="28"/>
        </w:rPr>
        <w:t xml:space="preserve">, </w:t>
      </w:r>
      <w:r>
        <w:rPr>
          <w:sz w:val="24"/>
          <w:szCs w:val="28"/>
        </w:rPr>
        <w:t>刘秀</w:t>
      </w:r>
      <w:r>
        <w:rPr>
          <w:sz w:val="24"/>
          <w:szCs w:val="28"/>
        </w:rPr>
        <w:t xml:space="preserve">, </w:t>
      </w:r>
      <w:r>
        <w:rPr>
          <w:sz w:val="24"/>
          <w:szCs w:val="28"/>
        </w:rPr>
        <w:t>申文辉</w:t>
      </w:r>
      <w:r>
        <w:rPr>
          <w:sz w:val="24"/>
          <w:szCs w:val="28"/>
        </w:rPr>
        <w:t xml:space="preserve">, </w:t>
      </w:r>
      <w:r>
        <w:rPr>
          <w:sz w:val="24"/>
          <w:szCs w:val="28"/>
        </w:rPr>
        <w:t>何峰</w:t>
      </w:r>
      <w:r>
        <w:rPr>
          <w:sz w:val="24"/>
          <w:szCs w:val="28"/>
        </w:rPr>
        <w:t xml:space="preserve">. </w:t>
      </w:r>
      <w:r>
        <w:rPr>
          <w:sz w:val="24"/>
          <w:szCs w:val="28"/>
        </w:rPr>
        <w:t>广西钦州湾红树林碳储量与分配特征</w:t>
      </w:r>
      <w:r>
        <w:rPr>
          <w:sz w:val="24"/>
          <w:szCs w:val="28"/>
        </w:rPr>
        <w:t xml:space="preserve"> [J]. </w:t>
      </w:r>
      <w:r>
        <w:rPr>
          <w:rFonts w:hint="eastAsia"/>
          <w:sz w:val="24"/>
          <w:szCs w:val="28"/>
        </w:rPr>
        <w:t>中南林业科技大学学报</w:t>
      </w:r>
      <w:r>
        <w:rPr>
          <w:sz w:val="24"/>
          <w:szCs w:val="28"/>
        </w:rPr>
        <w:t>, 2017, 37 (11): 121-126.</w:t>
      </w:r>
    </w:p>
    <w:p w:rsidR="006515A5" w:rsidRDefault="00C140AA">
      <w:pPr>
        <w:jc w:val="both"/>
        <w:rPr>
          <w:sz w:val="24"/>
          <w:szCs w:val="28"/>
        </w:rPr>
      </w:pPr>
      <w:r>
        <w:rPr>
          <w:sz w:val="24"/>
          <w:szCs w:val="28"/>
        </w:rPr>
        <w:t xml:space="preserve">[4] </w:t>
      </w:r>
      <w:r>
        <w:rPr>
          <w:sz w:val="24"/>
          <w:szCs w:val="28"/>
        </w:rPr>
        <w:t>宁世江</w:t>
      </w:r>
      <w:r>
        <w:rPr>
          <w:sz w:val="24"/>
          <w:szCs w:val="28"/>
        </w:rPr>
        <w:t xml:space="preserve">, </w:t>
      </w:r>
      <w:r>
        <w:rPr>
          <w:sz w:val="24"/>
          <w:szCs w:val="28"/>
        </w:rPr>
        <w:t>蒋运生</w:t>
      </w:r>
      <w:r>
        <w:rPr>
          <w:sz w:val="24"/>
          <w:szCs w:val="28"/>
        </w:rPr>
        <w:t xml:space="preserve">, </w:t>
      </w:r>
      <w:r>
        <w:rPr>
          <w:sz w:val="24"/>
          <w:szCs w:val="28"/>
        </w:rPr>
        <w:t>邓泽龙</w:t>
      </w:r>
      <w:r>
        <w:rPr>
          <w:sz w:val="24"/>
          <w:szCs w:val="28"/>
        </w:rPr>
        <w:t xml:space="preserve">, </w:t>
      </w:r>
      <w:r>
        <w:rPr>
          <w:sz w:val="24"/>
          <w:szCs w:val="28"/>
        </w:rPr>
        <w:t>李信贤</w:t>
      </w:r>
      <w:r>
        <w:rPr>
          <w:sz w:val="24"/>
          <w:szCs w:val="28"/>
        </w:rPr>
        <w:t xml:space="preserve">. </w:t>
      </w:r>
      <w:r>
        <w:rPr>
          <w:sz w:val="24"/>
          <w:szCs w:val="28"/>
        </w:rPr>
        <w:t>广西龙门岛群桐花树天然林生物量的初步研究</w:t>
      </w:r>
      <w:r>
        <w:rPr>
          <w:sz w:val="24"/>
          <w:szCs w:val="28"/>
        </w:rPr>
        <w:t xml:space="preserve"> [J]. </w:t>
      </w:r>
      <w:r>
        <w:rPr>
          <w:sz w:val="24"/>
          <w:szCs w:val="28"/>
        </w:rPr>
        <w:t>植</w:t>
      </w:r>
      <w:r>
        <w:rPr>
          <w:rFonts w:hint="eastAsia"/>
          <w:sz w:val="24"/>
          <w:szCs w:val="28"/>
        </w:rPr>
        <w:t>物生态学报</w:t>
      </w:r>
      <w:r>
        <w:rPr>
          <w:sz w:val="24"/>
          <w:szCs w:val="28"/>
        </w:rPr>
        <w:t>, 1996, 20 (1): 57-64.</w:t>
      </w:r>
    </w:p>
    <w:p w:rsidR="006515A5" w:rsidRDefault="00C140AA">
      <w:pPr>
        <w:jc w:val="both"/>
        <w:rPr>
          <w:sz w:val="24"/>
          <w:szCs w:val="28"/>
        </w:rPr>
      </w:pPr>
      <w:r>
        <w:rPr>
          <w:sz w:val="24"/>
          <w:szCs w:val="28"/>
        </w:rPr>
        <w:t xml:space="preserve">[5] </w:t>
      </w:r>
      <w:r>
        <w:rPr>
          <w:sz w:val="24"/>
          <w:szCs w:val="28"/>
        </w:rPr>
        <w:t>金川</w:t>
      </w:r>
      <w:r>
        <w:rPr>
          <w:sz w:val="24"/>
          <w:szCs w:val="28"/>
        </w:rPr>
        <w:t xml:space="preserve">, </w:t>
      </w:r>
      <w:r>
        <w:rPr>
          <w:sz w:val="24"/>
          <w:szCs w:val="28"/>
        </w:rPr>
        <w:t>王金旺</w:t>
      </w:r>
      <w:r>
        <w:rPr>
          <w:sz w:val="24"/>
          <w:szCs w:val="28"/>
        </w:rPr>
        <w:t xml:space="preserve">, </w:t>
      </w:r>
      <w:r>
        <w:rPr>
          <w:sz w:val="24"/>
          <w:szCs w:val="28"/>
        </w:rPr>
        <w:t>郑坚</w:t>
      </w:r>
      <w:r>
        <w:rPr>
          <w:sz w:val="24"/>
          <w:szCs w:val="28"/>
        </w:rPr>
        <w:t xml:space="preserve">, </w:t>
      </w:r>
      <w:r>
        <w:rPr>
          <w:sz w:val="24"/>
          <w:szCs w:val="28"/>
        </w:rPr>
        <w:t>陈秋夏</w:t>
      </w:r>
      <w:r>
        <w:rPr>
          <w:sz w:val="24"/>
          <w:szCs w:val="28"/>
        </w:rPr>
        <w:t xml:space="preserve">, </w:t>
      </w:r>
      <w:r>
        <w:rPr>
          <w:sz w:val="24"/>
          <w:szCs w:val="28"/>
        </w:rPr>
        <w:t>李俊清</w:t>
      </w:r>
      <w:r>
        <w:rPr>
          <w:sz w:val="24"/>
          <w:szCs w:val="28"/>
        </w:rPr>
        <w:t xml:space="preserve">, </w:t>
      </w:r>
      <w:r>
        <w:rPr>
          <w:sz w:val="24"/>
          <w:szCs w:val="28"/>
        </w:rPr>
        <w:t>卢翔</w:t>
      </w:r>
      <w:r>
        <w:rPr>
          <w:sz w:val="24"/>
          <w:szCs w:val="28"/>
        </w:rPr>
        <w:t xml:space="preserve">. </w:t>
      </w:r>
      <w:r>
        <w:rPr>
          <w:sz w:val="24"/>
          <w:szCs w:val="28"/>
        </w:rPr>
        <w:t>异速生长法计算秋茄红树林生物量</w:t>
      </w:r>
      <w:r>
        <w:rPr>
          <w:sz w:val="24"/>
          <w:szCs w:val="28"/>
        </w:rPr>
        <w:t xml:space="preserve">[J]. </w:t>
      </w:r>
      <w:r>
        <w:rPr>
          <w:sz w:val="24"/>
          <w:szCs w:val="28"/>
        </w:rPr>
        <w:t>生态</w:t>
      </w:r>
      <w:r>
        <w:rPr>
          <w:rFonts w:hint="eastAsia"/>
          <w:sz w:val="24"/>
          <w:szCs w:val="28"/>
        </w:rPr>
        <w:t>学</w:t>
      </w:r>
      <w:r>
        <w:rPr>
          <w:rFonts w:hint="eastAsia"/>
          <w:sz w:val="24"/>
          <w:szCs w:val="28"/>
        </w:rPr>
        <w:t>报</w:t>
      </w:r>
      <w:r>
        <w:rPr>
          <w:sz w:val="24"/>
          <w:szCs w:val="28"/>
        </w:rPr>
        <w:t>, 2012, 32(11): 3414-3422.</w:t>
      </w:r>
    </w:p>
    <w:p w:rsidR="006515A5" w:rsidRDefault="00C140AA">
      <w:pPr>
        <w:jc w:val="both"/>
        <w:rPr>
          <w:rFonts w:ascii="Times New Roman" w:hAnsi="Times New Roman" w:cs="Times New Roman"/>
          <w:sz w:val="24"/>
          <w:szCs w:val="28"/>
        </w:rPr>
      </w:pPr>
      <w:r>
        <w:rPr>
          <w:sz w:val="24"/>
          <w:szCs w:val="28"/>
        </w:rPr>
        <w:t xml:space="preserve">[6] </w:t>
      </w:r>
      <w:r>
        <w:rPr>
          <w:rFonts w:ascii="Times New Roman" w:hAnsi="Times New Roman" w:cs="Times New Roman"/>
          <w:sz w:val="24"/>
          <w:szCs w:val="28"/>
        </w:rPr>
        <w:t>Lunstrum A, Chen L. Soil carbon stocks and accumulation in young mangrove forests [J]. Soil Biology &amp; Biochemistry, 2014, 75: 223-232.</w:t>
      </w:r>
    </w:p>
    <w:p w:rsidR="006515A5" w:rsidRDefault="00C140AA">
      <w:pPr>
        <w:ind w:left="480" w:hangingChars="200" w:hanging="480"/>
        <w:jc w:val="both"/>
        <w:rPr>
          <w:sz w:val="24"/>
          <w:szCs w:val="28"/>
        </w:rPr>
      </w:pPr>
      <w:r>
        <w:rPr>
          <w:sz w:val="24"/>
          <w:szCs w:val="28"/>
        </w:rPr>
        <w:t xml:space="preserve">[7] </w:t>
      </w:r>
      <w:r>
        <w:rPr>
          <w:rFonts w:ascii="Times New Roman" w:hAnsi="Times New Roman" w:cs="Times New Roman"/>
          <w:sz w:val="24"/>
          <w:szCs w:val="28"/>
        </w:rPr>
        <w:t>Comley B.W.T., McGuinness K.A. Above- and below-ground biomass, and allometry, of fou</w:t>
      </w:r>
      <w:r>
        <w:rPr>
          <w:rFonts w:ascii="Times New Roman" w:hAnsi="Times New Roman" w:cs="Times New Roman"/>
          <w:sz w:val="24"/>
          <w:szCs w:val="28"/>
        </w:rPr>
        <w:t>r common northern Australian mangroves. 53, 431, 2005.</w:t>
      </w:r>
    </w:p>
    <w:p w:rsidR="006515A5" w:rsidRDefault="00C140AA">
      <w:pPr>
        <w:jc w:val="both"/>
        <w:rPr>
          <w:sz w:val="24"/>
          <w:szCs w:val="28"/>
        </w:rPr>
      </w:pPr>
      <w:r>
        <w:rPr>
          <w:sz w:val="24"/>
          <w:szCs w:val="28"/>
        </w:rPr>
        <w:t xml:space="preserve">[8] </w:t>
      </w:r>
      <w:r>
        <w:rPr>
          <w:rFonts w:ascii="Times New Roman" w:hAnsi="Times New Roman" w:cs="Times New Roman"/>
          <w:sz w:val="24"/>
          <w:szCs w:val="28"/>
        </w:rPr>
        <w:t>Clough B.F., Scott K. Allometric relationships for estimating above-ground biomass in six mangrove species. Forest Ecology and Management. 27, 117, 1989.</w:t>
      </w:r>
    </w:p>
    <w:p w:rsidR="006515A5" w:rsidRDefault="00C140AA">
      <w:pPr>
        <w:ind w:left="480" w:hangingChars="200" w:hanging="480"/>
        <w:jc w:val="both"/>
        <w:rPr>
          <w:sz w:val="24"/>
          <w:szCs w:val="28"/>
        </w:rPr>
      </w:pPr>
      <w:r>
        <w:rPr>
          <w:sz w:val="24"/>
          <w:szCs w:val="28"/>
        </w:rPr>
        <w:t xml:space="preserve">[9] </w:t>
      </w:r>
      <w:r>
        <w:rPr>
          <w:rFonts w:ascii="Times New Roman" w:hAnsi="Times New Roman" w:cs="Times New Roman"/>
          <w:sz w:val="24"/>
          <w:szCs w:val="28"/>
        </w:rPr>
        <w:t>Komiyama A., Poungparn S., Kato S. Comm</w:t>
      </w:r>
      <w:r>
        <w:rPr>
          <w:rFonts w:ascii="Times New Roman" w:hAnsi="Times New Roman" w:cs="Times New Roman"/>
          <w:sz w:val="24"/>
          <w:szCs w:val="28"/>
        </w:rPr>
        <w:t>on allometric equations for estimatingthe tree weight of mangroves. Journal of Tropical Ecology. 21, 471, 2005.</w:t>
      </w:r>
    </w:p>
    <w:p w:rsidR="006515A5" w:rsidRDefault="00C140AA">
      <w:pPr>
        <w:ind w:left="480" w:hangingChars="200" w:hanging="480"/>
        <w:jc w:val="both"/>
        <w:rPr>
          <w:sz w:val="24"/>
          <w:szCs w:val="28"/>
        </w:rPr>
      </w:pPr>
      <w:r>
        <w:rPr>
          <w:sz w:val="24"/>
          <w:szCs w:val="28"/>
        </w:rPr>
        <w:t xml:space="preserve">[10] </w:t>
      </w:r>
      <w:r>
        <w:rPr>
          <w:rFonts w:ascii="Times New Roman" w:hAnsi="Times New Roman" w:cs="Times New Roman"/>
          <w:sz w:val="24"/>
          <w:szCs w:val="28"/>
        </w:rPr>
        <w:t>Liu, H.X., Ren, H., Hui, D.F., Wang, W.Q., Liao, B.W., Cao, Q.X. Carbon stocks and potential carbon storage in the mangrove forests of Chin</w:t>
      </w:r>
      <w:r>
        <w:rPr>
          <w:rFonts w:ascii="Times New Roman" w:hAnsi="Times New Roman" w:cs="Times New Roman"/>
          <w:sz w:val="24"/>
          <w:szCs w:val="28"/>
        </w:rPr>
        <w:t>a[J]. Journal of Environmental Management, 2014, 133: 86-93.</w:t>
      </w:r>
    </w:p>
    <w:p w:rsidR="006515A5" w:rsidRDefault="00C140AA">
      <w:pPr>
        <w:ind w:left="480" w:hangingChars="200" w:hanging="480"/>
        <w:jc w:val="both"/>
        <w:rPr>
          <w:sz w:val="24"/>
          <w:szCs w:val="28"/>
        </w:rPr>
      </w:pPr>
      <w:r>
        <w:rPr>
          <w:sz w:val="24"/>
          <w:szCs w:val="28"/>
        </w:rPr>
        <w:t xml:space="preserve">[11] </w:t>
      </w:r>
      <w:r>
        <w:rPr>
          <w:sz w:val="24"/>
          <w:szCs w:val="28"/>
        </w:rPr>
        <w:t>胡懿凯</w:t>
      </w:r>
      <w:r>
        <w:rPr>
          <w:sz w:val="24"/>
          <w:szCs w:val="28"/>
        </w:rPr>
        <w:t xml:space="preserve">, </w:t>
      </w:r>
      <w:r>
        <w:rPr>
          <w:sz w:val="24"/>
          <w:szCs w:val="28"/>
        </w:rPr>
        <w:t>徐耀文</w:t>
      </w:r>
      <w:r>
        <w:rPr>
          <w:sz w:val="24"/>
          <w:szCs w:val="28"/>
        </w:rPr>
        <w:t xml:space="preserve">, </w:t>
      </w:r>
      <w:r>
        <w:rPr>
          <w:sz w:val="24"/>
          <w:szCs w:val="28"/>
        </w:rPr>
        <w:t>薛春泉</w:t>
      </w:r>
      <w:r>
        <w:rPr>
          <w:sz w:val="24"/>
          <w:szCs w:val="28"/>
        </w:rPr>
        <w:t xml:space="preserve">, </w:t>
      </w:r>
      <w:r>
        <w:rPr>
          <w:sz w:val="24"/>
          <w:szCs w:val="28"/>
        </w:rPr>
        <w:t>罗勇</w:t>
      </w:r>
      <w:r>
        <w:rPr>
          <w:sz w:val="24"/>
          <w:szCs w:val="28"/>
        </w:rPr>
        <w:t xml:space="preserve">, </w:t>
      </w:r>
      <w:r>
        <w:rPr>
          <w:sz w:val="24"/>
          <w:szCs w:val="28"/>
        </w:rPr>
        <w:t>廖宝文</w:t>
      </w:r>
      <w:r>
        <w:rPr>
          <w:sz w:val="24"/>
          <w:szCs w:val="28"/>
        </w:rPr>
        <w:t xml:space="preserve">, </w:t>
      </w:r>
      <w:r>
        <w:rPr>
          <w:sz w:val="24"/>
          <w:szCs w:val="28"/>
        </w:rPr>
        <w:t>朱宁华</w:t>
      </w:r>
      <w:r>
        <w:rPr>
          <w:sz w:val="24"/>
          <w:szCs w:val="28"/>
        </w:rPr>
        <w:t xml:space="preserve">. </w:t>
      </w:r>
      <w:r>
        <w:rPr>
          <w:sz w:val="24"/>
          <w:szCs w:val="28"/>
        </w:rPr>
        <w:t>广东省无瓣海桑和林地土壤碳储量研究</w:t>
      </w:r>
      <w:r>
        <w:rPr>
          <w:sz w:val="24"/>
          <w:szCs w:val="28"/>
        </w:rPr>
        <w:t xml:space="preserve">[J]. </w:t>
      </w:r>
      <w:r>
        <w:rPr>
          <w:sz w:val="24"/>
          <w:szCs w:val="28"/>
        </w:rPr>
        <w:t>华南农业大学学报</w:t>
      </w:r>
      <w:r>
        <w:rPr>
          <w:sz w:val="24"/>
          <w:szCs w:val="28"/>
        </w:rPr>
        <w:t>, 2019, 40 (6): 95-103.</w:t>
      </w:r>
    </w:p>
    <w:p w:rsidR="006515A5" w:rsidRDefault="00C140AA">
      <w:pPr>
        <w:ind w:left="480" w:hangingChars="200" w:hanging="480"/>
        <w:jc w:val="both"/>
        <w:rPr>
          <w:rFonts w:ascii="Times New Roman" w:hAnsi="Times New Roman" w:cs="Times New Roman"/>
          <w:sz w:val="24"/>
          <w:szCs w:val="28"/>
        </w:rPr>
      </w:pPr>
      <w:r>
        <w:rPr>
          <w:sz w:val="24"/>
          <w:szCs w:val="28"/>
        </w:rPr>
        <w:t xml:space="preserve">[12] </w:t>
      </w:r>
      <w:r>
        <w:rPr>
          <w:rFonts w:ascii="Times New Roman" w:hAnsi="Times New Roman" w:cs="Times New Roman"/>
          <w:sz w:val="24"/>
          <w:szCs w:val="28"/>
        </w:rPr>
        <w:t>Fromard F., Puig H., Mougin E., Marty G., Betoulle J.L., Cadamuro L. Structure, aboveground biomass an</w:t>
      </w:r>
      <w:r>
        <w:rPr>
          <w:rFonts w:ascii="Times New Roman" w:hAnsi="Times New Roman" w:cs="Times New Roman"/>
          <w:sz w:val="24"/>
          <w:szCs w:val="28"/>
        </w:rPr>
        <w:t>d dynamics of mangrove ecosystems: new data from French Guiana. Oecologia. 115, 1, 1998.</w:t>
      </w:r>
      <w:r>
        <w:rPr>
          <w:rFonts w:ascii="Times New Roman" w:hAnsi="Times New Roman" w:cs="Times New Roman" w:hint="eastAsia"/>
          <w:sz w:val="24"/>
          <w:szCs w:val="28"/>
        </w:rPr>
        <w:t xml:space="preserve"> </w:t>
      </w:r>
    </w:p>
    <w:sectPr w:rsidR="006515A5">
      <w:headerReference w:type="even" r:id="rId21"/>
      <w:headerReference w:type="default" r:id="rId22"/>
      <w:footerReference w:type="even" r:id="rId23"/>
      <w:footerReference w:type="default" r:id="rId24"/>
      <w:headerReference w:type="first" r:id="rId25"/>
      <w:footerReference w:type="first" r:id="rId26"/>
      <w:pgSz w:w="16838" w:h="11906" w:orient="landscape"/>
      <w:pgMar w:top="1797" w:right="1440" w:bottom="1797" w:left="1440" w:header="72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0AA" w:rsidRDefault="00C140AA">
      <w:pPr>
        <w:spacing w:line="240" w:lineRule="auto"/>
      </w:pPr>
      <w:r>
        <w:separator/>
      </w:r>
    </w:p>
  </w:endnote>
  <w:endnote w:type="continuationSeparator" w:id="0">
    <w:p w:rsidR="00C140AA" w:rsidRDefault="00C14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6515A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6515A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6515A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spacing w:after="42" w:line="259" w:lineRule="auto"/>
      <w:ind w:left="0" w:right="96" w:firstLine="0"/>
      <w:jc w:val="center"/>
    </w:pPr>
    <w:r>
      <w:fldChar w:fldCharType="begin"/>
    </w:r>
    <w:r>
      <w:instrText xml:space="preserve"> PAGE   \* MERGEFORMAT </w:instrText>
    </w:r>
    <w:r>
      <w:fldChar w:fldCharType="separate"/>
    </w:r>
    <w:r>
      <w:rPr>
        <w:rFonts w:ascii="等线" w:eastAsia="等线" w:hAnsi="等线" w:cs="等线"/>
        <w:sz w:val="18"/>
      </w:rPr>
      <w:t>I</w:t>
    </w:r>
    <w:r>
      <w:rPr>
        <w:rFonts w:ascii="等线" w:eastAsia="等线" w:hAnsi="等线" w:cs="等线"/>
        <w:sz w:val="18"/>
      </w:rPr>
      <w:fldChar w:fldCharType="end"/>
    </w:r>
    <w:r>
      <w:rPr>
        <w:rFonts w:ascii="等线" w:eastAsia="等线" w:hAnsi="等线" w:cs="等线"/>
        <w:sz w:val="18"/>
      </w:rPr>
      <w:t xml:space="preserve"> </w:t>
    </w:r>
  </w:p>
  <w:p w:rsidR="006515A5" w:rsidRDefault="00C140AA">
    <w:pPr>
      <w:spacing w:after="0" w:line="259" w:lineRule="auto"/>
      <w:ind w:left="10" w:firstLine="0"/>
    </w:pPr>
    <w:r>
      <w:rPr>
        <w:rFonts w:ascii="等线" w:eastAsia="等线" w:hAnsi="等线" w:cs="等线"/>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spacing w:after="42" w:line="259" w:lineRule="auto"/>
      <w:ind w:left="0" w:right="96" w:firstLine="0"/>
      <w:jc w:val="center"/>
    </w:pPr>
    <w:r>
      <w:fldChar w:fldCharType="begin"/>
    </w:r>
    <w:r>
      <w:instrText xml:space="preserve"> PAGE   \* MERGEFORMAT </w:instrText>
    </w:r>
    <w:r>
      <w:fldChar w:fldCharType="separate"/>
    </w:r>
    <w:r>
      <w:rPr>
        <w:rFonts w:ascii="等线" w:eastAsia="等线" w:hAnsi="等线" w:cs="等线"/>
        <w:sz w:val="18"/>
      </w:rPr>
      <w:t>I</w:t>
    </w:r>
    <w:r>
      <w:rPr>
        <w:rFonts w:ascii="等线" w:eastAsia="等线" w:hAnsi="等线" w:cs="等线"/>
        <w:sz w:val="18"/>
      </w:rPr>
      <w:fldChar w:fldCharType="end"/>
    </w:r>
    <w:r>
      <w:rPr>
        <w:rFonts w:ascii="等线" w:eastAsia="等线" w:hAnsi="等线" w:cs="等线"/>
        <w:sz w:val="18"/>
      </w:rPr>
      <w:t xml:space="preserve"> </w:t>
    </w:r>
  </w:p>
  <w:p w:rsidR="006515A5" w:rsidRDefault="00C140AA">
    <w:pPr>
      <w:spacing w:after="0" w:line="259" w:lineRule="auto"/>
      <w:ind w:left="10" w:firstLine="0"/>
    </w:pPr>
    <w:r>
      <w:rPr>
        <w:rFonts w:ascii="等线" w:eastAsia="等线" w:hAnsi="等线" w:cs="等线"/>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spacing w:after="42" w:line="259" w:lineRule="auto"/>
      <w:ind w:left="0" w:right="96" w:firstLine="0"/>
      <w:jc w:val="center"/>
    </w:pPr>
    <w:r>
      <w:fldChar w:fldCharType="begin"/>
    </w:r>
    <w:r>
      <w:instrText xml:space="preserve"> PAGE   \* MERGEF</w:instrText>
    </w:r>
    <w:r>
      <w:instrText xml:space="preserve">ORMAT </w:instrText>
    </w:r>
    <w:r>
      <w:fldChar w:fldCharType="separate"/>
    </w:r>
    <w:r>
      <w:rPr>
        <w:rFonts w:ascii="等线" w:eastAsia="等线" w:hAnsi="等线" w:cs="等线"/>
        <w:sz w:val="18"/>
      </w:rPr>
      <w:t>I</w:t>
    </w:r>
    <w:r>
      <w:rPr>
        <w:rFonts w:ascii="等线" w:eastAsia="等线" w:hAnsi="等线" w:cs="等线"/>
        <w:sz w:val="18"/>
      </w:rPr>
      <w:fldChar w:fldCharType="end"/>
    </w:r>
    <w:r>
      <w:rPr>
        <w:rFonts w:ascii="等线" w:eastAsia="等线" w:hAnsi="等线" w:cs="等线"/>
        <w:sz w:val="18"/>
      </w:rPr>
      <w:t xml:space="preserve"> </w:t>
    </w:r>
  </w:p>
  <w:p w:rsidR="006515A5" w:rsidRDefault="00C140AA">
    <w:pPr>
      <w:spacing w:after="0" w:line="259" w:lineRule="auto"/>
      <w:ind w:left="10" w:firstLine="0"/>
    </w:pPr>
    <w:r>
      <w:rPr>
        <w:rFonts w:ascii="等线" w:eastAsia="等线" w:hAnsi="等线" w:cs="等线"/>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spacing w:after="40" w:line="259" w:lineRule="auto"/>
      <w:ind w:left="0" w:right="64" w:firstLine="0"/>
      <w:jc w:val="center"/>
    </w:pPr>
    <w:r>
      <w:fldChar w:fldCharType="begin"/>
    </w:r>
    <w:r>
      <w:instrText xml:space="preserve"> PAGE   \* MERGEFORMAT </w:instrText>
    </w:r>
    <w:r>
      <w:fldChar w:fldCharType="separate"/>
    </w:r>
    <w:r>
      <w:rPr>
        <w:rFonts w:ascii="等线" w:eastAsia="等线" w:hAnsi="等线" w:cs="等线"/>
        <w:sz w:val="18"/>
      </w:rPr>
      <w:t>41</w:t>
    </w:r>
    <w:r>
      <w:rPr>
        <w:rFonts w:ascii="等线" w:eastAsia="等线" w:hAnsi="等线" w:cs="等线"/>
        <w:sz w:val="18"/>
      </w:rPr>
      <w:fldChar w:fldCharType="end"/>
    </w:r>
    <w:r>
      <w:rPr>
        <w:rFonts w:ascii="等线" w:eastAsia="等线" w:hAnsi="等线" w:cs="等线"/>
        <w:sz w:val="18"/>
      </w:rPr>
      <w:t xml:space="preserve"> </w:t>
    </w:r>
  </w:p>
  <w:p w:rsidR="006515A5" w:rsidRDefault="00C140AA">
    <w:pPr>
      <w:spacing w:after="0" w:line="259" w:lineRule="auto"/>
      <w:ind w:left="0" w:firstLine="0"/>
    </w:pPr>
    <w:r>
      <w:rPr>
        <w:rFonts w:ascii="等线" w:eastAsia="等线" w:hAnsi="等线" w:cs="等线"/>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spacing w:after="40" w:line="259" w:lineRule="auto"/>
      <w:ind w:left="0" w:right="64" w:firstLine="0"/>
      <w:jc w:val="center"/>
    </w:pPr>
    <w:r>
      <w:fldChar w:fldCharType="begin"/>
    </w:r>
    <w:r>
      <w:instrText xml:space="preserve"> PAGE   \* MERGEFORMAT </w:instrText>
    </w:r>
    <w:r>
      <w:fldChar w:fldCharType="separate"/>
    </w:r>
    <w:r>
      <w:rPr>
        <w:rFonts w:ascii="等线" w:eastAsia="等线" w:hAnsi="等线" w:cs="等线"/>
        <w:sz w:val="18"/>
      </w:rPr>
      <w:t>41</w:t>
    </w:r>
    <w:r>
      <w:rPr>
        <w:rFonts w:ascii="等线" w:eastAsia="等线" w:hAnsi="等线" w:cs="等线"/>
        <w:sz w:val="18"/>
      </w:rPr>
      <w:fldChar w:fldCharType="end"/>
    </w:r>
    <w:r>
      <w:rPr>
        <w:rFonts w:ascii="等线" w:eastAsia="等线" w:hAnsi="等线" w:cs="等线"/>
        <w:sz w:val="18"/>
      </w:rPr>
      <w:t xml:space="preserve"> </w:t>
    </w:r>
  </w:p>
  <w:p w:rsidR="006515A5" w:rsidRDefault="00C140AA">
    <w:pPr>
      <w:spacing w:after="0" w:line="259" w:lineRule="auto"/>
      <w:ind w:left="0" w:firstLine="0"/>
    </w:pPr>
    <w:r>
      <w:rPr>
        <w:rFonts w:ascii="等线" w:eastAsia="等线" w:hAnsi="等线" w:cs="等线"/>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spacing w:after="40" w:line="259" w:lineRule="auto"/>
      <w:ind w:left="0" w:right="64" w:firstLine="0"/>
      <w:jc w:val="center"/>
    </w:pPr>
    <w:r>
      <w:fldChar w:fldCharType="begin"/>
    </w:r>
    <w:r>
      <w:instrText xml:space="preserve"> PAGE   \* MERGEFORMAT </w:instrText>
    </w:r>
    <w:r>
      <w:fldChar w:fldCharType="separate"/>
    </w:r>
    <w:r>
      <w:rPr>
        <w:rFonts w:ascii="等线" w:eastAsia="等线" w:hAnsi="等线" w:cs="等线"/>
        <w:sz w:val="18"/>
      </w:rPr>
      <w:t>41</w:t>
    </w:r>
    <w:r>
      <w:rPr>
        <w:rFonts w:ascii="等线" w:eastAsia="等线" w:hAnsi="等线" w:cs="等线"/>
        <w:sz w:val="18"/>
      </w:rPr>
      <w:fldChar w:fldCharType="end"/>
    </w:r>
    <w:r>
      <w:rPr>
        <w:rFonts w:ascii="等线" w:eastAsia="等线" w:hAnsi="等线" w:cs="等线"/>
        <w:sz w:val="18"/>
      </w:rPr>
      <w:t xml:space="preserve"> </w:t>
    </w:r>
  </w:p>
  <w:p w:rsidR="006515A5" w:rsidRDefault="00C140AA">
    <w:pPr>
      <w:spacing w:after="0" w:line="259" w:lineRule="auto"/>
      <w:ind w:left="0" w:firstLine="0"/>
    </w:pPr>
    <w:r>
      <w:rPr>
        <w:rFonts w:ascii="等线" w:eastAsia="等线" w:hAnsi="等线" w:cs="等线"/>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0AA" w:rsidRDefault="00C140AA">
      <w:pPr>
        <w:spacing w:after="0"/>
      </w:pPr>
      <w:r>
        <w:separator/>
      </w:r>
    </w:p>
  </w:footnote>
  <w:footnote w:type="continuationSeparator" w:id="0">
    <w:p w:rsidR="00C140AA" w:rsidRDefault="00C140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4688" o:spid="_x0000_s2059" type="#_x0000_t136" style="position:absolute;left:0;text-align:left;margin-left:0;margin-top:0;width:531.8pt;height:78.95pt;rotation:315;z-index:-251656192;mso-position-horizontal:center;mso-position-horizontal-relative:margin;mso-position-vertical:center;mso-position-vertical-relative:margin;mso-width-relative:page;mso-height-relative:page" o:allowincell="f" fillcolor="silver" stroked="f">
          <v:fill opacity=".5"/>
          <v:textpath style="font-family:&quot;华文仿宋&quot;;font-size:1pt" fitpath="t" string="内部资料，暂不公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6515A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4687" o:spid="_x0000_s2058" type="#_x0000_t136" style="position:absolute;left:0;text-align:left;margin-left:0;margin-top:0;width:531.8pt;height:78.95pt;rotation:315;z-index:-251657216;mso-position-horizontal:center;mso-position-horizontal-relative:margin;mso-position-vertical:center;mso-position-vertical-relative:margin;mso-width-relative:page;mso-height-relative:page" o:allowincell="f" fillcolor="silver" stroked="f">
          <v:fill opacity=".5"/>
          <v:textpath style="font-family:&quot;华文仿宋&quot;;font-size:1pt" fitpath="t" string="内部资料，暂不公开"/>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4691" o:spid="_x0000_s2062" type="#_x0000_t136" style="position:absolute;left:0;text-align:left;margin-left:0;margin-top:0;width:531.8pt;height:78.95pt;rotation:315;z-index:-251653120;mso-position-horizontal:center;mso-position-horizontal-relative:margin;mso-position-vertical:center;mso-position-vertical-relative:margin;mso-width-relative:page;mso-height-relative:page" o:allowincell="f" fillcolor="silver" stroked="f">
          <v:fill opacity=".5"/>
          <v:textpath style="font-family:&quot;华文仿宋&quot;;font-size:1pt" fitpath="t" string="内部资料，暂不公开"/>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6515A5">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4690" o:spid="_x0000_s2061" type="#_x0000_t136" style="position:absolute;left:0;text-align:left;margin-left:0;margin-top:0;width:531.8pt;height:78.95pt;rotation:315;z-index:-251654144;mso-position-horizontal:center;mso-position-horizontal-relative:margin;mso-position-vertical:center;mso-position-vertical-relative:margin;mso-width-relative:page;mso-height-relative:page" o:allowincell="f" fillcolor="silver" stroked="f">
          <v:fill opacity=".5"/>
          <v:textpath style="font-family:&quot;华文仿宋&quot;;font-size:1pt" fitpath="t" string="内部资料，暂不公开"/>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4694" o:spid="_x0000_s2065" type="#_x0000_t136" style="position:absolute;left:0;text-align:left;margin-left:0;margin-top:0;width:531.8pt;height:78.95pt;rotation:315;z-index:-251650048;mso-position-horizontal:center;mso-position-horizontal-relative:margin;mso-position-vertical:center;mso-position-vertical-relative:margin;mso-width-relative:page;mso-height-relative:page" o:allowincell="f" fillcolor="silver" stroked="f">
          <v:fill opacity=".5"/>
          <v:textpath style="font-family:&quot;华文仿宋&quot;;font-size:1pt" fitpath="t" string="内部资料，暂不公开"/>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6515A5">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A5" w:rsidRDefault="00C140AA">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4693" o:spid="_x0000_s2064" type="#_x0000_t136" style="position:absolute;left:0;text-align:left;margin-left:0;margin-top:0;width:531.8pt;height:78.95pt;rotation:315;z-index:-251651072;mso-position-horizontal:center;mso-position-horizontal-relative:margin;mso-position-vertical:center;mso-position-vertical-relative:margin;mso-width-relative:page;mso-height-relative:page" o:allowincell="f" fillcolor="silver" stroked="f">
          <v:fill opacity=".5"/>
          <v:textpath style="font-family:&quot;华文仿宋&quot;;font-size:1pt" fitpath="t" string="内部资料，暂不公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B9"/>
    <w:multiLevelType w:val="multilevel"/>
    <w:tmpl w:val="01996EB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8DA1FD7"/>
    <w:multiLevelType w:val="multilevel"/>
    <w:tmpl w:val="18DA1FD7"/>
    <w:lvl w:ilvl="0">
      <w:start w:val="1"/>
      <w:numFmt w:val="decimal"/>
      <w:lvlText w:val="（%1）"/>
      <w:lvlJc w:val="left"/>
      <w:pPr>
        <w:ind w:left="128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46"/>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66"/>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86"/>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806"/>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526"/>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46"/>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66"/>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86"/>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 w15:restartNumberingAfterBreak="0">
    <w:nsid w:val="1BFD7011"/>
    <w:multiLevelType w:val="multilevel"/>
    <w:tmpl w:val="1BFD7011"/>
    <w:lvl w:ilvl="0">
      <w:start w:val="1"/>
      <w:numFmt w:val="lowerLetter"/>
      <w:lvlText w:val="（%1）"/>
      <w:lvlJc w:val="left"/>
      <w:pPr>
        <w:ind w:left="128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46"/>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66"/>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86"/>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806"/>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526"/>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46"/>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66"/>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86"/>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15:restartNumberingAfterBreak="0">
    <w:nsid w:val="1F2217CC"/>
    <w:multiLevelType w:val="multilevel"/>
    <w:tmpl w:val="1F2217CC"/>
    <w:lvl w:ilvl="0">
      <w:start w:val="1"/>
      <w:numFmt w:val="decimal"/>
      <w:lvlText w:val="%1."/>
      <w:lvlJc w:val="left"/>
      <w:pPr>
        <w:ind w:left="79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7"/>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7"/>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7"/>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7"/>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7"/>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7"/>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7"/>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7"/>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 w15:restartNumberingAfterBreak="0">
    <w:nsid w:val="20B44A9E"/>
    <w:multiLevelType w:val="multilevel"/>
    <w:tmpl w:val="20B44A9E"/>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2部分."/>
      <w:lvlJc w:val="left"/>
      <w:pPr>
        <w:ind w:left="568" w:firstLine="0"/>
      </w:pPr>
      <w:rPr>
        <w:rFonts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284" w:firstLine="0"/>
      </w:pPr>
      <w:rPr>
        <w:rFonts w:hint="default"/>
        <w:lang w:val="en-GB"/>
      </w:rPr>
    </w:lvl>
    <w:lvl w:ilvl="4">
      <w:start w:val="1"/>
      <w:numFmt w:val="decimal"/>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5" w15:restartNumberingAfterBreak="0">
    <w:nsid w:val="21AD1234"/>
    <w:multiLevelType w:val="multilevel"/>
    <w:tmpl w:val="21AD1234"/>
    <w:lvl w:ilvl="0">
      <w:start w:val="1"/>
      <w:numFmt w:val="decimal"/>
      <w:lvlText w:val="(%1)"/>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6" w15:restartNumberingAfterBreak="0">
    <w:nsid w:val="262E762F"/>
    <w:multiLevelType w:val="multilevel"/>
    <w:tmpl w:val="262E762F"/>
    <w:lvl w:ilvl="0">
      <w:start w:val="1"/>
      <w:numFmt w:val="lowerLetter"/>
      <w:lvlText w:val="(%1)"/>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15:restartNumberingAfterBreak="0">
    <w:nsid w:val="468C278B"/>
    <w:multiLevelType w:val="multilevel"/>
    <w:tmpl w:val="468C278B"/>
    <w:lvl w:ilvl="0">
      <w:start w:val="1"/>
      <w:numFmt w:val="decimal"/>
      <w:lvlText w:val="(%1)"/>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15:restartNumberingAfterBreak="0">
    <w:nsid w:val="516E2F36"/>
    <w:multiLevelType w:val="multilevel"/>
    <w:tmpl w:val="516E2F36"/>
    <w:lvl w:ilvl="0">
      <w:start w:val="6"/>
      <w:numFmt w:val="ideographDigital"/>
      <w:lvlText w:val="（%1）"/>
      <w:lvlJc w:val="left"/>
      <w:pPr>
        <w:ind w:left="48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4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NjRiOGVjNGQ4OGM0YzEzYzQ1MWZkNTM4MWNiNmEifQ=="/>
  </w:docVars>
  <w:rsids>
    <w:rsidRoot w:val="00353DEB"/>
    <w:rsid w:val="B4762515"/>
    <w:rsid w:val="B7DB49F9"/>
    <w:rsid w:val="D58F1352"/>
    <w:rsid w:val="D77FB0F8"/>
    <w:rsid w:val="DF9FADF0"/>
    <w:rsid w:val="ED3F4128"/>
    <w:rsid w:val="EFADDED9"/>
    <w:rsid w:val="F47DF177"/>
    <w:rsid w:val="FAF2BAF0"/>
    <w:rsid w:val="00001BB0"/>
    <w:rsid w:val="0000793F"/>
    <w:rsid w:val="000264F4"/>
    <w:rsid w:val="000328D0"/>
    <w:rsid w:val="00034970"/>
    <w:rsid w:val="00035DF4"/>
    <w:rsid w:val="00042B37"/>
    <w:rsid w:val="0004571E"/>
    <w:rsid w:val="00053397"/>
    <w:rsid w:val="0006307F"/>
    <w:rsid w:val="00067DB4"/>
    <w:rsid w:val="00072F9D"/>
    <w:rsid w:val="000808FB"/>
    <w:rsid w:val="000852A5"/>
    <w:rsid w:val="000856D0"/>
    <w:rsid w:val="00085BF8"/>
    <w:rsid w:val="00090911"/>
    <w:rsid w:val="000909A2"/>
    <w:rsid w:val="000A5AE4"/>
    <w:rsid w:val="000A5EA8"/>
    <w:rsid w:val="000B6EE2"/>
    <w:rsid w:val="000B7D0D"/>
    <w:rsid w:val="000C2930"/>
    <w:rsid w:val="000C4F30"/>
    <w:rsid w:val="000C73FB"/>
    <w:rsid w:val="000E599E"/>
    <w:rsid w:val="000E5D22"/>
    <w:rsid w:val="00104884"/>
    <w:rsid w:val="00107B6D"/>
    <w:rsid w:val="001110F9"/>
    <w:rsid w:val="0011193B"/>
    <w:rsid w:val="00115430"/>
    <w:rsid w:val="00131386"/>
    <w:rsid w:val="0013286F"/>
    <w:rsid w:val="0013363F"/>
    <w:rsid w:val="00134D7E"/>
    <w:rsid w:val="00147AC8"/>
    <w:rsid w:val="00151569"/>
    <w:rsid w:val="00151BEB"/>
    <w:rsid w:val="0015491A"/>
    <w:rsid w:val="00157F9D"/>
    <w:rsid w:val="0016077F"/>
    <w:rsid w:val="00164498"/>
    <w:rsid w:val="00167CA9"/>
    <w:rsid w:val="00171165"/>
    <w:rsid w:val="00174D36"/>
    <w:rsid w:val="0018067A"/>
    <w:rsid w:val="0018104C"/>
    <w:rsid w:val="00181721"/>
    <w:rsid w:val="001834C9"/>
    <w:rsid w:val="00190AD9"/>
    <w:rsid w:val="00194397"/>
    <w:rsid w:val="001A1CDD"/>
    <w:rsid w:val="001B0EBE"/>
    <w:rsid w:val="001B71C2"/>
    <w:rsid w:val="001C50C3"/>
    <w:rsid w:val="001C554D"/>
    <w:rsid w:val="001D74A3"/>
    <w:rsid w:val="00203602"/>
    <w:rsid w:val="00204F9E"/>
    <w:rsid w:val="002235FD"/>
    <w:rsid w:val="00232299"/>
    <w:rsid w:val="0023471F"/>
    <w:rsid w:val="00237EA5"/>
    <w:rsid w:val="00241D27"/>
    <w:rsid w:val="00242AB4"/>
    <w:rsid w:val="0024358D"/>
    <w:rsid w:val="00245999"/>
    <w:rsid w:val="00254D00"/>
    <w:rsid w:val="00264716"/>
    <w:rsid w:val="00272FAF"/>
    <w:rsid w:val="002732C8"/>
    <w:rsid w:val="00275C87"/>
    <w:rsid w:val="00283AAA"/>
    <w:rsid w:val="0029256E"/>
    <w:rsid w:val="002949F1"/>
    <w:rsid w:val="00295256"/>
    <w:rsid w:val="00296D3E"/>
    <w:rsid w:val="002A0D6E"/>
    <w:rsid w:val="002A2729"/>
    <w:rsid w:val="002A3493"/>
    <w:rsid w:val="002A520A"/>
    <w:rsid w:val="002B4BEC"/>
    <w:rsid w:val="002B64F4"/>
    <w:rsid w:val="002D4596"/>
    <w:rsid w:val="002D4C5E"/>
    <w:rsid w:val="002F5A9A"/>
    <w:rsid w:val="002F61BE"/>
    <w:rsid w:val="002F651C"/>
    <w:rsid w:val="0030737E"/>
    <w:rsid w:val="00311056"/>
    <w:rsid w:val="003137DF"/>
    <w:rsid w:val="00323D7B"/>
    <w:rsid w:val="00323DF6"/>
    <w:rsid w:val="003278B9"/>
    <w:rsid w:val="00334EDF"/>
    <w:rsid w:val="00334FEF"/>
    <w:rsid w:val="00341A4C"/>
    <w:rsid w:val="00341E8D"/>
    <w:rsid w:val="00353DEB"/>
    <w:rsid w:val="003574E7"/>
    <w:rsid w:val="00362EA4"/>
    <w:rsid w:val="00367071"/>
    <w:rsid w:val="0036741E"/>
    <w:rsid w:val="00374B3C"/>
    <w:rsid w:val="00380782"/>
    <w:rsid w:val="003954A8"/>
    <w:rsid w:val="003A13FE"/>
    <w:rsid w:val="003A174E"/>
    <w:rsid w:val="003A3AB7"/>
    <w:rsid w:val="003A4228"/>
    <w:rsid w:val="003A5392"/>
    <w:rsid w:val="003B0EC9"/>
    <w:rsid w:val="003B3D2A"/>
    <w:rsid w:val="003B63CB"/>
    <w:rsid w:val="003C139E"/>
    <w:rsid w:val="003C569E"/>
    <w:rsid w:val="003D2810"/>
    <w:rsid w:val="003D420D"/>
    <w:rsid w:val="003D5AA4"/>
    <w:rsid w:val="003D78AB"/>
    <w:rsid w:val="003E04AE"/>
    <w:rsid w:val="003E7A14"/>
    <w:rsid w:val="003F4B4C"/>
    <w:rsid w:val="003F53FE"/>
    <w:rsid w:val="00413DBD"/>
    <w:rsid w:val="004362AB"/>
    <w:rsid w:val="00436AE1"/>
    <w:rsid w:val="00437406"/>
    <w:rsid w:val="00441306"/>
    <w:rsid w:val="0044289F"/>
    <w:rsid w:val="00451DCA"/>
    <w:rsid w:val="004534C8"/>
    <w:rsid w:val="00453699"/>
    <w:rsid w:val="00466E81"/>
    <w:rsid w:val="00480AE1"/>
    <w:rsid w:val="0048283C"/>
    <w:rsid w:val="0049578D"/>
    <w:rsid w:val="00496AA8"/>
    <w:rsid w:val="004B05E1"/>
    <w:rsid w:val="004B2599"/>
    <w:rsid w:val="004B28A2"/>
    <w:rsid w:val="004B31E5"/>
    <w:rsid w:val="004B4BDA"/>
    <w:rsid w:val="004B4FF5"/>
    <w:rsid w:val="004C603B"/>
    <w:rsid w:val="004D33AA"/>
    <w:rsid w:val="004D630E"/>
    <w:rsid w:val="004E3528"/>
    <w:rsid w:val="004E654C"/>
    <w:rsid w:val="004F2CD9"/>
    <w:rsid w:val="004F70B7"/>
    <w:rsid w:val="00510EEA"/>
    <w:rsid w:val="00511C32"/>
    <w:rsid w:val="00512093"/>
    <w:rsid w:val="0051601E"/>
    <w:rsid w:val="0051794E"/>
    <w:rsid w:val="00520157"/>
    <w:rsid w:val="00531E08"/>
    <w:rsid w:val="00547630"/>
    <w:rsid w:val="0056251E"/>
    <w:rsid w:val="00562A9C"/>
    <w:rsid w:val="0057003B"/>
    <w:rsid w:val="00570267"/>
    <w:rsid w:val="00575E7E"/>
    <w:rsid w:val="005771FC"/>
    <w:rsid w:val="005813AF"/>
    <w:rsid w:val="00582A16"/>
    <w:rsid w:val="00583EF3"/>
    <w:rsid w:val="00586384"/>
    <w:rsid w:val="00593299"/>
    <w:rsid w:val="005A2980"/>
    <w:rsid w:val="005A2FCA"/>
    <w:rsid w:val="005A545B"/>
    <w:rsid w:val="005C02F4"/>
    <w:rsid w:val="005C5966"/>
    <w:rsid w:val="005D4CEA"/>
    <w:rsid w:val="005E45CC"/>
    <w:rsid w:val="005E526B"/>
    <w:rsid w:val="00610F7C"/>
    <w:rsid w:val="006228FE"/>
    <w:rsid w:val="00625305"/>
    <w:rsid w:val="00627109"/>
    <w:rsid w:val="006458E8"/>
    <w:rsid w:val="006515A5"/>
    <w:rsid w:val="00653D57"/>
    <w:rsid w:val="00657DA1"/>
    <w:rsid w:val="0066686D"/>
    <w:rsid w:val="00667E74"/>
    <w:rsid w:val="00675B5B"/>
    <w:rsid w:val="00685F49"/>
    <w:rsid w:val="006917CC"/>
    <w:rsid w:val="006924EC"/>
    <w:rsid w:val="00694CA6"/>
    <w:rsid w:val="00694DF8"/>
    <w:rsid w:val="006B4D2A"/>
    <w:rsid w:val="006C04C3"/>
    <w:rsid w:val="006C09B1"/>
    <w:rsid w:val="006D3B74"/>
    <w:rsid w:val="006D40C5"/>
    <w:rsid w:val="006D5567"/>
    <w:rsid w:val="006D5938"/>
    <w:rsid w:val="006D7E02"/>
    <w:rsid w:val="006E1F60"/>
    <w:rsid w:val="006E493C"/>
    <w:rsid w:val="006E57EA"/>
    <w:rsid w:val="006F3AD7"/>
    <w:rsid w:val="006F49F1"/>
    <w:rsid w:val="007016DE"/>
    <w:rsid w:val="00705F2D"/>
    <w:rsid w:val="00715468"/>
    <w:rsid w:val="00722AF7"/>
    <w:rsid w:val="00724580"/>
    <w:rsid w:val="00732183"/>
    <w:rsid w:val="0073289D"/>
    <w:rsid w:val="00743E12"/>
    <w:rsid w:val="00743FCA"/>
    <w:rsid w:val="0074734C"/>
    <w:rsid w:val="00761047"/>
    <w:rsid w:val="00773C69"/>
    <w:rsid w:val="007779E2"/>
    <w:rsid w:val="00782F55"/>
    <w:rsid w:val="00792FCF"/>
    <w:rsid w:val="00794F43"/>
    <w:rsid w:val="00796449"/>
    <w:rsid w:val="007A0931"/>
    <w:rsid w:val="007B39A1"/>
    <w:rsid w:val="007B4BAF"/>
    <w:rsid w:val="007B4CBB"/>
    <w:rsid w:val="007B4FA0"/>
    <w:rsid w:val="007C724D"/>
    <w:rsid w:val="007E0DF3"/>
    <w:rsid w:val="007E6A09"/>
    <w:rsid w:val="007F0A00"/>
    <w:rsid w:val="008069C5"/>
    <w:rsid w:val="008140AD"/>
    <w:rsid w:val="00820E12"/>
    <w:rsid w:val="00824C02"/>
    <w:rsid w:val="00832DEC"/>
    <w:rsid w:val="0083341C"/>
    <w:rsid w:val="00845BFE"/>
    <w:rsid w:val="00850433"/>
    <w:rsid w:val="00853FD9"/>
    <w:rsid w:val="0085513A"/>
    <w:rsid w:val="00855F88"/>
    <w:rsid w:val="00856EF6"/>
    <w:rsid w:val="0085749F"/>
    <w:rsid w:val="00857864"/>
    <w:rsid w:val="0086560A"/>
    <w:rsid w:val="00882244"/>
    <w:rsid w:val="00883FBB"/>
    <w:rsid w:val="00886A16"/>
    <w:rsid w:val="00895229"/>
    <w:rsid w:val="00896C88"/>
    <w:rsid w:val="008A3305"/>
    <w:rsid w:val="008A4004"/>
    <w:rsid w:val="008A5A94"/>
    <w:rsid w:val="008B1A3C"/>
    <w:rsid w:val="008B5846"/>
    <w:rsid w:val="008B6466"/>
    <w:rsid w:val="008B7FD1"/>
    <w:rsid w:val="008C0FE2"/>
    <w:rsid w:val="008C4129"/>
    <w:rsid w:val="008C52E0"/>
    <w:rsid w:val="008C532C"/>
    <w:rsid w:val="008C74E9"/>
    <w:rsid w:val="008D06E7"/>
    <w:rsid w:val="008E222F"/>
    <w:rsid w:val="008E6FC4"/>
    <w:rsid w:val="008F687D"/>
    <w:rsid w:val="00901C32"/>
    <w:rsid w:val="00902E64"/>
    <w:rsid w:val="009059B1"/>
    <w:rsid w:val="0091198A"/>
    <w:rsid w:val="0092047E"/>
    <w:rsid w:val="009266FF"/>
    <w:rsid w:val="00926F81"/>
    <w:rsid w:val="00933967"/>
    <w:rsid w:val="00934931"/>
    <w:rsid w:val="0093510E"/>
    <w:rsid w:val="0093609C"/>
    <w:rsid w:val="0093786E"/>
    <w:rsid w:val="00941CFB"/>
    <w:rsid w:val="00942776"/>
    <w:rsid w:val="00953222"/>
    <w:rsid w:val="00956DDD"/>
    <w:rsid w:val="00960ED7"/>
    <w:rsid w:val="009615FF"/>
    <w:rsid w:val="00964016"/>
    <w:rsid w:val="009756F1"/>
    <w:rsid w:val="0098073A"/>
    <w:rsid w:val="0099039A"/>
    <w:rsid w:val="009943B1"/>
    <w:rsid w:val="009A6668"/>
    <w:rsid w:val="009C2B4A"/>
    <w:rsid w:val="009C3DC1"/>
    <w:rsid w:val="009D2658"/>
    <w:rsid w:val="009D7B48"/>
    <w:rsid w:val="009E3596"/>
    <w:rsid w:val="009E3E17"/>
    <w:rsid w:val="009F4DA0"/>
    <w:rsid w:val="00A1036E"/>
    <w:rsid w:val="00A16724"/>
    <w:rsid w:val="00A16CB8"/>
    <w:rsid w:val="00A2285B"/>
    <w:rsid w:val="00A26EEF"/>
    <w:rsid w:val="00A311AA"/>
    <w:rsid w:val="00A357F6"/>
    <w:rsid w:val="00A4365B"/>
    <w:rsid w:val="00A43C81"/>
    <w:rsid w:val="00A519DC"/>
    <w:rsid w:val="00A53CC8"/>
    <w:rsid w:val="00A66F9C"/>
    <w:rsid w:val="00A74CF2"/>
    <w:rsid w:val="00A75974"/>
    <w:rsid w:val="00A84AB6"/>
    <w:rsid w:val="00A87006"/>
    <w:rsid w:val="00A950E1"/>
    <w:rsid w:val="00A975F0"/>
    <w:rsid w:val="00AA6839"/>
    <w:rsid w:val="00AB26DE"/>
    <w:rsid w:val="00AB3923"/>
    <w:rsid w:val="00AC35E1"/>
    <w:rsid w:val="00AC70BA"/>
    <w:rsid w:val="00AC7C22"/>
    <w:rsid w:val="00AE721D"/>
    <w:rsid w:val="00AF19EC"/>
    <w:rsid w:val="00AF23BC"/>
    <w:rsid w:val="00AF4060"/>
    <w:rsid w:val="00B20714"/>
    <w:rsid w:val="00B24C22"/>
    <w:rsid w:val="00B302E4"/>
    <w:rsid w:val="00B318A9"/>
    <w:rsid w:val="00B415CB"/>
    <w:rsid w:val="00B47699"/>
    <w:rsid w:val="00B535AB"/>
    <w:rsid w:val="00B56F17"/>
    <w:rsid w:val="00B6055F"/>
    <w:rsid w:val="00B60ED4"/>
    <w:rsid w:val="00B74989"/>
    <w:rsid w:val="00B822A2"/>
    <w:rsid w:val="00B87820"/>
    <w:rsid w:val="00B9577A"/>
    <w:rsid w:val="00BA1BF6"/>
    <w:rsid w:val="00BA3EA0"/>
    <w:rsid w:val="00BA4708"/>
    <w:rsid w:val="00BC0C7D"/>
    <w:rsid w:val="00BC2710"/>
    <w:rsid w:val="00BC6CD8"/>
    <w:rsid w:val="00BC7CC7"/>
    <w:rsid w:val="00BD1F0D"/>
    <w:rsid w:val="00BD76B1"/>
    <w:rsid w:val="00BE2B1B"/>
    <w:rsid w:val="00BF40F8"/>
    <w:rsid w:val="00C0267A"/>
    <w:rsid w:val="00C07BDD"/>
    <w:rsid w:val="00C140AA"/>
    <w:rsid w:val="00C24612"/>
    <w:rsid w:val="00C261FE"/>
    <w:rsid w:val="00C32418"/>
    <w:rsid w:val="00C42603"/>
    <w:rsid w:val="00C55368"/>
    <w:rsid w:val="00C608FD"/>
    <w:rsid w:val="00C62E33"/>
    <w:rsid w:val="00C62F46"/>
    <w:rsid w:val="00C64594"/>
    <w:rsid w:val="00C668A7"/>
    <w:rsid w:val="00C72EEE"/>
    <w:rsid w:val="00C76FC3"/>
    <w:rsid w:val="00C825A3"/>
    <w:rsid w:val="00C9140B"/>
    <w:rsid w:val="00C9436B"/>
    <w:rsid w:val="00CB611B"/>
    <w:rsid w:val="00CC4519"/>
    <w:rsid w:val="00CC6579"/>
    <w:rsid w:val="00CE5262"/>
    <w:rsid w:val="00CE6462"/>
    <w:rsid w:val="00CE721A"/>
    <w:rsid w:val="00D015EE"/>
    <w:rsid w:val="00D1056C"/>
    <w:rsid w:val="00D11AB9"/>
    <w:rsid w:val="00D17D78"/>
    <w:rsid w:val="00D3580C"/>
    <w:rsid w:val="00D37A26"/>
    <w:rsid w:val="00D569C0"/>
    <w:rsid w:val="00D6031D"/>
    <w:rsid w:val="00D61DB7"/>
    <w:rsid w:val="00D67892"/>
    <w:rsid w:val="00D72245"/>
    <w:rsid w:val="00D823D2"/>
    <w:rsid w:val="00DA3DC6"/>
    <w:rsid w:val="00DA63CE"/>
    <w:rsid w:val="00DA722F"/>
    <w:rsid w:val="00DC38DA"/>
    <w:rsid w:val="00DE16CC"/>
    <w:rsid w:val="00DF1535"/>
    <w:rsid w:val="00E06B82"/>
    <w:rsid w:val="00E213D7"/>
    <w:rsid w:val="00E221EF"/>
    <w:rsid w:val="00E312BC"/>
    <w:rsid w:val="00E35578"/>
    <w:rsid w:val="00E412FF"/>
    <w:rsid w:val="00E43B24"/>
    <w:rsid w:val="00E45685"/>
    <w:rsid w:val="00E47E1C"/>
    <w:rsid w:val="00E50201"/>
    <w:rsid w:val="00E53FAC"/>
    <w:rsid w:val="00E54FFB"/>
    <w:rsid w:val="00E62A9F"/>
    <w:rsid w:val="00E63AA0"/>
    <w:rsid w:val="00E6671A"/>
    <w:rsid w:val="00E7615A"/>
    <w:rsid w:val="00E76C34"/>
    <w:rsid w:val="00E837AB"/>
    <w:rsid w:val="00E857CA"/>
    <w:rsid w:val="00E867DA"/>
    <w:rsid w:val="00E95745"/>
    <w:rsid w:val="00EA12C7"/>
    <w:rsid w:val="00EA6AD5"/>
    <w:rsid w:val="00EA72FC"/>
    <w:rsid w:val="00EA7745"/>
    <w:rsid w:val="00EB2698"/>
    <w:rsid w:val="00EB573F"/>
    <w:rsid w:val="00EC1820"/>
    <w:rsid w:val="00ED2B4B"/>
    <w:rsid w:val="00ED5749"/>
    <w:rsid w:val="00EE0056"/>
    <w:rsid w:val="00EF746A"/>
    <w:rsid w:val="00F034CC"/>
    <w:rsid w:val="00F06882"/>
    <w:rsid w:val="00F1684D"/>
    <w:rsid w:val="00F178C8"/>
    <w:rsid w:val="00F241D1"/>
    <w:rsid w:val="00F273E4"/>
    <w:rsid w:val="00F34188"/>
    <w:rsid w:val="00F3428E"/>
    <w:rsid w:val="00F41D8E"/>
    <w:rsid w:val="00F42B65"/>
    <w:rsid w:val="00F442E6"/>
    <w:rsid w:val="00F4767C"/>
    <w:rsid w:val="00F6534A"/>
    <w:rsid w:val="00F6542D"/>
    <w:rsid w:val="00F65496"/>
    <w:rsid w:val="00F743D8"/>
    <w:rsid w:val="00F75961"/>
    <w:rsid w:val="00F80BC1"/>
    <w:rsid w:val="00F82CC9"/>
    <w:rsid w:val="00F8698D"/>
    <w:rsid w:val="00FA4517"/>
    <w:rsid w:val="00FB1680"/>
    <w:rsid w:val="00FB2E61"/>
    <w:rsid w:val="00FC5D99"/>
    <w:rsid w:val="00FC70FA"/>
    <w:rsid w:val="00FD13EE"/>
    <w:rsid w:val="00FD28F1"/>
    <w:rsid w:val="00FD7E5E"/>
    <w:rsid w:val="00FF107B"/>
    <w:rsid w:val="1A8C7CB2"/>
    <w:rsid w:val="2F5B117F"/>
    <w:rsid w:val="32852EA0"/>
    <w:rsid w:val="3CDA53F6"/>
    <w:rsid w:val="4CFA83AE"/>
    <w:rsid w:val="511E180F"/>
    <w:rsid w:val="55F79797"/>
    <w:rsid w:val="69FD92DE"/>
    <w:rsid w:val="72E1663D"/>
    <w:rsid w:val="75EA658F"/>
    <w:rsid w:val="75F678A8"/>
    <w:rsid w:val="7D3F143B"/>
    <w:rsid w:val="7F7D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E7B76543-3449-4BA4-BBD7-67F2C20F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71" w:lineRule="auto"/>
      <w:ind w:left="20" w:hanging="10"/>
    </w:pPr>
    <w:rPr>
      <w:rFonts w:ascii="宋体" w:eastAsia="宋体" w:hAnsi="宋体" w:cs="宋体"/>
      <w:color w:val="000000"/>
      <w:kern w:val="2"/>
      <w:sz w:val="21"/>
      <w:szCs w:val="22"/>
    </w:rPr>
  </w:style>
  <w:style w:type="paragraph" w:styleId="1">
    <w:name w:val="heading 1"/>
    <w:next w:val="a"/>
    <w:link w:val="10"/>
    <w:uiPriority w:val="9"/>
    <w:qFormat/>
    <w:pPr>
      <w:keepNext/>
      <w:keepLines/>
      <w:spacing w:after="16" w:line="259" w:lineRule="auto"/>
      <w:ind w:left="10" w:right="99" w:hanging="10"/>
      <w:outlineLvl w:val="0"/>
    </w:pPr>
    <w:rPr>
      <w:rFonts w:ascii="黑体" w:eastAsia="黑体" w:hAnsi="黑体" w:cs="黑体"/>
      <w:color w:val="000000"/>
      <w:kern w:val="2"/>
      <w:sz w:val="30"/>
      <w:szCs w:val="22"/>
    </w:rPr>
  </w:style>
  <w:style w:type="paragraph" w:styleId="2">
    <w:name w:val="heading 2"/>
    <w:next w:val="a"/>
    <w:link w:val="20"/>
    <w:uiPriority w:val="9"/>
    <w:unhideWhenUsed/>
    <w:qFormat/>
    <w:pPr>
      <w:keepNext/>
      <w:keepLines/>
      <w:spacing w:after="50" w:line="259" w:lineRule="auto"/>
      <w:ind w:left="10" w:hanging="10"/>
      <w:outlineLvl w:val="1"/>
    </w:pPr>
    <w:rPr>
      <w:rFonts w:ascii="黑体" w:eastAsia="黑体" w:hAnsi="黑体" w:cs="黑体"/>
      <w:color w:val="000000"/>
      <w:kern w:val="2"/>
      <w:sz w:val="28"/>
      <w:szCs w:val="22"/>
    </w:rPr>
  </w:style>
  <w:style w:type="paragraph" w:styleId="3">
    <w:name w:val="heading 3"/>
    <w:next w:val="a"/>
    <w:link w:val="30"/>
    <w:uiPriority w:val="9"/>
    <w:unhideWhenUsed/>
    <w:qFormat/>
    <w:pPr>
      <w:keepNext/>
      <w:keepLines/>
      <w:spacing w:after="126" w:line="259" w:lineRule="auto"/>
      <w:ind w:left="10" w:hanging="10"/>
      <w:outlineLvl w:val="2"/>
    </w:pPr>
    <w:rPr>
      <w:rFonts w:ascii="宋体" w:eastAsia="宋体" w:hAnsi="宋体" w:cs="宋体"/>
      <w:color w:val="000000"/>
      <w:kern w:val="2"/>
      <w:sz w:val="24"/>
      <w:szCs w:val="22"/>
    </w:rPr>
  </w:style>
  <w:style w:type="paragraph" w:styleId="4">
    <w:name w:val="heading 4"/>
    <w:basedOn w:val="a"/>
    <w:next w:val="a"/>
    <w:link w:val="40"/>
    <w:uiPriority w:val="9"/>
    <w:unhideWhenUsed/>
    <w:qFormat/>
    <w:pPr>
      <w:keepNext/>
      <w:keepLines/>
      <w:widowControl w:val="0"/>
      <w:spacing w:before="280" w:after="290" w:line="376" w:lineRule="auto"/>
      <w:ind w:left="0" w:firstLine="0"/>
      <w:jc w:val="both"/>
      <w:outlineLvl w:val="3"/>
    </w:pPr>
    <w:rPr>
      <w:rFonts w:asciiTheme="majorHAnsi" w:eastAsiaTheme="majorEastAsia" w:hAnsiTheme="majorHAnsi"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val="0"/>
      <w:spacing w:after="0" w:line="240" w:lineRule="auto"/>
      <w:ind w:left="0" w:firstLine="0"/>
    </w:pPr>
    <w:rPr>
      <w:rFonts w:asciiTheme="minorHAnsi" w:eastAsiaTheme="minorEastAsia" w:hAnsiTheme="minorHAnsi" w:cstheme="minorBidi"/>
      <w:color w:val="auto"/>
    </w:rPr>
  </w:style>
  <w:style w:type="paragraph" w:styleId="TOC3">
    <w:name w:val="toc 3"/>
    <w:next w:val="a"/>
    <w:hidden/>
    <w:uiPriority w:val="39"/>
    <w:qFormat/>
    <w:pPr>
      <w:spacing w:after="140" w:line="259" w:lineRule="auto"/>
      <w:ind w:left="474" w:right="114" w:hanging="10"/>
    </w:pPr>
    <w:rPr>
      <w:rFonts w:ascii="等线" w:eastAsia="等线" w:hAnsi="等线" w:cs="等线"/>
      <w:color w:val="000000"/>
      <w:kern w:val="2"/>
      <w:sz w:val="22"/>
      <w:szCs w:val="22"/>
    </w:rPr>
  </w:style>
  <w:style w:type="paragraph" w:styleId="a5">
    <w:name w:val="Date"/>
    <w:basedOn w:val="a"/>
    <w:next w:val="a"/>
    <w:link w:val="a6"/>
    <w:uiPriority w:val="99"/>
    <w:semiHidden/>
    <w:unhideWhenUsed/>
    <w:qFormat/>
    <w:pPr>
      <w:widowControl w:val="0"/>
      <w:spacing w:after="0" w:line="240" w:lineRule="auto"/>
      <w:ind w:leftChars="2500" w:left="100" w:firstLine="0"/>
      <w:jc w:val="both"/>
    </w:pPr>
    <w:rPr>
      <w:rFonts w:asciiTheme="minorHAnsi" w:eastAsiaTheme="minorEastAsia" w:hAnsiTheme="minorHAnsi" w:cstheme="minorBidi"/>
      <w:color w:val="auto"/>
    </w:rPr>
  </w:style>
  <w:style w:type="paragraph" w:styleId="a7">
    <w:name w:val="footer"/>
    <w:basedOn w:val="a"/>
    <w:link w:val="a8"/>
    <w:uiPriority w:val="99"/>
    <w:unhideWhenUsed/>
    <w:qFormat/>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next w:val="a"/>
    <w:hidden/>
    <w:uiPriority w:val="39"/>
    <w:qFormat/>
    <w:pPr>
      <w:spacing w:after="140" w:line="259" w:lineRule="auto"/>
      <w:ind w:left="35" w:right="114" w:hanging="10"/>
    </w:pPr>
    <w:rPr>
      <w:rFonts w:ascii="等线" w:eastAsia="等线" w:hAnsi="等线" w:cs="等线"/>
      <w:color w:val="000000"/>
      <w:kern w:val="2"/>
      <w:sz w:val="22"/>
      <w:szCs w:val="22"/>
    </w:rPr>
  </w:style>
  <w:style w:type="paragraph" w:styleId="TOC2">
    <w:name w:val="toc 2"/>
    <w:next w:val="a"/>
    <w:hidden/>
    <w:uiPriority w:val="39"/>
    <w:qFormat/>
    <w:pPr>
      <w:spacing w:after="140" w:line="259" w:lineRule="auto"/>
      <w:ind w:left="241" w:right="114" w:hanging="10"/>
    </w:pPr>
    <w:rPr>
      <w:rFonts w:ascii="等线" w:eastAsia="等线" w:hAnsi="等线" w:cs="等线"/>
      <w:color w:val="000000"/>
      <w:kern w:val="2"/>
      <w:sz w:val="22"/>
      <w:szCs w:val="22"/>
    </w:rPr>
  </w:style>
  <w:style w:type="paragraph" w:styleId="ab">
    <w:name w:val="Normal (Web)"/>
    <w:basedOn w:val="a"/>
    <w:uiPriority w:val="99"/>
    <w:semiHidden/>
    <w:unhideWhenUsed/>
    <w:qFormat/>
    <w:pPr>
      <w:spacing w:before="100" w:beforeAutospacing="1" w:after="100" w:afterAutospacing="1" w:line="240" w:lineRule="auto"/>
      <w:ind w:left="0" w:firstLine="0"/>
    </w:pPr>
    <w:rPr>
      <w:color w:val="auto"/>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line number"/>
    <w:basedOn w:val="a0"/>
    <w:uiPriority w:val="99"/>
    <w:semiHidden/>
    <w:unhideWhenUsed/>
    <w:qFormat/>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color w:val="000000"/>
      <w:sz w:val="24"/>
    </w:rPr>
  </w:style>
  <w:style w:type="character" w:customStyle="1" w:styleId="20">
    <w:name w:val="标题 2 字符"/>
    <w:link w:val="2"/>
    <w:uiPriority w:val="9"/>
    <w:qFormat/>
    <w:rPr>
      <w:rFonts w:ascii="黑体" w:eastAsia="黑体" w:hAnsi="黑体" w:cs="黑体"/>
      <w:color w:val="000000"/>
      <w:sz w:val="28"/>
    </w:rPr>
  </w:style>
  <w:style w:type="character" w:customStyle="1" w:styleId="10">
    <w:name w:val="标题 1 字符"/>
    <w:link w:val="1"/>
    <w:uiPriority w:val="9"/>
    <w:qFormat/>
    <w:rPr>
      <w:rFonts w:ascii="黑体" w:eastAsia="黑体" w:hAnsi="黑体" w:cs="黑体"/>
      <w:color w:val="000000"/>
      <w:sz w:val="30"/>
    </w:rPr>
  </w:style>
  <w:style w:type="table" w:customStyle="1" w:styleId="TableGrid">
    <w:name w:val="TableGri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宋体" w:eastAsia="宋体" w:hAnsi="宋体" w:cs="宋体"/>
      <w:color w:val="000000"/>
      <w:sz w:val="18"/>
      <w:szCs w:val="18"/>
    </w:rPr>
  </w:style>
  <w:style w:type="paragraph" w:styleId="af3">
    <w:name w:val="List Paragraph"/>
    <w:basedOn w:val="a"/>
    <w:uiPriority w:val="34"/>
    <w:qFormat/>
    <w:pPr>
      <w:ind w:firstLineChars="200" w:firstLine="420"/>
    </w:pPr>
  </w:style>
  <w:style w:type="character" w:customStyle="1" w:styleId="a8">
    <w:name w:val="页脚 字符"/>
    <w:basedOn w:val="a0"/>
    <w:link w:val="a7"/>
    <w:uiPriority w:val="99"/>
    <w:qFormat/>
    <w:rPr>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qFormat/>
    <w:rPr>
      <w:color w:val="808080"/>
    </w:rPr>
  </w:style>
  <w:style w:type="paragraph" w:customStyle="1" w:styleId="RegSectionLevel2">
    <w:name w:val="RegSectionLevel2"/>
    <w:basedOn w:val="a"/>
    <w:qFormat/>
    <w:pPr>
      <w:keepNext/>
      <w:numPr>
        <w:ilvl w:val="2"/>
        <w:numId w:val="1"/>
      </w:numPr>
      <w:spacing w:after="0" w:line="400" w:lineRule="exact"/>
      <w:ind w:firstLineChars="200" w:firstLine="200"/>
    </w:pPr>
    <w:rPr>
      <w:rFonts w:ascii="Times New Roman" w:hAnsi="Times New Roman" w:cs="Times New Roman"/>
      <w:b/>
      <w:color w:val="auto"/>
      <w:kern w:val="0"/>
      <w:sz w:val="24"/>
      <w:lang w:val="en-GB" w:eastAsia="de-DE"/>
    </w:rPr>
  </w:style>
  <w:style w:type="paragraph" w:customStyle="1" w:styleId="RegSectionLevel6">
    <w:name w:val="RegSectionLevel6"/>
    <w:basedOn w:val="a"/>
    <w:qFormat/>
    <w:pPr>
      <w:keepNext/>
      <w:numPr>
        <w:ilvl w:val="6"/>
        <w:numId w:val="1"/>
      </w:numPr>
      <w:spacing w:after="120" w:line="400" w:lineRule="exact"/>
      <w:ind w:firstLineChars="200" w:firstLine="200"/>
    </w:pPr>
    <w:rPr>
      <w:rFonts w:ascii="Times New Roman" w:eastAsia="MS Mincho" w:hAnsi="Times New Roman" w:cs="Times New Roman"/>
      <w:b/>
      <w:color w:val="auto"/>
      <w:kern w:val="0"/>
      <w:sz w:val="24"/>
      <w:szCs w:val="20"/>
      <w:lang w:val="en-GB" w:eastAsia="de-DE"/>
    </w:rPr>
  </w:style>
  <w:style w:type="paragraph" w:customStyle="1" w:styleId="RegSectionLevel5">
    <w:name w:val="RegSectionLevel5"/>
    <w:basedOn w:val="a"/>
    <w:qFormat/>
    <w:pPr>
      <w:keepNext/>
      <w:numPr>
        <w:ilvl w:val="5"/>
        <w:numId w:val="1"/>
      </w:numPr>
      <w:spacing w:after="120" w:line="400" w:lineRule="exact"/>
      <w:ind w:firstLineChars="200" w:firstLine="200"/>
    </w:pPr>
    <w:rPr>
      <w:rFonts w:ascii="Times New Roman" w:eastAsia="MS Mincho" w:hAnsi="Times New Roman" w:cs="Times New Roman"/>
      <w:b/>
      <w:color w:val="auto"/>
      <w:kern w:val="0"/>
      <w:sz w:val="24"/>
      <w:szCs w:val="20"/>
      <w:lang w:val="en-GB" w:eastAsia="de-DE"/>
    </w:rPr>
  </w:style>
  <w:style w:type="paragraph" w:customStyle="1" w:styleId="PartTitleBox">
    <w:name w:val="PartTitleBox"/>
    <w:basedOn w:val="a"/>
    <w:qFormat/>
    <w:pPr>
      <w:keepNext/>
      <w:keepLines/>
      <w:numPr>
        <w:numId w:val="1"/>
      </w:numPr>
      <w:pBdr>
        <w:top w:val="single" w:sz="4" w:space="1" w:color="auto"/>
        <w:left w:val="single" w:sz="4" w:space="1" w:color="auto"/>
        <w:bottom w:val="single" w:sz="4" w:space="1" w:color="auto"/>
        <w:right w:val="single" w:sz="4" w:space="1" w:color="auto"/>
      </w:pBdr>
      <w:shd w:val="clear" w:color="auto" w:fill="D9D9D9"/>
      <w:spacing w:after="0" w:line="400" w:lineRule="exact"/>
      <w:ind w:right="57" w:firstLineChars="200" w:firstLine="200"/>
      <w:jc w:val="center"/>
      <w:outlineLvl w:val="0"/>
    </w:pPr>
    <w:rPr>
      <w:rFonts w:ascii="Times New Roman Bold" w:hAnsi="Times New Roman Bold" w:cs="Times New Roman"/>
      <w:b/>
      <w:color w:val="auto"/>
      <w:kern w:val="0"/>
      <w:sz w:val="24"/>
      <w:szCs w:val="20"/>
      <w:u w:val="dash"/>
      <w:lang w:val="en-GB" w:eastAsia="de-DE"/>
    </w:rPr>
  </w:style>
  <w:style w:type="paragraph" w:customStyle="1" w:styleId="RegSectionLevel7">
    <w:name w:val="RegSectionLevel7"/>
    <w:basedOn w:val="a"/>
    <w:qFormat/>
    <w:pPr>
      <w:keepNext/>
      <w:numPr>
        <w:ilvl w:val="7"/>
        <w:numId w:val="1"/>
      </w:numPr>
      <w:spacing w:after="120" w:line="400" w:lineRule="exact"/>
      <w:ind w:firstLineChars="200" w:firstLine="200"/>
    </w:pPr>
    <w:rPr>
      <w:rFonts w:ascii="Times New Roman" w:eastAsia="MS Mincho" w:hAnsi="Times New Roman" w:cs="Times New Roman"/>
      <w:b/>
      <w:color w:val="auto"/>
      <w:kern w:val="0"/>
      <w:sz w:val="24"/>
      <w:szCs w:val="20"/>
      <w:lang w:val="en-GB" w:eastAsia="de-DE"/>
    </w:rPr>
  </w:style>
  <w:style w:type="paragraph" w:customStyle="1" w:styleId="RegSectionLevel8">
    <w:name w:val="RegSectionLevel8"/>
    <w:basedOn w:val="a"/>
    <w:qFormat/>
    <w:pPr>
      <w:keepNext/>
      <w:numPr>
        <w:ilvl w:val="8"/>
        <w:numId w:val="1"/>
      </w:numPr>
      <w:spacing w:after="120" w:line="400" w:lineRule="exact"/>
      <w:ind w:firstLineChars="200" w:firstLine="200"/>
    </w:pPr>
    <w:rPr>
      <w:rFonts w:ascii="Times New Roman" w:eastAsia="MS Mincho" w:hAnsi="Times New Roman" w:cs="Times New Roman"/>
      <w:b/>
      <w:color w:val="auto"/>
      <w:kern w:val="0"/>
      <w:sz w:val="24"/>
      <w:szCs w:val="20"/>
      <w:lang w:val="en-GB" w:eastAsia="de-DE"/>
    </w:rPr>
  </w:style>
  <w:style w:type="paragraph" w:customStyle="1" w:styleId="RegSectionLevel1">
    <w:name w:val="RegSectionLevel1"/>
    <w:basedOn w:val="a"/>
    <w:qFormat/>
    <w:pPr>
      <w:keepNext/>
      <w:numPr>
        <w:ilvl w:val="1"/>
        <w:numId w:val="1"/>
      </w:numPr>
      <w:tabs>
        <w:tab w:val="left" w:pos="720"/>
      </w:tabs>
      <w:spacing w:before="120" w:after="0" w:line="400" w:lineRule="exact"/>
      <w:outlineLvl w:val="0"/>
    </w:pPr>
    <w:rPr>
      <w:rFonts w:ascii="Times New Roman" w:eastAsia="MS Mincho" w:hAnsi="Times New Roman" w:cs="Times New Roman"/>
      <w:b/>
      <w:color w:val="auto"/>
      <w:kern w:val="0"/>
      <w:sz w:val="24"/>
      <w:szCs w:val="20"/>
      <w:lang w:val="en-GB" w:eastAsia="en-US"/>
    </w:rPr>
  </w:style>
  <w:style w:type="paragraph" w:customStyle="1" w:styleId="RegSectionLevel3">
    <w:name w:val="RegSectionLevel3"/>
    <w:basedOn w:val="a"/>
    <w:link w:val="RegSectionLevel3Char"/>
    <w:qFormat/>
    <w:pPr>
      <w:keepNext/>
      <w:autoSpaceDE w:val="0"/>
      <w:autoSpaceDN w:val="0"/>
      <w:adjustRightInd w:val="0"/>
      <w:spacing w:after="0" w:line="400" w:lineRule="exact"/>
      <w:ind w:left="284" w:firstLine="0"/>
    </w:pPr>
    <w:rPr>
      <w:rFonts w:ascii="Times New Roman" w:hAnsi="Times New Roman" w:cs="Times New Roman"/>
      <w:b/>
      <w:bCs/>
      <w:color w:val="auto"/>
      <w:kern w:val="0"/>
      <w:sz w:val="24"/>
      <w:lang w:eastAsia="de-DE"/>
    </w:rPr>
  </w:style>
  <w:style w:type="paragraph" w:customStyle="1" w:styleId="RegSectionLevel4">
    <w:name w:val="RegSectionLevel4"/>
    <w:basedOn w:val="a"/>
    <w:qFormat/>
    <w:pPr>
      <w:keepNext/>
      <w:spacing w:after="120" w:line="400" w:lineRule="exact"/>
      <w:ind w:left="0" w:firstLineChars="200" w:firstLine="200"/>
    </w:pPr>
    <w:rPr>
      <w:rFonts w:ascii="Times New Roman" w:eastAsia="MS Mincho" w:hAnsi="Times New Roman" w:cs="Times New Roman"/>
      <w:b/>
      <w:color w:val="auto"/>
      <w:kern w:val="0"/>
      <w:sz w:val="24"/>
      <w:szCs w:val="20"/>
      <w:lang w:val="en-GB" w:eastAsia="de-DE"/>
    </w:rPr>
  </w:style>
  <w:style w:type="paragraph" w:customStyle="1" w:styleId="af5">
    <w:name w:val="公式"/>
    <w:basedOn w:val="RegSectionLevel3"/>
    <w:link w:val="Char"/>
    <w:qFormat/>
    <w:pPr>
      <w:keepNext w:val="0"/>
      <w:spacing w:line="240" w:lineRule="auto"/>
      <w:ind w:leftChars="118" w:left="118" w:firstLineChars="200" w:firstLine="200"/>
    </w:pPr>
    <w:rPr>
      <w:b w:val="0"/>
      <w:szCs w:val="24"/>
    </w:rPr>
  </w:style>
  <w:style w:type="character" w:customStyle="1" w:styleId="RegSectionLevel3Char">
    <w:name w:val="RegSectionLevel3 Char"/>
    <w:basedOn w:val="a0"/>
    <w:link w:val="RegSectionLevel3"/>
    <w:qFormat/>
    <w:rPr>
      <w:rFonts w:ascii="Times New Roman" w:eastAsia="宋体" w:hAnsi="Times New Roman" w:cs="Times New Roman"/>
      <w:b/>
      <w:bCs/>
      <w:kern w:val="0"/>
      <w:sz w:val="24"/>
      <w:lang w:eastAsia="de-DE"/>
    </w:rPr>
  </w:style>
  <w:style w:type="character" w:customStyle="1" w:styleId="Char">
    <w:name w:val="公式 Char"/>
    <w:basedOn w:val="RegSectionLevel3Char"/>
    <w:link w:val="af5"/>
    <w:qFormat/>
    <w:rPr>
      <w:rFonts w:ascii="Times New Roman" w:eastAsia="宋体" w:hAnsi="Times New Roman" w:cs="Times New Roman"/>
      <w:b w:val="0"/>
      <w:bCs/>
      <w:kern w:val="0"/>
      <w:sz w:val="24"/>
      <w:szCs w:val="24"/>
      <w:lang w:eastAsia="de-DE"/>
    </w:rPr>
  </w:style>
  <w:style w:type="paragraph" w:customStyle="1" w:styleId="12">
    <w:name w:val="修订1"/>
    <w:hidden/>
    <w:uiPriority w:val="99"/>
    <w:semiHidden/>
    <w:qFormat/>
    <w:rPr>
      <w:kern w:val="2"/>
      <w:sz w:val="21"/>
      <w:szCs w:val="22"/>
    </w:rPr>
  </w:style>
  <w:style w:type="character" w:customStyle="1" w:styleId="a6">
    <w:name w:val="日期 字符"/>
    <w:basedOn w:val="a0"/>
    <w:link w:val="a5"/>
    <w:uiPriority w:val="99"/>
    <w:semiHidden/>
    <w:qFormat/>
  </w:style>
  <w:style w:type="paragraph" w:customStyle="1" w:styleId="TOC10">
    <w:name w:val="TOC 标题1"/>
    <w:basedOn w:val="1"/>
    <w:next w:val="a"/>
    <w:uiPriority w:val="39"/>
    <w:unhideWhenUsed/>
    <w:qFormat/>
    <w:pPr>
      <w:spacing w:before="240" w:after="0"/>
      <w:ind w:left="0" w:right="0" w:firstLine="0"/>
      <w:outlineLvl w:val="9"/>
    </w:pPr>
    <w:rPr>
      <w:rFonts w:asciiTheme="majorHAnsi" w:eastAsiaTheme="majorEastAsia" w:hAnsiTheme="majorHAnsi" w:cstheme="majorBidi"/>
      <w:color w:val="2F5496" w:themeColor="accent1" w:themeShade="BF"/>
      <w:kern w:val="0"/>
      <w:sz w:val="32"/>
      <w:szCs w:val="32"/>
    </w:rPr>
  </w:style>
  <w:style w:type="paragraph" w:customStyle="1" w:styleId="sitbg">
    <w:name w:val="sitbg"/>
    <w:basedOn w:val="a"/>
    <w:qFormat/>
    <w:pPr>
      <w:spacing w:before="100" w:beforeAutospacing="1" w:after="100" w:afterAutospacing="1" w:line="240" w:lineRule="auto"/>
      <w:ind w:left="0" w:firstLine="0"/>
    </w:pPr>
    <w:rPr>
      <w:color w:val="auto"/>
      <w:kern w:val="0"/>
      <w:sz w:val="24"/>
      <w:szCs w:val="24"/>
    </w:r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rPr>
      <w:rFonts w:ascii="宋体" w:eastAsia="宋体" w:hAnsi="宋体" w:cs="宋体"/>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6"/>
    <customShpInfo spid="_x0000_s1035"/>
    <customShpInfo spid="_x0000_s1034"/>
    <customShpInfo spid="_x0000_s1039"/>
    <customShpInfo spid="_x0000_s1038"/>
    <customShpInfo spid="_x0000_s1037"/>
    <customShpInfo spid="_x0000_s1042"/>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56</Pages>
  <Words>8932</Words>
  <Characters>50919</Characters>
  <Application>Microsoft Office Word</Application>
  <DocSecurity>0</DocSecurity>
  <Lines>424</Lines>
  <Paragraphs>119</Paragraphs>
  <ScaleCrop>false</ScaleCrop>
  <Company/>
  <LinksUpToDate>false</LinksUpToDate>
  <CharactersWithSpaces>59732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 日</dc:creator>
  <cp:lastModifiedBy>骆 斐蓉</cp:lastModifiedBy>
  <cp:revision>131</cp:revision>
  <cp:lastPrinted>2022-12-24T00:28:00Z</cp:lastPrinted>
  <dcterms:created xsi:type="dcterms:W3CDTF">2022-05-27T04:45:00Z</dcterms:created>
  <dcterms:modified xsi:type="dcterms:W3CDTF">2023-05-23T13:30:00Z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0E5C71AA850384F6F2D3116347491BBC</vt:lpwstr>
  </property>
</Properties>
</file>