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19" w:rsidRPr="00C92B19" w:rsidRDefault="00C92B19" w:rsidP="00C92B19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42"/>
          <w:szCs w:val="42"/>
        </w:rPr>
      </w:pPr>
      <w:r w:rsidRPr="00C92B19">
        <w:rPr>
          <w:rFonts w:ascii="微软雅黑" w:eastAsia="微软雅黑" w:hAnsi="微软雅黑" w:cs="宋体" w:hint="eastAsia"/>
          <w:color w:val="000000"/>
          <w:kern w:val="36"/>
          <w:sz w:val="42"/>
          <w:szCs w:val="42"/>
        </w:rPr>
        <w:t>关于我省实施小</w:t>
      </w:r>
      <w:proofErr w:type="gramStart"/>
      <w:r w:rsidRPr="00C92B19">
        <w:rPr>
          <w:rFonts w:ascii="微软雅黑" w:eastAsia="微软雅黑" w:hAnsi="微软雅黑" w:cs="宋体" w:hint="eastAsia"/>
          <w:color w:val="000000"/>
          <w:kern w:val="36"/>
          <w:sz w:val="42"/>
          <w:szCs w:val="42"/>
        </w:rPr>
        <w:t>微企业普</w:t>
      </w:r>
      <w:proofErr w:type="gramEnd"/>
      <w:r w:rsidRPr="00C92B19">
        <w:rPr>
          <w:rFonts w:ascii="微软雅黑" w:eastAsia="微软雅黑" w:hAnsi="微软雅黑" w:cs="宋体" w:hint="eastAsia"/>
          <w:color w:val="000000"/>
          <w:kern w:val="36"/>
          <w:sz w:val="42"/>
          <w:szCs w:val="42"/>
        </w:rPr>
        <w:t>惠性税收减免政策的通知</w:t>
      </w:r>
      <w:bookmarkStart w:id="0" w:name="_GoBack"/>
      <w:bookmarkEnd w:id="0"/>
    </w:p>
    <w:p w:rsidR="00C92B19" w:rsidRPr="00C92B19" w:rsidRDefault="00C92B19" w:rsidP="00C92B19">
      <w:pPr>
        <w:widowControl/>
        <w:shd w:val="clear" w:color="auto" w:fill="FFFFFF"/>
        <w:spacing w:after="225" w:line="540" w:lineRule="atLeast"/>
        <w:ind w:left="45" w:right="45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proofErr w:type="gramStart"/>
      <w:r w:rsidRPr="00C92B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粤财法〔2019〕</w:t>
      </w:r>
      <w:proofErr w:type="gramEnd"/>
      <w:r w:rsidRPr="00C92B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6号</w:t>
      </w:r>
    </w:p>
    <w:p w:rsidR="00C92B19" w:rsidRPr="00C92B19" w:rsidRDefault="00C92B19" w:rsidP="00C92B19">
      <w:pPr>
        <w:widowControl/>
        <w:shd w:val="clear" w:color="auto" w:fill="FFFFFF"/>
        <w:spacing w:after="225" w:line="540" w:lineRule="atLeast"/>
        <w:ind w:left="45" w:right="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C92B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各地级以上市财政局、税务局，各县（市、区）财政局、税务局：</w:t>
      </w:r>
    </w:p>
    <w:p w:rsidR="00C92B19" w:rsidRPr="00C92B19" w:rsidRDefault="00C92B19" w:rsidP="00C92B19">
      <w:pPr>
        <w:widowControl/>
        <w:shd w:val="clear" w:color="auto" w:fill="FFFFFF"/>
        <w:spacing w:after="225" w:line="540" w:lineRule="atLeast"/>
        <w:ind w:left="45" w:right="45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C92B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为贯彻落实党中央、国务院决策部署，进一步支持小</w:t>
      </w:r>
      <w:proofErr w:type="gramStart"/>
      <w:r w:rsidRPr="00C92B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微企业</w:t>
      </w:r>
      <w:proofErr w:type="gramEnd"/>
      <w:r w:rsidRPr="00C92B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发展，按照《财政部 国家税务总局关于实施小微企业普惠性税收减免政策的通知》（财税〔2019〕13号）要求，经省人民政府同意，现就落实小</w:t>
      </w:r>
      <w:proofErr w:type="gramStart"/>
      <w:r w:rsidRPr="00C92B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微企业普</w:t>
      </w:r>
      <w:proofErr w:type="gramEnd"/>
      <w:r w:rsidRPr="00C92B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惠性减免政策有关事项通知如下：</w:t>
      </w:r>
    </w:p>
    <w:p w:rsidR="00C92B19" w:rsidRPr="00C92B19" w:rsidRDefault="00C92B19" w:rsidP="00C92B19">
      <w:pPr>
        <w:widowControl/>
        <w:shd w:val="clear" w:color="auto" w:fill="FFFFFF"/>
        <w:spacing w:after="225" w:line="540" w:lineRule="atLeast"/>
        <w:ind w:left="45" w:right="45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C92B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一、对增值税小规模纳税人减按50%征收资源税、城市维护建设税、房产税、城镇土地使用税、印花税（不含证券交易印花税）、耕地占用税和教育费附加、地方教育附加。</w:t>
      </w:r>
    </w:p>
    <w:p w:rsidR="00C92B19" w:rsidRPr="00C92B19" w:rsidRDefault="00C92B19" w:rsidP="00C92B19">
      <w:pPr>
        <w:widowControl/>
        <w:shd w:val="clear" w:color="auto" w:fill="FFFFFF"/>
        <w:spacing w:after="225" w:line="540" w:lineRule="atLeast"/>
        <w:ind w:left="45" w:right="45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C92B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二、增值税小规模纳税人已依法享受资源税、城市维护建设税、房产税、城镇土地使用税、印花税、耕地占用税和教育费附加、地方教育附加其他优惠政策的，可叠加享受本通知第一条规定的优惠政策。</w:t>
      </w:r>
    </w:p>
    <w:p w:rsidR="00C92B19" w:rsidRPr="00C92B19" w:rsidRDefault="00C92B19" w:rsidP="00C92B19">
      <w:pPr>
        <w:widowControl/>
        <w:shd w:val="clear" w:color="auto" w:fill="FFFFFF"/>
        <w:spacing w:after="225" w:line="540" w:lineRule="atLeast"/>
        <w:ind w:left="45" w:right="45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C92B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三、本通知执行期限为2019年1月1日至2021年12月31日。</w:t>
      </w:r>
    </w:p>
    <w:p w:rsidR="00C92B19" w:rsidRPr="00C92B19" w:rsidRDefault="00C92B19" w:rsidP="00C92B19">
      <w:pPr>
        <w:widowControl/>
        <w:shd w:val="clear" w:color="auto" w:fill="FFFFFF"/>
        <w:spacing w:after="225" w:line="540" w:lineRule="atLeast"/>
        <w:ind w:left="45" w:right="45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C92B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四、各级财税部门要切实提高政治站位，深入贯彻落实党中央、国务院减税降费的决策部署，充分认识小</w:t>
      </w:r>
      <w:proofErr w:type="gramStart"/>
      <w:r w:rsidRPr="00C92B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微企业普</w:t>
      </w:r>
      <w:proofErr w:type="gramEnd"/>
      <w:r w:rsidRPr="00C92B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惠性税收减免的重要意义，切实承担起抓落实的主体责任，将其作为一项重大任务，加强组织领导，精心筹划部署，不折不扣落实到位。要加大力度，创新方式，强化宣传辅导，优化纳税服务，</w:t>
      </w:r>
      <w:r w:rsidRPr="00C92B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增进办税便利，确保纳税人和缴费人实打实享受到减税降费的政策红利。要密切跟踪政策执行情况，加强调查研究，针对政策执行中反映的突出问题和意见建议，及时向省财政厅和省税务局反馈。</w:t>
      </w:r>
    </w:p>
    <w:p w:rsidR="00C92B19" w:rsidRPr="00C92B19" w:rsidRDefault="00C92B19" w:rsidP="00C92B19">
      <w:pPr>
        <w:widowControl/>
        <w:shd w:val="clear" w:color="auto" w:fill="FFFFFF"/>
        <w:spacing w:after="225" w:line="540" w:lineRule="atLeast"/>
        <w:ind w:left="45" w:right="45"/>
        <w:jc w:val="righ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C92B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广东省财政厅            国家税务总局广东省税务局</w:t>
      </w:r>
    </w:p>
    <w:p w:rsidR="00C92B19" w:rsidRPr="00C92B19" w:rsidRDefault="00C92B19" w:rsidP="00C92B19">
      <w:pPr>
        <w:widowControl/>
        <w:shd w:val="clear" w:color="auto" w:fill="FFFFFF"/>
        <w:spacing w:after="225" w:line="540" w:lineRule="atLeast"/>
        <w:ind w:left="45" w:right="45"/>
        <w:jc w:val="righ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C92B1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                       2019年1月25日</w:t>
      </w:r>
    </w:p>
    <w:p w:rsidR="00FC1DE8" w:rsidRDefault="00FC1DE8">
      <w:pPr>
        <w:rPr>
          <w:rFonts w:hint="eastAsia"/>
        </w:rPr>
      </w:pPr>
    </w:p>
    <w:sectPr w:rsidR="00FC1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F2"/>
    <w:rsid w:val="008E36F2"/>
    <w:rsid w:val="00C92B19"/>
    <w:rsid w:val="00FC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92B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2B1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time">
    <w:name w:val="pub_time"/>
    <w:basedOn w:val="a0"/>
    <w:rsid w:val="00C92B19"/>
  </w:style>
  <w:style w:type="character" w:customStyle="1" w:styleId="apple-converted-space">
    <w:name w:val="apple-converted-space"/>
    <w:basedOn w:val="a0"/>
    <w:rsid w:val="00C92B19"/>
  </w:style>
  <w:style w:type="paragraph" w:styleId="a3">
    <w:name w:val="Normal (Web)"/>
    <w:basedOn w:val="a"/>
    <w:uiPriority w:val="99"/>
    <w:semiHidden/>
    <w:unhideWhenUsed/>
    <w:rsid w:val="00C92B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92B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2B1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time">
    <w:name w:val="pub_time"/>
    <w:basedOn w:val="a0"/>
    <w:rsid w:val="00C92B19"/>
  </w:style>
  <w:style w:type="character" w:customStyle="1" w:styleId="apple-converted-space">
    <w:name w:val="apple-converted-space"/>
    <w:basedOn w:val="a0"/>
    <w:rsid w:val="00C92B19"/>
  </w:style>
  <w:style w:type="paragraph" w:styleId="a3">
    <w:name w:val="Normal (Web)"/>
    <w:basedOn w:val="a"/>
    <w:uiPriority w:val="99"/>
    <w:semiHidden/>
    <w:unhideWhenUsed/>
    <w:rsid w:val="00C92B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>djzx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2019-01-30T09:59:00Z</dcterms:created>
  <dcterms:modified xsi:type="dcterms:W3CDTF">2019-01-30T09:59:00Z</dcterms:modified>
</cp:coreProperties>
</file>