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广东省财政厅 国家税务总局广东省税务局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关于我省实施小微企业“六税两费”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减免政策的通知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0" w:right="3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粤财税〔2022〕10号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0" w:right="3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3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各地级以上市财政局、国家税务总局各地级以上市税务局，横琴粤澳深度合作区财政局，国家税务总局横琴粤澳深度合作区税务局：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0" w:right="3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根据《财政部 税务总局关于进一步实施小微企业“六税两费”减免政策的公告》（财政部 税务总局公告2022年第10号）规定，为进一步支持小微企业发展，经省人民政府同意，现将有关事项通知如下：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0" w:right="3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一、对我省增值税小规模纳税人、小型微利企业和个体工商户，减按50%征收资源税、城市维护建设税、房产税、城镇土地使用税、印花税（不含证券交易印花税）、耕地占用税和教育费附加、地方教育附加。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0" w:right="3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二、本通知执行期限为2022年1月1日至2024年12月31日。2022年1月1日至本通知印发之日前，已征缴相关税费的，可抵减纳税人以后月份应缴纳税费或予以退还。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0" w:right="3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0" w:right="3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0" w:right="645" w:rightChars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广东省财政厅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   国家税务局广东省税务局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30" w:right="1285" w:rightChars="0" w:firstLine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2022年3月29日</w:t>
      </w:r>
    </w:p>
    <w:sectPr>
      <w:pgSz w:w="11906" w:h="16838"/>
      <w:pgMar w:top="1587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82E6D"/>
    <w:rsid w:val="56EFE8EE"/>
    <w:rsid w:val="6ECB4E32"/>
    <w:rsid w:val="9ABEDF66"/>
    <w:rsid w:val="9BFBB1E1"/>
    <w:rsid w:val="EEFFF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2022-04-01T17:38:00Z</dcterms:created>
  <dc:creator>lenovo</dc:creator>
  <cp:lastModifiedBy>吴凯轩</cp:lastModifiedBy>
  <cp:lastPrinted>2022-04-20T08:03:02Z</cp:lastPrinted>
  <dcterms:modified xsi:type="dcterms:W3CDTF">2022-04-20T08:07:58Z</dcterms:modified>
  <dc:title>广东省财政厅 国家税务总局广东省税务局关于我省实施小微企业“六税两费”减免政策的通知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693CB3C36AF34251B6E5B2EAD053566C</vt:lpwstr>
  </property>
</Properties>
</file>