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19B6C" w14:textId="77777777" w:rsidR="00C65946" w:rsidRPr="008E564E" w:rsidRDefault="00C65946" w:rsidP="00C65946">
      <w:pPr>
        <w:spacing w:line="580" w:lineRule="exact"/>
        <w:jc w:val="left"/>
        <w:rPr>
          <w:rFonts w:ascii="黑体" w:eastAsia="黑体" w:hAnsi="宋体"/>
          <w:spacing w:val="20"/>
          <w:sz w:val="32"/>
          <w:szCs w:val="32"/>
        </w:rPr>
      </w:pPr>
      <w:r w:rsidRPr="008E564E">
        <w:rPr>
          <w:rFonts w:ascii="黑体" w:eastAsia="黑体" w:hAnsi="宋体" w:hint="eastAsia"/>
          <w:spacing w:val="20"/>
          <w:sz w:val="32"/>
          <w:szCs w:val="32"/>
        </w:rPr>
        <w:t>附件2</w:t>
      </w:r>
    </w:p>
    <w:p w14:paraId="741447A9" w14:textId="77777777" w:rsidR="00C65946" w:rsidRPr="008E564E" w:rsidRDefault="00C65946" w:rsidP="00C65946">
      <w:pPr>
        <w:spacing w:line="580" w:lineRule="exact"/>
        <w:jc w:val="left"/>
        <w:rPr>
          <w:rFonts w:ascii="黑体" w:eastAsia="黑体" w:hAnsi="宋体"/>
          <w:spacing w:val="20"/>
          <w:sz w:val="32"/>
          <w:szCs w:val="32"/>
        </w:rPr>
      </w:pPr>
    </w:p>
    <w:p w14:paraId="490E1EE5" w14:textId="77777777" w:rsidR="00D86B2F" w:rsidRDefault="0034088B" w:rsidP="00C65946">
      <w:pPr>
        <w:spacing w:line="580" w:lineRule="exact"/>
        <w:ind w:firstLine="601"/>
        <w:jc w:val="center"/>
        <w:rPr>
          <w:rFonts w:ascii="方正小标宋简体" w:eastAsia="方正小标宋简体" w:hAnsi="宋体"/>
          <w:spacing w:val="20"/>
          <w:sz w:val="44"/>
          <w:szCs w:val="44"/>
        </w:rPr>
      </w:pPr>
      <w:r w:rsidRPr="008E564E">
        <w:rPr>
          <w:rFonts w:ascii="方正小标宋简体" w:eastAsia="方正小标宋简体" w:hAnsi="宋体" w:hint="eastAsia"/>
          <w:spacing w:val="20"/>
          <w:sz w:val="44"/>
          <w:szCs w:val="44"/>
        </w:rPr>
        <w:t>关于《深圳市城市更新项目保障性住房配建规定》的修订</w:t>
      </w:r>
      <w:r w:rsidR="00A04F25" w:rsidRPr="008E564E">
        <w:rPr>
          <w:rFonts w:ascii="方正小标宋简体" w:eastAsia="方正小标宋简体" w:hAnsi="宋体" w:hint="eastAsia"/>
          <w:spacing w:val="20"/>
          <w:sz w:val="44"/>
          <w:szCs w:val="44"/>
        </w:rPr>
        <w:t>说明</w:t>
      </w:r>
    </w:p>
    <w:p w14:paraId="3DC424D0" w14:textId="77777777" w:rsidR="00916BC3" w:rsidRPr="008E564E" w:rsidRDefault="00916BC3" w:rsidP="00916BC3">
      <w:pPr>
        <w:spacing w:line="580" w:lineRule="exact"/>
        <w:rPr>
          <w:rFonts w:ascii="方正小标宋简体" w:eastAsia="方正小标宋简体" w:hAnsi="宋体"/>
          <w:spacing w:val="20"/>
          <w:sz w:val="44"/>
          <w:szCs w:val="44"/>
        </w:rPr>
      </w:pPr>
    </w:p>
    <w:p w14:paraId="28C50F70" w14:textId="77777777" w:rsidR="003771CF" w:rsidRPr="008E564E" w:rsidRDefault="003771CF" w:rsidP="00C65946">
      <w:pPr>
        <w:widowControl w:val="0"/>
        <w:spacing w:line="580" w:lineRule="exact"/>
        <w:ind w:firstLineChars="200" w:firstLine="640"/>
        <w:outlineLvl w:val="0"/>
        <w:rPr>
          <w:rFonts w:ascii="黑体" w:eastAsia="黑体" w:hAnsi="宋体"/>
          <w:kern w:val="2"/>
          <w:sz w:val="32"/>
          <w:szCs w:val="32"/>
        </w:rPr>
      </w:pPr>
      <w:r w:rsidRPr="008E564E">
        <w:rPr>
          <w:rFonts w:ascii="黑体" w:eastAsia="黑体" w:hAnsi="宋体" w:hint="eastAsia"/>
          <w:kern w:val="2"/>
          <w:sz w:val="32"/>
          <w:szCs w:val="32"/>
        </w:rPr>
        <w:t>一、修订背景和必要性</w:t>
      </w:r>
    </w:p>
    <w:p w14:paraId="2AEE074B" w14:textId="77777777" w:rsidR="00774DD2" w:rsidRPr="000A5DB1" w:rsidRDefault="00450DB1" w:rsidP="00C65946">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sz w:val="32"/>
          <w:szCs w:val="32"/>
        </w:rPr>
        <w:t>为落实我市保障性住房建设要求，</w:t>
      </w:r>
      <w:r w:rsidR="00D1757B" w:rsidRPr="000A5DB1">
        <w:rPr>
          <w:rFonts w:ascii="仿宋_GB2312" w:eastAsia="仿宋_GB2312" w:hAnsi="仿宋" w:hint="eastAsia"/>
          <w:sz w:val="32"/>
          <w:szCs w:val="32"/>
        </w:rPr>
        <w:t>2010年底，原深圳市规划和国土资源委员会印发了《深圳市城市更新项目保障性住房配建比例暂行规定》</w:t>
      </w:r>
      <w:r w:rsidR="00F76029">
        <w:rPr>
          <w:rFonts w:ascii="仿宋_GB2312" w:eastAsia="仿宋_GB2312" w:hAnsi="仿宋" w:hint="eastAsia"/>
          <w:sz w:val="32"/>
          <w:szCs w:val="32"/>
        </w:rPr>
        <w:t>（</w:t>
      </w:r>
      <w:r w:rsidR="00D1757B" w:rsidRPr="000A5DB1">
        <w:rPr>
          <w:rFonts w:ascii="仿宋_GB2312" w:eastAsia="仿宋_GB2312" w:hAnsi="仿宋" w:hint="eastAsia"/>
          <w:sz w:val="32"/>
          <w:szCs w:val="32"/>
        </w:rPr>
        <w:t>深</w:t>
      </w:r>
      <w:proofErr w:type="gramStart"/>
      <w:r w:rsidR="00D1757B" w:rsidRPr="000A5DB1">
        <w:rPr>
          <w:rFonts w:ascii="仿宋_GB2312" w:eastAsia="仿宋_GB2312" w:hAnsi="仿宋" w:hint="eastAsia"/>
          <w:sz w:val="32"/>
          <w:szCs w:val="32"/>
        </w:rPr>
        <w:t>规</w:t>
      </w:r>
      <w:proofErr w:type="gramEnd"/>
      <w:r w:rsidR="00D1757B" w:rsidRPr="000A5DB1">
        <w:rPr>
          <w:rFonts w:ascii="仿宋_GB2312" w:eastAsia="仿宋_GB2312" w:hAnsi="仿宋" w:hint="eastAsia"/>
          <w:sz w:val="32"/>
          <w:szCs w:val="32"/>
        </w:rPr>
        <w:t>土〔2010〕843号</w:t>
      </w:r>
      <w:r w:rsidR="00F76029">
        <w:rPr>
          <w:rFonts w:ascii="仿宋_GB2312" w:eastAsia="仿宋_GB2312" w:hAnsi="仿宋" w:hint="eastAsia"/>
          <w:sz w:val="32"/>
          <w:szCs w:val="32"/>
        </w:rPr>
        <w:t>）</w:t>
      </w:r>
      <w:r w:rsidR="00D1757B" w:rsidRPr="000A5DB1">
        <w:rPr>
          <w:rFonts w:ascii="仿宋_GB2312" w:eastAsia="仿宋_GB2312" w:hAnsi="仿宋" w:hint="eastAsia"/>
          <w:sz w:val="32"/>
          <w:szCs w:val="32"/>
        </w:rPr>
        <w:t>（以下简称《暂行规定》），并于2016年正式印发《深圳市城市更新项目保障性住房配建规定》</w:t>
      </w:r>
      <w:r w:rsidR="00F76029">
        <w:rPr>
          <w:rFonts w:ascii="仿宋_GB2312" w:eastAsia="仿宋_GB2312" w:hAnsi="仿宋" w:hint="eastAsia"/>
          <w:sz w:val="32"/>
          <w:szCs w:val="32"/>
        </w:rPr>
        <w:t>（</w:t>
      </w:r>
      <w:r w:rsidR="00D1757B" w:rsidRPr="000A5DB1">
        <w:rPr>
          <w:rFonts w:ascii="仿宋_GB2312" w:eastAsia="仿宋_GB2312" w:hAnsi="仿宋" w:hint="eastAsia"/>
          <w:sz w:val="32"/>
          <w:szCs w:val="32"/>
        </w:rPr>
        <w:t>深</w:t>
      </w:r>
      <w:proofErr w:type="gramStart"/>
      <w:r w:rsidR="00D1757B" w:rsidRPr="000A5DB1">
        <w:rPr>
          <w:rFonts w:ascii="仿宋_GB2312" w:eastAsia="仿宋_GB2312" w:hAnsi="仿宋" w:hint="eastAsia"/>
          <w:sz w:val="32"/>
          <w:szCs w:val="32"/>
        </w:rPr>
        <w:t>规</w:t>
      </w:r>
      <w:proofErr w:type="gramEnd"/>
      <w:r w:rsidR="00D1757B" w:rsidRPr="000A5DB1">
        <w:rPr>
          <w:rFonts w:ascii="仿宋_GB2312" w:eastAsia="仿宋_GB2312" w:hAnsi="仿宋" w:hint="eastAsia"/>
          <w:sz w:val="32"/>
          <w:szCs w:val="32"/>
        </w:rPr>
        <w:t>土〔2016〕11号</w:t>
      </w:r>
      <w:r w:rsidR="00F76029">
        <w:rPr>
          <w:rFonts w:ascii="仿宋_GB2312" w:eastAsia="仿宋_GB2312" w:hAnsi="仿宋" w:hint="eastAsia"/>
          <w:sz w:val="32"/>
          <w:szCs w:val="32"/>
        </w:rPr>
        <w:t>）</w:t>
      </w:r>
      <w:r w:rsidR="00D1757B" w:rsidRPr="000A5DB1">
        <w:rPr>
          <w:rFonts w:ascii="仿宋_GB2312" w:eastAsia="仿宋_GB2312" w:hAnsi="仿宋" w:hint="eastAsia"/>
          <w:sz w:val="32"/>
          <w:szCs w:val="32"/>
        </w:rPr>
        <w:t>（以下简称《配建规定》）。自2010年《暂行规定》实施以来，截至2021年底，全市通过城市更新</w:t>
      </w:r>
      <w:r w:rsidR="00780C7D">
        <w:rPr>
          <w:rFonts w:ascii="仿宋_GB2312" w:eastAsia="仿宋_GB2312" w:hAnsi="仿宋" w:hint="eastAsia"/>
          <w:sz w:val="32"/>
          <w:szCs w:val="32"/>
        </w:rPr>
        <w:t>规划</w:t>
      </w:r>
      <w:r w:rsidR="00D1757B" w:rsidRPr="000A5DB1">
        <w:rPr>
          <w:rFonts w:ascii="仿宋_GB2312" w:eastAsia="仿宋_GB2312" w:hAnsi="仿宋" w:hint="eastAsia"/>
          <w:sz w:val="32"/>
          <w:szCs w:val="32"/>
        </w:rPr>
        <w:t>配建的保障性住房面积达904万平方米，城市更新已成为保障性住房建设</w:t>
      </w:r>
      <w:r w:rsidR="00F76029">
        <w:rPr>
          <w:rFonts w:ascii="仿宋_GB2312" w:eastAsia="仿宋_GB2312" w:hAnsi="仿宋" w:hint="eastAsia"/>
          <w:sz w:val="32"/>
          <w:szCs w:val="32"/>
        </w:rPr>
        <w:t>的</w:t>
      </w:r>
      <w:r w:rsidR="00D1757B" w:rsidRPr="000A5DB1">
        <w:rPr>
          <w:rFonts w:ascii="仿宋_GB2312" w:eastAsia="仿宋_GB2312" w:hAnsi="仿宋" w:hint="eastAsia"/>
          <w:sz w:val="32"/>
          <w:szCs w:val="32"/>
        </w:rPr>
        <w:t>重要途径之一。</w:t>
      </w:r>
    </w:p>
    <w:p w14:paraId="089A864A" w14:textId="38650911" w:rsidR="00F76029" w:rsidRDefault="007C3E4F" w:rsidP="00916BC3">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color w:val="000000"/>
          <w:sz w:val="32"/>
          <w:szCs w:val="32"/>
        </w:rPr>
        <w:t>近年来，</w:t>
      </w:r>
      <w:r w:rsidR="00110D61" w:rsidRPr="000A5DB1">
        <w:rPr>
          <w:rFonts w:ascii="仿宋_GB2312" w:eastAsia="仿宋_GB2312" w:hAnsi="仿宋" w:hint="eastAsia"/>
          <w:color w:val="000000"/>
          <w:sz w:val="32"/>
          <w:szCs w:val="32"/>
        </w:rPr>
        <w:t>国家和</w:t>
      </w:r>
      <w:r w:rsidR="001943DF" w:rsidRPr="000A5DB1">
        <w:rPr>
          <w:rFonts w:ascii="仿宋_GB2312" w:eastAsia="仿宋_GB2312" w:hAnsi="仿宋" w:hint="eastAsia"/>
          <w:color w:val="000000"/>
          <w:sz w:val="32"/>
          <w:szCs w:val="32"/>
        </w:rPr>
        <w:t>我市</w:t>
      </w:r>
      <w:r w:rsidR="0034088B" w:rsidRPr="000A5DB1">
        <w:rPr>
          <w:rFonts w:ascii="仿宋_GB2312" w:eastAsia="仿宋_GB2312" w:hAnsi="仿宋" w:hint="eastAsia"/>
          <w:color w:val="000000"/>
          <w:sz w:val="32"/>
          <w:szCs w:val="32"/>
        </w:rPr>
        <w:t>住房保障工作</w:t>
      </w:r>
      <w:r w:rsidR="00110D61" w:rsidRPr="000A5DB1">
        <w:rPr>
          <w:rFonts w:ascii="仿宋_GB2312" w:eastAsia="仿宋_GB2312" w:hAnsi="仿宋" w:hint="eastAsia"/>
          <w:color w:val="000000"/>
          <w:sz w:val="32"/>
          <w:szCs w:val="32"/>
        </w:rPr>
        <w:t>提出</w:t>
      </w:r>
      <w:r w:rsidR="0034088B" w:rsidRPr="000A5DB1">
        <w:rPr>
          <w:rFonts w:ascii="仿宋_GB2312" w:eastAsia="仿宋_GB2312" w:hAnsi="仿宋" w:hint="eastAsia"/>
          <w:color w:val="000000"/>
          <w:sz w:val="32"/>
          <w:szCs w:val="32"/>
        </w:rPr>
        <w:t>新要求，</w:t>
      </w:r>
      <w:r w:rsidR="00110D61" w:rsidRPr="000A5DB1">
        <w:rPr>
          <w:rFonts w:ascii="仿宋_GB2312" w:eastAsia="仿宋_GB2312" w:hAnsi="仿宋" w:hint="eastAsia"/>
          <w:color w:val="000000"/>
          <w:sz w:val="32"/>
          <w:szCs w:val="32"/>
        </w:rPr>
        <w:t>全市</w:t>
      </w:r>
      <w:r w:rsidR="006D541D" w:rsidRPr="000A5DB1">
        <w:rPr>
          <w:rFonts w:ascii="仿宋_GB2312" w:eastAsia="仿宋_GB2312" w:hAnsi="仿宋" w:hint="eastAsia"/>
          <w:color w:val="000000"/>
          <w:sz w:val="32"/>
          <w:szCs w:val="32"/>
        </w:rPr>
        <w:t>重点</w:t>
      </w:r>
      <w:r w:rsidR="00F76029">
        <w:rPr>
          <w:rFonts w:ascii="仿宋_GB2312" w:eastAsia="仿宋_GB2312" w:hAnsi="仿宋" w:hint="eastAsia"/>
          <w:color w:val="000000"/>
          <w:sz w:val="32"/>
          <w:szCs w:val="32"/>
        </w:rPr>
        <w:t>发展</w:t>
      </w:r>
      <w:r w:rsidR="006D541D" w:rsidRPr="000A5DB1">
        <w:rPr>
          <w:rFonts w:ascii="仿宋_GB2312" w:eastAsia="仿宋_GB2312" w:hAnsi="仿宋" w:hint="eastAsia"/>
          <w:color w:val="000000"/>
          <w:sz w:val="32"/>
          <w:szCs w:val="32"/>
        </w:rPr>
        <w:t>区域</w:t>
      </w:r>
      <w:r w:rsidRPr="000A5DB1">
        <w:rPr>
          <w:rFonts w:ascii="仿宋_GB2312" w:eastAsia="仿宋_GB2312" w:hAnsi="仿宋" w:hint="eastAsia"/>
          <w:color w:val="000000"/>
          <w:sz w:val="32"/>
          <w:szCs w:val="32"/>
        </w:rPr>
        <w:t>、</w:t>
      </w:r>
      <w:r w:rsidR="006D541D" w:rsidRPr="000A5DB1">
        <w:rPr>
          <w:rFonts w:ascii="仿宋_GB2312" w:eastAsia="仿宋_GB2312" w:hAnsi="仿宋" w:hint="eastAsia"/>
          <w:color w:val="000000"/>
          <w:sz w:val="32"/>
          <w:szCs w:val="32"/>
        </w:rPr>
        <w:t>轨道交通规划与建设</w:t>
      </w:r>
      <w:r w:rsidR="00110D61" w:rsidRPr="000A5DB1">
        <w:rPr>
          <w:rFonts w:ascii="仿宋_GB2312" w:eastAsia="仿宋_GB2312" w:hAnsi="仿宋" w:hint="eastAsia"/>
          <w:color w:val="000000"/>
          <w:sz w:val="32"/>
          <w:szCs w:val="32"/>
        </w:rPr>
        <w:t>等</w:t>
      </w:r>
      <w:r w:rsidR="00283A91" w:rsidRPr="000A5DB1">
        <w:rPr>
          <w:rFonts w:ascii="仿宋_GB2312" w:eastAsia="仿宋_GB2312" w:hAnsi="仿宋" w:hint="eastAsia"/>
          <w:color w:val="000000"/>
          <w:sz w:val="32"/>
          <w:szCs w:val="32"/>
        </w:rPr>
        <w:t>发展</w:t>
      </w:r>
      <w:r w:rsidR="00110D61" w:rsidRPr="000A5DB1">
        <w:rPr>
          <w:rFonts w:ascii="仿宋_GB2312" w:eastAsia="仿宋_GB2312" w:hAnsi="仿宋" w:hint="eastAsia"/>
          <w:color w:val="000000"/>
          <w:sz w:val="32"/>
          <w:szCs w:val="32"/>
        </w:rPr>
        <w:t>条件</w:t>
      </w:r>
      <w:r w:rsidR="00AE7578" w:rsidRPr="000A5DB1">
        <w:rPr>
          <w:rFonts w:ascii="仿宋_GB2312" w:eastAsia="仿宋_GB2312" w:hAnsi="仿宋" w:hint="eastAsia"/>
          <w:color w:val="000000"/>
          <w:sz w:val="32"/>
          <w:szCs w:val="32"/>
        </w:rPr>
        <w:t>发生了较大变化</w:t>
      </w:r>
      <w:r w:rsidR="00CE25C3" w:rsidRPr="000A5DB1">
        <w:rPr>
          <w:rFonts w:ascii="仿宋_GB2312" w:eastAsia="仿宋_GB2312" w:hAnsi="仿宋" w:hint="eastAsia"/>
          <w:color w:val="000000"/>
          <w:sz w:val="32"/>
          <w:szCs w:val="32"/>
        </w:rPr>
        <w:t>。</w:t>
      </w:r>
      <w:r w:rsidR="001F2026">
        <w:rPr>
          <w:rFonts w:ascii="仿宋_GB2312" w:eastAsia="仿宋_GB2312" w:hAnsi="仿宋" w:hint="eastAsia"/>
          <w:color w:val="000000"/>
          <w:sz w:val="32"/>
          <w:szCs w:val="32"/>
        </w:rPr>
        <w:t>现行城市更新保障性住房配建</w:t>
      </w:r>
      <w:r w:rsidR="00F76029">
        <w:rPr>
          <w:rFonts w:ascii="仿宋_GB2312" w:eastAsia="仿宋_GB2312" w:hAnsi="仿宋" w:hint="eastAsia"/>
          <w:color w:val="000000"/>
          <w:sz w:val="32"/>
          <w:szCs w:val="32"/>
        </w:rPr>
        <w:t>的</w:t>
      </w:r>
      <w:r w:rsidR="001F2026">
        <w:rPr>
          <w:rFonts w:ascii="仿宋_GB2312" w:eastAsia="仿宋_GB2312" w:hAnsi="仿宋" w:hint="eastAsia"/>
          <w:color w:val="000000"/>
          <w:sz w:val="32"/>
          <w:szCs w:val="32"/>
        </w:rPr>
        <w:t>主体</w:t>
      </w:r>
      <w:r w:rsidR="00774DD2" w:rsidRPr="000A5DB1">
        <w:rPr>
          <w:rFonts w:ascii="仿宋_GB2312" w:eastAsia="仿宋_GB2312" w:hAnsi="仿宋" w:hint="eastAsia"/>
          <w:color w:val="000000"/>
          <w:sz w:val="32"/>
          <w:szCs w:val="32"/>
        </w:rPr>
        <w:t>政策</w:t>
      </w:r>
      <w:r w:rsidR="00D1757B" w:rsidRPr="000A5DB1">
        <w:rPr>
          <w:rFonts w:ascii="仿宋_GB2312" w:eastAsia="仿宋_GB2312" w:hAnsi="仿宋" w:hint="eastAsia"/>
          <w:color w:val="000000"/>
          <w:sz w:val="32"/>
          <w:szCs w:val="32"/>
        </w:rPr>
        <w:t>《配建规定》已于2021年1月到期</w:t>
      </w:r>
      <w:r w:rsidR="00727ECC" w:rsidRPr="000A5DB1">
        <w:rPr>
          <w:rFonts w:ascii="仿宋_GB2312" w:eastAsia="仿宋_GB2312" w:hAnsi="仿宋" w:hint="eastAsia"/>
          <w:color w:val="000000"/>
          <w:sz w:val="32"/>
          <w:szCs w:val="32"/>
        </w:rPr>
        <w:t>。</w:t>
      </w:r>
      <w:r w:rsidR="00CE25C3" w:rsidRPr="000A5DB1">
        <w:rPr>
          <w:rFonts w:ascii="仿宋_GB2312" w:eastAsia="仿宋_GB2312" w:hAnsi="仿宋" w:hint="eastAsia"/>
          <w:color w:val="000000"/>
          <w:sz w:val="32"/>
          <w:szCs w:val="32"/>
        </w:rPr>
        <w:t>为</w:t>
      </w:r>
      <w:r w:rsidR="00727ECC" w:rsidRPr="000A5DB1">
        <w:rPr>
          <w:rFonts w:ascii="仿宋_GB2312" w:eastAsia="仿宋_GB2312" w:hAnsi="仿宋" w:hint="eastAsia"/>
          <w:color w:val="000000"/>
          <w:sz w:val="32"/>
          <w:szCs w:val="32"/>
        </w:rPr>
        <w:t>全面贯彻落实习近平总书记系列</w:t>
      </w:r>
      <w:r w:rsidR="002B307D">
        <w:rPr>
          <w:rFonts w:ascii="仿宋_GB2312" w:eastAsia="仿宋_GB2312" w:hAnsi="仿宋" w:hint="eastAsia"/>
          <w:color w:val="000000"/>
          <w:sz w:val="32"/>
          <w:szCs w:val="32"/>
        </w:rPr>
        <w:t>重要</w:t>
      </w:r>
      <w:bookmarkStart w:id="0" w:name="_GoBack"/>
      <w:bookmarkEnd w:id="0"/>
      <w:r w:rsidR="00727ECC" w:rsidRPr="000A5DB1">
        <w:rPr>
          <w:rFonts w:ascii="仿宋_GB2312" w:eastAsia="仿宋_GB2312" w:hAnsi="仿宋" w:hint="eastAsia"/>
          <w:color w:val="000000"/>
          <w:sz w:val="32"/>
          <w:szCs w:val="32"/>
        </w:rPr>
        <w:t>讲话精神，落实我市住房制度改革相关</w:t>
      </w:r>
      <w:r w:rsidR="00F76029">
        <w:rPr>
          <w:rFonts w:ascii="仿宋_GB2312" w:eastAsia="仿宋_GB2312" w:hAnsi="仿宋" w:hint="eastAsia"/>
          <w:color w:val="000000"/>
          <w:sz w:val="32"/>
          <w:szCs w:val="32"/>
        </w:rPr>
        <w:t>工作</w:t>
      </w:r>
      <w:r w:rsidR="00727ECC" w:rsidRPr="000A5DB1">
        <w:rPr>
          <w:rFonts w:ascii="仿宋_GB2312" w:eastAsia="仿宋_GB2312" w:hAnsi="仿宋" w:hint="eastAsia"/>
          <w:color w:val="000000"/>
          <w:sz w:val="32"/>
          <w:szCs w:val="32"/>
        </w:rPr>
        <w:t>要求，支撑多主体、多渠道</w:t>
      </w:r>
      <w:r w:rsidR="00F76029">
        <w:rPr>
          <w:rFonts w:ascii="仿宋_GB2312" w:eastAsia="仿宋_GB2312" w:hAnsi="仿宋" w:hint="eastAsia"/>
          <w:color w:val="000000"/>
          <w:sz w:val="32"/>
          <w:szCs w:val="32"/>
        </w:rPr>
        <w:t>供给</w:t>
      </w:r>
      <w:r w:rsidR="00727ECC" w:rsidRPr="000A5DB1">
        <w:rPr>
          <w:rFonts w:ascii="仿宋_GB2312" w:eastAsia="仿宋_GB2312" w:hAnsi="仿宋" w:hint="eastAsia"/>
          <w:color w:val="000000"/>
          <w:sz w:val="32"/>
          <w:szCs w:val="32"/>
        </w:rPr>
        <w:t>保障性住房，</w:t>
      </w:r>
      <w:r w:rsidR="00F76029">
        <w:rPr>
          <w:rFonts w:ascii="仿宋_GB2312" w:eastAsia="仿宋_GB2312" w:hAnsi="仿宋" w:hint="eastAsia"/>
          <w:color w:val="000000"/>
          <w:sz w:val="32"/>
          <w:szCs w:val="32"/>
        </w:rPr>
        <w:t>助力实现让全体人民住有所居的目标</w:t>
      </w:r>
      <w:r w:rsidR="00727ECC" w:rsidRPr="000A5DB1">
        <w:rPr>
          <w:rFonts w:ascii="仿宋_GB2312" w:eastAsia="仿宋_GB2312" w:hAnsi="仿宋" w:hint="eastAsia"/>
          <w:color w:val="000000"/>
          <w:sz w:val="32"/>
          <w:szCs w:val="32"/>
        </w:rPr>
        <w:t>，</w:t>
      </w:r>
      <w:r w:rsidR="00774DD2" w:rsidRPr="000A5DB1">
        <w:rPr>
          <w:rFonts w:ascii="仿宋_GB2312" w:eastAsia="仿宋_GB2312" w:hAnsi="仿宋" w:hint="eastAsia"/>
          <w:color w:val="000000"/>
          <w:sz w:val="32"/>
          <w:szCs w:val="32"/>
        </w:rPr>
        <w:t>亟需结合相关要求，</w:t>
      </w:r>
      <w:r w:rsidR="00864ECE" w:rsidRPr="000A5DB1">
        <w:rPr>
          <w:rFonts w:ascii="仿宋_GB2312" w:eastAsia="仿宋_GB2312" w:hAnsi="仿宋" w:hint="eastAsia"/>
          <w:color w:val="000000"/>
          <w:sz w:val="32"/>
          <w:szCs w:val="32"/>
        </w:rPr>
        <w:t>适应新</w:t>
      </w:r>
      <w:r w:rsidR="00CE25C3" w:rsidRPr="000A5DB1">
        <w:rPr>
          <w:rFonts w:ascii="仿宋_GB2312" w:eastAsia="仿宋_GB2312" w:hAnsi="仿宋" w:hint="eastAsia"/>
          <w:color w:val="000000"/>
          <w:sz w:val="32"/>
          <w:szCs w:val="32"/>
        </w:rPr>
        <w:t>形势</w:t>
      </w:r>
      <w:r w:rsidR="00864ECE" w:rsidRPr="000A5DB1">
        <w:rPr>
          <w:rFonts w:ascii="仿宋_GB2312" w:eastAsia="仿宋_GB2312" w:hAnsi="仿宋" w:hint="eastAsia"/>
          <w:color w:val="000000"/>
          <w:sz w:val="32"/>
          <w:szCs w:val="32"/>
        </w:rPr>
        <w:t>新变化，</w:t>
      </w:r>
      <w:r w:rsidR="006D541D" w:rsidRPr="000A5DB1">
        <w:rPr>
          <w:rFonts w:ascii="仿宋_GB2312" w:eastAsia="仿宋_GB2312" w:hAnsi="仿宋" w:hint="eastAsia"/>
          <w:color w:val="000000"/>
          <w:sz w:val="32"/>
          <w:szCs w:val="32"/>
        </w:rPr>
        <w:t>对</w:t>
      </w:r>
      <w:r w:rsidR="004464AB" w:rsidRPr="000A5DB1">
        <w:rPr>
          <w:rFonts w:ascii="仿宋_GB2312" w:eastAsia="仿宋_GB2312" w:hAnsi="仿宋" w:hint="eastAsia"/>
          <w:color w:val="000000"/>
          <w:sz w:val="32"/>
          <w:szCs w:val="32"/>
        </w:rPr>
        <w:t>《</w:t>
      </w:r>
      <w:r w:rsidR="0034088B" w:rsidRPr="000A5DB1">
        <w:rPr>
          <w:rFonts w:ascii="仿宋_GB2312" w:eastAsia="仿宋_GB2312" w:hAnsi="仿宋" w:hint="eastAsia"/>
          <w:color w:val="000000"/>
          <w:sz w:val="32"/>
          <w:szCs w:val="32"/>
        </w:rPr>
        <w:t>配建</w:t>
      </w:r>
      <w:r w:rsidR="004464AB" w:rsidRPr="000A5DB1">
        <w:rPr>
          <w:rFonts w:ascii="仿宋_GB2312" w:eastAsia="仿宋_GB2312" w:hAnsi="仿宋" w:hint="eastAsia"/>
          <w:color w:val="000000"/>
          <w:sz w:val="32"/>
          <w:szCs w:val="32"/>
        </w:rPr>
        <w:t>规定》进行</w:t>
      </w:r>
      <w:r w:rsidR="00774DD2" w:rsidRPr="000A5DB1">
        <w:rPr>
          <w:rFonts w:ascii="仿宋_GB2312" w:eastAsia="仿宋_GB2312" w:hAnsi="仿宋" w:hint="eastAsia"/>
          <w:color w:val="000000"/>
          <w:sz w:val="32"/>
          <w:szCs w:val="32"/>
        </w:rPr>
        <w:t>修订</w:t>
      </w:r>
      <w:r w:rsidR="00D86B2F" w:rsidRPr="000A5DB1">
        <w:rPr>
          <w:rFonts w:ascii="仿宋_GB2312" w:eastAsia="仿宋_GB2312" w:hAnsi="仿宋" w:hint="eastAsia"/>
          <w:color w:val="000000"/>
          <w:sz w:val="32"/>
          <w:szCs w:val="32"/>
        </w:rPr>
        <w:t>。</w:t>
      </w:r>
    </w:p>
    <w:p w14:paraId="2B1E87A5" w14:textId="77777777" w:rsidR="00F76029" w:rsidRDefault="00F76029">
      <w:pPr>
        <w:jc w:val="left"/>
        <w:rPr>
          <w:rFonts w:ascii="仿宋_GB2312" w:eastAsia="仿宋_GB2312" w:hAnsi="仿宋"/>
          <w:color w:val="000000"/>
          <w:sz w:val="32"/>
          <w:szCs w:val="32"/>
        </w:rPr>
      </w:pPr>
      <w:r>
        <w:rPr>
          <w:rFonts w:ascii="仿宋_GB2312" w:eastAsia="仿宋_GB2312" w:hAnsi="仿宋"/>
          <w:color w:val="000000"/>
          <w:sz w:val="32"/>
          <w:szCs w:val="32"/>
        </w:rPr>
        <w:br w:type="page"/>
      </w:r>
    </w:p>
    <w:p w14:paraId="4D4698B6" w14:textId="77777777" w:rsidR="005F2CE4" w:rsidRPr="000A5DB1" w:rsidRDefault="005F2CE4" w:rsidP="005F2CE4">
      <w:pPr>
        <w:widowControl w:val="0"/>
        <w:spacing w:line="580" w:lineRule="exact"/>
        <w:ind w:firstLineChars="200" w:firstLine="640"/>
        <w:outlineLvl w:val="0"/>
        <w:rPr>
          <w:rFonts w:ascii="黑体" w:eastAsia="黑体" w:hAnsi="宋体"/>
          <w:kern w:val="2"/>
          <w:sz w:val="32"/>
          <w:szCs w:val="32"/>
        </w:rPr>
      </w:pPr>
      <w:r w:rsidRPr="000A5DB1">
        <w:rPr>
          <w:rFonts w:ascii="黑体" w:eastAsia="黑体" w:hAnsi="宋体" w:hint="eastAsia"/>
          <w:kern w:val="2"/>
          <w:sz w:val="32"/>
          <w:szCs w:val="32"/>
        </w:rPr>
        <w:lastRenderedPageBreak/>
        <w:t>二、起草过程</w:t>
      </w:r>
    </w:p>
    <w:p w14:paraId="285D5ACE" w14:textId="14F0680B" w:rsidR="005F2CE4" w:rsidRPr="000A5DB1" w:rsidRDefault="005F2CE4" w:rsidP="005F2CE4">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color w:val="000000"/>
          <w:sz w:val="32"/>
          <w:szCs w:val="32"/>
        </w:rPr>
        <w:t>2021年8月，《配建规定》</w:t>
      </w:r>
      <w:r w:rsidR="000A0410" w:rsidRPr="000A5DB1">
        <w:rPr>
          <w:rFonts w:ascii="仿宋_GB2312" w:eastAsia="仿宋_GB2312" w:hAnsi="仿宋" w:hint="eastAsia"/>
          <w:color w:val="000000"/>
          <w:sz w:val="32"/>
          <w:szCs w:val="32"/>
        </w:rPr>
        <w:t>修订工作正式</w:t>
      </w:r>
      <w:r w:rsidR="00D5085F" w:rsidRPr="000A5DB1">
        <w:rPr>
          <w:rFonts w:ascii="仿宋_GB2312" w:eastAsia="仿宋_GB2312" w:hAnsi="仿宋" w:hint="eastAsia"/>
          <w:color w:val="000000"/>
          <w:sz w:val="32"/>
          <w:szCs w:val="32"/>
        </w:rPr>
        <w:t>启动</w:t>
      </w:r>
      <w:r w:rsidR="000A0410" w:rsidRPr="000A5DB1">
        <w:rPr>
          <w:rFonts w:ascii="仿宋_GB2312" w:eastAsia="仿宋_GB2312" w:hAnsi="仿宋" w:hint="eastAsia"/>
          <w:color w:val="000000"/>
          <w:sz w:val="32"/>
          <w:szCs w:val="32"/>
        </w:rPr>
        <w:t>。</w:t>
      </w:r>
      <w:r w:rsidR="00F76029">
        <w:rPr>
          <w:rFonts w:ascii="仿宋_GB2312" w:eastAsia="仿宋_GB2312" w:hAnsi="仿宋" w:hint="eastAsia"/>
          <w:color w:val="000000"/>
          <w:sz w:val="32"/>
          <w:szCs w:val="32"/>
        </w:rPr>
        <w:t>经过</w:t>
      </w:r>
      <w:r w:rsidR="00D5085F" w:rsidRPr="000A5DB1">
        <w:rPr>
          <w:rFonts w:ascii="仿宋_GB2312" w:eastAsia="仿宋_GB2312" w:hAnsi="仿宋" w:hint="eastAsia"/>
          <w:color w:val="000000"/>
          <w:sz w:val="32"/>
          <w:szCs w:val="32"/>
        </w:rPr>
        <w:t>系统</w:t>
      </w:r>
      <w:r w:rsidR="00CE25C3" w:rsidRPr="000A5DB1">
        <w:rPr>
          <w:rFonts w:ascii="仿宋_GB2312" w:eastAsia="仿宋_GB2312" w:hAnsi="仿宋" w:hint="eastAsia"/>
          <w:color w:val="000000"/>
          <w:sz w:val="32"/>
          <w:szCs w:val="32"/>
        </w:rPr>
        <w:t>梳理</w:t>
      </w:r>
      <w:r w:rsidR="00866297" w:rsidRPr="000A5DB1">
        <w:rPr>
          <w:rFonts w:ascii="仿宋_GB2312" w:eastAsia="仿宋_GB2312" w:hAnsi="仿宋" w:hint="eastAsia"/>
          <w:color w:val="000000"/>
          <w:sz w:val="32"/>
          <w:szCs w:val="32"/>
        </w:rPr>
        <w:t>国家和我</w:t>
      </w:r>
      <w:r w:rsidRPr="000A5DB1">
        <w:rPr>
          <w:rFonts w:ascii="仿宋_GB2312" w:eastAsia="仿宋_GB2312" w:hAnsi="仿宋" w:hint="eastAsia"/>
          <w:color w:val="000000"/>
          <w:sz w:val="32"/>
          <w:szCs w:val="32"/>
        </w:rPr>
        <w:t>市</w:t>
      </w:r>
      <w:r w:rsidR="00866297" w:rsidRPr="000A5DB1">
        <w:rPr>
          <w:rFonts w:ascii="仿宋_GB2312" w:eastAsia="仿宋_GB2312" w:hAnsi="仿宋" w:hint="eastAsia"/>
          <w:color w:val="000000"/>
          <w:sz w:val="32"/>
          <w:szCs w:val="32"/>
        </w:rPr>
        <w:t>住房保障要求</w:t>
      </w:r>
      <w:r w:rsidR="00CE25C3" w:rsidRPr="000A5DB1">
        <w:rPr>
          <w:rFonts w:ascii="仿宋_GB2312" w:eastAsia="仿宋_GB2312" w:hAnsi="仿宋" w:hint="eastAsia"/>
          <w:color w:val="000000"/>
          <w:sz w:val="32"/>
          <w:szCs w:val="32"/>
        </w:rPr>
        <w:t>，全面分析我市城市</w:t>
      </w:r>
      <w:r w:rsidR="00866297" w:rsidRPr="000A5DB1">
        <w:rPr>
          <w:rFonts w:ascii="仿宋_GB2312" w:eastAsia="仿宋_GB2312" w:hAnsi="仿宋" w:hint="eastAsia"/>
          <w:color w:val="000000"/>
          <w:sz w:val="32"/>
          <w:szCs w:val="32"/>
        </w:rPr>
        <w:t>更新保障性住房配建</w:t>
      </w:r>
      <w:r w:rsidR="00D26DAF" w:rsidRPr="000A5DB1">
        <w:rPr>
          <w:rFonts w:ascii="仿宋_GB2312" w:eastAsia="仿宋_GB2312" w:hAnsi="仿宋" w:hint="eastAsia"/>
          <w:color w:val="000000"/>
          <w:sz w:val="32"/>
          <w:szCs w:val="32"/>
        </w:rPr>
        <w:t>工作</w:t>
      </w:r>
      <w:r w:rsidR="00866297" w:rsidRPr="000A5DB1">
        <w:rPr>
          <w:rFonts w:ascii="仿宋_GB2312" w:eastAsia="仿宋_GB2312" w:hAnsi="仿宋" w:hint="eastAsia"/>
          <w:color w:val="000000"/>
          <w:sz w:val="32"/>
          <w:szCs w:val="32"/>
        </w:rPr>
        <w:t>推进情况</w:t>
      </w:r>
      <w:r w:rsidR="00CE25C3" w:rsidRPr="000A5DB1">
        <w:rPr>
          <w:rFonts w:ascii="仿宋_GB2312" w:eastAsia="仿宋_GB2312" w:hAnsi="仿宋" w:hint="eastAsia"/>
          <w:color w:val="000000"/>
          <w:sz w:val="32"/>
          <w:szCs w:val="32"/>
        </w:rPr>
        <w:t>和</w:t>
      </w:r>
      <w:r w:rsidR="00D5085F" w:rsidRPr="000A5DB1">
        <w:rPr>
          <w:rFonts w:ascii="仿宋_GB2312" w:eastAsia="仿宋_GB2312" w:hAnsi="仿宋" w:hint="eastAsia"/>
          <w:color w:val="000000"/>
          <w:sz w:val="32"/>
          <w:szCs w:val="32"/>
        </w:rPr>
        <w:t>我市</w:t>
      </w:r>
      <w:r w:rsidR="00866297" w:rsidRPr="000A5DB1">
        <w:rPr>
          <w:rFonts w:ascii="仿宋_GB2312" w:eastAsia="仿宋_GB2312" w:hAnsi="仿宋" w:hint="eastAsia"/>
          <w:color w:val="000000"/>
          <w:sz w:val="32"/>
          <w:szCs w:val="32"/>
        </w:rPr>
        <w:t>城市</w:t>
      </w:r>
      <w:r w:rsidR="00780C7D" w:rsidRPr="000A5DB1">
        <w:rPr>
          <w:rFonts w:ascii="仿宋_GB2312" w:eastAsia="仿宋_GB2312" w:hAnsi="仿宋" w:hint="eastAsia"/>
          <w:color w:val="000000"/>
          <w:sz w:val="32"/>
          <w:szCs w:val="32"/>
        </w:rPr>
        <w:t>建设</w:t>
      </w:r>
      <w:r w:rsidR="00D5085F" w:rsidRPr="000A5DB1">
        <w:rPr>
          <w:rFonts w:ascii="仿宋_GB2312" w:eastAsia="仿宋_GB2312" w:hAnsi="仿宋" w:hint="eastAsia"/>
          <w:color w:val="000000"/>
          <w:sz w:val="32"/>
          <w:szCs w:val="32"/>
        </w:rPr>
        <w:t>发展新</w:t>
      </w:r>
      <w:r w:rsidR="00866297" w:rsidRPr="000A5DB1">
        <w:rPr>
          <w:rFonts w:ascii="仿宋_GB2312" w:eastAsia="仿宋_GB2312" w:hAnsi="仿宋" w:hint="eastAsia"/>
          <w:color w:val="000000"/>
          <w:sz w:val="32"/>
          <w:szCs w:val="32"/>
        </w:rPr>
        <w:t>形势</w:t>
      </w:r>
      <w:r w:rsidRPr="000A5DB1">
        <w:rPr>
          <w:rFonts w:ascii="仿宋_GB2312" w:eastAsia="仿宋_GB2312" w:hAnsi="仿宋" w:hint="eastAsia"/>
          <w:color w:val="000000"/>
          <w:sz w:val="32"/>
          <w:szCs w:val="32"/>
        </w:rPr>
        <w:t>，</w:t>
      </w:r>
      <w:r w:rsidR="00D5085F" w:rsidRPr="000A5DB1">
        <w:rPr>
          <w:rFonts w:ascii="仿宋_GB2312" w:eastAsia="仿宋_GB2312" w:hAnsi="仿宋" w:hint="eastAsia"/>
          <w:color w:val="000000"/>
          <w:sz w:val="32"/>
          <w:szCs w:val="32"/>
        </w:rPr>
        <w:t>深入调研</w:t>
      </w:r>
      <w:r w:rsidRPr="000A5DB1">
        <w:rPr>
          <w:rFonts w:ascii="仿宋_GB2312" w:eastAsia="仿宋_GB2312" w:hAnsi="仿宋" w:hint="eastAsia"/>
          <w:color w:val="000000"/>
          <w:sz w:val="32"/>
          <w:szCs w:val="32"/>
        </w:rPr>
        <w:t>南山、</w:t>
      </w:r>
      <w:r w:rsidR="00866297" w:rsidRPr="000A5DB1">
        <w:rPr>
          <w:rFonts w:ascii="仿宋_GB2312" w:eastAsia="仿宋_GB2312" w:hAnsi="仿宋" w:hint="eastAsia"/>
          <w:color w:val="000000"/>
          <w:sz w:val="32"/>
          <w:szCs w:val="32"/>
        </w:rPr>
        <w:t>福田</w:t>
      </w:r>
      <w:r w:rsidRPr="000A5DB1">
        <w:rPr>
          <w:rFonts w:ascii="仿宋_GB2312" w:eastAsia="仿宋_GB2312" w:hAnsi="仿宋" w:hint="eastAsia"/>
          <w:color w:val="000000"/>
          <w:sz w:val="32"/>
          <w:szCs w:val="32"/>
        </w:rPr>
        <w:t>两</w:t>
      </w:r>
      <w:proofErr w:type="gramStart"/>
      <w:r w:rsidRPr="000A5DB1">
        <w:rPr>
          <w:rFonts w:ascii="仿宋_GB2312" w:eastAsia="仿宋_GB2312" w:hAnsi="仿宋" w:hint="eastAsia"/>
          <w:color w:val="000000"/>
          <w:sz w:val="32"/>
          <w:szCs w:val="32"/>
        </w:rPr>
        <w:t>区</w:t>
      </w:r>
      <w:r w:rsidR="00866297" w:rsidRPr="000A5DB1">
        <w:rPr>
          <w:rFonts w:ascii="仿宋_GB2312" w:eastAsia="仿宋_GB2312" w:hAnsi="仿宋" w:hint="eastAsia"/>
          <w:color w:val="000000"/>
          <w:sz w:val="32"/>
          <w:szCs w:val="32"/>
        </w:rPr>
        <w:t>保障</w:t>
      </w:r>
      <w:proofErr w:type="gramEnd"/>
      <w:r w:rsidR="00866297" w:rsidRPr="000A5DB1">
        <w:rPr>
          <w:rFonts w:ascii="仿宋_GB2312" w:eastAsia="仿宋_GB2312" w:hAnsi="仿宋" w:hint="eastAsia"/>
          <w:color w:val="000000"/>
          <w:sz w:val="32"/>
          <w:szCs w:val="32"/>
        </w:rPr>
        <w:t>性住房的</w:t>
      </w:r>
      <w:r w:rsidR="00A27728" w:rsidRPr="000A5DB1">
        <w:rPr>
          <w:rFonts w:ascii="仿宋_GB2312" w:eastAsia="仿宋_GB2312" w:hAnsi="仿宋" w:hint="eastAsia"/>
          <w:color w:val="000000"/>
          <w:sz w:val="32"/>
          <w:szCs w:val="32"/>
        </w:rPr>
        <w:t>规划、管理和</w:t>
      </w:r>
      <w:r w:rsidR="00866297" w:rsidRPr="000A5DB1">
        <w:rPr>
          <w:rFonts w:ascii="仿宋_GB2312" w:eastAsia="仿宋_GB2312" w:hAnsi="仿宋" w:hint="eastAsia"/>
          <w:color w:val="000000"/>
          <w:sz w:val="32"/>
          <w:szCs w:val="32"/>
        </w:rPr>
        <w:t>使用</w:t>
      </w:r>
      <w:r w:rsidR="00A27728" w:rsidRPr="000A5DB1">
        <w:rPr>
          <w:rFonts w:ascii="仿宋_GB2312" w:eastAsia="仿宋_GB2312" w:hAnsi="仿宋" w:hint="eastAsia"/>
          <w:color w:val="000000"/>
          <w:sz w:val="32"/>
          <w:szCs w:val="32"/>
        </w:rPr>
        <w:t>情况</w:t>
      </w:r>
      <w:r w:rsidR="00866297" w:rsidRPr="000A5DB1">
        <w:rPr>
          <w:rFonts w:ascii="仿宋_GB2312" w:eastAsia="仿宋_GB2312" w:hAnsi="仿宋" w:hint="eastAsia"/>
          <w:color w:val="000000"/>
          <w:sz w:val="32"/>
          <w:szCs w:val="32"/>
        </w:rPr>
        <w:t>，</w:t>
      </w:r>
      <w:r w:rsidR="00D5085F" w:rsidRPr="000A5DB1">
        <w:rPr>
          <w:rFonts w:ascii="仿宋_GB2312" w:eastAsia="仿宋_GB2312" w:hAnsi="仿宋" w:hint="eastAsia"/>
          <w:color w:val="000000"/>
          <w:sz w:val="32"/>
          <w:szCs w:val="32"/>
        </w:rPr>
        <w:t>充分衔接</w:t>
      </w:r>
      <w:r w:rsidR="00780C7D">
        <w:rPr>
          <w:rFonts w:ascii="仿宋_GB2312" w:eastAsia="仿宋_GB2312" w:hAnsi="仿宋" w:hint="eastAsia"/>
          <w:color w:val="000000"/>
          <w:sz w:val="32"/>
          <w:szCs w:val="32"/>
        </w:rPr>
        <w:t>《深圳市城市更新和土地整备“十四五”规划》的保障性住房</w:t>
      </w:r>
      <w:r w:rsidR="00106DF5">
        <w:rPr>
          <w:rFonts w:ascii="仿宋_GB2312" w:eastAsia="仿宋_GB2312" w:hAnsi="仿宋" w:hint="eastAsia"/>
          <w:color w:val="000000"/>
          <w:sz w:val="32"/>
          <w:szCs w:val="32"/>
        </w:rPr>
        <w:t>建设</w:t>
      </w:r>
      <w:r w:rsidR="00780C7D">
        <w:rPr>
          <w:rFonts w:ascii="仿宋_GB2312" w:eastAsia="仿宋_GB2312" w:hAnsi="仿宋" w:hint="eastAsia"/>
          <w:color w:val="000000"/>
          <w:sz w:val="32"/>
          <w:szCs w:val="32"/>
        </w:rPr>
        <w:t>目标和</w:t>
      </w:r>
      <w:r w:rsidRPr="000A5DB1">
        <w:rPr>
          <w:rFonts w:ascii="仿宋_GB2312" w:eastAsia="仿宋_GB2312" w:hAnsi="仿宋" w:hint="eastAsia"/>
          <w:color w:val="000000"/>
          <w:sz w:val="32"/>
          <w:szCs w:val="32"/>
        </w:rPr>
        <w:t>市住房建设</w:t>
      </w:r>
      <w:r w:rsidR="00F76029">
        <w:rPr>
          <w:rFonts w:ascii="仿宋_GB2312" w:eastAsia="仿宋_GB2312" w:hAnsi="仿宋" w:hint="eastAsia"/>
          <w:color w:val="000000"/>
          <w:sz w:val="32"/>
          <w:szCs w:val="32"/>
        </w:rPr>
        <w:t>主管</w:t>
      </w:r>
      <w:r w:rsidRPr="000A5DB1">
        <w:rPr>
          <w:rFonts w:ascii="仿宋_GB2312" w:eastAsia="仿宋_GB2312" w:hAnsi="仿宋" w:hint="eastAsia"/>
          <w:color w:val="000000"/>
          <w:sz w:val="32"/>
          <w:szCs w:val="32"/>
        </w:rPr>
        <w:t>部门</w:t>
      </w:r>
      <w:r w:rsidR="00866297" w:rsidRPr="000A5DB1">
        <w:rPr>
          <w:rFonts w:ascii="仿宋_GB2312" w:eastAsia="仿宋_GB2312" w:hAnsi="仿宋" w:hint="eastAsia"/>
          <w:color w:val="000000"/>
          <w:sz w:val="32"/>
          <w:szCs w:val="32"/>
        </w:rPr>
        <w:t>的最新工作要求</w:t>
      </w:r>
      <w:r w:rsidRPr="000A5DB1">
        <w:rPr>
          <w:rFonts w:ascii="仿宋_GB2312" w:eastAsia="仿宋_GB2312" w:hAnsi="仿宋" w:hint="eastAsia"/>
          <w:color w:val="000000"/>
          <w:sz w:val="32"/>
          <w:szCs w:val="32"/>
        </w:rPr>
        <w:t>，2022年</w:t>
      </w:r>
      <w:r w:rsidR="00866297" w:rsidRPr="000A5DB1">
        <w:rPr>
          <w:rFonts w:ascii="仿宋_GB2312" w:eastAsia="仿宋_GB2312" w:hAnsi="仿宋" w:hint="eastAsia"/>
          <w:color w:val="000000"/>
          <w:sz w:val="32"/>
          <w:szCs w:val="32"/>
        </w:rPr>
        <w:t>7</w:t>
      </w:r>
      <w:r w:rsidRPr="000A5DB1">
        <w:rPr>
          <w:rFonts w:ascii="仿宋_GB2312" w:eastAsia="仿宋_GB2312" w:hAnsi="仿宋" w:hint="eastAsia"/>
          <w:color w:val="000000"/>
          <w:sz w:val="32"/>
          <w:szCs w:val="32"/>
        </w:rPr>
        <w:t>月形成了《配建规定》</w:t>
      </w:r>
      <w:r w:rsidR="000A0410" w:rsidRPr="000A5DB1">
        <w:rPr>
          <w:rFonts w:ascii="仿宋_GB2312" w:eastAsia="仿宋_GB2312" w:hAnsi="仿宋" w:hint="eastAsia"/>
          <w:color w:val="000000"/>
          <w:sz w:val="32"/>
          <w:szCs w:val="32"/>
        </w:rPr>
        <w:t>修订</w:t>
      </w:r>
      <w:r w:rsidRPr="000A5DB1">
        <w:rPr>
          <w:rFonts w:ascii="仿宋_GB2312" w:eastAsia="仿宋_GB2312" w:hAnsi="仿宋" w:hint="eastAsia"/>
          <w:color w:val="000000"/>
          <w:sz w:val="32"/>
          <w:szCs w:val="32"/>
        </w:rPr>
        <w:t>草案</w:t>
      </w:r>
      <w:r w:rsidR="00D26DAF" w:rsidRPr="000A5DB1">
        <w:rPr>
          <w:rFonts w:ascii="仿宋_GB2312" w:eastAsia="仿宋_GB2312" w:hAnsi="仿宋" w:hint="eastAsia"/>
          <w:color w:val="000000"/>
          <w:sz w:val="32"/>
          <w:szCs w:val="32"/>
        </w:rPr>
        <w:t>。</w:t>
      </w:r>
      <w:r w:rsidR="000A0410" w:rsidRPr="000A5DB1">
        <w:rPr>
          <w:rFonts w:ascii="仿宋_GB2312" w:eastAsia="仿宋_GB2312" w:hAnsi="仿宋" w:hint="eastAsia"/>
          <w:color w:val="000000"/>
          <w:sz w:val="32"/>
          <w:szCs w:val="32"/>
        </w:rPr>
        <w:t>经多次</w:t>
      </w:r>
      <w:r w:rsidR="00D26DAF" w:rsidRPr="000A5DB1">
        <w:rPr>
          <w:rFonts w:ascii="仿宋_GB2312" w:eastAsia="仿宋_GB2312" w:hAnsi="仿宋" w:hint="eastAsia"/>
          <w:color w:val="000000"/>
          <w:sz w:val="32"/>
          <w:szCs w:val="32"/>
        </w:rPr>
        <w:t>讨论</w:t>
      </w:r>
      <w:r w:rsidR="000A0410" w:rsidRPr="000A5DB1">
        <w:rPr>
          <w:rFonts w:ascii="仿宋_GB2312" w:eastAsia="仿宋_GB2312" w:hAnsi="仿宋" w:hint="eastAsia"/>
          <w:color w:val="000000"/>
          <w:sz w:val="32"/>
          <w:szCs w:val="32"/>
        </w:rPr>
        <w:t>修改</w:t>
      </w:r>
      <w:r w:rsidR="00C46F94" w:rsidRPr="000A5DB1">
        <w:rPr>
          <w:rFonts w:ascii="仿宋_GB2312" w:eastAsia="仿宋_GB2312" w:hAnsi="仿宋" w:hint="eastAsia"/>
          <w:color w:val="000000"/>
          <w:sz w:val="32"/>
          <w:szCs w:val="32"/>
        </w:rPr>
        <w:t>后</w:t>
      </w:r>
      <w:r w:rsidR="00F76029">
        <w:rPr>
          <w:rFonts w:ascii="仿宋_GB2312" w:eastAsia="仿宋_GB2312" w:hAnsi="仿宋" w:hint="eastAsia"/>
          <w:color w:val="000000"/>
          <w:sz w:val="32"/>
          <w:szCs w:val="32"/>
        </w:rPr>
        <w:t>，</w:t>
      </w:r>
      <w:r w:rsidR="000A0410" w:rsidRPr="000A5DB1">
        <w:rPr>
          <w:rFonts w:ascii="仿宋_GB2312" w:eastAsia="仿宋_GB2312" w:hAnsi="仿宋" w:hint="eastAsia"/>
          <w:color w:val="000000"/>
          <w:sz w:val="32"/>
          <w:szCs w:val="32"/>
        </w:rPr>
        <w:t>2</w:t>
      </w:r>
      <w:r w:rsidR="000A0410" w:rsidRPr="000A5DB1">
        <w:rPr>
          <w:rFonts w:ascii="仿宋_GB2312" w:eastAsia="仿宋_GB2312" w:hAnsi="仿宋"/>
          <w:color w:val="000000"/>
          <w:sz w:val="32"/>
          <w:szCs w:val="32"/>
        </w:rPr>
        <w:t>022</w:t>
      </w:r>
      <w:r w:rsidR="000A0410" w:rsidRPr="000A5DB1">
        <w:rPr>
          <w:rFonts w:ascii="仿宋_GB2312" w:eastAsia="仿宋_GB2312" w:hAnsi="仿宋" w:hint="eastAsia"/>
          <w:color w:val="000000"/>
          <w:sz w:val="32"/>
          <w:szCs w:val="32"/>
        </w:rPr>
        <w:t>年9月形成了《配建规定》</w:t>
      </w:r>
      <w:r w:rsidR="00C360F8" w:rsidRPr="000A5DB1">
        <w:rPr>
          <w:rFonts w:ascii="仿宋_GB2312" w:eastAsia="仿宋_GB2312" w:hAnsi="仿宋" w:hint="eastAsia"/>
          <w:color w:val="000000"/>
          <w:sz w:val="32"/>
          <w:szCs w:val="32"/>
        </w:rPr>
        <w:t>修订的</w:t>
      </w:r>
      <w:r w:rsidR="000A0410" w:rsidRPr="000A5DB1">
        <w:rPr>
          <w:rFonts w:ascii="仿宋_GB2312" w:eastAsia="仿宋_GB2312" w:hAnsi="仿宋" w:hint="eastAsia"/>
          <w:color w:val="000000"/>
          <w:sz w:val="32"/>
          <w:szCs w:val="32"/>
        </w:rPr>
        <w:t>征求意见稿</w:t>
      </w:r>
      <w:r w:rsidRPr="000A5DB1">
        <w:rPr>
          <w:rFonts w:ascii="仿宋_GB2312" w:eastAsia="仿宋_GB2312" w:hAnsi="仿宋" w:hint="eastAsia"/>
          <w:color w:val="000000"/>
          <w:sz w:val="32"/>
          <w:szCs w:val="32"/>
        </w:rPr>
        <w:t>。</w:t>
      </w:r>
    </w:p>
    <w:p w14:paraId="20715EC3" w14:textId="77777777" w:rsidR="00AE1000" w:rsidRPr="000A5DB1" w:rsidRDefault="00970006" w:rsidP="00DE2624">
      <w:pPr>
        <w:widowControl w:val="0"/>
        <w:spacing w:line="580" w:lineRule="exact"/>
        <w:ind w:firstLineChars="200" w:firstLine="640"/>
        <w:outlineLvl w:val="0"/>
        <w:rPr>
          <w:rFonts w:ascii="黑体" w:eastAsia="黑体" w:hAnsi="宋体"/>
          <w:kern w:val="2"/>
          <w:sz w:val="32"/>
          <w:szCs w:val="32"/>
        </w:rPr>
      </w:pPr>
      <w:r w:rsidRPr="000A5DB1">
        <w:rPr>
          <w:rFonts w:ascii="黑体" w:eastAsia="黑体" w:hAnsi="宋体" w:hint="eastAsia"/>
          <w:kern w:val="2"/>
          <w:sz w:val="32"/>
          <w:szCs w:val="32"/>
        </w:rPr>
        <w:t>三</w:t>
      </w:r>
      <w:r w:rsidR="005F2CE4" w:rsidRPr="000A5DB1">
        <w:rPr>
          <w:rFonts w:ascii="黑体" w:eastAsia="黑体" w:hAnsi="宋体" w:hint="eastAsia"/>
          <w:kern w:val="2"/>
          <w:sz w:val="32"/>
          <w:szCs w:val="32"/>
        </w:rPr>
        <w:t>、主要内容</w:t>
      </w:r>
      <w:r w:rsidR="002D0AF2" w:rsidRPr="000A5DB1">
        <w:rPr>
          <w:rFonts w:ascii="黑体" w:eastAsia="黑体" w:hAnsi="宋体" w:hint="eastAsia"/>
          <w:kern w:val="2"/>
          <w:sz w:val="32"/>
          <w:szCs w:val="32"/>
        </w:rPr>
        <w:t>说明</w:t>
      </w:r>
    </w:p>
    <w:p w14:paraId="384D3515" w14:textId="77777777" w:rsidR="00AE1000" w:rsidRPr="000A5DB1" w:rsidRDefault="00D86B2F" w:rsidP="00C65946">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color w:val="000000"/>
          <w:sz w:val="32"/>
          <w:szCs w:val="32"/>
        </w:rPr>
        <w:t>本</w:t>
      </w:r>
      <w:r w:rsidR="00AE1000" w:rsidRPr="000A5DB1">
        <w:rPr>
          <w:rFonts w:ascii="仿宋_GB2312" w:eastAsia="仿宋_GB2312" w:hAnsi="仿宋" w:hint="eastAsia"/>
          <w:color w:val="000000"/>
          <w:sz w:val="32"/>
          <w:szCs w:val="32"/>
        </w:rPr>
        <w:t>次修订</w:t>
      </w:r>
      <w:r w:rsidR="00AF7D7D" w:rsidRPr="000A5DB1">
        <w:rPr>
          <w:rFonts w:ascii="仿宋_GB2312" w:eastAsia="仿宋_GB2312" w:hAnsi="仿宋" w:hint="eastAsia"/>
          <w:color w:val="000000"/>
          <w:sz w:val="32"/>
          <w:szCs w:val="32"/>
        </w:rPr>
        <w:t>主要围绕</w:t>
      </w:r>
      <w:r w:rsidR="00F76029">
        <w:rPr>
          <w:rFonts w:ascii="仿宋_GB2312" w:eastAsia="仿宋_GB2312" w:hAnsi="仿宋" w:hint="eastAsia"/>
          <w:color w:val="000000"/>
          <w:sz w:val="32"/>
          <w:szCs w:val="32"/>
        </w:rPr>
        <w:t>六</w:t>
      </w:r>
      <w:r w:rsidR="007B08FA" w:rsidRPr="000A5DB1">
        <w:rPr>
          <w:rFonts w:ascii="仿宋_GB2312" w:eastAsia="仿宋_GB2312" w:hAnsi="仿宋" w:hint="eastAsia"/>
          <w:color w:val="000000"/>
          <w:sz w:val="32"/>
          <w:szCs w:val="32"/>
        </w:rPr>
        <w:t>个方面:</w:t>
      </w:r>
      <w:r w:rsidR="00283A91" w:rsidRPr="000A5DB1">
        <w:rPr>
          <w:rFonts w:ascii="仿宋_GB2312" w:eastAsia="仿宋_GB2312" w:hAnsi="仿宋" w:hint="eastAsia"/>
          <w:color w:val="000000"/>
          <w:sz w:val="32"/>
          <w:szCs w:val="32"/>
        </w:rPr>
        <w:t>一是</w:t>
      </w:r>
      <w:r w:rsidR="00F76029">
        <w:rPr>
          <w:rFonts w:ascii="仿宋_GB2312" w:eastAsia="仿宋_GB2312" w:hAnsi="仿宋" w:hint="eastAsia"/>
          <w:color w:val="000000"/>
          <w:sz w:val="32"/>
          <w:szCs w:val="32"/>
        </w:rPr>
        <w:t>全面</w:t>
      </w:r>
      <w:r w:rsidR="00283A91" w:rsidRPr="000A5DB1">
        <w:rPr>
          <w:rFonts w:ascii="仿宋_GB2312" w:eastAsia="仿宋_GB2312" w:hAnsi="仿宋" w:hint="eastAsia"/>
          <w:color w:val="000000"/>
          <w:sz w:val="32"/>
          <w:szCs w:val="32"/>
        </w:rPr>
        <w:t>对接国家住房保障体系</w:t>
      </w:r>
      <w:r w:rsidR="00F76029">
        <w:rPr>
          <w:rFonts w:ascii="仿宋_GB2312" w:eastAsia="仿宋_GB2312" w:hAnsi="仿宋" w:hint="eastAsia"/>
          <w:color w:val="000000"/>
          <w:sz w:val="32"/>
          <w:szCs w:val="32"/>
        </w:rPr>
        <w:t>，二是优化调整政策适用对象，三</w:t>
      </w:r>
      <w:r w:rsidR="00AE1000" w:rsidRPr="000A5DB1">
        <w:rPr>
          <w:rFonts w:ascii="仿宋_GB2312" w:eastAsia="仿宋_GB2312" w:hAnsi="仿宋" w:hint="eastAsia"/>
          <w:color w:val="000000"/>
          <w:sz w:val="32"/>
          <w:szCs w:val="32"/>
        </w:rPr>
        <w:t>是</w:t>
      </w:r>
      <w:r w:rsidR="00283A91" w:rsidRPr="000A5DB1">
        <w:rPr>
          <w:rFonts w:ascii="仿宋_GB2312" w:eastAsia="仿宋_GB2312" w:hAnsi="仿宋" w:hint="eastAsia"/>
          <w:color w:val="000000"/>
          <w:sz w:val="32"/>
          <w:szCs w:val="32"/>
        </w:rPr>
        <w:t>整合</w:t>
      </w:r>
      <w:r w:rsidR="002E3D29" w:rsidRPr="000A5DB1">
        <w:rPr>
          <w:rFonts w:ascii="仿宋_GB2312" w:eastAsia="仿宋_GB2312" w:hAnsi="仿宋" w:hint="eastAsia"/>
          <w:color w:val="000000"/>
          <w:sz w:val="32"/>
          <w:szCs w:val="32"/>
        </w:rPr>
        <w:t>不同政策中的配建比例</w:t>
      </w:r>
      <w:r w:rsidR="001943DF" w:rsidRPr="000A5DB1">
        <w:rPr>
          <w:rFonts w:ascii="仿宋_GB2312" w:eastAsia="仿宋_GB2312" w:hAnsi="仿宋" w:hint="eastAsia"/>
          <w:color w:val="000000"/>
          <w:sz w:val="32"/>
          <w:szCs w:val="32"/>
        </w:rPr>
        <w:t>要求</w:t>
      </w:r>
      <w:r w:rsidR="002E3D29" w:rsidRPr="000A5DB1">
        <w:rPr>
          <w:rFonts w:ascii="仿宋_GB2312" w:eastAsia="仿宋_GB2312" w:hAnsi="仿宋" w:hint="eastAsia"/>
          <w:color w:val="000000"/>
          <w:sz w:val="32"/>
          <w:szCs w:val="32"/>
        </w:rPr>
        <w:t>，</w:t>
      </w:r>
      <w:r w:rsidR="00F76029">
        <w:rPr>
          <w:rFonts w:ascii="仿宋_GB2312" w:eastAsia="仿宋_GB2312" w:hAnsi="仿宋" w:hint="eastAsia"/>
          <w:color w:val="000000"/>
          <w:sz w:val="32"/>
          <w:szCs w:val="32"/>
        </w:rPr>
        <w:t>四</w:t>
      </w:r>
      <w:r w:rsidR="002E3D29" w:rsidRPr="000A5DB1">
        <w:rPr>
          <w:rFonts w:ascii="仿宋_GB2312" w:eastAsia="仿宋_GB2312" w:hAnsi="仿宋" w:hint="eastAsia"/>
          <w:color w:val="000000"/>
          <w:sz w:val="32"/>
          <w:szCs w:val="32"/>
        </w:rPr>
        <w:t>是</w:t>
      </w:r>
      <w:r w:rsidR="00283A91" w:rsidRPr="000A5DB1">
        <w:rPr>
          <w:rFonts w:ascii="仿宋_GB2312" w:eastAsia="仿宋_GB2312" w:hAnsi="仿宋" w:hint="eastAsia"/>
          <w:color w:val="000000"/>
          <w:sz w:val="32"/>
          <w:szCs w:val="32"/>
        </w:rPr>
        <w:t>简化配建比例计算规则，</w:t>
      </w:r>
      <w:r w:rsidR="00F76029">
        <w:rPr>
          <w:rFonts w:ascii="仿宋_GB2312" w:eastAsia="仿宋_GB2312" w:hAnsi="仿宋" w:hint="eastAsia"/>
          <w:color w:val="000000"/>
          <w:sz w:val="32"/>
          <w:szCs w:val="32"/>
        </w:rPr>
        <w:t>五</w:t>
      </w:r>
      <w:r w:rsidR="008D683C" w:rsidRPr="000A5DB1">
        <w:rPr>
          <w:rFonts w:ascii="仿宋_GB2312" w:eastAsia="仿宋_GB2312" w:hAnsi="仿宋" w:hint="eastAsia"/>
          <w:color w:val="000000"/>
          <w:sz w:val="32"/>
          <w:szCs w:val="32"/>
        </w:rPr>
        <w:t>是建立统筹安排</w:t>
      </w:r>
      <w:r w:rsidR="00225CCE" w:rsidRPr="000A5DB1">
        <w:rPr>
          <w:rFonts w:ascii="仿宋_GB2312" w:eastAsia="仿宋_GB2312" w:hAnsi="仿宋" w:hint="eastAsia"/>
          <w:color w:val="000000"/>
          <w:sz w:val="32"/>
          <w:szCs w:val="32"/>
        </w:rPr>
        <w:t>搬迁安置用房</w:t>
      </w:r>
      <w:r w:rsidR="002E3D29" w:rsidRPr="000A5DB1">
        <w:rPr>
          <w:rFonts w:ascii="仿宋_GB2312" w:eastAsia="仿宋_GB2312" w:hAnsi="仿宋" w:hint="eastAsia"/>
          <w:color w:val="000000"/>
          <w:sz w:val="32"/>
          <w:szCs w:val="32"/>
        </w:rPr>
        <w:t>有关</w:t>
      </w:r>
      <w:r w:rsidR="008D683C" w:rsidRPr="000A5DB1">
        <w:rPr>
          <w:rFonts w:ascii="仿宋_GB2312" w:eastAsia="仿宋_GB2312" w:hAnsi="仿宋" w:hint="eastAsia"/>
          <w:color w:val="000000"/>
          <w:sz w:val="32"/>
          <w:szCs w:val="32"/>
        </w:rPr>
        <w:t>规则，</w:t>
      </w:r>
      <w:r w:rsidR="00F76029">
        <w:rPr>
          <w:rFonts w:ascii="仿宋_GB2312" w:eastAsia="仿宋_GB2312" w:hAnsi="仿宋" w:hint="eastAsia"/>
          <w:color w:val="000000"/>
          <w:sz w:val="32"/>
          <w:szCs w:val="32"/>
        </w:rPr>
        <w:t>六</w:t>
      </w:r>
      <w:r w:rsidR="00283A91" w:rsidRPr="000A5DB1">
        <w:rPr>
          <w:rFonts w:ascii="仿宋_GB2312" w:eastAsia="仿宋_GB2312" w:hAnsi="仿宋" w:hint="eastAsia"/>
          <w:color w:val="000000"/>
          <w:sz w:val="32"/>
          <w:szCs w:val="32"/>
        </w:rPr>
        <w:t>是衔接国土空间规划优化</w:t>
      </w:r>
      <w:r w:rsidR="001943DF" w:rsidRPr="000A5DB1">
        <w:rPr>
          <w:rFonts w:ascii="仿宋_GB2312" w:eastAsia="仿宋_GB2312" w:hAnsi="仿宋" w:hint="eastAsia"/>
          <w:color w:val="000000"/>
          <w:sz w:val="32"/>
          <w:szCs w:val="32"/>
        </w:rPr>
        <w:t>保障性住房配建</w:t>
      </w:r>
      <w:r w:rsidR="00283A91" w:rsidRPr="000A5DB1">
        <w:rPr>
          <w:rFonts w:ascii="仿宋_GB2312" w:eastAsia="仿宋_GB2312" w:hAnsi="仿宋" w:hint="eastAsia"/>
          <w:color w:val="000000"/>
          <w:sz w:val="32"/>
          <w:szCs w:val="32"/>
        </w:rPr>
        <w:t>空间范围</w:t>
      </w:r>
      <w:r w:rsidR="001943DF" w:rsidRPr="000A5DB1">
        <w:rPr>
          <w:rFonts w:ascii="仿宋_GB2312" w:eastAsia="仿宋_GB2312" w:hAnsi="仿宋" w:hint="eastAsia"/>
          <w:color w:val="000000"/>
          <w:sz w:val="32"/>
          <w:szCs w:val="32"/>
        </w:rPr>
        <w:t>图</w:t>
      </w:r>
      <w:r w:rsidR="00AE1000" w:rsidRPr="000A5DB1">
        <w:rPr>
          <w:rFonts w:ascii="仿宋_GB2312" w:eastAsia="仿宋_GB2312" w:hAnsi="仿宋" w:hint="eastAsia"/>
          <w:color w:val="000000"/>
          <w:sz w:val="32"/>
          <w:szCs w:val="32"/>
        </w:rPr>
        <w:t>。</w:t>
      </w:r>
    </w:p>
    <w:p w14:paraId="04FA4318" w14:textId="77777777" w:rsidR="00AE1000" w:rsidRPr="00547EF4" w:rsidRDefault="00AE1000" w:rsidP="00C65946">
      <w:pPr>
        <w:spacing w:line="580" w:lineRule="exact"/>
        <w:ind w:firstLineChars="200" w:firstLine="643"/>
        <w:rPr>
          <w:rFonts w:ascii="仿宋_GB2312" w:eastAsia="仿宋_GB2312" w:hAnsi="仿宋"/>
          <w:b/>
          <w:color w:val="000000"/>
          <w:sz w:val="32"/>
          <w:szCs w:val="32"/>
        </w:rPr>
      </w:pPr>
      <w:r w:rsidRPr="00547EF4">
        <w:rPr>
          <w:rFonts w:ascii="仿宋_GB2312" w:eastAsia="仿宋_GB2312" w:hAnsi="仿宋" w:hint="eastAsia"/>
          <w:b/>
          <w:color w:val="000000"/>
          <w:sz w:val="32"/>
          <w:szCs w:val="32"/>
        </w:rPr>
        <w:t>（一）</w:t>
      </w:r>
      <w:r w:rsidR="00ED2656">
        <w:rPr>
          <w:rFonts w:ascii="仿宋_GB2312" w:eastAsia="仿宋_GB2312" w:hAnsi="仿宋" w:hint="eastAsia"/>
          <w:b/>
          <w:color w:val="000000"/>
          <w:sz w:val="32"/>
          <w:szCs w:val="32"/>
        </w:rPr>
        <w:t>保障性住房类型全面</w:t>
      </w:r>
      <w:r w:rsidR="00C647EB" w:rsidRPr="00547EF4">
        <w:rPr>
          <w:rFonts w:ascii="仿宋_GB2312" w:eastAsia="仿宋_GB2312" w:hAnsi="仿宋" w:hint="eastAsia"/>
          <w:b/>
          <w:color w:val="000000"/>
          <w:sz w:val="32"/>
          <w:szCs w:val="32"/>
        </w:rPr>
        <w:t>对接国家住房保障体系</w:t>
      </w:r>
    </w:p>
    <w:p w14:paraId="0FECA8BE" w14:textId="77777777" w:rsidR="00E97624" w:rsidRPr="000A5DB1" w:rsidRDefault="00297238" w:rsidP="00C65946">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color w:val="000000"/>
          <w:sz w:val="32"/>
          <w:szCs w:val="32"/>
        </w:rPr>
        <w:t>2019年，国家明确</w:t>
      </w:r>
      <w:r w:rsidR="00BD75DE" w:rsidRPr="000A5DB1">
        <w:rPr>
          <w:rFonts w:ascii="仿宋_GB2312" w:eastAsia="仿宋_GB2312" w:hAnsi="仿宋" w:hint="eastAsia"/>
          <w:color w:val="000000"/>
          <w:sz w:val="32"/>
          <w:szCs w:val="32"/>
        </w:rPr>
        <w:t>了</w:t>
      </w:r>
      <w:r w:rsidRPr="000A5DB1">
        <w:rPr>
          <w:rFonts w:ascii="仿宋_GB2312" w:eastAsia="仿宋_GB2312" w:hAnsi="仿宋" w:hint="eastAsia"/>
          <w:color w:val="000000"/>
          <w:sz w:val="32"/>
          <w:szCs w:val="32"/>
        </w:rPr>
        <w:t>建立以公租房、保障性租赁住房和共有产权住房为主体的住房保障体系的总体要求</w:t>
      </w:r>
      <w:r w:rsidR="00BD75DE" w:rsidRPr="000A5DB1">
        <w:rPr>
          <w:rFonts w:ascii="仿宋_GB2312" w:eastAsia="仿宋_GB2312" w:hAnsi="仿宋" w:hint="eastAsia"/>
          <w:color w:val="000000"/>
          <w:sz w:val="32"/>
          <w:szCs w:val="32"/>
        </w:rPr>
        <w:t>。</w:t>
      </w:r>
      <w:r w:rsidRPr="000A5DB1">
        <w:rPr>
          <w:rFonts w:ascii="仿宋_GB2312" w:eastAsia="仿宋_GB2312" w:hAnsi="仿宋" w:hint="eastAsia"/>
          <w:color w:val="000000"/>
          <w:sz w:val="32"/>
          <w:szCs w:val="32"/>
        </w:rPr>
        <w:t>本次修订与国家住房保障体系全面衔接，明确本规定所称的保障性住房，是指公租房、保障性租赁住房和共有产权房。</w:t>
      </w:r>
      <w:r w:rsidR="00CC64AA" w:rsidRPr="00CC64AA">
        <w:rPr>
          <w:rFonts w:ascii="仿宋_GB2312" w:eastAsia="仿宋_GB2312" w:hAnsi="仿宋" w:hint="eastAsia"/>
          <w:color w:val="000000"/>
          <w:sz w:val="32"/>
          <w:szCs w:val="32"/>
        </w:rPr>
        <w:t>公租房主要面向符合收入财产限额的户籍住房困难家庭供应</w:t>
      </w:r>
      <w:r w:rsidR="00CC64AA">
        <w:rPr>
          <w:rFonts w:ascii="仿宋_GB2312" w:eastAsia="仿宋_GB2312" w:hAnsi="仿宋" w:hint="eastAsia"/>
          <w:color w:val="000000"/>
          <w:sz w:val="32"/>
          <w:szCs w:val="32"/>
        </w:rPr>
        <w:t>。</w:t>
      </w:r>
      <w:r w:rsidR="00CC64AA" w:rsidRPr="00CC64AA">
        <w:rPr>
          <w:rFonts w:ascii="仿宋_GB2312" w:eastAsia="仿宋_GB2312" w:hAnsi="仿宋" w:hint="eastAsia"/>
          <w:color w:val="000000"/>
          <w:sz w:val="32"/>
          <w:szCs w:val="32"/>
        </w:rPr>
        <w:t>共有产权住房</w:t>
      </w:r>
      <w:r w:rsidR="00CC64AA">
        <w:rPr>
          <w:rFonts w:ascii="仿宋_GB2312" w:eastAsia="仿宋_GB2312" w:hAnsi="仿宋" w:hint="eastAsia"/>
          <w:color w:val="000000"/>
          <w:sz w:val="32"/>
          <w:szCs w:val="32"/>
        </w:rPr>
        <w:t>对应我市原公共住房类型中出售的人才住房和安居型商品房</w:t>
      </w:r>
      <w:r w:rsidR="00CC64AA" w:rsidRPr="00CC64AA">
        <w:rPr>
          <w:rFonts w:ascii="仿宋_GB2312" w:eastAsia="仿宋_GB2312" w:hAnsi="仿宋" w:hint="eastAsia"/>
          <w:color w:val="000000"/>
          <w:sz w:val="32"/>
          <w:szCs w:val="32"/>
        </w:rPr>
        <w:t>，主要面向符合条件的户籍居民供应</w:t>
      </w:r>
      <w:r w:rsidR="00CC64AA">
        <w:rPr>
          <w:rFonts w:ascii="仿宋_GB2312" w:eastAsia="仿宋_GB2312" w:hAnsi="仿宋" w:hint="eastAsia"/>
          <w:color w:val="000000"/>
          <w:sz w:val="32"/>
          <w:szCs w:val="32"/>
        </w:rPr>
        <w:t>。</w:t>
      </w:r>
      <w:r w:rsidR="00CC64AA" w:rsidRPr="00CC64AA">
        <w:rPr>
          <w:rFonts w:ascii="仿宋_GB2312" w:eastAsia="仿宋_GB2312" w:hAnsi="仿宋" w:hint="eastAsia"/>
          <w:color w:val="000000"/>
          <w:sz w:val="32"/>
          <w:szCs w:val="32"/>
        </w:rPr>
        <w:t>保障性租赁住房主要解决新市民、青年人的阶段性住房困难</w:t>
      </w:r>
      <w:r w:rsidR="00CC64AA">
        <w:rPr>
          <w:rFonts w:ascii="仿宋_GB2312" w:eastAsia="仿宋_GB2312" w:hAnsi="仿宋" w:hint="eastAsia"/>
          <w:color w:val="000000"/>
          <w:sz w:val="32"/>
          <w:szCs w:val="32"/>
        </w:rPr>
        <w:t>，</w:t>
      </w:r>
      <w:r w:rsidR="00415B25">
        <w:rPr>
          <w:rFonts w:ascii="仿宋_GB2312" w:eastAsia="仿宋_GB2312" w:hAnsi="仿宋" w:hint="eastAsia"/>
          <w:color w:val="000000"/>
          <w:sz w:val="32"/>
          <w:szCs w:val="32"/>
        </w:rPr>
        <w:t>主要包含</w:t>
      </w:r>
      <w:r w:rsidR="00B410AF">
        <w:rPr>
          <w:rFonts w:ascii="仿宋_GB2312" w:eastAsia="仿宋_GB2312" w:hAnsi="仿宋" w:hint="eastAsia"/>
          <w:color w:val="000000"/>
          <w:sz w:val="32"/>
          <w:szCs w:val="32"/>
        </w:rPr>
        <w:lastRenderedPageBreak/>
        <w:t>三种类型</w:t>
      </w:r>
      <w:r w:rsidR="00CC64AA">
        <w:rPr>
          <w:rFonts w:ascii="仿宋_GB2312" w:eastAsia="仿宋_GB2312" w:hAnsi="仿宋" w:hint="eastAsia"/>
          <w:color w:val="000000"/>
          <w:sz w:val="32"/>
          <w:szCs w:val="32"/>
        </w:rPr>
        <w:t>——我市原公共住房类型中</w:t>
      </w:r>
      <w:r w:rsidR="00CC64AA" w:rsidRPr="00CC64AA">
        <w:rPr>
          <w:rFonts w:ascii="仿宋_GB2312" w:eastAsia="仿宋_GB2312" w:hAnsi="仿宋" w:hint="eastAsia"/>
          <w:color w:val="000000"/>
          <w:sz w:val="32"/>
          <w:szCs w:val="32"/>
        </w:rPr>
        <w:t>出租的人才住房和安居型商品房、享受政府优惠政策且符合“小户型、低租金”的市场租赁住房</w:t>
      </w:r>
      <w:r w:rsidR="00CC64AA">
        <w:rPr>
          <w:rFonts w:ascii="仿宋_GB2312" w:eastAsia="仿宋_GB2312" w:hAnsi="仿宋" w:hint="eastAsia"/>
          <w:color w:val="000000"/>
          <w:sz w:val="32"/>
          <w:szCs w:val="32"/>
        </w:rPr>
        <w:t>和</w:t>
      </w:r>
      <w:r w:rsidR="00415B25">
        <w:rPr>
          <w:rFonts w:ascii="仿宋_GB2312" w:eastAsia="仿宋_GB2312" w:hAnsi="仿宋" w:hint="eastAsia"/>
          <w:color w:val="000000"/>
          <w:sz w:val="32"/>
          <w:szCs w:val="32"/>
        </w:rPr>
        <w:t>符合条件的产业园区配套宿舍</w:t>
      </w:r>
      <w:r w:rsidR="00CC64AA" w:rsidRPr="00CC64AA">
        <w:rPr>
          <w:rFonts w:ascii="仿宋_GB2312" w:eastAsia="仿宋_GB2312" w:hAnsi="仿宋" w:hint="eastAsia"/>
          <w:color w:val="000000"/>
          <w:sz w:val="32"/>
          <w:szCs w:val="32"/>
        </w:rPr>
        <w:t>，</w:t>
      </w:r>
      <w:r w:rsidR="00415B25">
        <w:rPr>
          <w:rFonts w:ascii="仿宋_GB2312" w:eastAsia="仿宋_GB2312" w:hAnsi="仿宋" w:hint="eastAsia"/>
          <w:color w:val="000000"/>
          <w:sz w:val="32"/>
          <w:szCs w:val="32"/>
        </w:rPr>
        <w:t>依</w:t>
      </w:r>
      <w:r w:rsidR="001D1567">
        <w:rPr>
          <w:rFonts w:ascii="仿宋_GB2312" w:eastAsia="仿宋_GB2312" w:hAnsi="仿宋" w:hint="eastAsia"/>
          <w:color w:val="000000"/>
          <w:sz w:val="32"/>
          <w:szCs w:val="32"/>
        </w:rPr>
        <w:t>本规定</w:t>
      </w:r>
      <w:r w:rsidR="00415B25">
        <w:rPr>
          <w:rFonts w:ascii="仿宋_GB2312" w:eastAsia="仿宋_GB2312" w:hAnsi="仿宋" w:hint="eastAsia"/>
          <w:color w:val="000000"/>
          <w:sz w:val="32"/>
          <w:szCs w:val="32"/>
        </w:rPr>
        <w:t>通过城市更新</w:t>
      </w:r>
      <w:r w:rsidR="001D1567">
        <w:rPr>
          <w:rFonts w:ascii="仿宋_GB2312" w:eastAsia="仿宋_GB2312" w:hAnsi="仿宋" w:hint="eastAsia"/>
          <w:color w:val="000000"/>
          <w:sz w:val="32"/>
          <w:szCs w:val="32"/>
        </w:rPr>
        <w:t>配建</w:t>
      </w:r>
      <w:r w:rsidR="00871C8B">
        <w:rPr>
          <w:rFonts w:ascii="仿宋_GB2312" w:eastAsia="仿宋_GB2312" w:hAnsi="仿宋" w:hint="eastAsia"/>
          <w:color w:val="000000"/>
          <w:sz w:val="32"/>
          <w:szCs w:val="32"/>
        </w:rPr>
        <w:t>可</w:t>
      </w:r>
      <w:r w:rsidR="001D1567">
        <w:rPr>
          <w:rFonts w:ascii="仿宋_GB2312" w:eastAsia="仿宋_GB2312" w:hAnsi="仿宋" w:hint="eastAsia"/>
          <w:color w:val="000000"/>
          <w:sz w:val="32"/>
          <w:szCs w:val="32"/>
        </w:rPr>
        <w:t>筹集</w:t>
      </w:r>
      <w:r w:rsidR="00871C8B">
        <w:rPr>
          <w:rFonts w:ascii="仿宋_GB2312" w:eastAsia="仿宋_GB2312" w:hAnsi="仿宋" w:hint="eastAsia"/>
          <w:color w:val="000000"/>
          <w:sz w:val="32"/>
          <w:szCs w:val="32"/>
        </w:rPr>
        <w:t>上述</w:t>
      </w:r>
      <w:r w:rsidR="00B410AF">
        <w:rPr>
          <w:rFonts w:ascii="仿宋_GB2312" w:eastAsia="仿宋_GB2312" w:hAnsi="仿宋" w:hint="eastAsia"/>
          <w:color w:val="000000"/>
          <w:sz w:val="32"/>
          <w:szCs w:val="32"/>
        </w:rPr>
        <w:t>第一种类型</w:t>
      </w:r>
      <w:r w:rsidR="00CC64AA" w:rsidRPr="00CC64AA">
        <w:rPr>
          <w:rFonts w:ascii="仿宋_GB2312" w:eastAsia="仿宋_GB2312" w:hAnsi="仿宋" w:hint="eastAsia"/>
          <w:color w:val="000000"/>
          <w:sz w:val="32"/>
          <w:szCs w:val="32"/>
        </w:rPr>
        <w:t>。</w:t>
      </w:r>
      <w:r w:rsidR="00782EEA">
        <w:rPr>
          <w:rFonts w:ascii="仿宋_GB2312" w:eastAsia="仿宋_GB2312" w:hAnsi="仿宋" w:hint="eastAsia"/>
          <w:color w:val="000000"/>
          <w:sz w:val="32"/>
          <w:szCs w:val="32"/>
        </w:rPr>
        <w:t>保障性住房类型在城市更新单元规划审查过程中由区城市更新主管部门商</w:t>
      </w:r>
      <w:r w:rsidR="00EB0D56" w:rsidRPr="000A5DB1">
        <w:rPr>
          <w:rFonts w:ascii="仿宋_GB2312" w:eastAsia="仿宋_GB2312" w:hAnsi="仿宋" w:hint="eastAsia"/>
          <w:color w:val="000000"/>
          <w:sz w:val="32"/>
          <w:szCs w:val="32"/>
        </w:rPr>
        <w:t>区住房建设主管部门确定。</w:t>
      </w:r>
    </w:p>
    <w:p w14:paraId="05123D45" w14:textId="77777777" w:rsidR="0001695D" w:rsidRDefault="0001695D" w:rsidP="00C65946">
      <w:pPr>
        <w:spacing w:line="58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（二）</w:t>
      </w:r>
      <w:r w:rsidR="00F76029">
        <w:rPr>
          <w:rFonts w:ascii="仿宋_GB2312" w:eastAsia="仿宋_GB2312" w:hAnsi="仿宋" w:hint="eastAsia"/>
          <w:b/>
          <w:color w:val="000000"/>
          <w:sz w:val="32"/>
          <w:szCs w:val="32"/>
        </w:rPr>
        <w:t>优化调整政策适用对象</w:t>
      </w:r>
    </w:p>
    <w:p w14:paraId="27C5350B" w14:textId="77777777" w:rsidR="0001695D" w:rsidRPr="0001695D" w:rsidRDefault="00777D40" w:rsidP="0001695D">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本次修订的政策适用对象包含</w:t>
      </w:r>
      <w:r w:rsidR="00E33420">
        <w:rPr>
          <w:rFonts w:ascii="仿宋_GB2312" w:eastAsia="仿宋_GB2312" w:hAnsi="仿宋" w:hint="eastAsia"/>
          <w:color w:val="000000"/>
          <w:sz w:val="32"/>
          <w:szCs w:val="32"/>
        </w:rPr>
        <w:t>了《配建规定》与</w:t>
      </w:r>
      <w:r w:rsidR="00C21AC9" w:rsidRPr="000A5DB1">
        <w:rPr>
          <w:rFonts w:ascii="仿宋_GB2312" w:eastAsia="仿宋_GB2312" w:hAnsi="仿宋" w:hint="eastAsia"/>
          <w:color w:val="000000"/>
          <w:sz w:val="32"/>
          <w:szCs w:val="32"/>
        </w:rPr>
        <w:t>《关于加强和改进城市更新实施工作的暂行措施》（深府办〔2016〕38号</w:t>
      </w:r>
      <w:r w:rsidR="00555975">
        <w:rPr>
          <w:rFonts w:ascii="仿宋_GB2312" w:eastAsia="仿宋_GB2312" w:hAnsi="仿宋" w:hint="eastAsia"/>
          <w:color w:val="000000"/>
          <w:sz w:val="32"/>
          <w:szCs w:val="32"/>
        </w:rPr>
        <w:t>）（</w:t>
      </w:r>
      <w:r w:rsidR="00C21AC9" w:rsidRPr="000A5DB1">
        <w:rPr>
          <w:rFonts w:ascii="仿宋_GB2312" w:eastAsia="仿宋_GB2312" w:hAnsi="仿宋" w:hint="eastAsia"/>
          <w:color w:val="000000"/>
          <w:sz w:val="32"/>
          <w:szCs w:val="32"/>
        </w:rPr>
        <w:t>以下简称《暂行措施》）</w:t>
      </w:r>
      <w:r>
        <w:rPr>
          <w:rFonts w:ascii="仿宋_GB2312" w:eastAsia="仿宋_GB2312" w:hAnsi="仿宋" w:hint="eastAsia"/>
          <w:color w:val="000000"/>
          <w:sz w:val="32"/>
          <w:szCs w:val="32"/>
        </w:rPr>
        <w:t>明确的</w:t>
      </w:r>
      <w:r w:rsidR="00E33420">
        <w:rPr>
          <w:rFonts w:ascii="仿宋_GB2312" w:eastAsia="仿宋_GB2312" w:hAnsi="仿宋" w:hint="eastAsia"/>
          <w:color w:val="000000"/>
          <w:sz w:val="32"/>
          <w:szCs w:val="32"/>
        </w:rPr>
        <w:t>城市更新配建或建设保障性住房的多种</w:t>
      </w:r>
      <w:r>
        <w:rPr>
          <w:rFonts w:ascii="仿宋_GB2312" w:eastAsia="仿宋_GB2312" w:hAnsi="仿宋" w:hint="eastAsia"/>
          <w:color w:val="000000"/>
          <w:sz w:val="32"/>
          <w:szCs w:val="32"/>
        </w:rPr>
        <w:t>情形</w:t>
      </w:r>
      <w:r w:rsidR="00E33420">
        <w:rPr>
          <w:rFonts w:ascii="仿宋_GB2312" w:eastAsia="仿宋_GB2312" w:hAnsi="仿宋" w:hint="eastAsia"/>
          <w:color w:val="000000"/>
          <w:sz w:val="32"/>
          <w:szCs w:val="32"/>
        </w:rPr>
        <w:t>，包括按建筑面积的一定比例进行配建、在改造方向为新型产业用地的项目中安排部分保障性住房用地进行建设，以及符合条件的规划为工业的旧工业区</w:t>
      </w:r>
      <w:r w:rsidR="00D75075">
        <w:rPr>
          <w:rFonts w:ascii="仿宋_GB2312" w:eastAsia="仿宋_GB2312" w:hAnsi="仿宋" w:hint="eastAsia"/>
          <w:color w:val="000000"/>
          <w:sz w:val="32"/>
          <w:szCs w:val="32"/>
        </w:rPr>
        <w:t>，通过简易程序</w:t>
      </w:r>
      <w:r w:rsidR="00E33420">
        <w:rPr>
          <w:rFonts w:ascii="仿宋_GB2312" w:eastAsia="仿宋_GB2312" w:hAnsi="仿宋" w:hint="eastAsia"/>
          <w:color w:val="000000"/>
          <w:sz w:val="32"/>
          <w:szCs w:val="32"/>
        </w:rPr>
        <w:t>调整</w:t>
      </w:r>
      <w:r w:rsidR="00106DF5">
        <w:rPr>
          <w:rFonts w:ascii="仿宋_GB2312" w:eastAsia="仿宋_GB2312" w:hAnsi="仿宋" w:hint="eastAsia"/>
          <w:color w:val="000000"/>
          <w:sz w:val="32"/>
          <w:szCs w:val="32"/>
        </w:rPr>
        <w:t>法定图则</w:t>
      </w:r>
      <w:r w:rsidR="00E33420">
        <w:rPr>
          <w:rFonts w:ascii="仿宋_GB2312" w:eastAsia="仿宋_GB2312" w:hAnsi="仿宋" w:hint="eastAsia"/>
          <w:color w:val="000000"/>
          <w:sz w:val="32"/>
          <w:szCs w:val="32"/>
        </w:rPr>
        <w:t>用地功能</w:t>
      </w:r>
      <w:r w:rsidR="00106DF5">
        <w:rPr>
          <w:rFonts w:ascii="仿宋_GB2312" w:eastAsia="仿宋_GB2312" w:hAnsi="仿宋" w:hint="eastAsia"/>
          <w:color w:val="000000"/>
          <w:sz w:val="32"/>
          <w:szCs w:val="32"/>
        </w:rPr>
        <w:t>通过城市更新</w:t>
      </w:r>
      <w:r w:rsidR="00E33420">
        <w:rPr>
          <w:rFonts w:ascii="仿宋_GB2312" w:eastAsia="仿宋_GB2312" w:hAnsi="仿宋" w:hint="eastAsia"/>
          <w:color w:val="000000"/>
          <w:sz w:val="32"/>
          <w:szCs w:val="32"/>
        </w:rPr>
        <w:t>建设保障性住房。</w:t>
      </w:r>
      <w:r w:rsidR="00782EEA">
        <w:rPr>
          <w:rFonts w:ascii="仿宋_GB2312" w:eastAsia="仿宋_GB2312" w:hAnsi="仿宋" w:hint="eastAsia"/>
          <w:color w:val="000000"/>
          <w:sz w:val="32"/>
          <w:szCs w:val="32"/>
        </w:rPr>
        <w:t>本次修订</w:t>
      </w:r>
      <w:r w:rsidR="00D75075">
        <w:rPr>
          <w:rFonts w:ascii="仿宋_GB2312" w:eastAsia="仿宋_GB2312" w:hAnsi="仿宋" w:hint="eastAsia"/>
          <w:color w:val="000000"/>
          <w:sz w:val="32"/>
          <w:szCs w:val="32"/>
        </w:rPr>
        <w:t>对配建与建设两种方式进行了区分，</w:t>
      </w:r>
      <w:r>
        <w:rPr>
          <w:rFonts w:ascii="仿宋_GB2312" w:eastAsia="仿宋_GB2312" w:hAnsi="仿宋" w:hint="eastAsia"/>
          <w:color w:val="000000"/>
          <w:sz w:val="32"/>
          <w:szCs w:val="32"/>
        </w:rPr>
        <w:t>即</w:t>
      </w:r>
      <w:r w:rsidR="00E33420" w:rsidRPr="00E33420">
        <w:rPr>
          <w:rFonts w:ascii="仿宋_GB2312" w:eastAsia="仿宋_GB2312" w:hAnsi="仿宋" w:hint="eastAsia"/>
          <w:color w:val="000000"/>
          <w:sz w:val="32"/>
          <w:szCs w:val="32"/>
        </w:rPr>
        <w:t>保障性住房的配建是指在规划功能含住宅的各类城市更新项目中按建筑面积的一定比例进行配建</w:t>
      </w:r>
      <w:r w:rsidR="00D75075">
        <w:rPr>
          <w:rFonts w:ascii="仿宋_GB2312" w:eastAsia="仿宋_GB2312" w:hAnsi="仿宋" w:hint="eastAsia"/>
          <w:color w:val="000000"/>
          <w:sz w:val="32"/>
          <w:szCs w:val="32"/>
        </w:rPr>
        <w:t>，</w:t>
      </w:r>
      <w:r w:rsidR="00E33420" w:rsidRPr="00E33420">
        <w:rPr>
          <w:rFonts w:ascii="仿宋_GB2312" w:eastAsia="仿宋_GB2312" w:hAnsi="仿宋" w:hint="eastAsia"/>
          <w:color w:val="000000"/>
          <w:sz w:val="32"/>
          <w:szCs w:val="32"/>
        </w:rPr>
        <w:t>保障性住房的建设是指通过城市更新安排保障性住房用地进行建设。</w:t>
      </w:r>
      <w:r w:rsidR="0034530B">
        <w:rPr>
          <w:rFonts w:ascii="仿宋_GB2312" w:eastAsia="仿宋_GB2312" w:hAnsi="仿宋" w:hint="eastAsia"/>
          <w:color w:val="000000"/>
          <w:sz w:val="32"/>
          <w:szCs w:val="32"/>
        </w:rPr>
        <w:t>从而最终</w:t>
      </w:r>
      <w:r w:rsidR="00C21AC9">
        <w:rPr>
          <w:rFonts w:ascii="仿宋_GB2312" w:eastAsia="仿宋_GB2312" w:hAnsi="仿宋" w:hint="eastAsia"/>
          <w:color w:val="000000"/>
          <w:sz w:val="32"/>
          <w:szCs w:val="32"/>
        </w:rPr>
        <w:t>确定</w:t>
      </w:r>
      <w:r w:rsidR="0034530B" w:rsidRPr="000A5DB1">
        <w:rPr>
          <w:rFonts w:ascii="仿宋_GB2312" w:eastAsia="仿宋_GB2312" w:hAnsi="仿宋" w:hint="eastAsia"/>
          <w:color w:val="000000"/>
          <w:sz w:val="32"/>
          <w:szCs w:val="32"/>
        </w:rPr>
        <w:t>本规定适用</w:t>
      </w:r>
      <w:r w:rsidR="00C21AC9">
        <w:rPr>
          <w:rFonts w:ascii="仿宋_GB2312" w:eastAsia="仿宋_GB2312" w:hAnsi="仿宋" w:hint="eastAsia"/>
          <w:color w:val="000000"/>
          <w:sz w:val="32"/>
          <w:szCs w:val="32"/>
        </w:rPr>
        <w:t>对象为</w:t>
      </w:r>
      <w:r w:rsidR="0034530B" w:rsidRPr="00E33420">
        <w:rPr>
          <w:rFonts w:ascii="仿宋_GB2312" w:eastAsia="仿宋_GB2312" w:hAnsi="仿宋" w:hint="eastAsia"/>
          <w:color w:val="000000"/>
          <w:sz w:val="32"/>
          <w:szCs w:val="32"/>
        </w:rPr>
        <w:t>城市更新项目中保障性住房的配建及建设。</w:t>
      </w:r>
    </w:p>
    <w:p w14:paraId="5390AA95" w14:textId="77777777" w:rsidR="009E0681" w:rsidRPr="00547EF4" w:rsidRDefault="009E0681" w:rsidP="00C65946">
      <w:pPr>
        <w:spacing w:line="580" w:lineRule="exact"/>
        <w:ind w:firstLineChars="200" w:firstLine="643"/>
        <w:rPr>
          <w:rFonts w:ascii="仿宋_GB2312" w:eastAsia="仿宋_GB2312" w:hAnsi="仿宋"/>
          <w:b/>
          <w:color w:val="000000"/>
          <w:sz w:val="32"/>
          <w:szCs w:val="32"/>
        </w:rPr>
      </w:pPr>
      <w:r w:rsidRPr="00547EF4">
        <w:rPr>
          <w:rFonts w:ascii="仿宋_GB2312" w:eastAsia="仿宋_GB2312" w:hAnsi="仿宋" w:hint="eastAsia"/>
          <w:b/>
          <w:color w:val="000000"/>
          <w:sz w:val="32"/>
          <w:szCs w:val="32"/>
        </w:rPr>
        <w:t>（</w:t>
      </w:r>
      <w:r w:rsidR="00ED2656">
        <w:rPr>
          <w:rFonts w:ascii="仿宋_GB2312" w:eastAsia="仿宋_GB2312" w:hAnsi="仿宋" w:hint="eastAsia"/>
          <w:b/>
          <w:color w:val="000000"/>
          <w:sz w:val="32"/>
          <w:szCs w:val="32"/>
        </w:rPr>
        <w:t>三</w:t>
      </w:r>
      <w:r w:rsidRPr="00547EF4">
        <w:rPr>
          <w:rFonts w:ascii="仿宋_GB2312" w:eastAsia="仿宋_GB2312" w:hAnsi="仿宋" w:hint="eastAsia"/>
          <w:b/>
          <w:color w:val="000000"/>
          <w:sz w:val="32"/>
          <w:szCs w:val="32"/>
        </w:rPr>
        <w:t>）</w:t>
      </w:r>
      <w:r w:rsidR="00C647EB" w:rsidRPr="00547EF4">
        <w:rPr>
          <w:rFonts w:ascii="仿宋_GB2312" w:eastAsia="仿宋_GB2312" w:hAnsi="仿宋" w:hint="eastAsia"/>
          <w:b/>
          <w:color w:val="000000"/>
          <w:sz w:val="32"/>
          <w:szCs w:val="32"/>
        </w:rPr>
        <w:t>整合</w:t>
      </w:r>
      <w:r w:rsidR="00CD0F68">
        <w:rPr>
          <w:rFonts w:ascii="仿宋_GB2312" w:eastAsia="仿宋_GB2312" w:hAnsi="仿宋" w:hint="eastAsia"/>
          <w:b/>
          <w:color w:val="000000"/>
          <w:sz w:val="32"/>
          <w:szCs w:val="32"/>
        </w:rPr>
        <w:t>不同政策</w:t>
      </w:r>
      <w:r w:rsidR="00C647EB" w:rsidRPr="00547EF4">
        <w:rPr>
          <w:rFonts w:ascii="仿宋_GB2312" w:eastAsia="仿宋_GB2312" w:hAnsi="仿宋" w:hint="eastAsia"/>
          <w:b/>
          <w:color w:val="000000"/>
          <w:sz w:val="32"/>
          <w:szCs w:val="32"/>
        </w:rPr>
        <w:t>配建比例</w:t>
      </w:r>
      <w:r w:rsidR="001943DF" w:rsidRPr="00547EF4">
        <w:rPr>
          <w:rFonts w:ascii="仿宋_GB2312" w:eastAsia="仿宋_GB2312" w:hAnsi="仿宋" w:hint="eastAsia"/>
          <w:b/>
          <w:color w:val="000000"/>
          <w:sz w:val="32"/>
          <w:szCs w:val="32"/>
        </w:rPr>
        <w:t>要求</w:t>
      </w:r>
      <w:r w:rsidR="00CD0F68">
        <w:rPr>
          <w:rFonts w:ascii="仿宋" w:eastAsia="仿宋" w:hAnsi="仿宋" w:hint="eastAsia"/>
          <w:b/>
          <w:sz w:val="32"/>
          <w:szCs w:val="44"/>
        </w:rPr>
        <w:t>，避免政策叠加使用</w:t>
      </w:r>
    </w:p>
    <w:p w14:paraId="6FECE9D2" w14:textId="77777777" w:rsidR="002A4E2E" w:rsidRPr="000A5DB1" w:rsidRDefault="00297238" w:rsidP="0019217C">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color w:val="000000"/>
          <w:sz w:val="32"/>
          <w:szCs w:val="32"/>
        </w:rPr>
        <w:t>原城市更新</w:t>
      </w:r>
      <w:r w:rsidR="008C693C" w:rsidRPr="000A5DB1">
        <w:rPr>
          <w:rFonts w:ascii="仿宋_GB2312" w:eastAsia="仿宋_GB2312" w:hAnsi="仿宋" w:hint="eastAsia"/>
          <w:color w:val="000000"/>
          <w:sz w:val="32"/>
          <w:szCs w:val="32"/>
        </w:rPr>
        <w:t>项目</w:t>
      </w:r>
      <w:r w:rsidRPr="000A5DB1">
        <w:rPr>
          <w:rFonts w:ascii="仿宋_GB2312" w:eastAsia="仿宋_GB2312" w:hAnsi="仿宋" w:hint="eastAsia"/>
          <w:color w:val="000000"/>
          <w:sz w:val="32"/>
          <w:szCs w:val="32"/>
        </w:rPr>
        <w:t>保障</w:t>
      </w:r>
      <w:r w:rsidR="009C2CAA" w:rsidRPr="000A5DB1">
        <w:rPr>
          <w:rFonts w:ascii="仿宋_GB2312" w:eastAsia="仿宋_GB2312" w:hAnsi="仿宋" w:hint="eastAsia"/>
          <w:color w:val="000000"/>
          <w:sz w:val="32"/>
          <w:szCs w:val="32"/>
        </w:rPr>
        <w:t>性</w:t>
      </w:r>
      <w:r w:rsidRPr="000A5DB1">
        <w:rPr>
          <w:rFonts w:ascii="仿宋_GB2312" w:eastAsia="仿宋_GB2312" w:hAnsi="仿宋" w:hint="eastAsia"/>
          <w:color w:val="000000"/>
          <w:sz w:val="32"/>
          <w:szCs w:val="32"/>
        </w:rPr>
        <w:t>住房配建规则</w:t>
      </w:r>
      <w:r w:rsidR="00746CF2" w:rsidRPr="000A5DB1">
        <w:rPr>
          <w:rFonts w:ascii="仿宋_GB2312" w:eastAsia="仿宋_GB2312" w:hAnsi="仿宋" w:hint="eastAsia"/>
          <w:color w:val="000000"/>
          <w:sz w:val="32"/>
          <w:szCs w:val="32"/>
        </w:rPr>
        <w:t>以</w:t>
      </w:r>
      <w:r w:rsidRPr="000A5DB1">
        <w:rPr>
          <w:rFonts w:ascii="仿宋_GB2312" w:eastAsia="仿宋_GB2312" w:hAnsi="仿宋" w:hint="eastAsia"/>
          <w:color w:val="000000"/>
          <w:sz w:val="32"/>
          <w:szCs w:val="32"/>
        </w:rPr>
        <w:t>《配建规定》</w:t>
      </w:r>
      <w:r w:rsidR="00746CF2" w:rsidRPr="000A5DB1">
        <w:rPr>
          <w:rFonts w:ascii="仿宋_GB2312" w:eastAsia="仿宋_GB2312" w:hAnsi="仿宋" w:hint="eastAsia"/>
          <w:color w:val="000000"/>
          <w:sz w:val="32"/>
          <w:szCs w:val="32"/>
        </w:rPr>
        <w:t>为主体，经</w:t>
      </w:r>
      <w:r w:rsidRPr="000A5DB1">
        <w:rPr>
          <w:rFonts w:ascii="仿宋_GB2312" w:eastAsia="仿宋_GB2312" w:hAnsi="仿宋" w:hint="eastAsia"/>
          <w:color w:val="000000"/>
          <w:sz w:val="32"/>
          <w:szCs w:val="32"/>
        </w:rPr>
        <w:t>《暂行措施》</w:t>
      </w:r>
      <w:r w:rsidR="00746CF2" w:rsidRPr="000A5DB1">
        <w:rPr>
          <w:rFonts w:ascii="仿宋_GB2312" w:eastAsia="仿宋_GB2312" w:hAnsi="仿宋" w:hint="eastAsia"/>
          <w:color w:val="000000"/>
          <w:sz w:val="32"/>
          <w:szCs w:val="32"/>
        </w:rPr>
        <w:t>对部分内容进行</w:t>
      </w:r>
      <w:r w:rsidR="0025528D" w:rsidRPr="000A5DB1">
        <w:rPr>
          <w:rFonts w:ascii="仿宋_GB2312" w:eastAsia="仿宋_GB2312" w:hAnsi="仿宋" w:hint="eastAsia"/>
          <w:color w:val="000000"/>
          <w:sz w:val="32"/>
          <w:szCs w:val="32"/>
        </w:rPr>
        <w:t>调整</w:t>
      </w:r>
      <w:r w:rsidR="00746CF2" w:rsidRPr="000A5DB1">
        <w:rPr>
          <w:rFonts w:ascii="仿宋_GB2312" w:eastAsia="仿宋_GB2312" w:hAnsi="仿宋" w:hint="eastAsia"/>
          <w:color w:val="000000"/>
          <w:sz w:val="32"/>
          <w:szCs w:val="32"/>
        </w:rPr>
        <w:t>后</w:t>
      </w:r>
      <w:r w:rsidR="0025528D" w:rsidRPr="000A5DB1">
        <w:rPr>
          <w:rFonts w:ascii="仿宋_GB2312" w:eastAsia="仿宋_GB2312" w:hAnsi="仿宋" w:hint="eastAsia"/>
          <w:color w:val="000000"/>
          <w:sz w:val="32"/>
          <w:szCs w:val="32"/>
        </w:rPr>
        <w:t>确定</w:t>
      </w:r>
      <w:r w:rsidR="00AF55BB" w:rsidRPr="000A5DB1">
        <w:rPr>
          <w:rFonts w:ascii="仿宋_GB2312" w:eastAsia="仿宋_GB2312" w:hAnsi="仿宋" w:hint="eastAsia"/>
          <w:color w:val="000000"/>
          <w:sz w:val="32"/>
          <w:szCs w:val="32"/>
        </w:rPr>
        <w:t>。</w:t>
      </w:r>
      <w:r w:rsidR="00D909E9">
        <w:rPr>
          <w:rFonts w:ascii="仿宋_GB2312" w:eastAsia="仿宋_GB2312" w:hAnsi="仿宋" w:hint="eastAsia"/>
          <w:color w:val="000000"/>
          <w:sz w:val="32"/>
          <w:szCs w:val="32"/>
        </w:rPr>
        <w:t>为避免城市更新项目保障性住房配建比例须同时依据</w:t>
      </w:r>
      <w:r w:rsidR="00D909E9" w:rsidRPr="00F57F41">
        <w:rPr>
          <w:rFonts w:ascii="仿宋_GB2312" w:eastAsia="仿宋_GB2312" w:hAnsi="仿宋" w:cstheme="minorBidi"/>
          <w:color w:val="000000"/>
          <w:kern w:val="2"/>
          <w:sz w:val="32"/>
          <w:szCs w:val="32"/>
        </w:rPr>
        <w:t>《配建规定》</w:t>
      </w:r>
      <w:r w:rsidR="00D909E9" w:rsidRPr="00F57F41">
        <w:rPr>
          <w:rFonts w:ascii="仿宋_GB2312" w:eastAsia="仿宋_GB2312" w:hAnsi="仿宋" w:cstheme="minorBidi"/>
          <w:color w:val="000000"/>
          <w:kern w:val="2"/>
          <w:sz w:val="32"/>
          <w:szCs w:val="32"/>
        </w:rPr>
        <w:lastRenderedPageBreak/>
        <w:t>和《暂行措施》</w:t>
      </w:r>
      <w:r w:rsidR="00D909E9">
        <w:rPr>
          <w:rFonts w:ascii="仿宋_GB2312" w:eastAsia="仿宋_GB2312" w:hAnsi="仿宋" w:hint="eastAsia"/>
          <w:color w:val="000000"/>
          <w:sz w:val="32"/>
          <w:szCs w:val="32"/>
        </w:rPr>
        <w:t>两套政策展开</w:t>
      </w:r>
      <w:r w:rsidR="00444DE1">
        <w:rPr>
          <w:rFonts w:ascii="仿宋_GB2312" w:eastAsia="仿宋_GB2312" w:hAnsi="仿宋" w:hint="eastAsia"/>
          <w:color w:val="000000"/>
          <w:sz w:val="32"/>
          <w:szCs w:val="32"/>
        </w:rPr>
        <w:t>测算的情况</w:t>
      </w:r>
      <w:r w:rsidR="00D909E9">
        <w:rPr>
          <w:rFonts w:ascii="仿宋_GB2312" w:eastAsia="仿宋_GB2312" w:hAnsi="仿宋" w:hint="eastAsia"/>
          <w:color w:val="000000"/>
          <w:sz w:val="32"/>
          <w:szCs w:val="32"/>
        </w:rPr>
        <w:t>，</w:t>
      </w:r>
      <w:r w:rsidR="007A08BA" w:rsidRPr="000A5DB1">
        <w:rPr>
          <w:rFonts w:ascii="仿宋_GB2312" w:eastAsia="仿宋_GB2312" w:hAnsi="仿宋" w:hint="eastAsia"/>
          <w:color w:val="000000"/>
          <w:sz w:val="32"/>
          <w:szCs w:val="32"/>
        </w:rPr>
        <w:t>本次修订</w:t>
      </w:r>
      <w:r w:rsidR="008341FE" w:rsidRPr="000A5DB1">
        <w:rPr>
          <w:rFonts w:ascii="仿宋_GB2312" w:eastAsia="仿宋_GB2312" w:hAnsi="仿宋" w:hint="eastAsia"/>
          <w:color w:val="000000"/>
          <w:sz w:val="32"/>
          <w:szCs w:val="32"/>
        </w:rPr>
        <w:t>经过系统</w:t>
      </w:r>
      <w:r w:rsidR="00E707E0" w:rsidRPr="000A5DB1">
        <w:rPr>
          <w:rFonts w:ascii="仿宋_GB2312" w:eastAsia="仿宋_GB2312" w:hAnsi="仿宋" w:hint="eastAsia"/>
          <w:color w:val="000000"/>
          <w:sz w:val="32"/>
          <w:szCs w:val="32"/>
        </w:rPr>
        <w:t>梳理</w:t>
      </w:r>
      <w:r w:rsidR="00746CF2" w:rsidRPr="000A5DB1">
        <w:rPr>
          <w:rFonts w:ascii="仿宋_GB2312" w:eastAsia="仿宋_GB2312" w:hAnsi="仿宋" w:hint="eastAsia"/>
          <w:color w:val="000000"/>
          <w:sz w:val="32"/>
          <w:szCs w:val="32"/>
        </w:rPr>
        <w:t>各项政策</w:t>
      </w:r>
      <w:r w:rsidR="00E707E0" w:rsidRPr="000A5DB1">
        <w:rPr>
          <w:rFonts w:ascii="仿宋_GB2312" w:eastAsia="仿宋_GB2312" w:hAnsi="仿宋" w:hint="eastAsia"/>
          <w:color w:val="000000"/>
          <w:sz w:val="32"/>
          <w:szCs w:val="32"/>
        </w:rPr>
        <w:t>条款</w:t>
      </w:r>
      <w:r w:rsidR="00746CF2" w:rsidRPr="000A5DB1">
        <w:rPr>
          <w:rFonts w:ascii="仿宋_GB2312" w:eastAsia="仿宋_GB2312" w:hAnsi="仿宋" w:hint="eastAsia"/>
          <w:color w:val="000000"/>
          <w:sz w:val="32"/>
          <w:szCs w:val="32"/>
        </w:rPr>
        <w:t>逻辑，</w:t>
      </w:r>
      <w:r w:rsidR="00746CF2" w:rsidRPr="000A5DB1">
        <w:rPr>
          <w:rFonts w:ascii="仿宋_GB2312" w:eastAsia="仿宋_GB2312" w:hAnsi="仿宋" w:hint="eastAsia"/>
          <w:bCs/>
          <w:color w:val="000000"/>
          <w:sz w:val="32"/>
          <w:szCs w:val="32"/>
        </w:rPr>
        <w:t>采用“</w:t>
      </w:r>
      <w:r w:rsidR="008C693C" w:rsidRPr="000A5DB1">
        <w:rPr>
          <w:rFonts w:ascii="仿宋_GB2312" w:eastAsia="仿宋_GB2312" w:hAnsi="仿宋" w:hint="eastAsia"/>
          <w:bCs/>
          <w:color w:val="000000"/>
          <w:sz w:val="32"/>
          <w:szCs w:val="32"/>
        </w:rPr>
        <w:t>分级</w:t>
      </w:r>
      <w:r w:rsidR="00746CF2" w:rsidRPr="000A5DB1">
        <w:rPr>
          <w:rFonts w:ascii="仿宋_GB2312" w:eastAsia="仿宋_GB2312" w:hAnsi="仿宋" w:hint="eastAsia"/>
          <w:bCs/>
          <w:color w:val="000000"/>
          <w:sz w:val="32"/>
          <w:szCs w:val="32"/>
        </w:rPr>
        <w:t>地区</w:t>
      </w:r>
      <w:r w:rsidR="002E7616" w:rsidRPr="000A5DB1">
        <w:rPr>
          <w:rFonts w:ascii="仿宋_GB2312" w:eastAsia="仿宋_GB2312" w:hAnsi="仿宋" w:hint="eastAsia"/>
          <w:bCs/>
          <w:color w:val="000000"/>
          <w:sz w:val="32"/>
          <w:szCs w:val="32"/>
        </w:rPr>
        <w:t>×</w:t>
      </w:r>
      <w:r w:rsidR="00746CF2" w:rsidRPr="000A5DB1">
        <w:rPr>
          <w:rFonts w:ascii="仿宋_GB2312" w:eastAsia="仿宋_GB2312" w:hAnsi="仿宋" w:hint="eastAsia"/>
          <w:bCs/>
          <w:color w:val="000000"/>
          <w:sz w:val="32"/>
          <w:szCs w:val="32"/>
        </w:rPr>
        <w:t>改造类型”的配建比例</w:t>
      </w:r>
      <w:r w:rsidR="002E7616" w:rsidRPr="000A5DB1">
        <w:rPr>
          <w:rFonts w:ascii="仿宋_GB2312" w:eastAsia="仿宋_GB2312" w:hAnsi="仿宋" w:hint="eastAsia"/>
          <w:bCs/>
          <w:color w:val="000000"/>
          <w:sz w:val="32"/>
          <w:szCs w:val="32"/>
        </w:rPr>
        <w:t>表</w:t>
      </w:r>
      <w:proofErr w:type="gramStart"/>
      <w:r w:rsidR="00746CF2" w:rsidRPr="000A5DB1">
        <w:rPr>
          <w:rFonts w:ascii="仿宋_GB2312" w:eastAsia="仿宋_GB2312" w:hAnsi="仿宋" w:hint="eastAsia"/>
          <w:bCs/>
          <w:color w:val="000000"/>
          <w:sz w:val="32"/>
          <w:szCs w:val="32"/>
        </w:rPr>
        <w:t>整合</w:t>
      </w:r>
      <w:r w:rsidR="009973F0" w:rsidRPr="000A5DB1">
        <w:rPr>
          <w:rFonts w:ascii="仿宋_GB2312" w:eastAsia="仿宋_GB2312" w:hAnsi="仿宋" w:hint="eastAsia"/>
          <w:color w:val="000000"/>
          <w:sz w:val="32"/>
          <w:szCs w:val="32"/>
        </w:rPr>
        <w:t>原</w:t>
      </w:r>
      <w:proofErr w:type="gramEnd"/>
      <w:r w:rsidR="00E707E0" w:rsidRPr="000A5DB1">
        <w:rPr>
          <w:rFonts w:ascii="仿宋_GB2312" w:eastAsia="仿宋_GB2312" w:hAnsi="仿宋" w:hint="eastAsia"/>
          <w:color w:val="000000"/>
          <w:sz w:val="32"/>
          <w:szCs w:val="32"/>
        </w:rPr>
        <w:t>规则</w:t>
      </w:r>
      <w:r w:rsidR="00746CF2" w:rsidRPr="000A5DB1">
        <w:rPr>
          <w:rFonts w:ascii="仿宋_GB2312" w:eastAsia="仿宋_GB2312" w:hAnsi="仿宋" w:hint="eastAsia"/>
          <w:bCs/>
          <w:color w:val="000000"/>
          <w:sz w:val="32"/>
          <w:szCs w:val="32"/>
        </w:rPr>
        <w:t>中</w:t>
      </w:r>
      <w:r w:rsidR="00860607">
        <w:rPr>
          <w:rFonts w:ascii="仿宋_GB2312" w:eastAsia="仿宋_GB2312" w:hAnsi="仿宋" w:hint="eastAsia"/>
          <w:bCs/>
          <w:color w:val="000000"/>
          <w:sz w:val="32"/>
          <w:szCs w:val="32"/>
        </w:rPr>
        <w:t>的</w:t>
      </w:r>
      <w:r w:rsidR="00746CF2" w:rsidRPr="000A5DB1">
        <w:rPr>
          <w:rFonts w:ascii="仿宋_GB2312" w:eastAsia="仿宋_GB2312" w:hAnsi="仿宋" w:hint="eastAsia"/>
          <w:bCs/>
          <w:color w:val="000000"/>
          <w:sz w:val="32"/>
          <w:szCs w:val="32"/>
        </w:rPr>
        <w:t>基准比例</w:t>
      </w:r>
      <w:r w:rsidR="00870038" w:rsidRPr="000A5DB1">
        <w:rPr>
          <w:rFonts w:ascii="仿宋_GB2312" w:eastAsia="仿宋_GB2312" w:hAnsi="仿宋" w:hint="eastAsia"/>
          <w:bCs/>
          <w:color w:val="000000"/>
          <w:sz w:val="32"/>
          <w:szCs w:val="32"/>
        </w:rPr>
        <w:t>、</w:t>
      </w:r>
      <w:r w:rsidR="00B5340E">
        <w:rPr>
          <w:rFonts w:ascii="仿宋_GB2312" w:eastAsia="仿宋_GB2312" w:hAnsi="仿宋" w:hint="eastAsia"/>
          <w:bCs/>
          <w:color w:val="000000"/>
          <w:sz w:val="32"/>
          <w:szCs w:val="32"/>
        </w:rPr>
        <w:t>有关</w:t>
      </w:r>
      <w:r w:rsidR="00DE2817" w:rsidRPr="000A5DB1">
        <w:rPr>
          <w:rFonts w:ascii="仿宋_GB2312" w:eastAsia="仿宋_GB2312" w:hAnsi="仿宋" w:hint="eastAsia"/>
          <w:bCs/>
          <w:color w:val="000000"/>
          <w:sz w:val="32"/>
          <w:szCs w:val="32"/>
        </w:rPr>
        <w:t>改造类型</w:t>
      </w:r>
      <w:r w:rsidR="00B5340E">
        <w:rPr>
          <w:rFonts w:ascii="仿宋_GB2312" w:eastAsia="仿宋_GB2312" w:hAnsi="仿宋" w:hint="eastAsia"/>
          <w:bCs/>
          <w:color w:val="000000"/>
          <w:sz w:val="32"/>
          <w:szCs w:val="32"/>
        </w:rPr>
        <w:t>的</w:t>
      </w:r>
      <w:r w:rsidR="00746CF2" w:rsidRPr="000A5DB1">
        <w:rPr>
          <w:rFonts w:ascii="仿宋_GB2312" w:eastAsia="仿宋_GB2312" w:hAnsi="仿宋" w:hint="eastAsia"/>
          <w:bCs/>
          <w:color w:val="000000"/>
          <w:sz w:val="32"/>
          <w:szCs w:val="32"/>
        </w:rPr>
        <w:t>核增核减规</w:t>
      </w:r>
      <w:r w:rsidR="00D26DAF" w:rsidRPr="000A5DB1">
        <w:rPr>
          <w:rFonts w:ascii="仿宋_GB2312" w:eastAsia="仿宋_GB2312" w:hAnsi="仿宋" w:hint="eastAsia"/>
          <w:bCs/>
          <w:color w:val="000000"/>
          <w:sz w:val="32"/>
          <w:szCs w:val="32"/>
        </w:rPr>
        <w:t>则</w:t>
      </w:r>
      <w:r w:rsidR="008341FE" w:rsidRPr="000A5DB1">
        <w:rPr>
          <w:rFonts w:ascii="仿宋_GB2312" w:eastAsia="仿宋_GB2312" w:hAnsi="仿宋" w:hint="eastAsia"/>
          <w:bCs/>
          <w:color w:val="000000"/>
          <w:sz w:val="32"/>
          <w:szCs w:val="32"/>
        </w:rPr>
        <w:t>和土地移交率核减规则</w:t>
      </w:r>
      <w:r w:rsidR="00860607">
        <w:rPr>
          <w:rFonts w:ascii="仿宋_GB2312" w:eastAsia="仿宋_GB2312" w:hAnsi="仿宋" w:hint="eastAsia"/>
          <w:bCs/>
          <w:color w:val="000000"/>
          <w:sz w:val="32"/>
          <w:szCs w:val="32"/>
        </w:rPr>
        <w:t>等</w:t>
      </w:r>
      <w:r w:rsidR="00D909E9">
        <w:rPr>
          <w:rFonts w:ascii="仿宋_GB2312" w:eastAsia="仿宋_GB2312" w:hAnsi="仿宋" w:hint="eastAsia"/>
          <w:bCs/>
          <w:color w:val="000000"/>
          <w:sz w:val="32"/>
          <w:szCs w:val="32"/>
        </w:rPr>
        <w:t>多项</w:t>
      </w:r>
      <w:r w:rsidR="00746CF2" w:rsidRPr="000A5DB1">
        <w:rPr>
          <w:rFonts w:ascii="仿宋_GB2312" w:eastAsia="仿宋_GB2312" w:hAnsi="仿宋" w:hint="eastAsia"/>
          <w:bCs/>
          <w:color w:val="000000"/>
          <w:sz w:val="32"/>
          <w:szCs w:val="32"/>
        </w:rPr>
        <w:t>内容</w:t>
      </w:r>
      <w:r w:rsidR="00AB33BF">
        <w:rPr>
          <w:rFonts w:ascii="仿宋_GB2312" w:eastAsia="仿宋_GB2312" w:hAnsi="仿宋" w:hint="eastAsia"/>
          <w:bCs/>
          <w:color w:val="000000"/>
          <w:sz w:val="32"/>
          <w:szCs w:val="32"/>
        </w:rPr>
        <w:t>。</w:t>
      </w:r>
      <w:r w:rsidR="004C45A4" w:rsidRPr="000A5DB1">
        <w:rPr>
          <w:rFonts w:ascii="仿宋_GB2312" w:eastAsia="仿宋_GB2312" w:hAnsi="仿宋" w:hint="eastAsia"/>
          <w:color w:val="000000"/>
          <w:sz w:val="32"/>
          <w:szCs w:val="32"/>
        </w:rPr>
        <w:t>配建比例表中的</w:t>
      </w:r>
      <w:r w:rsidR="008F548E" w:rsidRPr="000A5DB1">
        <w:rPr>
          <w:rFonts w:ascii="仿宋_GB2312" w:eastAsia="仿宋_GB2312" w:hAnsi="仿宋" w:hint="eastAsia"/>
          <w:color w:val="000000"/>
          <w:sz w:val="32"/>
          <w:szCs w:val="32"/>
        </w:rPr>
        <w:t>配建</w:t>
      </w:r>
      <w:r w:rsidR="002E7616" w:rsidRPr="000A5DB1">
        <w:rPr>
          <w:rFonts w:ascii="仿宋_GB2312" w:eastAsia="仿宋_GB2312" w:hAnsi="仿宋" w:hint="eastAsia"/>
          <w:color w:val="000000"/>
          <w:sz w:val="32"/>
          <w:szCs w:val="32"/>
        </w:rPr>
        <w:t>比例</w:t>
      </w:r>
      <w:r w:rsidR="00C57AB1" w:rsidRPr="000A5DB1">
        <w:rPr>
          <w:rFonts w:ascii="仿宋_GB2312" w:eastAsia="仿宋_GB2312" w:hAnsi="仿宋" w:hint="eastAsia"/>
          <w:color w:val="000000"/>
          <w:sz w:val="32"/>
          <w:szCs w:val="32"/>
        </w:rPr>
        <w:t>主要</w:t>
      </w:r>
      <w:r w:rsidR="002E7616" w:rsidRPr="000A5DB1">
        <w:rPr>
          <w:rFonts w:ascii="仿宋_GB2312" w:eastAsia="仿宋_GB2312" w:hAnsi="仿宋" w:hint="eastAsia"/>
          <w:color w:val="000000"/>
          <w:sz w:val="32"/>
          <w:szCs w:val="32"/>
        </w:rPr>
        <w:t>为</w:t>
      </w:r>
      <w:r w:rsidR="00AB18C1" w:rsidRPr="000A5DB1">
        <w:rPr>
          <w:rFonts w:ascii="仿宋_GB2312" w:eastAsia="仿宋_GB2312" w:hAnsi="仿宋" w:hint="eastAsia"/>
          <w:color w:val="000000"/>
          <w:sz w:val="32"/>
          <w:szCs w:val="32"/>
        </w:rPr>
        <w:t>《配建规定》和</w:t>
      </w:r>
      <w:r w:rsidR="004C45A4" w:rsidRPr="000A5DB1">
        <w:rPr>
          <w:rFonts w:ascii="仿宋_GB2312" w:eastAsia="仿宋_GB2312" w:hAnsi="仿宋" w:hint="eastAsia"/>
          <w:color w:val="000000"/>
          <w:sz w:val="32"/>
          <w:szCs w:val="32"/>
        </w:rPr>
        <w:t>《暂行措施》</w:t>
      </w:r>
      <w:r w:rsidR="00271209" w:rsidRPr="000A5DB1">
        <w:rPr>
          <w:rFonts w:ascii="仿宋_GB2312" w:eastAsia="仿宋_GB2312" w:hAnsi="仿宋" w:hint="eastAsia"/>
          <w:color w:val="000000"/>
          <w:sz w:val="32"/>
          <w:szCs w:val="32"/>
        </w:rPr>
        <w:t>中</w:t>
      </w:r>
      <w:r w:rsidR="00AB18C1" w:rsidRPr="000A5DB1">
        <w:rPr>
          <w:rFonts w:ascii="仿宋_GB2312" w:eastAsia="仿宋_GB2312" w:hAnsi="仿宋" w:hint="eastAsia"/>
          <w:color w:val="000000"/>
          <w:sz w:val="32"/>
          <w:szCs w:val="32"/>
        </w:rPr>
        <w:t>明确</w:t>
      </w:r>
      <w:r w:rsidR="00271209" w:rsidRPr="000A5DB1">
        <w:rPr>
          <w:rFonts w:ascii="仿宋_GB2312" w:eastAsia="仿宋_GB2312" w:hAnsi="仿宋" w:hint="eastAsia"/>
          <w:color w:val="000000"/>
          <w:sz w:val="32"/>
          <w:szCs w:val="32"/>
        </w:rPr>
        <w:t>的</w:t>
      </w:r>
      <w:r w:rsidR="002E7616" w:rsidRPr="000A5DB1">
        <w:rPr>
          <w:rFonts w:ascii="仿宋_GB2312" w:eastAsia="仿宋_GB2312" w:hAnsi="仿宋" w:hint="eastAsia"/>
          <w:color w:val="000000"/>
          <w:sz w:val="32"/>
          <w:szCs w:val="32"/>
        </w:rPr>
        <w:t>基准比</w:t>
      </w:r>
      <w:r w:rsidR="00271209" w:rsidRPr="000A5DB1">
        <w:rPr>
          <w:rFonts w:ascii="仿宋_GB2312" w:eastAsia="仿宋_GB2312" w:hAnsi="仿宋" w:hint="eastAsia"/>
          <w:color w:val="000000"/>
          <w:sz w:val="32"/>
          <w:szCs w:val="32"/>
        </w:rPr>
        <w:t>例</w:t>
      </w:r>
      <w:r w:rsidR="002E7616" w:rsidRPr="000A5DB1">
        <w:rPr>
          <w:rFonts w:ascii="仿宋_GB2312" w:eastAsia="仿宋_GB2312" w:hAnsi="仿宋" w:hint="eastAsia"/>
          <w:color w:val="000000"/>
          <w:sz w:val="32"/>
          <w:szCs w:val="32"/>
        </w:rPr>
        <w:t>叠加</w:t>
      </w:r>
      <w:r w:rsidR="001C0B99">
        <w:rPr>
          <w:rFonts w:ascii="仿宋_GB2312" w:eastAsia="仿宋_GB2312" w:hAnsi="仿宋" w:hint="eastAsia"/>
          <w:color w:val="000000"/>
          <w:sz w:val="32"/>
          <w:szCs w:val="32"/>
        </w:rPr>
        <w:t>有关</w:t>
      </w:r>
      <w:r w:rsidR="008A42BF" w:rsidRPr="000A5DB1">
        <w:rPr>
          <w:rFonts w:ascii="仿宋_GB2312" w:eastAsia="仿宋_GB2312" w:hAnsi="仿宋" w:hint="eastAsia"/>
          <w:color w:val="000000"/>
          <w:sz w:val="32"/>
          <w:szCs w:val="32"/>
        </w:rPr>
        <w:t>改造类型的</w:t>
      </w:r>
      <w:r w:rsidR="00AB18C1" w:rsidRPr="000A5DB1">
        <w:rPr>
          <w:rFonts w:ascii="仿宋_GB2312" w:eastAsia="仿宋_GB2312" w:hAnsi="仿宋" w:hint="eastAsia"/>
          <w:color w:val="000000"/>
          <w:sz w:val="32"/>
          <w:szCs w:val="32"/>
        </w:rPr>
        <w:t>核增</w:t>
      </w:r>
      <w:r w:rsidR="002E7616" w:rsidRPr="000A5DB1">
        <w:rPr>
          <w:rFonts w:ascii="仿宋_GB2312" w:eastAsia="仿宋_GB2312" w:hAnsi="仿宋" w:hint="eastAsia"/>
          <w:color w:val="000000"/>
          <w:sz w:val="32"/>
          <w:szCs w:val="32"/>
        </w:rPr>
        <w:t>核减比例</w:t>
      </w:r>
      <w:r w:rsidR="00911647" w:rsidRPr="000A5DB1">
        <w:rPr>
          <w:rFonts w:ascii="仿宋_GB2312" w:eastAsia="仿宋_GB2312" w:hAnsi="仿宋" w:hint="eastAsia"/>
          <w:color w:val="000000"/>
          <w:sz w:val="32"/>
          <w:szCs w:val="32"/>
        </w:rPr>
        <w:t>和土地移交率核减比例</w:t>
      </w:r>
      <w:r w:rsidR="002E7616" w:rsidRPr="000A5DB1">
        <w:rPr>
          <w:rFonts w:ascii="仿宋_GB2312" w:eastAsia="仿宋_GB2312" w:hAnsi="仿宋" w:hint="eastAsia"/>
          <w:color w:val="000000"/>
          <w:sz w:val="32"/>
          <w:szCs w:val="32"/>
        </w:rPr>
        <w:t>后所得</w:t>
      </w:r>
      <w:r w:rsidR="00A62F85" w:rsidRPr="000A5DB1">
        <w:rPr>
          <w:rFonts w:ascii="仿宋_GB2312" w:eastAsia="仿宋_GB2312" w:hAnsi="仿宋" w:hint="eastAsia"/>
          <w:color w:val="000000"/>
          <w:sz w:val="32"/>
          <w:szCs w:val="32"/>
        </w:rPr>
        <w:t>。</w:t>
      </w:r>
    </w:p>
    <w:p w14:paraId="6ED3195E" w14:textId="77777777" w:rsidR="004C45A4" w:rsidRPr="008E564E" w:rsidRDefault="002A4E2E" w:rsidP="0019217C">
      <w:pPr>
        <w:spacing w:line="580" w:lineRule="exact"/>
        <w:ind w:firstLineChars="200" w:firstLine="640"/>
        <w:rPr>
          <w:rFonts w:ascii="仿宋_GB2312" w:eastAsia="仿宋_GB2312" w:hAnsi="仿宋"/>
          <w:color w:val="000000"/>
          <w:sz w:val="32"/>
          <w:szCs w:val="32"/>
        </w:rPr>
      </w:pPr>
      <w:r w:rsidRPr="000A5DB1">
        <w:rPr>
          <w:rFonts w:ascii="仿宋_GB2312" w:eastAsia="仿宋_GB2312" w:hAnsi="仿宋" w:hint="eastAsia"/>
          <w:color w:val="000000"/>
          <w:sz w:val="32"/>
          <w:szCs w:val="32"/>
        </w:rPr>
        <w:t>在</w:t>
      </w:r>
      <w:r w:rsidR="000830FB" w:rsidRPr="000A5DB1">
        <w:rPr>
          <w:rFonts w:ascii="仿宋_GB2312" w:eastAsia="仿宋_GB2312" w:hAnsi="仿宋" w:hint="eastAsia"/>
          <w:color w:val="000000"/>
          <w:sz w:val="32"/>
          <w:szCs w:val="32"/>
        </w:rPr>
        <w:t>此</w:t>
      </w:r>
      <w:r w:rsidRPr="000A5DB1">
        <w:rPr>
          <w:rFonts w:ascii="仿宋_GB2312" w:eastAsia="仿宋_GB2312" w:hAnsi="仿宋" w:hint="eastAsia"/>
          <w:color w:val="000000"/>
          <w:sz w:val="32"/>
          <w:szCs w:val="32"/>
        </w:rPr>
        <w:t>基础上，配建比例表有两方面微调。一是</w:t>
      </w:r>
      <w:r w:rsidR="00C57AB1" w:rsidRPr="000A5DB1">
        <w:rPr>
          <w:rFonts w:ascii="仿宋_GB2312" w:eastAsia="仿宋_GB2312" w:hAnsi="仿宋" w:hint="eastAsia"/>
          <w:color w:val="000000"/>
          <w:sz w:val="32"/>
          <w:szCs w:val="32"/>
        </w:rPr>
        <w:t>为避免出现一类地区配建比例低于二类地区的情况，</w:t>
      </w:r>
      <w:r w:rsidR="002E7616" w:rsidRPr="000A5DB1">
        <w:rPr>
          <w:rFonts w:ascii="仿宋_GB2312" w:eastAsia="仿宋_GB2312" w:hAnsi="仿宋" w:hint="eastAsia"/>
          <w:color w:val="000000"/>
          <w:sz w:val="32"/>
          <w:szCs w:val="32"/>
        </w:rPr>
        <w:t>一类地区</w:t>
      </w:r>
      <w:r w:rsidR="000C2C09" w:rsidRPr="000A5DB1">
        <w:rPr>
          <w:rFonts w:ascii="仿宋_GB2312" w:eastAsia="仿宋_GB2312" w:hAnsi="仿宋" w:hint="eastAsia"/>
          <w:color w:val="000000"/>
          <w:sz w:val="32"/>
          <w:szCs w:val="32"/>
        </w:rPr>
        <w:t>城中村</w:t>
      </w:r>
      <w:r w:rsidR="008F548E" w:rsidRPr="000A5DB1">
        <w:rPr>
          <w:rFonts w:ascii="仿宋_GB2312" w:eastAsia="仿宋_GB2312" w:hAnsi="仿宋" w:hint="eastAsia"/>
          <w:color w:val="000000"/>
          <w:sz w:val="32"/>
          <w:szCs w:val="32"/>
        </w:rPr>
        <w:t>（旧屋村）改</w:t>
      </w:r>
      <w:r w:rsidR="00550BC8" w:rsidRPr="000A5DB1">
        <w:rPr>
          <w:rFonts w:ascii="仿宋_GB2312" w:eastAsia="仿宋_GB2312" w:hAnsi="仿宋" w:hint="eastAsia"/>
          <w:color w:val="000000"/>
          <w:sz w:val="32"/>
          <w:szCs w:val="32"/>
        </w:rPr>
        <w:t>造</w:t>
      </w:r>
      <w:r w:rsidR="008F548E" w:rsidRPr="000A5DB1">
        <w:rPr>
          <w:rFonts w:ascii="仿宋_GB2312" w:eastAsia="仿宋_GB2312" w:hAnsi="仿宋" w:hint="eastAsia"/>
          <w:color w:val="000000"/>
          <w:sz w:val="32"/>
          <w:szCs w:val="32"/>
        </w:rPr>
        <w:t>配建比例</w:t>
      </w:r>
      <w:r w:rsidR="0007794D" w:rsidRPr="000A5DB1">
        <w:rPr>
          <w:rFonts w:ascii="仿宋_GB2312" w:eastAsia="仿宋_GB2312" w:hAnsi="仿宋" w:hint="eastAsia"/>
          <w:color w:val="000000"/>
          <w:sz w:val="32"/>
          <w:szCs w:val="32"/>
        </w:rPr>
        <w:t>最终确定为13%</w:t>
      </w:r>
      <w:r w:rsidR="00CF6F51" w:rsidRPr="000A5DB1">
        <w:rPr>
          <w:rFonts w:ascii="仿宋_GB2312" w:eastAsia="仿宋_GB2312" w:hAnsi="仿宋" w:hint="eastAsia"/>
          <w:color w:val="000000"/>
          <w:sz w:val="32"/>
          <w:szCs w:val="32"/>
        </w:rPr>
        <w:t>。</w:t>
      </w:r>
      <w:r w:rsidRPr="000A5DB1">
        <w:rPr>
          <w:rFonts w:ascii="仿宋_GB2312" w:eastAsia="仿宋_GB2312" w:hAnsi="仿宋" w:hint="eastAsia"/>
          <w:color w:val="000000"/>
          <w:sz w:val="32"/>
          <w:szCs w:val="32"/>
        </w:rPr>
        <w:t>二是</w:t>
      </w:r>
      <w:r w:rsidR="005D64A8" w:rsidRPr="000A5DB1">
        <w:rPr>
          <w:rFonts w:ascii="仿宋_GB2312" w:eastAsia="仿宋_GB2312" w:hAnsi="仿宋" w:hint="eastAsia"/>
          <w:color w:val="000000"/>
          <w:sz w:val="32"/>
          <w:szCs w:val="32"/>
        </w:rPr>
        <w:t>为</w:t>
      </w:r>
      <w:r w:rsidR="005D64A8" w:rsidRPr="000A5DB1">
        <w:rPr>
          <w:rFonts w:ascii="仿宋_GB2312" w:eastAsia="仿宋_GB2312" w:hAnsi="仿宋" w:hint="eastAsia"/>
          <w:bCs/>
          <w:color w:val="000000"/>
          <w:sz w:val="32"/>
          <w:szCs w:val="32"/>
        </w:rPr>
        <w:t>贯彻</w:t>
      </w:r>
      <w:r w:rsidR="00352FD5">
        <w:rPr>
          <w:rFonts w:ascii="仿宋_GB2312" w:eastAsia="仿宋_GB2312" w:hAnsi="仿宋" w:hint="eastAsia"/>
          <w:bCs/>
          <w:color w:val="000000"/>
          <w:sz w:val="32"/>
          <w:szCs w:val="32"/>
        </w:rPr>
        <w:t>落实</w:t>
      </w:r>
      <w:r w:rsidR="005D64A8" w:rsidRPr="000A5DB1">
        <w:rPr>
          <w:rFonts w:ascii="仿宋_GB2312" w:eastAsia="仿宋_GB2312" w:hAnsi="仿宋" w:hint="eastAsia"/>
          <w:bCs/>
          <w:color w:val="000000"/>
          <w:sz w:val="32"/>
          <w:szCs w:val="32"/>
        </w:rPr>
        <w:t>《深圳经济特区城市更新条例》</w:t>
      </w:r>
      <w:r w:rsidR="00F62555" w:rsidRPr="000A5DB1">
        <w:rPr>
          <w:rFonts w:ascii="仿宋_GB2312" w:eastAsia="仿宋_GB2312" w:hAnsi="仿宋" w:hint="eastAsia"/>
          <w:color w:val="000000"/>
          <w:sz w:val="32"/>
          <w:szCs w:val="32"/>
        </w:rPr>
        <w:t>明确的“旧住宅区拆除重建后优先用于公共租赁住房、安居型商品房和人才住房等公共住房建设”的精神，</w:t>
      </w:r>
      <w:r w:rsidR="005D64A8" w:rsidRPr="000A5DB1">
        <w:rPr>
          <w:rFonts w:ascii="仿宋_GB2312" w:eastAsia="仿宋_GB2312" w:hAnsi="仿宋" w:hint="eastAsia"/>
          <w:color w:val="000000"/>
          <w:sz w:val="32"/>
          <w:szCs w:val="32"/>
        </w:rPr>
        <w:t>关于旧住宅区改造，本次修订以</w:t>
      </w:r>
      <w:r w:rsidR="00A62F85" w:rsidRPr="000A5DB1">
        <w:rPr>
          <w:rFonts w:ascii="仿宋_GB2312" w:eastAsia="仿宋_GB2312" w:hAnsi="仿宋" w:hint="eastAsia"/>
          <w:color w:val="000000"/>
          <w:sz w:val="32"/>
          <w:szCs w:val="32"/>
        </w:rPr>
        <w:t>扣除回迁安置</w:t>
      </w:r>
      <w:r w:rsidR="00163C00">
        <w:rPr>
          <w:rFonts w:ascii="仿宋_GB2312" w:eastAsia="仿宋_GB2312" w:hAnsi="仿宋" w:hint="eastAsia"/>
          <w:color w:val="000000"/>
          <w:sz w:val="32"/>
          <w:szCs w:val="32"/>
        </w:rPr>
        <w:t>用房</w:t>
      </w:r>
      <w:r w:rsidR="00AC51A6" w:rsidRPr="000A5DB1">
        <w:rPr>
          <w:rFonts w:ascii="仿宋_GB2312" w:eastAsia="仿宋_GB2312" w:hAnsi="仿宋" w:hint="eastAsia"/>
          <w:color w:val="000000"/>
          <w:sz w:val="32"/>
          <w:szCs w:val="32"/>
        </w:rPr>
        <w:t>后</w:t>
      </w:r>
      <w:r w:rsidR="00A62F85" w:rsidRPr="000A5DB1">
        <w:rPr>
          <w:rFonts w:ascii="仿宋_GB2312" w:eastAsia="仿宋_GB2312" w:hAnsi="仿宋" w:hint="eastAsia"/>
          <w:color w:val="000000"/>
          <w:sz w:val="32"/>
          <w:szCs w:val="32"/>
        </w:rPr>
        <w:t>剩余的</w:t>
      </w:r>
      <w:r w:rsidR="00EC5A37" w:rsidRPr="000A5DB1">
        <w:rPr>
          <w:rFonts w:ascii="仿宋_GB2312" w:eastAsia="仿宋_GB2312" w:hAnsi="仿宋" w:hint="eastAsia"/>
          <w:color w:val="000000"/>
          <w:sz w:val="32"/>
          <w:szCs w:val="32"/>
        </w:rPr>
        <w:t>住宅</w:t>
      </w:r>
      <w:r w:rsidR="005D64A8" w:rsidRPr="000A5DB1">
        <w:rPr>
          <w:rFonts w:ascii="仿宋_GB2312" w:eastAsia="仿宋_GB2312" w:hAnsi="仿宋" w:hint="eastAsia"/>
          <w:color w:val="000000"/>
          <w:sz w:val="32"/>
          <w:szCs w:val="32"/>
        </w:rPr>
        <w:t>建筑面积中</w:t>
      </w:r>
      <w:r w:rsidR="00352FD5">
        <w:rPr>
          <w:rFonts w:ascii="仿宋_GB2312" w:eastAsia="仿宋_GB2312" w:hAnsi="仿宋" w:hint="eastAsia"/>
          <w:color w:val="000000"/>
          <w:sz w:val="32"/>
          <w:szCs w:val="32"/>
        </w:rPr>
        <w:t>，</w:t>
      </w:r>
      <w:r w:rsidR="005D64A8" w:rsidRPr="000A5DB1">
        <w:rPr>
          <w:rFonts w:ascii="仿宋_GB2312" w:eastAsia="仿宋_GB2312" w:hAnsi="仿宋" w:hint="eastAsia"/>
          <w:color w:val="000000"/>
          <w:sz w:val="32"/>
          <w:szCs w:val="32"/>
        </w:rPr>
        <w:t>保障性住房占比</w:t>
      </w:r>
      <w:r w:rsidR="00F62555" w:rsidRPr="000A5DB1">
        <w:rPr>
          <w:rFonts w:ascii="仿宋_GB2312" w:eastAsia="仿宋_GB2312" w:hAnsi="仿宋" w:hint="eastAsia"/>
          <w:color w:val="000000"/>
          <w:sz w:val="32"/>
          <w:szCs w:val="32"/>
        </w:rPr>
        <w:t>约</w:t>
      </w:r>
      <w:r w:rsidR="005D64A8" w:rsidRPr="000A5DB1">
        <w:rPr>
          <w:rFonts w:ascii="仿宋_GB2312" w:eastAsia="仿宋_GB2312" w:hAnsi="仿宋" w:hint="eastAsia"/>
          <w:color w:val="000000"/>
          <w:sz w:val="32"/>
          <w:szCs w:val="32"/>
        </w:rPr>
        <w:t>50%</w:t>
      </w:r>
      <w:r w:rsidR="005D64A8" w:rsidRPr="000A5DB1">
        <w:rPr>
          <w:rFonts w:ascii="仿宋_GB2312" w:eastAsia="仿宋_GB2312" w:hAnsi="仿宋"/>
          <w:color w:val="000000"/>
          <w:sz w:val="32"/>
          <w:szCs w:val="32"/>
        </w:rPr>
        <w:t>-</w:t>
      </w:r>
      <w:r w:rsidR="005D64A8" w:rsidRPr="000A5DB1">
        <w:rPr>
          <w:rFonts w:ascii="仿宋_GB2312" w:eastAsia="仿宋_GB2312" w:hAnsi="仿宋" w:hint="eastAsia"/>
          <w:color w:val="000000"/>
          <w:sz w:val="32"/>
          <w:szCs w:val="32"/>
        </w:rPr>
        <w:t>60%为目标，</w:t>
      </w:r>
      <w:r w:rsidR="00AC51A6" w:rsidRPr="000A5DB1">
        <w:rPr>
          <w:rFonts w:ascii="仿宋_GB2312" w:eastAsia="仿宋_GB2312" w:hAnsi="仿宋" w:hint="eastAsia"/>
          <w:color w:val="000000"/>
          <w:sz w:val="32"/>
          <w:szCs w:val="32"/>
        </w:rPr>
        <w:t>确定</w:t>
      </w:r>
      <w:r w:rsidR="005D64A8" w:rsidRPr="000A5DB1">
        <w:rPr>
          <w:rFonts w:ascii="仿宋_GB2312" w:eastAsia="仿宋_GB2312" w:hAnsi="仿宋" w:hint="eastAsia"/>
          <w:color w:val="000000"/>
          <w:sz w:val="32"/>
          <w:szCs w:val="32"/>
        </w:rPr>
        <w:t>旧住宅区改造配建比例</w:t>
      </w:r>
      <w:r w:rsidR="008C693C" w:rsidRPr="000A5DB1">
        <w:rPr>
          <w:rFonts w:ascii="仿宋_GB2312" w:eastAsia="仿宋_GB2312" w:hAnsi="仿宋" w:hint="eastAsia"/>
          <w:color w:val="000000"/>
          <w:sz w:val="32"/>
          <w:szCs w:val="32"/>
        </w:rPr>
        <w:t>为</w:t>
      </w:r>
      <w:r w:rsidR="005D64A8" w:rsidRPr="000A5DB1">
        <w:rPr>
          <w:rFonts w:ascii="仿宋_GB2312" w:eastAsia="仿宋_GB2312" w:hAnsi="仿宋" w:hint="eastAsia"/>
          <w:color w:val="000000"/>
          <w:sz w:val="32"/>
          <w:szCs w:val="32"/>
        </w:rPr>
        <w:t>一类地区24%，二类地区22%，三类地区20%</w:t>
      </w:r>
      <w:r w:rsidR="0031554F" w:rsidRPr="000A5DB1">
        <w:rPr>
          <w:rFonts w:ascii="仿宋_GB2312" w:eastAsia="仿宋_GB2312" w:hAnsi="仿宋" w:hint="eastAsia"/>
          <w:color w:val="000000"/>
          <w:sz w:val="32"/>
          <w:szCs w:val="32"/>
        </w:rPr>
        <w:t>，较</w:t>
      </w:r>
      <w:proofErr w:type="gramStart"/>
      <w:r w:rsidR="0031554F" w:rsidRPr="000A5DB1">
        <w:rPr>
          <w:rFonts w:ascii="仿宋_GB2312" w:eastAsia="仿宋_GB2312" w:hAnsi="仿宋" w:hint="eastAsia"/>
          <w:color w:val="000000"/>
          <w:sz w:val="32"/>
          <w:szCs w:val="32"/>
        </w:rPr>
        <w:t>原配建水平</w:t>
      </w:r>
      <w:proofErr w:type="gramEnd"/>
      <w:r w:rsidR="0031554F" w:rsidRPr="000A5DB1">
        <w:rPr>
          <w:rFonts w:ascii="仿宋_GB2312" w:eastAsia="仿宋_GB2312" w:hAnsi="仿宋" w:hint="eastAsia"/>
          <w:color w:val="000000"/>
          <w:sz w:val="32"/>
          <w:szCs w:val="32"/>
        </w:rPr>
        <w:t>有小幅提升</w:t>
      </w:r>
      <w:r w:rsidR="005D64A8" w:rsidRPr="000A5DB1">
        <w:rPr>
          <w:rFonts w:ascii="仿宋_GB2312" w:eastAsia="仿宋_GB2312" w:hAnsi="仿宋" w:hint="eastAsia"/>
          <w:color w:val="000000"/>
          <w:sz w:val="32"/>
          <w:szCs w:val="32"/>
        </w:rPr>
        <w:t>。</w:t>
      </w:r>
    </w:p>
    <w:p w14:paraId="3381238F" w14:textId="77777777" w:rsidR="00E55081" w:rsidRPr="008E564E" w:rsidRDefault="00ED2656" w:rsidP="0019217C">
      <w:pPr>
        <w:spacing w:line="580" w:lineRule="exact"/>
        <w:ind w:firstLineChars="200" w:firstLine="643"/>
        <w:rPr>
          <w:rFonts w:ascii="仿宋_GB2312" w:eastAsia="仿宋_GB2312" w:hAnsi="仿宋"/>
          <w:b/>
          <w:bCs/>
          <w:color w:val="000000"/>
          <w:sz w:val="32"/>
          <w:szCs w:val="32"/>
        </w:rPr>
      </w:pPr>
      <w:r>
        <w:rPr>
          <w:rFonts w:ascii="仿宋_GB2312" w:eastAsia="仿宋_GB2312" w:hAnsi="仿宋" w:hint="eastAsia"/>
          <w:b/>
          <w:bCs/>
          <w:color w:val="000000"/>
          <w:sz w:val="32"/>
          <w:szCs w:val="32"/>
        </w:rPr>
        <w:t>（四</w:t>
      </w:r>
      <w:r w:rsidR="00E55081" w:rsidRPr="008E564E">
        <w:rPr>
          <w:rFonts w:ascii="仿宋_GB2312" w:eastAsia="仿宋_GB2312" w:hAnsi="仿宋" w:hint="eastAsia"/>
          <w:b/>
          <w:bCs/>
          <w:color w:val="000000"/>
          <w:sz w:val="32"/>
          <w:szCs w:val="32"/>
        </w:rPr>
        <w:t>）简化配建比例计算规则</w:t>
      </w:r>
      <w:r w:rsidR="00CD0F68">
        <w:rPr>
          <w:rFonts w:ascii="仿宋" w:eastAsia="仿宋" w:hAnsi="仿宋" w:hint="eastAsia"/>
          <w:b/>
          <w:sz w:val="32"/>
          <w:szCs w:val="44"/>
        </w:rPr>
        <w:t>，降低政策应用难度</w:t>
      </w:r>
    </w:p>
    <w:p w14:paraId="7C3DFAE3" w14:textId="77777777" w:rsidR="0019217C" w:rsidRPr="008E564E" w:rsidRDefault="00D909E9" w:rsidP="0019217C">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原规则</w:t>
      </w:r>
      <w:r w:rsidRPr="000A5DB1">
        <w:rPr>
          <w:rFonts w:ascii="仿宋_GB2312" w:eastAsia="仿宋_GB2312" w:hAnsi="仿宋" w:hint="eastAsia"/>
          <w:color w:val="000000"/>
          <w:sz w:val="32"/>
          <w:szCs w:val="32"/>
        </w:rPr>
        <w:t>由基准比例以及系列核增核减规则构成</w:t>
      </w:r>
      <w:r>
        <w:rPr>
          <w:rFonts w:ascii="仿宋_GB2312" w:eastAsia="仿宋_GB2312" w:hAnsi="仿宋" w:hint="eastAsia"/>
          <w:color w:val="000000"/>
          <w:sz w:val="32"/>
          <w:szCs w:val="32"/>
        </w:rPr>
        <w:t>，</w:t>
      </w:r>
      <w:r w:rsidR="00EC5A37" w:rsidRPr="00EC5A37">
        <w:rPr>
          <w:rFonts w:ascii="仿宋_GB2312" w:eastAsia="仿宋_GB2312" w:hAnsi="仿宋" w:hint="eastAsia"/>
          <w:color w:val="000000"/>
          <w:sz w:val="32"/>
          <w:szCs w:val="32"/>
        </w:rPr>
        <w:t>核增核减</w:t>
      </w:r>
      <w:r w:rsidR="000944C8">
        <w:rPr>
          <w:rFonts w:ascii="仿宋_GB2312" w:eastAsia="仿宋_GB2312" w:hAnsi="仿宋" w:hint="eastAsia"/>
          <w:color w:val="000000"/>
          <w:sz w:val="32"/>
          <w:szCs w:val="32"/>
        </w:rPr>
        <w:t>条款较多，</w:t>
      </w:r>
      <w:r w:rsidR="00531749">
        <w:rPr>
          <w:rFonts w:ascii="仿宋_GB2312" w:eastAsia="仿宋_GB2312" w:hAnsi="仿宋" w:hint="eastAsia"/>
          <w:color w:val="000000"/>
          <w:sz w:val="32"/>
          <w:szCs w:val="32"/>
        </w:rPr>
        <w:t>相应的</w:t>
      </w:r>
      <w:r w:rsidR="000944C8">
        <w:rPr>
          <w:rFonts w:ascii="仿宋_GB2312" w:eastAsia="仿宋_GB2312" w:hAnsi="仿宋" w:hint="eastAsia"/>
          <w:color w:val="000000"/>
          <w:sz w:val="32"/>
          <w:szCs w:val="32"/>
        </w:rPr>
        <w:t>计算过程较为复杂。为简化计算</w:t>
      </w:r>
      <w:r w:rsidR="00531749">
        <w:rPr>
          <w:rFonts w:ascii="仿宋_GB2312" w:eastAsia="仿宋_GB2312" w:hAnsi="仿宋" w:hint="eastAsia"/>
          <w:color w:val="000000"/>
          <w:sz w:val="32"/>
          <w:szCs w:val="32"/>
        </w:rPr>
        <w:t>规则</w:t>
      </w:r>
      <w:r w:rsidR="000944C8">
        <w:rPr>
          <w:rFonts w:ascii="仿宋_GB2312" w:eastAsia="仿宋_GB2312" w:hAnsi="仿宋" w:hint="eastAsia"/>
          <w:color w:val="000000"/>
          <w:sz w:val="32"/>
          <w:szCs w:val="32"/>
        </w:rPr>
        <w:t>，降低</w:t>
      </w:r>
      <w:r w:rsidR="00EC5A37">
        <w:rPr>
          <w:rFonts w:ascii="仿宋_GB2312" w:eastAsia="仿宋_GB2312" w:hAnsi="仿宋" w:hint="eastAsia"/>
          <w:color w:val="000000"/>
          <w:sz w:val="32"/>
          <w:szCs w:val="32"/>
        </w:rPr>
        <w:t>政策应用的</w:t>
      </w:r>
      <w:r w:rsidR="000944C8">
        <w:rPr>
          <w:rFonts w:ascii="仿宋_GB2312" w:eastAsia="仿宋_GB2312" w:hAnsi="仿宋" w:hint="eastAsia"/>
          <w:color w:val="000000"/>
          <w:sz w:val="32"/>
          <w:szCs w:val="32"/>
        </w:rPr>
        <w:t>难度</w:t>
      </w:r>
      <w:r w:rsidR="00EC5A37">
        <w:rPr>
          <w:rFonts w:ascii="仿宋_GB2312" w:eastAsia="仿宋_GB2312" w:hAnsi="仿宋" w:hint="eastAsia"/>
          <w:color w:val="000000"/>
          <w:sz w:val="32"/>
          <w:szCs w:val="32"/>
        </w:rPr>
        <w:t>，</w:t>
      </w:r>
      <w:r w:rsidR="00E55081" w:rsidRPr="008E564E">
        <w:rPr>
          <w:rFonts w:ascii="仿宋_GB2312" w:eastAsia="仿宋_GB2312" w:hAnsi="仿宋" w:hint="eastAsia"/>
          <w:color w:val="000000"/>
          <w:sz w:val="32"/>
          <w:szCs w:val="32"/>
        </w:rPr>
        <w:t>本次修订</w:t>
      </w:r>
      <w:r w:rsidR="004C45A4" w:rsidRPr="008E564E">
        <w:rPr>
          <w:rFonts w:ascii="仿宋_GB2312" w:eastAsia="仿宋_GB2312" w:hAnsi="仿宋" w:hint="eastAsia"/>
          <w:color w:val="000000"/>
          <w:sz w:val="32"/>
          <w:szCs w:val="32"/>
        </w:rPr>
        <w:t>在配建比例表明确的配建比例之外不再额外设置核增核减规则。</w:t>
      </w:r>
      <w:r w:rsidR="00F31444" w:rsidRPr="008E564E">
        <w:rPr>
          <w:rFonts w:ascii="仿宋_GB2312" w:eastAsia="仿宋_GB2312" w:hAnsi="仿宋" w:hint="eastAsia"/>
          <w:color w:val="000000"/>
          <w:sz w:val="32"/>
          <w:szCs w:val="32"/>
        </w:rPr>
        <w:t>考虑</w:t>
      </w:r>
      <w:r w:rsidR="00F31444">
        <w:rPr>
          <w:rFonts w:ascii="仿宋_GB2312" w:eastAsia="仿宋_GB2312" w:hAnsi="仿宋" w:hint="eastAsia"/>
          <w:color w:val="000000"/>
          <w:sz w:val="32"/>
          <w:szCs w:val="32"/>
        </w:rPr>
        <w:t>到保障性住房配建</w:t>
      </w:r>
      <w:r w:rsidR="00F31444" w:rsidRPr="008E564E">
        <w:rPr>
          <w:rFonts w:ascii="仿宋_GB2312" w:eastAsia="仿宋_GB2312" w:hAnsi="仿宋" w:hint="eastAsia"/>
          <w:color w:val="000000"/>
          <w:sz w:val="32"/>
          <w:szCs w:val="32"/>
        </w:rPr>
        <w:t>空间范围图修订可统筹解决</w:t>
      </w:r>
      <w:r w:rsidR="00F31444">
        <w:rPr>
          <w:rFonts w:ascii="仿宋_GB2312" w:eastAsia="仿宋_GB2312" w:hAnsi="仿宋" w:hint="eastAsia"/>
          <w:color w:val="000000"/>
          <w:sz w:val="32"/>
          <w:szCs w:val="32"/>
        </w:rPr>
        <w:t>在</w:t>
      </w:r>
      <w:r w:rsidR="00F31444" w:rsidRPr="008E564E">
        <w:rPr>
          <w:rFonts w:ascii="仿宋_GB2312" w:eastAsia="仿宋_GB2312" w:hAnsi="仿宋" w:hint="eastAsia"/>
          <w:color w:val="000000"/>
          <w:sz w:val="32"/>
          <w:szCs w:val="32"/>
        </w:rPr>
        <w:t>优势区位加强配建的内容，本规定</w:t>
      </w:r>
      <w:r w:rsidR="00F31444">
        <w:rPr>
          <w:rFonts w:ascii="仿宋_GB2312" w:eastAsia="仿宋_GB2312" w:hAnsi="仿宋" w:hint="eastAsia"/>
          <w:color w:val="000000"/>
          <w:sz w:val="32"/>
          <w:szCs w:val="32"/>
        </w:rPr>
        <w:t>不再设置有关</w:t>
      </w:r>
      <w:r w:rsidR="00F31444" w:rsidRPr="008E564E">
        <w:rPr>
          <w:rFonts w:ascii="仿宋_GB2312" w:eastAsia="仿宋_GB2312" w:hAnsi="仿宋" w:hint="eastAsia"/>
          <w:color w:val="000000"/>
          <w:sz w:val="32"/>
          <w:szCs w:val="32"/>
        </w:rPr>
        <w:t>轨道站点500米范围内核增</w:t>
      </w:r>
      <w:r w:rsidR="00F31444">
        <w:rPr>
          <w:rFonts w:ascii="仿宋_GB2312" w:eastAsia="仿宋_GB2312" w:hAnsi="仿宋" w:hint="eastAsia"/>
          <w:color w:val="000000"/>
          <w:sz w:val="32"/>
          <w:szCs w:val="32"/>
        </w:rPr>
        <w:t>的</w:t>
      </w:r>
      <w:r w:rsidR="00F31444" w:rsidRPr="008E564E">
        <w:rPr>
          <w:rFonts w:ascii="仿宋_GB2312" w:eastAsia="仿宋_GB2312" w:hAnsi="仿宋" w:hint="eastAsia"/>
          <w:color w:val="000000"/>
          <w:sz w:val="32"/>
          <w:szCs w:val="32"/>
        </w:rPr>
        <w:t>规则。</w:t>
      </w:r>
    </w:p>
    <w:p w14:paraId="70CEE3C7" w14:textId="77777777" w:rsidR="00DE2624" w:rsidRDefault="00F525A0" w:rsidP="00DE2624">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lastRenderedPageBreak/>
        <w:t>本次修订延续《暂行措施》的政策逻辑明确</w:t>
      </w:r>
      <w:r w:rsidR="00733377" w:rsidRPr="008E564E">
        <w:rPr>
          <w:rFonts w:ascii="仿宋_GB2312" w:eastAsia="仿宋_GB2312" w:hAnsi="仿宋" w:hint="eastAsia"/>
          <w:color w:val="000000"/>
          <w:sz w:val="32"/>
          <w:szCs w:val="32"/>
        </w:rPr>
        <w:t>了</w:t>
      </w:r>
      <w:r w:rsidRPr="008E564E">
        <w:rPr>
          <w:rFonts w:ascii="仿宋_GB2312" w:eastAsia="仿宋_GB2312" w:hAnsi="仿宋" w:hint="eastAsia"/>
          <w:color w:val="000000"/>
          <w:sz w:val="32"/>
          <w:szCs w:val="32"/>
        </w:rPr>
        <w:t>计入基础</w:t>
      </w:r>
      <w:r w:rsidR="00C42E0B">
        <w:rPr>
          <w:rFonts w:ascii="仿宋_GB2312" w:eastAsia="仿宋_GB2312" w:hAnsi="仿宋" w:hint="eastAsia"/>
          <w:color w:val="000000"/>
          <w:sz w:val="32"/>
          <w:szCs w:val="32"/>
        </w:rPr>
        <w:t>容积</w:t>
      </w:r>
      <w:r w:rsidRPr="008E564E">
        <w:rPr>
          <w:rFonts w:ascii="仿宋_GB2312" w:eastAsia="仿宋_GB2312" w:hAnsi="仿宋" w:hint="eastAsia"/>
          <w:color w:val="000000"/>
          <w:sz w:val="32"/>
          <w:szCs w:val="32"/>
        </w:rPr>
        <w:t>的</w:t>
      </w:r>
      <w:r w:rsidR="006D2272" w:rsidRPr="008E564E">
        <w:rPr>
          <w:rFonts w:ascii="仿宋_GB2312" w:eastAsia="仿宋_GB2312" w:hAnsi="仿宋" w:hint="eastAsia"/>
          <w:color w:val="000000"/>
          <w:sz w:val="32"/>
          <w:szCs w:val="32"/>
        </w:rPr>
        <w:t>保障性住房建筑面积占</w:t>
      </w:r>
      <w:r w:rsidRPr="008E564E">
        <w:rPr>
          <w:rFonts w:ascii="仿宋_GB2312" w:eastAsia="仿宋_GB2312" w:hAnsi="仿宋" w:hint="eastAsia"/>
          <w:color w:val="000000"/>
          <w:sz w:val="32"/>
          <w:szCs w:val="32"/>
        </w:rPr>
        <w:t>规划</w:t>
      </w:r>
      <w:r w:rsidR="00DE2624">
        <w:rPr>
          <w:rFonts w:ascii="仿宋_GB2312" w:eastAsia="仿宋_GB2312" w:hAnsi="仿宋" w:hint="eastAsia"/>
          <w:color w:val="000000"/>
          <w:sz w:val="32"/>
          <w:szCs w:val="32"/>
        </w:rPr>
        <w:t>批准</w:t>
      </w:r>
      <w:r w:rsidRPr="008E564E">
        <w:rPr>
          <w:rFonts w:ascii="仿宋_GB2312" w:eastAsia="仿宋_GB2312" w:hAnsi="仿宋" w:hint="eastAsia"/>
          <w:color w:val="000000"/>
          <w:sz w:val="32"/>
          <w:szCs w:val="32"/>
        </w:rPr>
        <w:t>住宅</w:t>
      </w:r>
      <w:r w:rsidR="006D2272" w:rsidRPr="008E564E">
        <w:rPr>
          <w:rFonts w:ascii="仿宋_GB2312" w:eastAsia="仿宋_GB2312" w:hAnsi="仿宋" w:hint="eastAsia"/>
          <w:color w:val="000000"/>
          <w:sz w:val="32"/>
          <w:szCs w:val="32"/>
        </w:rPr>
        <w:t>建筑面积</w:t>
      </w:r>
      <w:r w:rsidRPr="008E564E">
        <w:rPr>
          <w:rFonts w:ascii="仿宋_GB2312" w:eastAsia="仿宋_GB2312" w:hAnsi="仿宋" w:hint="eastAsia"/>
          <w:color w:val="000000"/>
          <w:sz w:val="32"/>
          <w:szCs w:val="32"/>
        </w:rPr>
        <w:t>的比例。同时</w:t>
      </w:r>
      <w:r w:rsidR="00453DC6" w:rsidRPr="008E564E">
        <w:rPr>
          <w:rFonts w:ascii="仿宋_GB2312" w:eastAsia="仿宋_GB2312" w:hAnsi="仿宋" w:hint="eastAsia"/>
          <w:color w:val="000000"/>
          <w:sz w:val="32"/>
          <w:szCs w:val="32"/>
        </w:rPr>
        <w:t>延续</w:t>
      </w:r>
      <w:r w:rsidR="00531749">
        <w:rPr>
          <w:rFonts w:ascii="仿宋_GB2312" w:eastAsia="仿宋_GB2312" w:hAnsi="仿宋" w:hint="eastAsia"/>
          <w:color w:val="000000"/>
          <w:sz w:val="32"/>
          <w:szCs w:val="32"/>
        </w:rPr>
        <w:t>原规则</w:t>
      </w:r>
      <w:r w:rsidR="00DE2624">
        <w:rPr>
          <w:rFonts w:ascii="仿宋_GB2312" w:eastAsia="仿宋_GB2312" w:hAnsi="仿宋" w:hint="eastAsia"/>
          <w:color w:val="000000"/>
          <w:sz w:val="32"/>
          <w:szCs w:val="32"/>
        </w:rPr>
        <w:t>中</w:t>
      </w:r>
      <w:r w:rsidR="00531749">
        <w:rPr>
          <w:rFonts w:ascii="仿宋_GB2312" w:eastAsia="仿宋_GB2312" w:hAnsi="仿宋" w:hint="eastAsia"/>
          <w:color w:val="000000"/>
          <w:sz w:val="32"/>
          <w:szCs w:val="32"/>
        </w:rPr>
        <w:t>有关</w:t>
      </w:r>
      <w:r w:rsidR="006B1929" w:rsidRPr="008E564E">
        <w:rPr>
          <w:rFonts w:ascii="仿宋_GB2312" w:eastAsia="仿宋_GB2312" w:hAnsi="仿宋" w:hint="eastAsia"/>
          <w:color w:val="000000"/>
          <w:sz w:val="32"/>
          <w:szCs w:val="32"/>
        </w:rPr>
        <w:t>混合改造的</w:t>
      </w:r>
      <w:r w:rsidR="00453DC6" w:rsidRPr="008E564E">
        <w:rPr>
          <w:rFonts w:ascii="仿宋_GB2312" w:eastAsia="仿宋_GB2312" w:hAnsi="仿宋" w:hint="eastAsia"/>
          <w:color w:val="000000"/>
          <w:sz w:val="32"/>
          <w:szCs w:val="32"/>
        </w:rPr>
        <w:t>计算方法逻辑，</w:t>
      </w:r>
      <w:r w:rsidRPr="008E564E">
        <w:rPr>
          <w:rFonts w:ascii="仿宋_GB2312" w:eastAsia="仿宋_GB2312" w:hAnsi="仿宋" w:hint="eastAsia"/>
          <w:color w:val="000000"/>
          <w:sz w:val="32"/>
          <w:szCs w:val="32"/>
        </w:rPr>
        <w:t>确定</w:t>
      </w:r>
      <w:r w:rsidR="00733377" w:rsidRPr="008E564E">
        <w:rPr>
          <w:rFonts w:ascii="仿宋_GB2312" w:eastAsia="仿宋_GB2312" w:hAnsi="仿宋" w:hint="eastAsia"/>
          <w:color w:val="000000"/>
          <w:sz w:val="32"/>
          <w:szCs w:val="32"/>
        </w:rPr>
        <w:t>了</w:t>
      </w:r>
      <w:r w:rsidR="00DE2624">
        <w:rPr>
          <w:rFonts w:ascii="仿宋_GB2312" w:eastAsia="仿宋_GB2312" w:hAnsi="仿宋" w:hint="eastAsia"/>
          <w:color w:val="000000"/>
          <w:sz w:val="32"/>
          <w:szCs w:val="32"/>
        </w:rPr>
        <w:t>项目涉及多个改造类型或</w:t>
      </w:r>
      <w:r w:rsidR="00393631" w:rsidRPr="008E564E">
        <w:rPr>
          <w:rFonts w:ascii="仿宋_GB2312" w:eastAsia="仿宋_GB2312" w:hAnsi="仿宋" w:hint="eastAsia"/>
          <w:color w:val="000000"/>
          <w:sz w:val="32"/>
          <w:szCs w:val="32"/>
        </w:rPr>
        <w:t>多个</w:t>
      </w:r>
      <w:r w:rsidR="00DE2624">
        <w:rPr>
          <w:rFonts w:ascii="仿宋_GB2312" w:eastAsia="仿宋_GB2312" w:hAnsi="仿宋" w:hint="eastAsia"/>
          <w:color w:val="000000"/>
          <w:sz w:val="32"/>
          <w:szCs w:val="32"/>
        </w:rPr>
        <w:t>分级地区</w:t>
      </w:r>
      <w:r w:rsidR="00393631" w:rsidRPr="008E564E">
        <w:rPr>
          <w:rFonts w:ascii="仿宋_GB2312" w:eastAsia="仿宋_GB2312" w:hAnsi="仿宋" w:hint="eastAsia"/>
          <w:color w:val="000000"/>
          <w:sz w:val="32"/>
          <w:szCs w:val="32"/>
        </w:rPr>
        <w:t>时</w:t>
      </w:r>
      <w:r w:rsidR="00DE2624">
        <w:rPr>
          <w:rFonts w:ascii="仿宋_GB2312" w:eastAsia="仿宋_GB2312" w:hAnsi="仿宋" w:hint="eastAsia"/>
          <w:color w:val="000000"/>
          <w:sz w:val="32"/>
          <w:szCs w:val="32"/>
        </w:rPr>
        <w:t>，</w:t>
      </w:r>
      <w:r w:rsidR="00393631" w:rsidRPr="008E564E">
        <w:rPr>
          <w:rFonts w:ascii="仿宋_GB2312" w:eastAsia="仿宋_GB2312" w:hAnsi="仿宋" w:hint="eastAsia"/>
          <w:color w:val="000000"/>
          <w:sz w:val="32"/>
          <w:szCs w:val="32"/>
        </w:rPr>
        <w:t>配建比例</w:t>
      </w:r>
      <w:r w:rsidR="00163C00">
        <w:rPr>
          <w:rFonts w:ascii="仿宋_GB2312" w:eastAsia="仿宋_GB2312" w:hAnsi="仿宋" w:hint="eastAsia"/>
          <w:color w:val="000000"/>
          <w:sz w:val="32"/>
          <w:szCs w:val="32"/>
        </w:rPr>
        <w:t>和</w:t>
      </w:r>
      <w:r w:rsidR="00DE2624">
        <w:rPr>
          <w:rFonts w:ascii="仿宋_GB2312" w:eastAsia="仿宋_GB2312" w:hAnsi="仿宋" w:hint="eastAsia"/>
          <w:color w:val="000000"/>
          <w:sz w:val="32"/>
          <w:szCs w:val="32"/>
        </w:rPr>
        <w:t>计入基础容积的比例</w:t>
      </w:r>
      <w:r w:rsidR="00393631" w:rsidRPr="008E564E">
        <w:rPr>
          <w:rFonts w:ascii="仿宋_GB2312" w:eastAsia="仿宋_GB2312" w:hAnsi="仿宋" w:hint="eastAsia"/>
          <w:color w:val="000000"/>
          <w:sz w:val="32"/>
          <w:szCs w:val="32"/>
        </w:rPr>
        <w:t>的加权平均计算方法</w:t>
      </w:r>
      <w:r w:rsidR="00DE2624">
        <w:rPr>
          <w:rFonts w:ascii="仿宋_GB2312" w:eastAsia="仿宋_GB2312" w:hAnsi="仿宋" w:hint="eastAsia"/>
          <w:color w:val="000000"/>
          <w:sz w:val="32"/>
          <w:szCs w:val="32"/>
        </w:rPr>
        <w:t>。</w:t>
      </w:r>
    </w:p>
    <w:p w14:paraId="4C05394F" w14:textId="77777777" w:rsidR="006648FB" w:rsidRPr="008E564E" w:rsidRDefault="006648FB" w:rsidP="00C65946">
      <w:pPr>
        <w:spacing w:line="580" w:lineRule="exact"/>
        <w:ind w:firstLineChars="200" w:firstLine="643"/>
        <w:rPr>
          <w:rFonts w:ascii="仿宋_GB2312" w:eastAsia="仿宋_GB2312" w:hAnsi="仿宋"/>
          <w:b/>
          <w:color w:val="000000"/>
          <w:sz w:val="32"/>
          <w:szCs w:val="32"/>
        </w:rPr>
      </w:pPr>
      <w:r w:rsidRPr="008E564E">
        <w:rPr>
          <w:rFonts w:ascii="仿宋_GB2312" w:eastAsia="仿宋_GB2312" w:hAnsi="仿宋" w:hint="eastAsia"/>
          <w:b/>
          <w:color w:val="000000"/>
          <w:sz w:val="32"/>
          <w:szCs w:val="32"/>
        </w:rPr>
        <w:t>（</w:t>
      </w:r>
      <w:r w:rsidR="00ED2656">
        <w:rPr>
          <w:rFonts w:ascii="仿宋_GB2312" w:eastAsia="仿宋_GB2312" w:hAnsi="仿宋" w:hint="eastAsia"/>
          <w:b/>
          <w:color w:val="000000"/>
          <w:sz w:val="32"/>
          <w:szCs w:val="32"/>
        </w:rPr>
        <w:t>五</w:t>
      </w:r>
      <w:r w:rsidRPr="008E564E">
        <w:rPr>
          <w:rFonts w:ascii="仿宋_GB2312" w:eastAsia="仿宋_GB2312" w:hAnsi="仿宋" w:hint="eastAsia"/>
          <w:b/>
          <w:color w:val="000000"/>
          <w:sz w:val="32"/>
          <w:szCs w:val="32"/>
        </w:rPr>
        <w:t>）</w:t>
      </w:r>
      <w:r w:rsidR="00C647EB" w:rsidRPr="008E564E">
        <w:rPr>
          <w:rFonts w:ascii="仿宋_GB2312" w:eastAsia="仿宋_GB2312" w:hAnsi="仿宋" w:hint="eastAsia"/>
          <w:b/>
          <w:color w:val="000000"/>
          <w:sz w:val="32"/>
          <w:szCs w:val="32"/>
        </w:rPr>
        <w:t>建立统筹安排</w:t>
      </w:r>
      <w:r w:rsidR="00225CCE">
        <w:rPr>
          <w:rFonts w:ascii="仿宋_GB2312" w:eastAsia="仿宋_GB2312" w:hAnsi="仿宋" w:hint="eastAsia"/>
          <w:b/>
          <w:color w:val="000000"/>
          <w:sz w:val="32"/>
          <w:szCs w:val="32"/>
        </w:rPr>
        <w:t>搬迁安置用房</w:t>
      </w:r>
      <w:r w:rsidR="0015365E" w:rsidRPr="008E564E">
        <w:rPr>
          <w:rFonts w:ascii="仿宋_GB2312" w:eastAsia="仿宋_GB2312" w:hAnsi="仿宋" w:hint="eastAsia"/>
          <w:b/>
          <w:color w:val="000000"/>
          <w:sz w:val="32"/>
          <w:szCs w:val="32"/>
        </w:rPr>
        <w:t>有关</w:t>
      </w:r>
      <w:r w:rsidR="00C647EB" w:rsidRPr="008E564E">
        <w:rPr>
          <w:rFonts w:ascii="仿宋_GB2312" w:eastAsia="仿宋_GB2312" w:hAnsi="仿宋" w:hint="eastAsia"/>
          <w:b/>
          <w:color w:val="000000"/>
          <w:sz w:val="32"/>
          <w:szCs w:val="32"/>
        </w:rPr>
        <w:t>规则</w:t>
      </w:r>
    </w:p>
    <w:p w14:paraId="7F747AD0" w14:textId="77777777" w:rsidR="00757612" w:rsidRPr="008E564E" w:rsidRDefault="00BD7F3F" w:rsidP="00C65946">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t>《配建规定》实施以来，保障性住房配建针对不同配建类型采用</w:t>
      </w:r>
      <w:r w:rsidR="00AB7A96">
        <w:rPr>
          <w:rFonts w:ascii="仿宋_GB2312" w:eastAsia="仿宋_GB2312" w:hAnsi="仿宋" w:hint="eastAsia"/>
          <w:color w:val="000000"/>
          <w:sz w:val="32"/>
          <w:szCs w:val="32"/>
        </w:rPr>
        <w:t>同一</w:t>
      </w:r>
      <w:r w:rsidRPr="008E564E">
        <w:rPr>
          <w:rFonts w:ascii="仿宋_GB2312" w:eastAsia="仿宋_GB2312" w:hAnsi="仿宋" w:hint="eastAsia"/>
          <w:color w:val="000000"/>
          <w:sz w:val="32"/>
          <w:szCs w:val="32"/>
        </w:rPr>
        <w:t>比例，不同项目在同一配建比例下可因配建类型不同而存在利益差别</w:t>
      </w:r>
      <w:r w:rsidR="00757612" w:rsidRPr="008E564E">
        <w:rPr>
          <w:rFonts w:ascii="仿宋_GB2312" w:eastAsia="仿宋_GB2312" w:hAnsi="仿宋" w:hint="eastAsia"/>
          <w:color w:val="000000"/>
          <w:sz w:val="32"/>
          <w:szCs w:val="32"/>
        </w:rPr>
        <w:t>。</w:t>
      </w:r>
      <w:r w:rsidRPr="008E564E">
        <w:rPr>
          <w:rFonts w:ascii="仿宋_GB2312" w:eastAsia="仿宋_GB2312" w:hAnsi="仿宋" w:hint="eastAsia"/>
          <w:color w:val="000000"/>
          <w:sz w:val="32"/>
          <w:szCs w:val="32"/>
        </w:rPr>
        <w:t>为进一步缩小因配建类型不同而产</w:t>
      </w:r>
      <w:r w:rsidR="00AB7A96">
        <w:rPr>
          <w:rFonts w:ascii="仿宋_GB2312" w:eastAsia="仿宋_GB2312" w:hAnsi="仿宋" w:hint="eastAsia"/>
          <w:color w:val="000000"/>
          <w:sz w:val="32"/>
          <w:szCs w:val="32"/>
        </w:rPr>
        <w:t>生</w:t>
      </w:r>
      <w:r w:rsidRPr="008E564E">
        <w:rPr>
          <w:rFonts w:ascii="仿宋_GB2312" w:eastAsia="仿宋_GB2312" w:hAnsi="仿宋" w:hint="eastAsia"/>
          <w:color w:val="000000"/>
          <w:sz w:val="32"/>
          <w:szCs w:val="32"/>
        </w:rPr>
        <w:t>的利益不平等，统筹</w:t>
      </w:r>
      <w:r w:rsidR="006D2272" w:rsidRPr="008E564E">
        <w:rPr>
          <w:rFonts w:ascii="仿宋_GB2312" w:eastAsia="仿宋_GB2312" w:hAnsi="仿宋" w:hint="eastAsia"/>
          <w:color w:val="000000"/>
          <w:sz w:val="32"/>
          <w:szCs w:val="32"/>
        </w:rPr>
        <w:t>解决</w:t>
      </w:r>
      <w:r w:rsidRPr="008E564E">
        <w:rPr>
          <w:rFonts w:ascii="仿宋_GB2312" w:eastAsia="仿宋_GB2312" w:hAnsi="仿宋" w:hint="eastAsia"/>
          <w:color w:val="000000"/>
          <w:sz w:val="32"/>
          <w:szCs w:val="32"/>
        </w:rPr>
        <w:t>土地整备筹集</w:t>
      </w:r>
      <w:r w:rsidR="00225CCE">
        <w:rPr>
          <w:rFonts w:ascii="仿宋_GB2312" w:eastAsia="仿宋_GB2312" w:hAnsi="仿宋" w:hint="eastAsia"/>
          <w:color w:val="000000"/>
          <w:sz w:val="32"/>
          <w:szCs w:val="32"/>
        </w:rPr>
        <w:t>搬迁安置用房</w:t>
      </w:r>
      <w:r w:rsidRPr="008E564E">
        <w:rPr>
          <w:rFonts w:ascii="仿宋_GB2312" w:eastAsia="仿宋_GB2312" w:hAnsi="仿宋" w:hint="eastAsia"/>
          <w:color w:val="000000"/>
          <w:sz w:val="32"/>
          <w:szCs w:val="32"/>
        </w:rPr>
        <w:t>的迫切需求，本次</w:t>
      </w:r>
      <w:r w:rsidR="00696225" w:rsidRPr="008E564E">
        <w:rPr>
          <w:rFonts w:ascii="仿宋_GB2312" w:eastAsia="仿宋_GB2312" w:hAnsi="仿宋" w:hint="eastAsia"/>
          <w:color w:val="000000"/>
          <w:sz w:val="32"/>
          <w:szCs w:val="32"/>
        </w:rPr>
        <w:t>修订建立了配建类型为共有产权房时</w:t>
      </w:r>
      <w:r w:rsidR="000D19A9">
        <w:rPr>
          <w:rFonts w:ascii="仿宋_GB2312" w:eastAsia="仿宋_GB2312" w:hAnsi="仿宋" w:hint="eastAsia"/>
          <w:color w:val="000000"/>
          <w:sz w:val="32"/>
          <w:szCs w:val="32"/>
        </w:rPr>
        <w:t>，</w:t>
      </w:r>
      <w:r w:rsidR="00AB7A96">
        <w:rPr>
          <w:rFonts w:ascii="仿宋_GB2312" w:eastAsia="仿宋_GB2312" w:hAnsi="仿宋" w:hint="eastAsia"/>
          <w:color w:val="000000"/>
          <w:sz w:val="32"/>
          <w:szCs w:val="32"/>
        </w:rPr>
        <w:t>在配建共有产权房之外再</w:t>
      </w:r>
      <w:r w:rsidR="00836F83" w:rsidRPr="008E564E">
        <w:rPr>
          <w:rFonts w:ascii="仿宋_GB2312" w:eastAsia="仿宋_GB2312" w:hAnsi="仿宋" w:hint="eastAsia"/>
          <w:color w:val="000000"/>
          <w:sz w:val="32"/>
          <w:szCs w:val="32"/>
        </w:rPr>
        <w:t>无偿移交一部分</w:t>
      </w:r>
      <w:r w:rsidR="00225CCE">
        <w:rPr>
          <w:rFonts w:ascii="仿宋_GB2312" w:eastAsia="仿宋_GB2312" w:hAnsi="仿宋" w:hint="eastAsia"/>
          <w:color w:val="000000"/>
          <w:sz w:val="32"/>
          <w:szCs w:val="32"/>
        </w:rPr>
        <w:t>搬迁安置用房</w:t>
      </w:r>
      <w:r w:rsidR="009C506D">
        <w:rPr>
          <w:rFonts w:ascii="仿宋_GB2312" w:eastAsia="仿宋_GB2312" w:hAnsi="仿宋" w:hint="eastAsia"/>
          <w:color w:val="000000"/>
          <w:sz w:val="32"/>
          <w:szCs w:val="32"/>
        </w:rPr>
        <w:t>的有关规则。</w:t>
      </w:r>
      <w:r w:rsidR="00696225" w:rsidRPr="008E564E">
        <w:rPr>
          <w:rFonts w:ascii="仿宋_GB2312" w:eastAsia="仿宋_GB2312" w:hAnsi="仿宋" w:hint="eastAsia"/>
          <w:color w:val="000000"/>
          <w:sz w:val="32"/>
          <w:szCs w:val="32"/>
        </w:rPr>
        <w:t>通过</w:t>
      </w:r>
      <w:r w:rsidR="009C506D">
        <w:rPr>
          <w:rFonts w:ascii="仿宋_GB2312" w:eastAsia="仿宋_GB2312" w:hAnsi="仿宋" w:hint="eastAsia"/>
          <w:color w:val="000000"/>
          <w:sz w:val="32"/>
          <w:szCs w:val="32"/>
        </w:rPr>
        <w:t>多案例</w:t>
      </w:r>
      <w:r w:rsidR="00696225" w:rsidRPr="008E564E">
        <w:rPr>
          <w:rFonts w:ascii="仿宋_GB2312" w:eastAsia="仿宋_GB2312" w:hAnsi="仿宋" w:hint="eastAsia"/>
          <w:color w:val="000000"/>
          <w:sz w:val="32"/>
          <w:szCs w:val="32"/>
        </w:rPr>
        <w:t>测算，最终确定移交的</w:t>
      </w:r>
      <w:r w:rsidR="00225CCE">
        <w:rPr>
          <w:rFonts w:ascii="仿宋_GB2312" w:eastAsia="仿宋_GB2312" w:hAnsi="仿宋" w:hint="eastAsia"/>
          <w:color w:val="000000"/>
          <w:sz w:val="32"/>
          <w:szCs w:val="32"/>
        </w:rPr>
        <w:t>搬迁安置用房</w:t>
      </w:r>
      <w:r w:rsidR="00696225" w:rsidRPr="008E564E">
        <w:rPr>
          <w:rFonts w:ascii="仿宋_GB2312" w:eastAsia="仿宋_GB2312" w:hAnsi="仿宋" w:hint="eastAsia"/>
          <w:color w:val="000000"/>
          <w:sz w:val="32"/>
          <w:szCs w:val="32"/>
        </w:rPr>
        <w:t>建筑面积为规划配建的共有产权房建筑面积的15%。</w:t>
      </w:r>
    </w:p>
    <w:p w14:paraId="32988C14" w14:textId="77777777" w:rsidR="00C647EB" w:rsidRPr="001943DF" w:rsidRDefault="00C647EB" w:rsidP="00C65946">
      <w:pPr>
        <w:spacing w:line="580" w:lineRule="exact"/>
        <w:ind w:firstLineChars="200" w:firstLine="618"/>
        <w:rPr>
          <w:rFonts w:ascii="仿宋_GB2312" w:eastAsia="仿宋_GB2312" w:hAnsi="仿宋"/>
          <w:b/>
          <w:color w:val="000000"/>
          <w:spacing w:val="-6"/>
          <w:sz w:val="32"/>
          <w:szCs w:val="32"/>
        </w:rPr>
      </w:pPr>
      <w:r w:rsidRPr="001943DF">
        <w:rPr>
          <w:rFonts w:ascii="仿宋_GB2312" w:eastAsia="仿宋_GB2312" w:hAnsi="仿宋" w:hint="eastAsia"/>
          <w:b/>
          <w:color w:val="000000"/>
          <w:spacing w:val="-6"/>
          <w:sz w:val="32"/>
          <w:szCs w:val="32"/>
        </w:rPr>
        <w:t>（</w:t>
      </w:r>
      <w:r w:rsidR="00ED2656">
        <w:rPr>
          <w:rFonts w:ascii="仿宋_GB2312" w:eastAsia="仿宋_GB2312" w:hAnsi="仿宋" w:hint="eastAsia"/>
          <w:b/>
          <w:color w:val="000000"/>
          <w:spacing w:val="-6"/>
          <w:sz w:val="32"/>
          <w:szCs w:val="32"/>
        </w:rPr>
        <w:t>六</w:t>
      </w:r>
      <w:r w:rsidR="00736F59">
        <w:rPr>
          <w:rFonts w:ascii="仿宋_GB2312" w:eastAsia="仿宋_GB2312" w:hAnsi="仿宋" w:hint="eastAsia"/>
          <w:b/>
          <w:color w:val="000000"/>
          <w:spacing w:val="-6"/>
          <w:sz w:val="32"/>
          <w:szCs w:val="32"/>
        </w:rPr>
        <w:t>）</w:t>
      </w:r>
      <w:r w:rsidR="00CD0F68" w:rsidRPr="00CD0F68">
        <w:rPr>
          <w:rFonts w:ascii="仿宋_GB2312" w:eastAsia="仿宋_GB2312" w:hAnsi="仿宋" w:hint="eastAsia"/>
          <w:b/>
          <w:color w:val="000000"/>
          <w:spacing w:val="-6"/>
          <w:sz w:val="32"/>
          <w:szCs w:val="32"/>
        </w:rPr>
        <w:t>修订空间范围图，优化保障性住房建设空间引导</w:t>
      </w:r>
    </w:p>
    <w:p w14:paraId="2142A153" w14:textId="77777777" w:rsidR="00E848AF" w:rsidRPr="008E564E" w:rsidRDefault="005C7AC1" w:rsidP="00C65946">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t>本次修订</w:t>
      </w:r>
      <w:r w:rsidR="00816748">
        <w:rPr>
          <w:rFonts w:ascii="仿宋_GB2312" w:eastAsia="仿宋_GB2312" w:hAnsi="仿宋" w:hint="eastAsia"/>
          <w:color w:val="000000"/>
          <w:sz w:val="32"/>
          <w:szCs w:val="32"/>
        </w:rPr>
        <w:t>依据</w:t>
      </w:r>
      <w:r w:rsidR="00E848AF" w:rsidRPr="008E564E">
        <w:rPr>
          <w:rFonts w:ascii="仿宋_GB2312" w:eastAsia="仿宋_GB2312" w:hAnsi="仿宋" w:hint="eastAsia"/>
          <w:color w:val="000000"/>
          <w:sz w:val="32"/>
          <w:szCs w:val="32"/>
        </w:rPr>
        <w:t>在编的《</w:t>
      </w:r>
      <w:r w:rsidRPr="008E564E">
        <w:rPr>
          <w:rFonts w:ascii="仿宋_GB2312" w:eastAsia="仿宋_GB2312" w:hAnsi="仿宋" w:hint="eastAsia"/>
          <w:color w:val="000000"/>
          <w:sz w:val="32"/>
          <w:szCs w:val="32"/>
        </w:rPr>
        <w:t>深圳市国土空间总体规划</w:t>
      </w:r>
      <w:r w:rsidR="00E848AF" w:rsidRPr="008E564E">
        <w:rPr>
          <w:rFonts w:ascii="仿宋_GB2312" w:eastAsia="仿宋_GB2312" w:hAnsi="仿宋" w:hint="eastAsia"/>
          <w:color w:val="000000"/>
          <w:sz w:val="32"/>
          <w:szCs w:val="32"/>
        </w:rPr>
        <w:t>（2020-2035）》（以下简称“国土空间规划”）的最新规划内容，对</w:t>
      </w:r>
      <w:r w:rsidR="00EE03D1">
        <w:rPr>
          <w:rFonts w:ascii="仿宋_GB2312" w:eastAsia="仿宋_GB2312" w:hAnsi="仿宋" w:hint="eastAsia"/>
          <w:color w:val="000000"/>
          <w:sz w:val="32"/>
          <w:szCs w:val="32"/>
        </w:rPr>
        <w:t>空间范围图</w:t>
      </w:r>
      <w:r w:rsidR="00E848AF" w:rsidRPr="008E564E">
        <w:rPr>
          <w:rFonts w:ascii="仿宋_GB2312" w:eastAsia="仿宋_GB2312" w:hAnsi="仿宋" w:hint="eastAsia"/>
          <w:color w:val="000000"/>
          <w:sz w:val="32"/>
          <w:szCs w:val="32"/>
        </w:rPr>
        <w:t>进行了</w:t>
      </w:r>
      <w:r w:rsidR="00EE03D1">
        <w:rPr>
          <w:rFonts w:ascii="仿宋_GB2312" w:eastAsia="仿宋_GB2312" w:hAnsi="仿宋" w:hint="eastAsia"/>
          <w:color w:val="000000"/>
          <w:sz w:val="32"/>
          <w:szCs w:val="32"/>
        </w:rPr>
        <w:t>修订</w:t>
      </w:r>
      <w:r w:rsidR="008D2896" w:rsidRPr="008E564E">
        <w:rPr>
          <w:rFonts w:ascii="仿宋_GB2312" w:eastAsia="仿宋_GB2312" w:hAnsi="仿宋" w:hint="eastAsia"/>
          <w:color w:val="000000"/>
          <w:sz w:val="32"/>
          <w:szCs w:val="32"/>
        </w:rPr>
        <w:t>，</w:t>
      </w:r>
      <w:r w:rsidR="00E848AF" w:rsidRPr="008E564E">
        <w:rPr>
          <w:rFonts w:ascii="仿宋_GB2312" w:eastAsia="仿宋_GB2312" w:hAnsi="仿宋" w:hint="eastAsia"/>
          <w:color w:val="000000"/>
          <w:sz w:val="32"/>
          <w:szCs w:val="32"/>
        </w:rPr>
        <w:t>主要涉及两方面：</w:t>
      </w:r>
    </w:p>
    <w:p w14:paraId="1433C0A0" w14:textId="77777777" w:rsidR="00E848AF" w:rsidRPr="008E564E" w:rsidRDefault="00E848AF" w:rsidP="00C65946">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t>一是</w:t>
      </w:r>
      <w:r w:rsidR="00E53CB0">
        <w:rPr>
          <w:rFonts w:ascii="仿宋_GB2312" w:eastAsia="仿宋_GB2312" w:hAnsi="仿宋" w:hint="eastAsia"/>
          <w:color w:val="000000"/>
          <w:sz w:val="32"/>
          <w:szCs w:val="32"/>
        </w:rPr>
        <w:t>全面</w:t>
      </w:r>
      <w:r w:rsidRPr="008E564E">
        <w:rPr>
          <w:rFonts w:ascii="仿宋_GB2312" w:eastAsia="仿宋_GB2312" w:hAnsi="仿宋" w:hint="eastAsia"/>
          <w:color w:val="000000"/>
          <w:sz w:val="32"/>
          <w:szCs w:val="32"/>
        </w:rPr>
        <w:t>衔接城镇开发边界</w:t>
      </w:r>
      <w:r w:rsidR="009C506D">
        <w:rPr>
          <w:rFonts w:ascii="仿宋_GB2312" w:eastAsia="仿宋_GB2312" w:hAnsi="仿宋" w:hint="eastAsia"/>
          <w:color w:val="000000"/>
          <w:sz w:val="32"/>
          <w:szCs w:val="32"/>
        </w:rPr>
        <w:t>的</w:t>
      </w:r>
      <w:r w:rsidR="009C506D" w:rsidRPr="008E564E">
        <w:rPr>
          <w:rFonts w:ascii="仿宋_GB2312" w:eastAsia="仿宋_GB2312" w:hAnsi="仿宋" w:hint="eastAsia"/>
          <w:color w:val="000000"/>
          <w:sz w:val="32"/>
          <w:szCs w:val="32"/>
        </w:rPr>
        <w:t>集中建设区、弹性发展区</w:t>
      </w:r>
      <w:r w:rsidR="00E53CB0">
        <w:rPr>
          <w:rFonts w:ascii="仿宋_GB2312" w:eastAsia="仿宋_GB2312" w:hAnsi="仿宋" w:hint="eastAsia"/>
          <w:color w:val="000000"/>
          <w:sz w:val="32"/>
          <w:szCs w:val="32"/>
        </w:rPr>
        <w:t>，</w:t>
      </w:r>
      <w:r w:rsidRPr="008E564E">
        <w:rPr>
          <w:rFonts w:ascii="仿宋_GB2312" w:eastAsia="仿宋_GB2312" w:hAnsi="仿宋" w:hint="eastAsia"/>
          <w:color w:val="000000"/>
          <w:sz w:val="32"/>
          <w:szCs w:val="32"/>
        </w:rPr>
        <w:t>扩大</w:t>
      </w:r>
      <w:r w:rsidR="00E53CB0">
        <w:rPr>
          <w:rFonts w:ascii="仿宋_GB2312" w:eastAsia="仿宋_GB2312" w:hAnsi="仿宋" w:hint="eastAsia"/>
          <w:color w:val="000000"/>
          <w:sz w:val="32"/>
          <w:szCs w:val="32"/>
        </w:rPr>
        <w:t>空间范围图</w:t>
      </w:r>
      <w:r w:rsidRPr="008E564E">
        <w:rPr>
          <w:rFonts w:ascii="仿宋_GB2312" w:eastAsia="仿宋_GB2312" w:hAnsi="仿宋" w:hint="eastAsia"/>
          <w:color w:val="000000"/>
          <w:sz w:val="32"/>
          <w:szCs w:val="32"/>
        </w:rPr>
        <w:t>覆盖范围</w:t>
      </w:r>
      <w:r w:rsidR="00EE03D1">
        <w:rPr>
          <w:rFonts w:ascii="仿宋_GB2312" w:eastAsia="仿宋_GB2312" w:hAnsi="仿宋" w:hint="eastAsia"/>
          <w:color w:val="000000"/>
          <w:sz w:val="32"/>
          <w:szCs w:val="32"/>
        </w:rPr>
        <w:t>。</w:t>
      </w:r>
      <w:r w:rsidR="00E53CB0">
        <w:rPr>
          <w:rFonts w:ascii="仿宋_GB2312" w:eastAsia="仿宋_GB2312" w:hAnsi="仿宋" w:hint="eastAsia"/>
          <w:color w:val="000000"/>
          <w:sz w:val="32"/>
          <w:szCs w:val="32"/>
        </w:rPr>
        <w:t>本次修订后，</w:t>
      </w:r>
      <w:r w:rsidR="00EE03D1">
        <w:rPr>
          <w:rFonts w:ascii="仿宋_GB2312" w:eastAsia="仿宋_GB2312" w:hAnsi="仿宋" w:hint="eastAsia"/>
          <w:color w:val="000000"/>
          <w:sz w:val="32"/>
          <w:szCs w:val="32"/>
        </w:rPr>
        <w:t>空间范围图</w:t>
      </w:r>
      <w:r w:rsidR="00E53CB0" w:rsidRPr="008E564E">
        <w:rPr>
          <w:rFonts w:ascii="仿宋_GB2312" w:eastAsia="仿宋_GB2312" w:hAnsi="仿宋" w:hint="eastAsia"/>
          <w:color w:val="000000"/>
          <w:sz w:val="32"/>
          <w:szCs w:val="32"/>
        </w:rPr>
        <w:t>一、二、三类</w:t>
      </w:r>
      <w:r w:rsidR="00C15B59">
        <w:rPr>
          <w:rFonts w:ascii="仿宋_GB2312" w:eastAsia="仿宋_GB2312" w:hAnsi="仿宋" w:hint="eastAsia"/>
          <w:color w:val="000000"/>
          <w:sz w:val="32"/>
          <w:szCs w:val="32"/>
        </w:rPr>
        <w:t>分级</w:t>
      </w:r>
      <w:r w:rsidR="00E53CB0" w:rsidRPr="008E564E">
        <w:rPr>
          <w:rFonts w:ascii="仿宋_GB2312" w:eastAsia="仿宋_GB2312" w:hAnsi="仿宋" w:hint="eastAsia"/>
          <w:color w:val="000000"/>
          <w:sz w:val="32"/>
          <w:szCs w:val="32"/>
        </w:rPr>
        <w:t>地区</w:t>
      </w:r>
      <w:r w:rsidR="00AA57E7" w:rsidRPr="008E564E">
        <w:rPr>
          <w:rFonts w:ascii="仿宋_GB2312" w:eastAsia="仿宋_GB2312" w:hAnsi="仿宋" w:hint="eastAsia"/>
          <w:color w:val="000000"/>
          <w:sz w:val="32"/>
          <w:szCs w:val="32"/>
        </w:rPr>
        <w:t>覆盖范围共</w:t>
      </w:r>
      <w:r w:rsidR="00EE03D1">
        <w:rPr>
          <w:rFonts w:ascii="仿宋_GB2312" w:eastAsia="仿宋_GB2312" w:hAnsi="仿宋" w:hint="eastAsia"/>
          <w:color w:val="000000"/>
          <w:sz w:val="32"/>
          <w:szCs w:val="32"/>
        </w:rPr>
        <w:t>1154平方公里</w:t>
      </w:r>
      <w:r w:rsidR="00E53CB0">
        <w:rPr>
          <w:rFonts w:ascii="仿宋_GB2312" w:eastAsia="仿宋_GB2312" w:hAnsi="仿宋" w:hint="eastAsia"/>
          <w:color w:val="000000"/>
          <w:sz w:val="32"/>
          <w:szCs w:val="32"/>
        </w:rPr>
        <w:t>，较修订之前</w:t>
      </w:r>
      <w:r w:rsidR="00AA57E7" w:rsidRPr="008E564E">
        <w:rPr>
          <w:rFonts w:ascii="仿宋_GB2312" w:eastAsia="仿宋_GB2312" w:hAnsi="仿宋" w:hint="eastAsia"/>
          <w:color w:val="000000"/>
          <w:sz w:val="32"/>
          <w:szCs w:val="32"/>
        </w:rPr>
        <w:t>增加了176平方公里。</w:t>
      </w:r>
    </w:p>
    <w:p w14:paraId="20717AF1" w14:textId="77777777" w:rsidR="00EE03D1" w:rsidRDefault="00E848AF" w:rsidP="00C65946">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t>二</w:t>
      </w:r>
      <w:r w:rsidR="00256024">
        <w:rPr>
          <w:rFonts w:ascii="仿宋_GB2312" w:eastAsia="仿宋_GB2312" w:hAnsi="仿宋" w:hint="eastAsia"/>
          <w:color w:val="000000"/>
          <w:sz w:val="32"/>
          <w:szCs w:val="32"/>
        </w:rPr>
        <w:t>是</w:t>
      </w:r>
      <w:r w:rsidRPr="008E564E">
        <w:rPr>
          <w:rFonts w:ascii="仿宋_GB2312" w:eastAsia="仿宋_GB2312" w:hAnsi="仿宋" w:hint="eastAsia"/>
          <w:color w:val="000000"/>
          <w:sz w:val="32"/>
          <w:szCs w:val="32"/>
        </w:rPr>
        <w:t>衔接</w:t>
      </w:r>
      <w:r w:rsidR="009D706B">
        <w:rPr>
          <w:rFonts w:ascii="仿宋_GB2312" w:eastAsia="仿宋_GB2312" w:hAnsi="仿宋" w:hint="eastAsia"/>
          <w:color w:val="000000"/>
          <w:sz w:val="32"/>
          <w:szCs w:val="32"/>
        </w:rPr>
        <w:t>最新的轨道交通规划和</w:t>
      </w:r>
      <w:r w:rsidR="00816748">
        <w:rPr>
          <w:rFonts w:ascii="仿宋_GB2312" w:eastAsia="仿宋_GB2312" w:hAnsi="仿宋" w:hint="eastAsia"/>
          <w:color w:val="000000"/>
          <w:sz w:val="32"/>
          <w:szCs w:val="32"/>
        </w:rPr>
        <w:t>我市</w:t>
      </w:r>
      <w:r w:rsidRPr="008E564E">
        <w:rPr>
          <w:rFonts w:ascii="仿宋_GB2312" w:eastAsia="仿宋_GB2312" w:hAnsi="仿宋" w:hint="eastAsia"/>
          <w:color w:val="000000"/>
          <w:sz w:val="32"/>
          <w:szCs w:val="32"/>
        </w:rPr>
        <w:t>国土空间</w:t>
      </w:r>
      <w:r w:rsidR="00816748">
        <w:rPr>
          <w:rFonts w:ascii="仿宋_GB2312" w:eastAsia="仿宋_GB2312" w:hAnsi="仿宋" w:hint="eastAsia"/>
          <w:color w:val="000000"/>
          <w:sz w:val="32"/>
          <w:szCs w:val="32"/>
        </w:rPr>
        <w:t>总体</w:t>
      </w:r>
      <w:r w:rsidRPr="008E564E">
        <w:rPr>
          <w:rFonts w:ascii="仿宋_GB2312" w:eastAsia="仿宋_GB2312" w:hAnsi="仿宋" w:hint="eastAsia"/>
          <w:color w:val="000000"/>
          <w:sz w:val="32"/>
          <w:szCs w:val="32"/>
        </w:rPr>
        <w:t>规划</w:t>
      </w:r>
      <w:r w:rsidR="00EE03D1">
        <w:rPr>
          <w:rFonts w:ascii="仿宋_GB2312" w:eastAsia="仿宋_GB2312" w:hAnsi="仿宋" w:hint="eastAsia"/>
          <w:color w:val="000000"/>
          <w:sz w:val="32"/>
          <w:szCs w:val="32"/>
        </w:rPr>
        <w:t>有关内容，调整分级地区</w:t>
      </w:r>
      <w:r w:rsidR="007D4AAD" w:rsidRPr="008E564E">
        <w:rPr>
          <w:rFonts w:ascii="仿宋_GB2312" w:eastAsia="仿宋_GB2312" w:hAnsi="仿宋" w:hint="eastAsia"/>
          <w:color w:val="000000"/>
          <w:sz w:val="32"/>
          <w:szCs w:val="32"/>
        </w:rPr>
        <w:t>。</w:t>
      </w:r>
      <w:r w:rsidR="00EE03D1">
        <w:rPr>
          <w:rFonts w:ascii="仿宋_GB2312" w:eastAsia="仿宋_GB2312" w:hAnsi="仿宋" w:hint="eastAsia"/>
          <w:color w:val="000000"/>
          <w:sz w:val="32"/>
          <w:szCs w:val="32"/>
        </w:rPr>
        <w:t>调整原则为，</w:t>
      </w:r>
      <w:r w:rsidRPr="008E564E">
        <w:rPr>
          <w:rFonts w:ascii="仿宋_GB2312" w:eastAsia="仿宋_GB2312" w:hAnsi="仿宋" w:hint="eastAsia"/>
          <w:color w:val="000000"/>
          <w:sz w:val="32"/>
          <w:szCs w:val="32"/>
        </w:rPr>
        <w:t>位于国土空间</w:t>
      </w:r>
      <w:r w:rsidR="00816748">
        <w:rPr>
          <w:rFonts w:ascii="仿宋_GB2312" w:eastAsia="仿宋_GB2312" w:hAnsi="仿宋" w:hint="eastAsia"/>
          <w:color w:val="000000"/>
          <w:sz w:val="32"/>
          <w:szCs w:val="32"/>
        </w:rPr>
        <w:t>总</w:t>
      </w:r>
      <w:r w:rsidR="00816748">
        <w:rPr>
          <w:rFonts w:ascii="仿宋_GB2312" w:eastAsia="仿宋_GB2312" w:hAnsi="仿宋" w:hint="eastAsia"/>
          <w:color w:val="000000"/>
          <w:sz w:val="32"/>
          <w:szCs w:val="32"/>
        </w:rPr>
        <w:lastRenderedPageBreak/>
        <w:t>体</w:t>
      </w:r>
      <w:r w:rsidRPr="008E564E">
        <w:rPr>
          <w:rFonts w:ascii="仿宋_GB2312" w:eastAsia="仿宋_GB2312" w:hAnsi="仿宋" w:hint="eastAsia"/>
          <w:color w:val="000000"/>
          <w:sz w:val="32"/>
          <w:szCs w:val="32"/>
        </w:rPr>
        <w:t>规划确定的都市核心区、市级功能中心和</w:t>
      </w:r>
      <w:r w:rsidR="007D4AAD" w:rsidRPr="008E564E">
        <w:rPr>
          <w:rFonts w:ascii="仿宋_GB2312" w:eastAsia="仿宋_GB2312" w:hAnsi="仿宋" w:hint="eastAsia"/>
          <w:color w:val="000000"/>
          <w:sz w:val="32"/>
          <w:szCs w:val="32"/>
        </w:rPr>
        <w:t>重要的</w:t>
      </w:r>
      <w:r w:rsidRPr="008E564E">
        <w:rPr>
          <w:rFonts w:ascii="仿宋_GB2312" w:eastAsia="仿宋_GB2312" w:hAnsi="仿宋" w:hint="eastAsia"/>
          <w:color w:val="000000"/>
          <w:sz w:val="32"/>
          <w:szCs w:val="32"/>
        </w:rPr>
        <w:t>科技创新空间</w:t>
      </w:r>
      <w:r w:rsidR="00B92251" w:rsidRPr="008E564E">
        <w:rPr>
          <w:rFonts w:ascii="仿宋_GB2312" w:eastAsia="仿宋_GB2312" w:hAnsi="仿宋" w:hint="eastAsia"/>
          <w:color w:val="000000"/>
          <w:sz w:val="32"/>
          <w:szCs w:val="32"/>
        </w:rPr>
        <w:t>，</w:t>
      </w:r>
      <w:r w:rsidRPr="008E564E">
        <w:rPr>
          <w:rFonts w:ascii="仿宋_GB2312" w:eastAsia="仿宋_GB2312" w:hAnsi="仿宋" w:hint="eastAsia"/>
          <w:color w:val="000000"/>
          <w:sz w:val="32"/>
          <w:szCs w:val="32"/>
        </w:rPr>
        <w:t>且同时位于已建、在建以及</w:t>
      </w:r>
      <w:proofErr w:type="gramStart"/>
      <w:r w:rsidRPr="008E564E">
        <w:rPr>
          <w:rFonts w:ascii="仿宋_GB2312" w:eastAsia="仿宋_GB2312" w:hAnsi="仿宋" w:hint="eastAsia"/>
          <w:color w:val="000000"/>
          <w:sz w:val="32"/>
          <w:szCs w:val="32"/>
        </w:rPr>
        <w:t>国家发改委</w:t>
      </w:r>
      <w:proofErr w:type="gramEnd"/>
      <w:r w:rsidRPr="008E564E">
        <w:rPr>
          <w:rFonts w:ascii="仿宋_GB2312" w:eastAsia="仿宋_GB2312" w:hAnsi="仿宋" w:hint="eastAsia"/>
          <w:color w:val="000000"/>
          <w:sz w:val="32"/>
          <w:szCs w:val="32"/>
        </w:rPr>
        <w:t>批复的近期建设的城际线和轨道站点1000米覆盖的地区，</w:t>
      </w:r>
      <w:r w:rsidR="007D4AAD" w:rsidRPr="008E564E">
        <w:rPr>
          <w:rFonts w:ascii="仿宋_GB2312" w:eastAsia="仿宋_GB2312" w:hAnsi="仿宋" w:hint="eastAsia"/>
          <w:color w:val="000000"/>
          <w:sz w:val="32"/>
          <w:szCs w:val="32"/>
        </w:rPr>
        <w:t>确定</w:t>
      </w:r>
      <w:r w:rsidRPr="008E564E">
        <w:rPr>
          <w:rFonts w:ascii="仿宋_GB2312" w:eastAsia="仿宋_GB2312" w:hAnsi="仿宋" w:hint="eastAsia"/>
          <w:color w:val="000000"/>
          <w:sz w:val="32"/>
          <w:szCs w:val="32"/>
        </w:rPr>
        <w:t>为一类地区</w:t>
      </w:r>
      <w:r w:rsidR="001C4CD3" w:rsidRPr="008E564E">
        <w:rPr>
          <w:rFonts w:ascii="仿宋_GB2312" w:eastAsia="仿宋_GB2312" w:hAnsi="仿宋" w:hint="eastAsia"/>
          <w:color w:val="000000"/>
          <w:sz w:val="32"/>
          <w:szCs w:val="32"/>
        </w:rPr>
        <w:t>。</w:t>
      </w:r>
      <w:r w:rsidR="00EE03D1" w:rsidRPr="008E564E">
        <w:rPr>
          <w:rFonts w:ascii="仿宋_GB2312" w:eastAsia="仿宋_GB2312" w:hAnsi="仿宋" w:hint="eastAsia"/>
          <w:color w:val="000000"/>
          <w:sz w:val="32"/>
          <w:szCs w:val="32"/>
        </w:rPr>
        <w:t>除一类地区之外的已建、在建以及</w:t>
      </w:r>
      <w:proofErr w:type="gramStart"/>
      <w:r w:rsidR="00EE03D1" w:rsidRPr="008E564E">
        <w:rPr>
          <w:rFonts w:ascii="仿宋_GB2312" w:eastAsia="仿宋_GB2312" w:hAnsi="仿宋" w:hint="eastAsia"/>
          <w:color w:val="000000"/>
          <w:sz w:val="32"/>
          <w:szCs w:val="32"/>
        </w:rPr>
        <w:t>国家发改委</w:t>
      </w:r>
      <w:proofErr w:type="gramEnd"/>
      <w:r w:rsidR="00EE03D1" w:rsidRPr="008E564E">
        <w:rPr>
          <w:rFonts w:ascii="仿宋_GB2312" w:eastAsia="仿宋_GB2312" w:hAnsi="仿宋" w:hint="eastAsia"/>
          <w:color w:val="000000"/>
          <w:sz w:val="32"/>
          <w:szCs w:val="32"/>
        </w:rPr>
        <w:t>批复的近期建设的城际线和轨道站点1000米覆盖的地区</w:t>
      </w:r>
      <w:r w:rsidR="00105343">
        <w:rPr>
          <w:rFonts w:ascii="仿宋_GB2312" w:eastAsia="仿宋_GB2312" w:hAnsi="仿宋" w:hint="eastAsia"/>
          <w:color w:val="000000"/>
          <w:sz w:val="32"/>
          <w:szCs w:val="32"/>
        </w:rPr>
        <w:t>和</w:t>
      </w:r>
      <w:r w:rsidR="00EE03D1" w:rsidRPr="008E564E">
        <w:rPr>
          <w:rFonts w:ascii="仿宋_GB2312" w:eastAsia="仿宋_GB2312" w:hAnsi="仿宋" w:hint="eastAsia"/>
          <w:color w:val="000000"/>
          <w:sz w:val="32"/>
          <w:szCs w:val="32"/>
        </w:rPr>
        <w:t>国土空间</w:t>
      </w:r>
      <w:r w:rsidR="00816748">
        <w:rPr>
          <w:rFonts w:ascii="仿宋_GB2312" w:eastAsia="仿宋_GB2312" w:hAnsi="仿宋" w:hint="eastAsia"/>
          <w:color w:val="000000"/>
          <w:sz w:val="32"/>
          <w:szCs w:val="32"/>
        </w:rPr>
        <w:t>总体</w:t>
      </w:r>
      <w:r w:rsidR="00105343">
        <w:rPr>
          <w:rFonts w:ascii="仿宋_GB2312" w:eastAsia="仿宋_GB2312" w:hAnsi="仿宋" w:hint="eastAsia"/>
          <w:color w:val="000000"/>
          <w:sz w:val="32"/>
          <w:szCs w:val="32"/>
        </w:rPr>
        <w:t>规划确定的都市核心区、市级功能中心、</w:t>
      </w:r>
      <w:r w:rsidR="00EE03D1" w:rsidRPr="008E564E">
        <w:rPr>
          <w:rFonts w:ascii="仿宋_GB2312" w:eastAsia="仿宋_GB2312" w:hAnsi="仿宋" w:hint="eastAsia"/>
          <w:color w:val="000000"/>
          <w:sz w:val="32"/>
          <w:szCs w:val="32"/>
        </w:rPr>
        <w:t>重要的科技创新空间</w:t>
      </w:r>
      <w:r w:rsidR="00105343">
        <w:rPr>
          <w:rFonts w:ascii="仿宋_GB2312" w:eastAsia="仿宋_GB2312" w:hAnsi="仿宋" w:hint="eastAsia"/>
          <w:color w:val="000000"/>
          <w:sz w:val="32"/>
          <w:szCs w:val="32"/>
        </w:rPr>
        <w:t>及</w:t>
      </w:r>
      <w:r w:rsidR="00105343" w:rsidRPr="008E564E">
        <w:rPr>
          <w:rFonts w:ascii="仿宋_GB2312" w:eastAsia="仿宋_GB2312" w:hAnsi="仿宋" w:hint="eastAsia"/>
          <w:color w:val="000000"/>
          <w:sz w:val="32"/>
          <w:szCs w:val="32"/>
        </w:rPr>
        <w:t>城市功能节点</w:t>
      </w:r>
      <w:r w:rsidR="00EE03D1" w:rsidRPr="008E564E">
        <w:rPr>
          <w:rFonts w:ascii="仿宋_GB2312" w:eastAsia="仿宋_GB2312" w:hAnsi="仿宋" w:hint="eastAsia"/>
          <w:color w:val="000000"/>
          <w:sz w:val="32"/>
          <w:szCs w:val="32"/>
        </w:rPr>
        <w:t>，确定为二类地区。位于一、二类地区之外城镇开发边界</w:t>
      </w:r>
      <w:r w:rsidR="00F224FE">
        <w:rPr>
          <w:rFonts w:ascii="仿宋_GB2312" w:eastAsia="仿宋_GB2312" w:hAnsi="仿宋" w:hint="eastAsia"/>
          <w:color w:val="000000"/>
          <w:sz w:val="32"/>
          <w:szCs w:val="32"/>
        </w:rPr>
        <w:t>内</w:t>
      </w:r>
      <w:r w:rsidR="0002685C">
        <w:rPr>
          <w:rFonts w:ascii="仿宋_GB2312" w:eastAsia="仿宋_GB2312" w:hAnsi="仿宋" w:hint="eastAsia"/>
          <w:color w:val="000000"/>
          <w:sz w:val="32"/>
          <w:szCs w:val="32"/>
        </w:rPr>
        <w:t>的集中建设区、弹性发展区覆盖的所有</w:t>
      </w:r>
      <w:r w:rsidR="00EE03D1" w:rsidRPr="008E564E">
        <w:rPr>
          <w:rFonts w:ascii="仿宋_GB2312" w:eastAsia="仿宋_GB2312" w:hAnsi="仿宋" w:hint="eastAsia"/>
          <w:color w:val="000000"/>
          <w:sz w:val="32"/>
          <w:szCs w:val="32"/>
        </w:rPr>
        <w:t>地区，确定为三类地区。</w:t>
      </w:r>
    </w:p>
    <w:p w14:paraId="3C862799" w14:textId="77777777" w:rsidR="009D706B" w:rsidRPr="008E564E" w:rsidRDefault="005A22E4" w:rsidP="009D706B">
      <w:pPr>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修订</w:t>
      </w:r>
      <w:r w:rsidR="00EE03D1">
        <w:rPr>
          <w:rFonts w:ascii="仿宋_GB2312" w:eastAsia="仿宋_GB2312" w:hAnsi="仿宋" w:hint="eastAsia"/>
          <w:color w:val="000000"/>
          <w:sz w:val="32"/>
          <w:szCs w:val="32"/>
        </w:rPr>
        <w:t>后</w:t>
      </w:r>
      <w:r>
        <w:rPr>
          <w:rFonts w:ascii="仿宋_GB2312" w:eastAsia="仿宋_GB2312" w:hAnsi="仿宋" w:hint="eastAsia"/>
          <w:color w:val="000000"/>
          <w:sz w:val="32"/>
          <w:szCs w:val="32"/>
        </w:rPr>
        <w:t>的空间范围图</w:t>
      </w:r>
      <w:r w:rsidR="00EE03D1">
        <w:rPr>
          <w:rFonts w:ascii="仿宋_GB2312" w:eastAsia="仿宋_GB2312" w:hAnsi="仿宋" w:hint="eastAsia"/>
          <w:color w:val="000000"/>
          <w:sz w:val="32"/>
          <w:szCs w:val="32"/>
        </w:rPr>
        <w:t>，</w:t>
      </w:r>
      <w:r w:rsidR="009D706B" w:rsidRPr="008E564E">
        <w:rPr>
          <w:rFonts w:ascii="仿宋_GB2312" w:eastAsia="仿宋_GB2312" w:hAnsi="仿宋" w:hint="eastAsia"/>
          <w:color w:val="000000"/>
          <w:sz w:val="32"/>
          <w:szCs w:val="32"/>
        </w:rPr>
        <w:t>一类地区</w:t>
      </w:r>
      <w:r>
        <w:rPr>
          <w:rFonts w:ascii="仿宋_GB2312" w:eastAsia="仿宋_GB2312" w:hAnsi="仿宋" w:hint="eastAsia"/>
          <w:color w:val="000000"/>
          <w:sz w:val="32"/>
          <w:szCs w:val="32"/>
        </w:rPr>
        <w:t>总面积421</w:t>
      </w:r>
      <w:r w:rsidRPr="005A22E4">
        <w:rPr>
          <w:rFonts w:ascii="仿宋_GB2312" w:eastAsia="仿宋_GB2312" w:hAnsi="仿宋" w:hint="eastAsia"/>
          <w:color w:val="000000"/>
          <w:sz w:val="32"/>
          <w:szCs w:val="32"/>
        </w:rPr>
        <w:t>平方公里</w:t>
      </w:r>
      <w:r>
        <w:rPr>
          <w:rFonts w:ascii="仿宋_GB2312" w:eastAsia="仿宋_GB2312" w:hAnsi="仿宋" w:hint="eastAsia"/>
          <w:color w:val="000000"/>
          <w:sz w:val="32"/>
          <w:szCs w:val="32"/>
        </w:rPr>
        <w:t>，</w:t>
      </w:r>
      <w:r w:rsidR="009D706B" w:rsidRPr="008E564E">
        <w:rPr>
          <w:rFonts w:ascii="仿宋_GB2312" w:eastAsia="仿宋_GB2312" w:hAnsi="仿宋" w:hint="eastAsia"/>
          <w:color w:val="000000"/>
          <w:sz w:val="32"/>
          <w:szCs w:val="32"/>
        </w:rPr>
        <w:t>占比36.5%</w:t>
      </w:r>
      <w:r>
        <w:rPr>
          <w:rFonts w:ascii="仿宋_GB2312" w:eastAsia="仿宋_GB2312" w:hAnsi="仿宋" w:hint="eastAsia"/>
          <w:color w:val="000000"/>
          <w:sz w:val="32"/>
          <w:szCs w:val="32"/>
        </w:rPr>
        <w:t>；</w:t>
      </w:r>
      <w:r w:rsidR="009D706B" w:rsidRPr="008E564E">
        <w:rPr>
          <w:rFonts w:ascii="仿宋_GB2312" w:eastAsia="仿宋_GB2312" w:hAnsi="仿宋" w:hint="eastAsia"/>
          <w:color w:val="000000"/>
          <w:sz w:val="32"/>
          <w:szCs w:val="32"/>
        </w:rPr>
        <w:t>二类地区</w:t>
      </w:r>
      <w:r>
        <w:rPr>
          <w:rFonts w:ascii="仿宋_GB2312" w:eastAsia="仿宋_GB2312" w:hAnsi="仿宋" w:hint="eastAsia"/>
          <w:color w:val="000000"/>
          <w:sz w:val="32"/>
          <w:szCs w:val="32"/>
        </w:rPr>
        <w:t>总面积294平方公里，</w:t>
      </w:r>
      <w:r w:rsidR="009D706B" w:rsidRPr="008E564E">
        <w:rPr>
          <w:rFonts w:ascii="仿宋_GB2312" w:eastAsia="仿宋_GB2312" w:hAnsi="仿宋" w:hint="eastAsia"/>
          <w:color w:val="000000"/>
          <w:sz w:val="32"/>
          <w:szCs w:val="32"/>
        </w:rPr>
        <w:t>占比25.5%</w:t>
      </w:r>
      <w:r>
        <w:rPr>
          <w:rFonts w:ascii="仿宋_GB2312" w:eastAsia="仿宋_GB2312" w:hAnsi="仿宋" w:hint="eastAsia"/>
          <w:color w:val="000000"/>
          <w:sz w:val="32"/>
          <w:szCs w:val="32"/>
        </w:rPr>
        <w:t>；</w:t>
      </w:r>
      <w:r w:rsidR="009D706B" w:rsidRPr="008E564E">
        <w:rPr>
          <w:rFonts w:ascii="仿宋_GB2312" w:eastAsia="仿宋_GB2312" w:hAnsi="仿宋" w:hint="eastAsia"/>
          <w:color w:val="000000"/>
          <w:sz w:val="32"/>
          <w:szCs w:val="32"/>
        </w:rPr>
        <w:t>三类地区</w:t>
      </w:r>
      <w:r>
        <w:rPr>
          <w:rFonts w:ascii="仿宋_GB2312" w:eastAsia="仿宋_GB2312" w:hAnsi="仿宋" w:hint="eastAsia"/>
          <w:color w:val="000000"/>
          <w:sz w:val="32"/>
          <w:szCs w:val="32"/>
        </w:rPr>
        <w:t>439平方公里，</w:t>
      </w:r>
      <w:r w:rsidR="009D706B" w:rsidRPr="008E564E">
        <w:rPr>
          <w:rFonts w:ascii="仿宋_GB2312" w:eastAsia="仿宋_GB2312" w:hAnsi="仿宋" w:hint="eastAsia"/>
          <w:color w:val="000000"/>
          <w:sz w:val="32"/>
          <w:szCs w:val="32"/>
        </w:rPr>
        <w:t>占比38</w:t>
      </w:r>
      <w:r w:rsidR="009D706B" w:rsidRPr="008E564E">
        <w:rPr>
          <w:rFonts w:ascii="仿宋_GB2312" w:eastAsia="仿宋_GB2312" w:hAnsi="仿宋"/>
          <w:color w:val="000000"/>
          <w:sz w:val="32"/>
          <w:szCs w:val="32"/>
        </w:rPr>
        <w:t>.0</w:t>
      </w:r>
      <w:r w:rsidR="009D706B" w:rsidRPr="008E564E">
        <w:rPr>
          <w:rFonts w:ascii="仿宋_GB2312" w:eastAsia="仿宋_GB2312" w:hAnsi="仿宋" w:hint="eastAsia"/>
          <w:color w:val="000000"/>
          <w:sz w:val="32"/>
          <w:szCs w:val="32"/>
        </w:rPr>
        <w:t>%。</w:t>
      </w:r>
      <w:r>
        <w:rPr>
          <w:rFonts w:ascii="仿宋_GB2312" w:eastAsia="仿宋_GB2312" w:hAnsi="仿宋" w:hint="eastAsia"/>
          <w:color w:val="000000"/>
          <w:sz w:val="32"/>
          <w:szCs w:val="32"/>
        </w:rPr>
        <w:t>总体来看，</w:t>
      </w:r>
      <w:r w:rsidR="009D706B">
        <w:rPr>
          <w:rFonts w:ascii="仿宋_GB2312" w:eastAsia="仿宋_GB2312" w:hAnsi="仿宋" w:hint="eastAsia"/>
          <w:color w:val="000000"/>
          <w:sz w:val="32"/>
          <w:szCs w:val="32"/>
        </w:rPr>
        <w:t>修订后的空间范围图</w:t>
      </w:r>
      <w:r w:rsidR="009D706B" w:rsidRPr="008E564E">
        <w:rPr>
          <w:rFonts w:ascii="仿宋_GB2312" w:eastAsia="仿宋_GB2312" w:hAnsi="仿宋" w:hint="eastAsia"/>
          <w:color w:val="000000"/>
          <w:sz w:val="32"/>
          <w:szCs w:val="32"/>
        </w:rPr>
        <w:t>实现</w:t>
      </w:r>
      <w:r w:rsidR="009D706B">
        <w:rPr>
          <w:rFonts w:ascii="仿宋_GB2312" w:eastAsia="仿宋_GB2312" w:hAnsi="仿宋" w:hint="eastAsia"/>
          <w:color w:val="000000"/>
          <w:sz w:val="32"/>
          <w:szCs w:val="32"/>
        </w:rPr>
        <w:t>了</w:t>
      </w:r>
      <w:r w:rsidR="009D706B" w:rsidRPr="008E564E">
        <w:rPr>
          <w:rFonts w:ascii="仿宋_GB2312" w:eastAsia="仿宋_GB2312" w:hAnsi="仿宋" w:hint="eastAsia"/>
          <w:color w:val="000000"/>
          <w:sz w:val="32"/>
          <w:szCs w:val="32"/>
        </w:rPr>
        <w:t>城镇开发边界内的集中建设区、弹性发展区全覆盖</w:t>
      </w:r>
      <w:r w:rsidR="009D706B">
        <w:rPr>
          <w:rFonts w:ascii="仿宋_GB2312" w:eastAsia="仿宋_GB2312" w:hAnsi="仿宋" w:hint="eastAsia"/>
          <w:color w:val="000000"/>
          <w:sz w:val="32"/>
          <w:szCs w:val="32"/>
        </w:rPr>
        <w:t>，衔接了最新的</w:t>
      </w:r>
      <w:r w:rsidR="009D706B" w:rsidRPr="008E564E">
        <w:rPr>
          <w:rFonts w:ascii="仿宋_GB2312" w:eastAsia="仿宋_GB2312" w:hAnsi="仿宋" w:hint="eastAsia"/>
          <w:color w:val="000000"/>
          <w:sz w:val="32"/>
          <w:szCs w:val="32"/>
        </w:rPr>
        <w:t>轨道</w:t>
      </w:r>
      <w:r w:rsidR="009D706B">
        <w:rPr>
          <w:rFonts w:ascii="仿宋_GB2312" w:eastAsia="仿宋_GB2312" w:hAnsi="仿宋" w:hint="eastAsia"/>
          <w:color w:val="000000"/>
          <w:sz w:val="32"/>
          <w:szCs w:val="32"/>
        </w:rPr>
        <w:t>交通</w:t>
      </w:r>
      <w:r w:rsidR="00095297">
        <w:rPr>
          <w:rFonts w:ascii="仿宋_GB2312" w:eastAsia="仿宋_GB2312" w:hAnsi="仿宋" w:hint="eastAsia"/>
          <w:color w:val="000000"/>
          <w:sz w:val="32"/>
          <w:szCs w:val="32"/>
        </w:rPr>
        <w:t>规划</w:t>
      </w:r>
      <w:r w:rsidR="009D706B" w:rsidRPr="008E564E">
        <w:rPr>
          <w:rFonts w:ascii="仿宋_GB2312" w:eastAsia="仿宋_GB2312" w:hAnsi="仿宋" w:hint="eastAsia"/>
          <w:color w:val="000000"/>
          <w:sz w:val="32"/>
          <w:szCs w:val="32"/>
        </w:rPr>
        <w:t>建设</w:t>
      </w:r>
      <w:r w:rsidR="009D706B">
        <w:rPr>
          <w:rFonts w:ascii="仿宋_GB2312" w:eastAsia="仿宋_GB2312" w:hAnsi="仿宋" w:hint="eastAsia"/>
          <w:color w:val="000000"/>
          <w:sz w:val="32"/>
          <w:szCs w:val="32"/>
        </w:rPr>
        <w:t>进展，并</w:t>
      </w:r>
      <w:r w:rsidR="00BD5584">
        <w:rPr>
          <w:rFonts w:ascii="仿宋_GB2312" w:eastAsia="仿宋_GB2312" w:hAnsi="仿宋" w:hint="eastAsia"/>
          <w:color w:val="000000"/>
          <w:sz w:val="32"/>
          <w:szCs w:val="32"/>
        </w:rPr>
        <w:t>积极</w:t>
      </w:r>
      <w:r w:rsidR="009D706B">
        <w:rPr>
          <w:rFonts w:ascii="仿宋_GB2312" w:eastAsia="仿宋_GB2312" w:hAnsi="仿宋" w:hint="eastAsia"/>
          <w:color w:val="000000"/>
          <w:sz w:val="32"/>
          <w:szCs w:val="32"/>
        </w:rPr>
        <w:t>响应了国土空间</w:t>
      </w:r>
      <w:r w:rsidR="00816748">
        <w:rPr>
          <w:rFonts w:ascii="仿宋_GB2312" w:eastAsia="仿宋_GB2312" w:hAnsi="仿宋" w:hint="eastAsia"/>
          <w:color w:val="000000"/>
          <w:sz w:val="32"/>
          <w:szCs w:val="32"/>
        </w:rPr>
        <w:t>总体</w:t>
      </w:r>
      <w:r w:rsidR="009D706B">
        <w:rPr>
          <w:rFonts w:ascii="仿宋_GB2312" w:eastAsia="仿宋_GB2312" w:hAnsi="仿宋" w:hint="eastAsia"/>
          <w:color w:val="000000"/>
          <w:sz w:val="32"/>
          <w:szCs w:val="32"/>
        </w:rPr>
        <w:t>规划确定的城市空间结构与中心体系、</w:t>
      </w:r>
      <w:r w:rsidR="009D706B" w:rsidRPr="008E564E">
        <w:rPr>
          <w:rFonts w:ascii="仿宋_GB2312" w:eastAsia="仿宋_GB2312" w:hAnsi="仿宋" w:hint="eastAsia"/>
          <w:color w:val="000000"/>
          <w:sz w:val="32"/>
          <w:szCs w:val="32"/>
        </w:rPr>
        <w:t>科技创新空间布局等</w:t>
      </w:r>
      <w:r w:rsidR="009D706B">
        <w:rPr>
          <w:rFonts w:ascii="仿宋_GB2312" w:eastAsia="仿宋_GB2312" w:hAnsi="仿宋" w:hint="eastAsia"/>
          <w:color w:val="000000"/>
          <w:sz w:val="32"/>
          <w:szCs w:val="32"/>
        </w:rPr>
        <w:t>规划内容。</w:t>
      </w:r>
    </w:p>
    <w:p w14:paraId="01A9ED54" w14:textId="77777777" w:rsidR="001F2FF7" w:rsidRDefault="001F2FF7" w:rsidP="001F2FF7">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t>为了确保保障</w:t>
      </w:r>
      <w:r>
        <w:rPr>
          <w:rFonts w:ascii="仿宋_GB2312" w:eastAsia="仿宋_GB2312" w:hAnsi="仿宋" w:hint="eastAsia"/>
          <w:color w:val="000000"/>
          <w:sz w:val="32"/>
          <w:szCs w:val="32"/>
        </w:rPr>
        <w:t>性住</w:t>
      </w:r>
      <w:r w:rsidRPr="008E564E">
        <w:rPr>
          <w:rFonts w:ascii="仿宋_GB2312" w:eastAsia="仿宋_GB2312" w:hAnsi="仿宋" w:hint="eastAsia"/>
          <w:color w:val="000000"/>
          <w:sz w:val="32"/>
          <w:szCs w:val="32"/>
        </w:rPr>
        <w:t>房配建空间范围</w:t>
      </w:r>
      <w:r w:rsidR="00816748">
        <w:rPr>
          <w:rFonts w:ascii="仿宋_GB2312" w:eastAsia="仿宋_GB2312" w:hAnsi="仿宋" w:hint="eastAsia"/>
          <w:color w:val="000000"/>
          <w:sz w:val="32"/>
          <w:szCs w:val="32"/>
        </w:rPr>
        <w:t>图</w:t>
      </w:r>
      <w:r w:rsidRPr="008E564E">
        <w:rPr>
          <w:rFonts w:ascii="仿宋_GB2312" w:eastAsia="仿宋_GB2312" w:hAnsi="仿宋" w:hint="eastAsia"/>
          <w:color w:val="000000"/>
          <w:sz w:val="32"/>
          <w:szCs w:val="32"/>
        </w:rPr>
        <w:t>的合理性与时效性，本次修订延续了</w:t>
      </w:r>
      <w:r w:rsidR="00155C5C" w:rsidRPr="008E564E">
        <w:rPr>
          <w:rFonts w:ascii="仿宋_GB2312" w:eastAsia="仿宋_GB2312" w:hAnsi="仿宋" w:hint="eastAsia"/>
          <w:color w:val="000000"/>
          <w:sz w:val="32"/>
          <w:szCs w:val="32"/>
        </w:rPr>
        <w:t>空间范围</w:t>
      </w:r>
      <w:r w:rsidR="00155C5C">
        <w:rPr>
          <w:rFonts w:ascii="仿宋_GB2312" w:eastAsia="仿宋_GB2312" w:hAnsi="仿宋" w:hint="eastAsia"/>
          <w:color w:val="000000"/>
          <w:sz w:val="32"/>
          <w:szCs w:val="32"/>
        </w:rPr>
        <w:t>图的</w:t>
      </w:r>
      <w:r w:rsidRPr="008E564E">
        <w:rPr>
          <w:rFonts w:ascii="仿宋_GB2312" w:eastAsia="仿宋_GB2312" w:hAnsi="仿宋" w:hint="eastAsia"/>
          <w:color w:val="000000"/>
          <w:sz w:val="32"/>
          <w:szCs w:val="32"/>
        </w:rPr>
        <w:t>动态修订机制。</w:t>
      </w:r>
    </w:p>
    <w:p w14:paraId="6F0273B3" w14:textId="77777777" w:rsidR="00C14529" w:rsidRPr="008E564E" w:rsidRDefault="00C14529" w:rsidP="00C65946">
      <w:pPr>
        <w:spacing w:line="580" w:lineRule="exact"/>
        <w:ind w:firstLineChars="200" w:firstLine="643"/>
        <w:rPr>
          <w:rFonts w:ascii="仿宋_GB2312" w:eastAsia="仿宋_GB2312" w:hAnsi="仿宋"/>
          <w:b/>
          <w:color w:val="000000"/>
          <w:sz w:val="32"/>
          <w:szCs w:val="32"/>
        </w:rPr>
      </w:pPr>
      <w:r w:rsidRPr="008E564E">
        <w:rPr>
          <w:rFonts w:ascii="仿宋_GB2312" w:eastAsia="仿宋_GB2312" w:hAnsi="仿宋" w:hint="eastAsia"/>
          <w:b/>
          <w:color w:val="000000"/>
          <w:sz w:val="32"/>
          <w:szCs w:val="32"/>
        </w:rPr>
        <w:t>（</w:t>
      </w:r>
      <w:r w:rsidR="00ED2656">
        <w:rPr>
          <w:rFonts w:ascii="仿宋_GB2312" w:eastAsia="仿宋_GB2312" w:hAnsi="仿宋" w:hint="eastAsia"/>
          <w:b/>
          <w:color w:val="000000"/>
          <w:sz w:val="32"/>
          <w:szCs w:val="32"/>
        </w:rPr>
        <w:t>七</w:t>
      </w:r>
      <w:r w:rsidRPr="008E564E">
        <w:rPr>
          <w:rFonts w:ascii="仿宋_GB2312" w:eastAsia="仿宋_GB2312" w:hAnsi="仿宋" w:hint="eastAsia"/>
          <w:b/>
          <w:color w:val="000000"/>
          <w:sz w:val="32"/>
          <w:szCs w:val="32"/>
        </w:rPr>
        <w:t>）其他</w:t>
      </w:r>
    </w:p>
    <w:p w14:paraId="4C1D7F1B" w14:textId="77777777" w:rsidR="009A2B57" w:rsidRPr="006F2CF4" w:rsidRDefault="00007401" w:rsidP="006F2CF4">
      <w:pPr>
        <w:spacing w:line="580" w:lineRule="exact"/>
        <w:ind w:firstLineChars="200" w:firstLine="640"/>
        <w:rPr>
          <w:rFonts w:ascii="仿宋_GB2312" w:eastAsia="仿宋_GB2312" w:hAnsi="仿宋"/>
          <w:color w:val="000000"/>
          <w:sz w:val="32"/>
          <w:szCs w:val="32"/>
        </w:rPr>
      </w:pPr>
      <w:r w:rsidRPr="008E564E">
        <w:rPr>
          <w:rFonts w:ascii="仿宋_GB2312" w:eastAsia="仿宋_GB2312" w:hAnsi="仿宋" w:hint="eastAsia"/>
          <w:color w:val="000000"/>
          <w:sz w:val="32"/>
          <w:szCs w:val="32"/>
        </w:rPr>
        <w:t>为</w:t>
      </w:r>
      <w:r w:rsidR="002E61AF" w:rsidRPr="008E564E">
        <w:rPr>
          <w:rFonts w:ascii="仿宋_GB2312" w:eastAsia="仿宋_GB2312" w:hAnsi="仿宋" w:hint="eastAsia"/>
          <w:color w:val="000000"/>
          <w:sz w:val="32"/>
          <w:szCs w:val="32"/>
        </w:rPr>
        <w:t>确保</w:t>
      </w:r>
      <w:r w:rsidRPr="008E564E">
        <w:rPr>
          <w:rFonts w:ascii="仿宋_GB2312" w:eastAsia="仿宋_GB2312" w:hAnsi="仿宋" w:hint="eastAsia"/>
          <w:color w:val="000000"/>
          <w:sz w:val="32"/>
          <w:szCs w:val="32"/>
        </w:rPr>
        <w:t>新规定</w:t>
      </w:r>
      <w:r w:rsidR="00CA0C8D">
        <w:rPr>
          <w:rFonts w:ascii="仿宋_GB2312" w:eastAsia="仿宋_GB2312" w:hAnsi="仿宋" w:hint="eastAsia"/>
          <w:color w:val="000000"/>
          <w:sz w:val="32"/>
          <w:szCs w:val="32"/>
        </w:rPr>
        <w:t>施行</w:t>
      </w:r>
      <w:r w:rsidRPr="008E564E">
        <w:rPr>
          <w:rFonts w:ascii="仿宋_GB2312" w:eastAsia="仿宋_GB2312" w:hAnsi="仿宋" w:hint="eastAsia"/>
          <w:color w:val="000000"/>
          <w:sz w:val="32"/>
          <w:szCs w:val="32"/>
        </w:rPr>
        <w:t>后，</w:t>
      </w:r>
      <w:r w:rsidR="004A4C7A">
        <w:rPr>
          <w:rFonts w:ascii="仿宋_GB2312" w:eastAsia="仿宋_GB2312" w:hAnsi="仿宋" w:hint="eastAsia"/>
          <w:color w:val="000000"/>
          <w:sz w:val="32"/>
          <w:szCs w:val="32"/>
        </w:rPr>
        <w:t>已有</w:t>
      </w:r>
      <w:r w:rsidR="002E61AF" w:rsidRPr="008E564E">
        <w:rPr>
          <w:rFonts w:ascii="仿宋_GB2312" w:eastAsia="仿宋_GB2312" w:hAnsi="仿宋" w:hint="eastAsia"/>
          <w:sz w:val="32"/>
          <w:szCs w:val="32"/>
        </w:rPr>
        <w:t>城市更新</w:t>
      </w:r>
      <w:r w:rsidR="00757612" w:rsidRPr="008E564E">
        <w:rPr>
          <w:rFonts w:ascii="仿宋_GB2312" w:eastAsia="仿宋_GB2312" w:hAnsi="仿宋" w:hint="eastAsia"/>
          <w:sz w:val="32"/>
          <w:szCs w:val="32"/>
        </w:rPr>
        <w:t>项目</w:t>
      </w:r>
      <w:r w:rsidRPr="008E564E">
        <w:rPr>
          <w:rFonts w:ascii="仿宋_GB2312" w:eastAsia="仿宋_GB2312" w:hAnsi="仿宋" w:hint="eastAsia"/>
          <w:sz w:val="32"/>
          <w:szCs w:val="32"/>
        </w:rPr>
        <w:t>稳定过渡</w:t>
      </w:r>
      <w:r w:rsidR="002E61AF" w:rsidRPr="008E564E">
        <w:rPr>
          <w:rFonts w:ascii="仿宋_GB2312" w:eastAsia="仿宋_GB2312" w:hAnsi="仿宋" w:hint="eastAsia"/>
          <w:sz w:val="32"/>
          <w:szCs w:val="32"/>
        </w:rPr>
        <w:t>，本次修订明确</w:t>
      </w:r>
      <w:r w:rsidR="005A22E4">
        <w:rPr>
          <w:rFonts w:ascii="仿宋_GB2312" w:eastAsia="仿宋_GB2312" w:hAnsi="仿宋" w:hint="eastAsia"/>
          <w:sz w:val="32"/>
          <w:szCs w:val="32"/>
        </w:rPr>
        <w:t>本规定</w:t>
      </w:r>
      <w:r w:rsidR="00CA0C8D">
        <w:rPr>
          <w:rFonts w:ascii="仿宋_GB2312" w:eastAsia="仿宋_GB2312" w:hAnsi="仿宋" w:hint="eastAsia"/>
          <w:sz w:val="32"/>
          <w:szCs w:val="32"/>
        </w:rPr>
        <w:t>施行</w:t>
      </w:r>
      <w:r w:rsidR="002E441A" w:rsidRPr="008E564E">
        <w:rPr>
          <w:rFonts w:ascii="仿宋_GB2312" w:eastAsia="仿宋_GB2312" w:hAnsi="仿宋" w:hint="eastAsia"/>
          <w:sz w:val="32"/>
          <w:szCs w:val="32"/>
        </w:rPr>
        <w:t>前列入城市更新单元计划的项目，</w:t>
      </w:r>
      <w:r w:rsidR="005A22E4" w:rsidRPr="005A22E4">
        <w:rPr>
          <w:rFonts w:ascii="仿宋_GB2312" w:eastAsia="仿宋_GB2312" w:hAnsi="仿宋" w:hint="eastAsia"/>
          <w:sz w:val="32"/>
          <w:szCs w:val="32"/>
        </w:rPr>
        <w:t>在本规定施行之日起三年内更新单元规划经区政府或图则委审批通过的，可依照原有规定执行</w:t>
      </w:r>
      <w:r w:rsidR="002615B3" w:rsidRPr="008E564E">
        <w:rPr>
          <w:rFonts w:ascii="仿宋_GB2312" w:eastAsia="仿宋_GB2312" w:hAnsi="仿宋" w:hint="eastAsia"/>
          <w:sz w:val="32"/>
          <w:szCs w:val="32"/>
        </w:rPr>
        <w:t>。</w:t>
      </w:r>
      <w:r w:rsidR="005A22E4" w:rsidRPr="005A22E4">
        <w:rPr>
          <w:rFonts w:ascii="仿宋_GB2312" w:eastAsia="仿宋_GB2312" w:hAnsi="仿宋" w:hint="eastAsia"/>
          <w:sz w:val="32"/>
          <w:szCs w:val="32"/>
        </w:rPr>
        <w:t>本规定施行前列入城市更新单元计划但在本规定施行之日起三年内更新单元规划</w:t>
      </w:r>
      <w:r w:rsidR="005A22E4" w:rsidRPr="005A22E4">
        <w:rPr>
          <w:rFonts w:ascii="仿宋_GB2312" w:eastAsia="仿宋_GB2312" w:hAnsi="仿宋" w:hint="eastAsia"/>
          <w:sz w:val="32"/>
          <w:szCs w:val="32"/>
        </w:rPr>
        <w:lastRenderedPageBreak/>
        <w:t>未经区政府或图则委审批通过的，以及本规定施行后列入城市更新单元计划的项目，依照本规定执行。</w:t>
      </w:r>
      <w:r w:rsidR="00360EAC" w:rsidRPr="005A22E4">
        <w:rPr>
          <w:rFonts w:ascii="仿宋_GB2312" w:eastAsia="仿宋_GB2312" w:hAnsi="仿宋" w:hint="eastAsia"/>
          <w:sz w:val="32"/>
          <w:szCs w:val="32"/>
        </w:rPr>
        <w:t>同</w:t>
      </w:r>
      <w:r w:rsidR="00E006F5">
        <w:rPr>
          <w:rFonts w:ascii="仿宋_GB2312" w:eastAsia="仿宋_GB2312" w:hAnsi="仿宋" w:hint="eastAsia"/>
          <w:color w:val="000000"/>
          <w:sz w:val="32"/>
          <w:szCs w:val="32"/>
        </w:rPr>
        <w:t>时，为兼顾</w:t>
      </w:r>
      <w:r w:rsidR="00360EAC" w:rsidRPr="008E564E">
        <w:rPr>
          <w:rFonts w:ascii="仿宋_GB2312" w:eastAsia="仿宋_GB2312" w:hAnsi="仿宋" w:hint="eastAsia"/>
          <w:color w:val="000000"/>
          <w:sz w:val="32"/>
          <w:szCs w:val="32"/>
        </w:rPr>
        <w:t>政策的</w:t>
      </w:r>
      <w:r w:rsidR="00E006F5">
        <w:rPr>
          <w:rFonts w:ascii="仿宋_GB2312" w:eastAsia="仿宋_GB2312" w:hAnsi="仿宋" w:hint="eastAsia"/>
          <w:color w:val="000000"/>
          <w:sz w:val="32"/>
          <w:szCs w:val="32"/>
        </w:rPr>
        <w:t>时效</w:t>
      </w:r>
      <w:r w:rsidR="00360EAC" w:rsidRPr="008E564E">
        <w:rPr>
          <w:rFonts w:ascii="仿宋_GB2312" w:eastAsia="仿宋_GB2312" w:hAnsi="仿宋" w:hint="eastAsia"/>
          <w:color w:val="000000"/>
          <w:sz w:val="32"/>
          <w:szCs w:val="32"/>
        </w:rPr>
        <w:t>性及稳定性，本次修订</w:t>
      </w:r>
      <w:r w:rsidR="005212F6" w:rsidRPr="008E564E">
        <w:rPr>
          <w:rFonts w:ascii="仿宋_GB2312" w:eastAsia="仿宋_GB2312" w:hAnsi="仿宋" w:hint="eastAsia"/>
          <w:color w:val="000000"/>
          <w:sz w:val="32"/>
          <w:szCs w:val="32"/>
        </w:rPr>
        <w:t>有效期为五年。</w:t>
      </w:r>
    </w:p>
    <w:sectPr w:rsidR="009A2B57" w:rsidRPr="006F2CF4" w:rsidSect="002F75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D5E68" w14:textId="77777777" w:rsidR="00F0648E" w:rsidRDefault="00F0648E" w:rsidP="00D86B2F">
      <w:r>
        <w:separator/>
      </w:r>
    </w:p>
  </w:endnote>
  <w:endnote w:type="continuationSeparator" w:id="0">
    <w:p w14:paraId="45A89FFC" w14:textId="77777777" w:rsidR="00F0648E" w:rsidRDefault="00F0648E" w:rsidP="00D8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文泉驿微米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EAA0C" w14:textId="77777777" w:rsidR="005C7AC1" w:rsidRDefault="005C7AC1">
    <w:pPr>
      <w:pStyle w:val="a4"/>
      <w:jc w:val="center"/>
    </w:pPr>
    <w:r>
      <w:fldChar w:fldCharType="begin"/>
    </w:r>
    <w:r>
      <w:instrText>PAGE   \* MERGEFORMAT</w:instrText>
    </w:r>
    <w:r>
      <w:fldChar w:fldCharType="separate"/>
    </w:r>
    <w:r w:rsidR="002B307D" w:rsidRPr="002B307D">
      <w:rPr>
        <w:noProof/>
        <w:lang w:val="zh-CN"/>
      </w:rPr>
      <w:t>2</w:t>
    </w:r>
    <w:r>
      <w:fldChar w:fldCharType="end"/>
    </w:r>
  </w:p>
  <w:p w14:paraId="35AE7F81" w14:textId="77777777" w:rsidR="005C7AC1" w:rsidRDefault="005C7A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F976A" w14:textId="77777777" w:rsidR="00F0648E" w:rsidRDefault="00F0648E" w:rsidP="00D86B2F">
      <w:r>
        <w:separator/>
      </w:r>
    </w:p>
  </w:footnote>
  <w:footnote w:type="continuationSeparator" w:id="0">
    <w:p w14:paraId="1EDE2958" w14:textId="77777777" w:rsidR="00F0648E" w:rsidRDefault="00F0648E" w:rsidP="00D86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57"/>
    <w:rsid w:val="0000617E"/>
    <w:rsid w:val="00006FCB"/>
    <w:rsid w:val="00007401"/>
    <w:rsid w:val="000124FE"/>
    <w:rsid w:val="00014348"/>
    <w:rsid w:val="00016531"/>
    <w:rsid w:val="0001695D"/>
    <w:rsid w:val="0002685C"/>
    <w:rsid w:val="00031C89"/>
    <w:rsid w:val="000339A5"/>
    <w:rsid w:val="0004123B"/>
    <w:rsid w:val="000419C4"/>
    <w:rsid w:val="000430A8"/>
    <w:rsid w:val="0004390C"/>
    <w:rsid w:val="0004583D"/>
    <w:rsid w:val="00062E4C"/>
    <w:rsid w:val="00064918"/>
    <w:rsid w:val="000702DB"/>
    <w:rsid w:val="00074455"/>
    <w:rsid w:val="00075D80"/>
    <w:rsid w:val="0007794D"/>
    <w:rsid w:val="0008047A"/>
    <w:rsid w:val="000829E1"/>
    <w:rsid w:val="000830FB"/>
    <w:rsid w:val="00085E4C"/>
    <w:rsid w:val="00090418"/>
    <w:rsid w:val="000944C8"/>
    <w:rsid w:val="00095297"/>
    <w:rsid w:val="000A0410"/>
    <w:rsid w:val="000A5DB1"/>
    <w:rsid w:val="000C2C09"/>
    <w:rsid w:val="000C6122"/>
    <w:rsid w:val="000D19A9"/>
    <w:rsid w:val="000D1FA3"/>
    <w:rsid w:val="000D53C7"/>
    <w:rsid w:val="000E09EF"/>
    <w:rsid w:val="000E2DDD"/>
    <w:rsid w:val="000E3C4B"/>
    <w:rsid w:val="000E5FF4"/>
    <w:rsid w:val="000F424B"/>
    <w:rsid w:val="000F7ADF"/>
    <w:rsid w:val="00105343"/>
    <w:rsid w:val="00106DF5"/>
    <w:rsid w:val="00110D61"/>
    <w:rsid w:val="001135AC"/>
    <w:rsid w:val="00114B04"/>
    <w:rsid w:val="00121B2E"/>
    <w:rsid w:val="0012230B"/>
    <w:rsid w:val="00132BB0"/>
    <w:rsid w:val="001337E2"/>
    <w:rsid w:val="00135B2B"/>
    <w:rsid w:val="00142E26"/>
    <w:rsid w:val="00146CAB"/>
    <w:rsid w:val="0015365E"/>
    <w:rsid w:val="001539C0"/>
    <w:rsid w:val="00155C5C"/>
    <w:rsid w:val="00163C00"/>
    <w:rsid w:val="001676A1"/>
    <w:rsid w:val="00172C67"/>
    <w:rsid w:val="00175BA1"/>
    <w:rsid w:val="00177EBB"/>
    <w:rsid w:val="0019217C"/>
    <w:rsid w:val="001943DF"/>
    <w:rsid w:val="001A2791"/>
    <w:rsid w:val="001A4EAC"/>
    <w:rsid w:val="001B0AFA"/>
    <w:rsid w:val="001B42BF"/>
    <w:rsid w:val="001B7D6A"/>
    <w:rsid w:val="001C0B99"/>
    <w:rsid w:val="001C32F4"/>
    <w:rsid w:val="001C460D"/>
    <w:rsid w:val="001C4CD3"/>
    <w:rsid w:val="001C7A26"/>
    <w:rsid w:val="001D1567"/>
    <w:rsid w:val="001D45AF"/>
    <w:rsid w:val="001D474D"/>
    <w:rsid w:val="001D4DB9"/>
    <w:rsid w:val="001E26FA"/>
    <w:rsid w:val="001E7738"/>
    <w:rsid w:val="001F2026"/>
    <w:rsid w:val="001F2FF7"/>
    <w:rsid w:val="001F5029"/>
    <w:rsid w:val="002009AA"/>
    <w:rsid w:val="00206D71"/>
    <w:rsid w:val="00207F4B"/>
    <w:rsid w:val="00216082"/>
    <w:rsid w:val="002172A3"/>
    <w:rsid w:val="00217336"/>
    <w:rsid w:val="0022026C"/>
    <w:rsid w:val="00222913"/>
    <w:rsid w:val="00225CCE"/>
    <w:rsid w:val="0022604D"/>
    <w:rsid w:val="00226A69"/>
    <w:rsid w:val="00230F32"/>
    <w:rsid w:val="002312C2"/>
    <w:rsid w:val="002335B2"/>
    <w:rsid w:val="00235EE2"/>
    <w:rsid w:val="00236DB2"/>
    <w:rsid w:val="002524D1"/>
    <w:rsid w:val="00253A08"/>
    <w:rsid w:val="0025528D"/>
    <w:rsid w:val="00256024"/>
    <w:rsid w:val="00256B01"/>
    <w:rsid w:val="0026057A"/>
    <w:rsid w:val="002615B3"/>
    <w:rsid w:val="00261738"/>
    <w:rsid w:val="00262546"/>
    <w:rsid w:val="00262F3C"/>
    <w:rsid w:val="00271209"/>
    <w:rsid w:val="00283A91"/>
    <w:rsid w:val="00283F4A"/>
    <w:rsid w:val="00286ABC"/>
    <w:rsid w:val="002926B1"/>
    <w:rsid w:val="002954C7"/>
    <w:rsid w:val="00296415"/>
    <w:rsid w:val="00297163"/>
    <w:rsid w:val="00297238"/>
    <w:rsid w:val="002A4606"/>
    <w:rsid w:val="002A4E2E"/>
    <w:rsid w:val="002B307D"/>
    <w:rsid w:val="002C6415"/>
    <w:rsid w:val="002C7CDA"/>
    <w:rsid w:val="002D0AF2"/>
    <w:rsid w:val="002D1AA6"/>
    <w:rsid w:val="002E2CD0"/>
    <w:rsid w:val="002E3D29"/>
    <w:rsid w:val="002E441A"/>
    <w:rsid w:val="002E61AF"/>
    <w:rsid w:val="002E7616"/>
    <w:rsid w:val="002F1F9E"/>
    <w:rsid w:val="002F752C"/>
    <w:rsid w:val="0031544D"/>
    <w:rsid w:val="0031554F"/>
    <w:rsid w:val="00316A37"/>
    <w:rsid w:val="0032016E"/>
    <w:rsid w:val="003202CB"/>
    <w:rsid w:val="00321911"/>
    <w:rsid w:val="00327913"/>
    <w:rsid w:val="0033305B"/>
    <w:rsid w:val="003364C4"/>
    <w:rsid w:val="0034088B"/>
    <w:rsid w:val="00341CB2"/>
    <w:rsid w:val="00343405"/>
    <w:rsid w:val="00344003"/>
    <w:rsid w:val="0034530B"/>
    <w:rsid w:val="00345349"/>
    <w:rsid w:val="0034735B"/>
    <w:rsid w:val="003501F8"/>
    <w:rsid w:val="00352421"/>
    <w:rsid w:val="00352FD5"/>
    <w:rsid w:val="00355C0C"/>
    <w:rsid w:val="003571B5"/>
    <w:rsid w:val="00360EAC"/>
    <w:rsid w:val="00366469"/>
    <w:rsid w:val="0037030A"/>
    <w:rsid w:val="003713D2"/>
    <w:rsid w:val="0037151D"/>
    <w:rsid w:val="00374513"/>
    <w:rsid w:val="00375F6D"/>
    <w:rsid w:val="003771CF"/>
    <w:rsid w:val="003869DC"/>
    <w:rsid w:val="0039087A"/>
    <w:rsid w:val="00393631"/>
    <w:rsid w:val="003A1A89"/>
    <w:rsid w:val="003B7181"/>
    <w:rsid w:val="003C75DC"/>
    <w:rsid w:val="003F4F3B"/>
    <w:rsid w:val="004033EB"/>
    <w:rsid w:val="004041CA"/>
    <w:rsid w:val="00404DD6"/>
    <w:rsid w:val="00406A4F"/>
    <w:rsid w:val="00412D46"/>
    <w:rsid w:val="00415B25"/>
    <w:rsid w:val="00421D07"/>
    <w:rsid w:val="00421E0B"/>
    <w:rsid w:val="004256CB"/>
    <w:rsid w:val="00427A67"/>
    <w:rsid w:val="00435D18"/>
    <w:rsid w:val="004369AE"/>
    <w:rsid w:val="00436E2B"/>
    <w:rsid w:val="00444DE1"/>
    <w:rsid w:val="00445931"/>
    <w:rsid w:val="004464AB"/>
    <w:rsid w:val="00450DB1"/>
    <w:rsid w:val="00452DC3"/>
    <w:rsid w:val="00452EF2"/>
    <w:rsid w:val="00453DC6"/>
    <w:rsid w:val="0045533A"/>
    <w:rsid w:val="00460EE8"/>
    <w:rsid w:val="00461A8D"/>
    <w:rsid w:val="00476045"/>
    <w:rsid w:val="00480A81"/>
    <w:rsid w:val="004A4C7A"/>
    <w:rsid w:val="004A5035"/>
    <w:rsid w:val="004B1E67"/>
    <w:rsid w:val="004B2589"/>
    <w:rsid w:val="004B3E90"/>
    <w:rsid w:val="004C1863"/>
    <w:rsid w:val="004C45A4"/>
    <w:rsid w:val="004C5041"/>
    <w:rsid w:val="004E2F19"/>
    <w:rsid w:val="004E487F"/>
    <w:rsid w:val="004E6DEB"/>
    <w:rsid w:val="004F112C"/>
    <w:rsid w:val="00507770"/>
    <w:rsid w:val="00515DDA"/>
    <w:rsid w:val="005212F6"/>
    <w:rsid w:val="00527ECE"/>
    <w:rsid w:val="00531749"/>
    <w:rsid w:val="00533907"/>
    <w:rsid w:val="00544CF8"/>
    <w:rsid w:val="0054620E"/>
    <w:rsid w:val="00547EF4"/>
    <w:rsid w:val="00550BC8"/>
    <w:rsid w:val="0055170C"/>
    <w:rsid w:val="005545DF"/>
    <w:rsid w:val="00555975"/>
    <w:rsid w:val="00561AF6"/>
    <w:rsid w:val="005633FC"/>
    <w:rsid w:val="00567E1E"/>
    <w:rsid w:val="005733FA"/>
    <w:rsid w:val="00577D61"/>
    <w:rsid w:val="00581135"/>
    <w:rsid w:val="00582339"/>
    <w:rsid w:val="00585A94"/>
    <w:rsid w:val="00587933"/>
    <w:rsid w:val="0059308A"/>
    <w:rsid w:val="00597DD3"/>
    <w:rsid w:val="005A22E4"/>
    <w:rsid w:val="005A2AA1"/>
    <w:rsid w:val="005A3BA8"/>
    <w:rsid w:val="005B12C3"/>
    <w:rsid w:val="005B24C0"/>
    <w:rsid w:val="005B3815"/>
    <w:rsid w:val="005B460C"/>
    <w:rsid w:val="005B5416"/>
    <w:rsid w:val="005B59FF"/>
    <w:rsid w:val="005B600E"/>
    <w:rsid w:val="005C4BDB"/>
    <w:rsid w:val="005C7AC1"/>
    <w:rsid w:val="005D4171"/>
    <w:rsid w:val="005D64A8"/>
    <w:rsid w:val="005F04E6"/>
    <w:rsid w:val="005F0D49"/>
    <w:rsid w:val="005F2804"/>
    <w:rsid w:val="005F2C8D"/>
    <w:rsid w:val="005F2CE4"/>
    <w:rsid w:val="0060239B"/>
    <w:rsid w:val="006226A0"/>
    <w:rsid w:val="00627E97"/>
    <w:rsid w:val="00636423"/>
    <w:rsid w:val="0063791A"/>
    <w:rsid w:val="00652ABA"/>
    <w:rsid w:val="00654A21"/>
    <w:rsid w:val="00655A2A"/>
    <w:rsid w:val="0065603C"/>
    <w:rsid w:val="00662681"/>
    <w:rsid w:val="006641F8"/>
    <w:rsid w:val="006648FB"/>
    <w:rsid w:val="006677B2"/>
    <w:rsid w:val="00670B85"/>
    <w:rsid w:val="00671343"/>
    <w:rsid w:val="00673273"/>
    <w:rsid w:val="00674352"/>
    <w:rsid w:val="00674F84"/>
    <w:rsid w:val="0068457A"/>
    <w:rsid w:val="00684CB9"/>
    <w:rsid w:val="00685232"/>
    <w:rsid w:val="0068596D"/>
    <w:rsid w:val="0069186F"/>
    <w:rsid w:val="00692B79"/>
    <w:rsid w:val="006932A4"/>
    <w:rsid w:val="00696225"/>
    <w:rsid w:val="006A1252"/>
    <w:rsid w:val="006A4B67"/>
    <w:rsid w:val="006B1929"/>
    <w:rsid w:val="006B2494"/>
    <w:rsid w:val="006C2C0C"/>
    <w:rsid w:val="006C6626"/>
    <w:rsid w:val="006D2272"/>
    <w:rsid w:val="006D541D"/>
    <w:rsid w:val="006E1C13"/>
    <w:rsid w:val="006E582C"/>
    <w:rsid w:val="006E70FF"/>
    <w:rsid w:val="006F2CF4"/>
    <w:rsid w:val="006F4F43"/>
    <w:rsid w:val="007044A2"/>
    <w:rsid w:val="0070795E"/>
    <w:rsid w:val="00713BDF"/>
    <w:rsid w:val="007224C6"/>
    <w:rsid w:val="00727ECC"/>
    <w:rsid w:val="007305F9"/>
    <w:rsid w:val="00732A8F"/>
    <w:rsid w:val="00733377"/>
    <w:rsid w:val="00736F59"/>
    <w:rsid w:val="00741678"/>
    <w:rsid w:val="0074171B"/>
    <w:rsid w:val="0074397B"/>
    <w:rsid w:val="00746CF2"/>
    <w:rsid w:val="00757612"/>
    <w:rsid w:val="00772B57"/>
    <w:rsid w:val="00774DD2"/>
    <w:rsid w:val="00777D40"/>
    <w:rsid w:val="00780C7D"/>
    <w:rsid w:val="00782EEA"/>
    <w:rsid w:val="007842FC"/>
    <w:rsid w:val="00787FD4"/>
    <w:rsid w:val="007920D9"/>
    <w:rsid w:val="00795A04"/>
    <w:rsid w:val="007A08BA"/>
    <w:rsid w:val="007A2321"/>
    <w:rsid w:val="007A4D83"/>
    <w:rsid w:val="007B08FA"/>
    <w:rsid w:val="007B0AE0"/>
    <w:rsid w:val="007B3ED2"/>
    <w:rsid w:val="007B6B55"/>
    <w:rsid w:val="007C0E8C"/>
    <w:rsid w:val="007C1A14"/>
    <w:rsid w:val="007C3E4F"/>
    <w:rsid w:val="007C5544"/>
    <w:rsid w:val="007D0B90"/>
    <w:rsid w:val="007D2857"/>
    <w:rsid w:val="007D3234"/>
    <w:rsid w:val="007D3CD4"/>
    <w:rsid w:val="007D4AAD"/>
    <w:rsid w:val="007D4B00"/>
    <w:rsid w:val="007D4F46"/>
    <w:rsid w:val="007F3E09"/>
    <w:rsid w:val="007F6EA0"/>
    <w:rsid w:val="00816748"/>
    <w:rsid w:val="00820583"/>
    <w:rsid w:val="00832C92"/>
    <w:rsid w:val="008341FE"/>
    <w:rsid w:val="00836F83"/>
    <w:rsid w:val="008404E2"/>
    <w:rsid w:val="00840C18"/>
    <w:rsid w:val="008457E6"/>
    <w:rsid w:val="00850081"/>
    <w:rsid w:val="00860607"/>
    <w:rsid w:val="0086300E"/>
    <w:rsid w:val="00863D74"/>
    <w:rsid w:val="00864ECE"/>
    <w:rsid w:val="0086590A"/>
    <w:rsid w:val="00866297"/>
    <w:rsid w:val="00867382"/>
    <w:rsid w:val="00870038"/>
    <w:rsid w:val="00871C8B"/>
    <w:rsid w:val="00874E7C"/>
    <w:rsid w:val="00884BC7"/>
    <w:rsid w:val="008A0269"/>
    <w:rsid w:val="008A2984"/>
    <w:rsid w:val="008A2BF4"/>
    <w:rsid w:val="008A315A"/>
    <w:rsid w:val="008A42BF"/>
    <w:rsid w:val="008A47B4"/>
    <w:rsid w:val="008A5E99"/>
    <w:rsid w:val="008A6115"/>
    <w:rsid w:val="008A655F"/>
    <w:rsid w:val="008B0061"/>
    <w:rsid w:val="008C693C"/>
    <w:rsid w:val="008D0226"/>
    <w:rsid w:val="008D11EE"/>
    <w:rsid w:val="008D2896"/>
    <w:rsid w:val="008D411A"/>
    <w:rsid w:val="008D557D"/>
    <w:rsid w:val="008D683C"/>
    <w:rsid w:val="008D744C"/>
    <w:rsid w:val="008E44A5"/>
    <w:rsid w:val="008E564E"/>
    <w:rsid w:val="008F0B85"/>
    <w:rsid w:val="008F548E"/>
    <w:rsid w:val="0090015D"/>
    <w:rsid w:val="00905DEE"/>
    <w:rsid w:val="00906C60"/>
    <w:rsid w:val="00911647"/>
    <w:rsid w:val="00916BC3"/>
    <w:rsid w:val="00917B76"/>
    <w:rsid w:val="009244C5"/>
    <w:rsid w:val="00924601"/>
    <w:rsid w:val="00926EAF"/>
    <w:rsid w:val="00934530"/>
    <w:rsid w:val="009350E7"/>
    <w:rsid w:val="00935548"/>
    <w:rsid w:val="00954CEA"/>
    <w:rsid w:val="00962C10"/>
    <w:rsid w:val="00967377"/>
    <w:rsid w:val="00970006"/>
    <w:rsid w:val="00970D45"/>
    <w:rsid w:val="00973732"/>
    <w:rsid w:val="009870A0"/>
    <w:rsid w:val="0099095A"/>
    <w:rsid w:val="009973F0"/>
    <w:rsid w:val="009A261E"/>
    <w:rsid w:val="009A2B57"/>
    <w:rsid w:val="009A3955"/>
    <w:rsid w:val="009A5256"/>
    <w:rsid w:val="009B4BEB"/>
    <w:rsid w:val="009C2CAA"/>
    <w:rsid w:val="009C307A"/>
    <w:rsid w:val="009C506D"/>
    <w:rsid w:val="009D4980"/>
    <w:rsid w:val="009D5A04"/>
    <w:rsid w:val="009D706B"/>
    <w:rsid w:val="009E0681"/>
    <w:rsid w:val="009E3769"/>
    <w:rsid w:val="009F2208"/>
    <w:rsid w:val="009F65F7"/>
    <w:rsid w:val="009F7233"/>
    <w:rsid w:val="00A017E2"/>
    <w:rsid w:val="00A04F25"/>
    <w:rsid w:val="00A07FB2"/>
    <w:rsid w:val="00A15E4C"/>
    <w:rsid w:val="00A207D5"/>
    <w:rsid w:val="00A27728"/>
    <w:rsid w:val="00A3143F"/>
    <w:rsid w:val="00A31579"/>
    <w:rsid w:val="00A3253E"/>
    <w:rsid w:val="00A464CF"/>
    <w:rsid w:val="00A52E0D"/>
    <w:rsid w:val="00A57D98"/>
    <w:rsid w:val="00A62F85"/>
    <w:rsid w:val="00A67314"/>
    <w:rsid w:val="00A70429"/>
    <w:rsid w:val="00A7326D"/>
    <w:rsid w:val="00A744A6"/>
    <w:rsid w:val="00A75E40"/>
    <w:rsid w:val="00A812F1"/>
    <w:rsid w:val="00A96B0E"/>
    <w:rsid w:val="00AA0231"/>
    <w:rsid w:val="00AA3D79"/>
    <w:rsid w:val="00AA57E7"/>
    <w:rsid w:val="00AA608D"/>
    <w:rsid w:val="00AA761F"/>
    <w:rsid w:val="00AB18C1"/>
    <w:rsid w:val="00AB26B4"/>
    <w:rsid w:val="00AB33BF"/>
    <w:rsid w:val="00AB480C"/>
    <w:rsid w:val="00AB7A96"/>
    <w:rsid w:val="00AC4C69"/>
    <w:rsid w:val="00AC51A6"/>
    <w:rsid w:val="00AD2068"/>
    <w:rsid w:val="00AD7D58"/>
    <w:rsid w:val="00AE1000"/>
    <w:rsid w:val="00AE4F21"/>
    <w:rsid w:val="00AE5587"/>
    <w:rsid w:val="00AE7578"/>
    <w:rsid w:val="00AF0133"/>
    <w:rsid w:val="00AF3002"/>
    <w:rsid w:val="00AF55BB"/>
    <w:rsid w:val="00AF7D7D"/>
    <w:rsid w:val="00B005B1"/>
    <w:rsid w:val="00B00A87"/>
    <w:rsid w:val="00B01336"/>
    <w:rsid w:val="00B02A54"/>
    <w:rsid w:val="00B1409A"/>
    <w:rsid w:val="00B27A8F"/>
    <w:rsid w:val="00B344CB"/>
    <w:rsid w:val="00B36ACC"/>
    <w:rsid w:val="00B410AF"/>
    <w:rsid w:val="00B42B49"/>
    <w:rsid w:val="00B5340E"/>
    <w:rsid w:val="00B538AD"/>
    <w:rsid w:val="00B57BE8"/>
    <w:rsid w:val="00B61CCC"/>
    <w:rsid w:val="00B65677"/>
    <w:rsid w:val="00B669C7"/>
    <w:rsid w:val="00B716B6"/>
    <w:rsid w:val="00B80545"/>
    <w:rsid w:val="00B812AF"/>
    <w:rsid w:val="00B8255A"/>
    <w:rsid w:val="00B92251"/>
    <w:rsid w:val="00BA027C"/>
    <w:rsid w:val="00BA13DE"/>
    <w:rsid w:val="00BC39A1"/>
    <w:rsid w:val="00BC4593"/>
    <w:rsid w:val="00BC4F29"/>
    <w:rsid w:val="00BC4F5D"/>
    <w:rsid w:val="00BD305C"/>
    <w:rsid w:val="00BD5439"/>
    <w:rsid w:val="00BD5584"/>
    <w:rsid w:val="00BD75DE"/>
    <w:rsid w:val="00BD7F3F"/>
    <w:rsid w:val="00BE1772"/>
    <w:rsid w:val="00BE19FE"/>
    <w:rsid w:val="00BF20F8"/>
    <w:rsid w:val="00C00446"/>
    <w:rsid w:val="00C02E8B"/>
    <w:rsid w:val="00C0656F"/>
    <w:rsid w:val="00C14529"/>
    <w:rsid w:val="00C15B59"/>
    <w:rsid w:val="00C21AC9"/>
    <w:rsid w:val="00C2418A"/>
    <w:rsid w:val="00C27497"/>
    <w:rsid w:val="00C27CA7"/>
    <w:rsid w:val="00C360F8"/>
    <w:rsid w:val="00C42E0B"/>
    <w:rsid w:val="00C46F94"/>
    <w:rsid w:val="00C475B0"/>
    <w:rsid w:val="00C47CD4"/>
    <w:rsid w:val="00C56684"/>
    <w:rsid w:val="00C57468"/>
    <w:rsid w:val="00C57AB1"/>
    <w:rsid w:val="00C647EB"/>
    <w:rsid w:val="00C65946"/>
    <w:rsid w:val="00C74BFE"/>
    <w:rsid w:val="00C74D00"/>
    <w:rsid w:val="00C96FB0"/>
    <w:rsid w:val="00C97C2F"/>
    <w:rsid w:val="00CA0C8D"/>
    <w:rsid w:val="00CA342E"/>
    <w:rsid w:val="00CA60C1"/>
    <w:rsid w:val="00CB3665"/>
    <w:rsid w:val="00CB4D24"/>
    <w:rsid w:val="00CB67F9"/>
    <w:rsid w:val="00CC3390"/>
    <w:rsid w:val="00CC64AA"/>
    <w:rsid w:val="00CD0F68"/>
    <w:rsid w:val="00CE25C3"/>
    <w:rsid w:val="00CF6F51"/>
    <w:rsid w:val="00D00E6A"/>
    <w:rsid w:val="00D11630"/>
    <w:rsid w:val="00D1757B"/>
    <w:rsid w:val="00D26DAF"/>
    <w:rsid w:val="00D301DA"/>
    <w:rsid w:val="00D36A10"/>
    <w:rsid w:val="00D43C18"/>
    <w:rsid w:val="00D43EC6"/>
    <w:rsid w:val="00D5085F"/>
    <w:rsid w:val="00D50AC8"/>
    <w:rsid w:val="00D54AEF"/>
    <w:rsid w:val="00D61EF9"/>
    <w:rsid w:val="00D62599"/>
    <w:rsid w:val="00D75075"/>
    <w:rsid w:val="00D761E8"/>
    <w:rsid w:val="00D86B2F"/>
    <w:rsid w:val="00D870E1"/>
    <w:rsid w:val="00D909E9"/>
    <w:rsid w:val="00D9394A"/>
    <w:rsid w:val="00DA2F8F"/>
    <w:rsid w:val="00DA33F9"/>
    <w:rsid w:val="00DA3C5B"/>
    <w:rsid w:val="00DA4055"/>
    <w:rsid w:val="00DA6208"/>
    <w:rsid w:val="00DE2624"/>
    <w:rsid w:val="00DE2817"/>
    <w:rsid w:val="00DE4BEF"/>
    <w:rsid w:val="00DE56D8"/>
    <w:rsid w:val="00DE5AD3"/>
    <w:rsid w:val="00DE756B"/>
    <w:rsid w:val="00DF1017"/>
    <w:rsid w:val="00DF2C20"/>
    <w:rsid w:val="00E006F5"/>
    <w:rsid w:val="00E14A56"/>
    <w:rsid w:val="00E3082C"/>
    <w:rsid w:val="00E33420"/>
    <w:rsid w:val="00E3558F"/>
    <w:rsid w:val="00E37B7C"/>
    <w:rsid w:val="00E442BB"/>
    <w:rsid w:val="00E50A6E"/>
    <w:rsid w:val="00E53B8C"/>
    <w:rsid w:val="00E53CB0"/>
    <w:rsid w:val="00E54E07"/>
    <w:rsid w:val="00E55081"/>
    <w:rsid w:val="00E60B30"/>
    <w:rsid w:val="00E6491D"/>
    <w:rsid w:val="00E65CF4"/>
    <w:rsid w:val="00E70438"/>
    <w:rsid w:val="00E707E0"/>
    <w:rsid w:val="00E8374A"/>
    <w:rsid w:val="00E848AF"/>
    <w:rsid w:val="00E87ED1"/>
    <w:rsid w:val="00E95E00"/>
    <w:rsid w:val="00E95E0C"/>
    <w:rsid w:val="00E97624"/>
    <w:rsid w:val="00EB0D56"/>
    <w:rsid w:val="00EB4474"/>
    <w:rsid w:val="00EB72A3"/>
    <w:rsid w:val="00EC5A37"/>
    <w:rsid w:val="00EC6B45"/>
    <w:rsid w:val="00ED0882"/>
    <w:rsid w:val="00ED2656"/>
    <w:rsid w:val="00ED3D57"/>
    <w:rsid w:val="00EE03D1"/>
    <w:rsid w:val="00EE1592"/>
    <w:rsid w:val="00EE583F"/>
    <w:rsid w:val="00EE6D4C"/>
    <w:rsid w:val="00EF3048"/>
    <w:rsid w:val="00F05E4D"/>
    <w:rsid w:val="00F0648E"/>
    <w:rsid w:val="00F074A3"/>
    <w:rsid w:val="00F11EAE"/>
    <w:rsid w:val="00F21E38"/>
    <w:rsid w:val="00F224FE"/>
    <w:rsid w:val="00F253A5"/>
    <w:rsid w:val="00F31444"/>
    <w:rsid w:val="00F32BBA"/>
    <w:rsid w:val="00F3331F"/>
    <w:rsid w:val="00F4264D"/>
    <w:rsid w:val="00F525A0"/>
    <w:rsid w:val="00F60035"/>
    <w:rsid w:val="00F62555"/>
    <w:rsid w:val="00F76029"/>
    <w:rsid w:val="00F8715D"/>
    <w:rsid w:val="00F87DE1"/>
    <w:rsid w:val="00F9467F"/>
    <w:rsid w:val="00FA4064"/>
    <w:rsid w:val="00FA65E7"/>
    <w:rsid w:val="00FB0C9C"/>
    <w:rsid w:val="00FB0E89"/>
    <w:rsid w:val="00FB12E8"/>
    <w:rsid w:val="00FB6996"/>
    <w:rsid w:val="00FC1B6A"/>
    <w:rsid w:val="00FC1D5F"/>
    <w:rsid w:val="00FC6FD5"/>
    <w:rsid w:val="00FC762C"/>
    <w:rsid w:val="00FD04DC"/>
    <w:rsid w:val="00FD3EC7"/>
    <w:rsid w:val="00FD5CFD"/>
    <w:rsid w:val="00FE59A3"/>
    <w:rsid w:val="00FF0190"/>
    <w:rsid w:val="00FF4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9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B2F"/>
    <w:pPr>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B2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character" w:customStyle="1" w:styleId="Char">
    <w:name w:val="页眉 Char"/>
    <w:link w:val="a3"/>
    <w:uiPriority w:val="99"/>
    <w:rsid w:val="00D86B2F"/>
    <w:rPr>
      <w:sz w:val="18"/>
      <w:szCs w:val="18"/>
    </w:rPr>
  </w:style>
  <w:style w:type="paragraph" w:styleId="a4">
    <w:name w:val="footer"/>
    <w:basedOn w:val="a"/>
    <w:link w:val="Char0"/>
    <w:uiPriority w:val="99"/>
    <w:unhideWhenUsed/>
    <w:rsid w:val="00D86B2F"/>
    <w:pPr>
      <w:widowControl w:val="0"/>
      <w:tabs>
        <w:tab w:val="center" w:pos="4153"/>
        <w:tab w:val="right" w:pos="8306"/>
      </w:tabs>
      <w:snapToGrid w:val="0"/>
      <w:jc w:val="left"/>
    </w:pPr>
    <w:rPr>
      <w:rFonts w:ascii="Calibri" w:hAnsi="Calibri"/>
      <w:kern w:val="2"/>
      <w:sz w:val="18"/>
      <w:szCs w:val="18"/>
    </w:rPr>
  </w:style>
  <w:style w:type="character" w:customStyle="1" w:styleId="Char0">
    <w:name w:val="页脚 Char"/>
    <w:link w:val="a4"/>
    <w:uiPriority w:val="99"/>
    <w:rsid w:val="00D86B2F"/>
    <w:rPr>
      <w:sz w:val="18"/>
      <w:szCs w:val="18"/>
    </w:rPr>
  </w:style>
  <w:style w:type="paragraph" w:styleId="a5">
    <w:name w:val="Balloon Text"/>
    <w:basedOn w:val="a"/>
    <w:link w:val="Char1"/>
    <w:uiPriority w:val="99"/>
    <w:semiHidden/>
    <w:unhideWhenUsed/>
    <w:rsid w:val="007D4F46"/>
    <w:rPr>
      <w:sz w:val="18"/>
      <w:szCs w:val="18"/>
    </w:rPr>
  </w:style>
  <w:style w:type="character" w:customStyle="1" w:styleId="Char1">
    <w:name w:val="批注框文本 Char"/>
    <w:link w:val="a5"/>
    <w:uiPriority w:val="99"/>
    <w:semiHidden/>
    <w:rsid w:val="007D4F46"/>
    <w:rPr>
      <w:rFonts w:ascii="Times New Roman" w:eastAsia="宋体" w:hAnsi="Times New Roman" w:cs="Times New Roman"/>
      <w:kern w:val="0"/>
      <w:sz w:val="18"/>
      <w:szCs w:val="18"/>
    </w:rPr>
  </w:style>
  <w:style w:type="paragraph" w:styleId="a6">
    <w:name w:val="Document Map"/>
    <w:basedOn w:val="a"/>
    <w:link w:val="Char2"/>
    <w:uiPriority w:val="99"/>
    <w:semiHidden/>
    <w:unhideWhenUsed/>
    <w:rsid w:val="00DA4055"/>
    <w:rPr>
      <w:rFonts w:ascii="宋体"/>
      <w:sz w:val="18"/>
      <w:szCs w:val="18"/>
    </w:rPr>
  </w:style>
  <w:style w:type="character" w:customStyle="1" w:styleId="Char2">
    <w:name w:val="文档结构图 Char"/>
    <w:link w:val="a6"/>
    <w:uiPriority w:val="99"/>
    <w:semiHidden/>
    <w:rsid w:val="00DA4055"/>
    <w:rPr>
      <w:rFonts w:ascii="宋体" w:eastAsia="宋体" w:hAnsi="Times New Roman" w:cs="Times New Roman"/>
      <w:kern w:val="0"/>
      <w:sz w:val="18"/>
      <w:szCs w:val="18"/>
    </w:rPr>
  </w:style>
  <w:style w:type="character" w:styleId="a7">
    <w:name w:val="annotation reference"/>
    <w:uiPriority w:val="99"/>
    <w:semiHidden/>
    <w:unhideWhenUsed/>
    <w:rsid w:val="009C2CAA"/>
    <w:rPr>
      <w:sz w:val="21"/>
      <w:szCs w:val="21"/>
    </w:rPr>
  </w:style>
  <w:style w:type="paragraph" w:styleId="a8">
    <w:name w:val="annotation text"/>
    <w:basedOn w:val="a"/>
    <w:link w:val="Char3"/>
    <w:uiPriority w:val="99"/>
    <w:semiHidden/>
    <w:unhideWhenUsed/>
    <w:rsid w:val="009C2CAA"/>
    <w:pPr>
      <w:jc w:val="left"/>
    </w:pPr>
  </w:style>
  <w:style w:type="character" w:customStyle="1" w:styleId="Char3">
    <w:name w:val="批注文字 Char"/>
    <w:link w:val="a8"/>
    <w:uiPriority w:val="99"/>
    <w:semiHidden/>
    <w:rsid w:val="009C2CAA"/>
    <w:rPr>
      <w:rFonts w:ascii="Times New Roman" w:hAnsi="Times New Roman"/>
      <w:sz w:val="21"/>
      <w:szCs w:val="21"/>
    </w:rPr>
  </w:style>
  <w:style w:type="paragraph" w:styleId="a9">
    <w:name w:val="annotation subject"/>
    <w:basedOn w:val="a8"/>
    <w:next w:val="a8"/>
    <w:link w:val="Char4"/>
    <w:uiPriority w:val="99"/>
    <w:semiHidden/>
    <w:unhideWhenUsed/>
    <w:rsid w:val="009C2CAA"/>
    <w:rPr>
      <w:b/>
      <w:bCs/>
    </w:rPr>
  </w:style>
  <w:style w:type="character" w:customStyle="1" w:styleId="Char4">
    <w:name w:val="批注主题 Char"/>
    <w:link w:val="a9"/>
    <w:uiPriority w:val="99"/>
    <w:semiHidden/>
    <w:rsid w:val="009C2CAA"/>
    <w:rPr>
      <w:rFonts w:ascii="Times New Roman" w:hAnsi="Times New Roman"/>
      <w:b/>
      <w:bCs/>
      <w:sz w:val="21"/>
      <w:szCs w:val="21"/>
    </w:rPr>
  </w:style>
  <w:style w:type="paragraph" w:styleId="aa">
    <w:name w:val="Revision"/>
    <w:hidden/>
    <w:uiPriority w:val="99"/>
    <w:semiHidden/>
    <w:rsid w:val="00D26DAF"/>
    <w:rPr>
      <w:rFonts w:ascii="Times New Roman" w:hAnsi="Times New Roman"/>
      <w:sz w:val="21"/>
      <w:szCs w:val="21"/>
    </w:rPr>
  </w:style>
  <w:style w:type="table" w:styleId="ab">
    <w:name w:val="Table Grid"/>
    <w:basedOn w:val="a1"/>
    <w:uiPriority w:val="59"/>
    <w:rsid w:val="00175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B2F"/>
    <w:pPr>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B2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character" w:customStyle="1" w:styleId="Char">
    <w:name w:val="页眉 Char"/>
    <w:link w:val="a3"/>
    <w:uiPriority w:val="99"/>
    <w:rsid w:val="00D86B2F"/>
    <w:rPr>
      <w:sz w:val="18"/>
      <w:szCs w:val="18"/>
    </w:rPr>
  </w:style>
  <w:style w:type="paragraph" w:styleId="a4">
    <w:name w:val="footer"/>
    <w:basedOn w:val="a"/>
    <w:link w:val="Char0"/>
    <w:uiPriority w:val="99"/>
    <w:unhideWhenUsed/>
    <w:rsid w:val="00D86B2F"/>
    <w:pPr>
      <w:widowControl w:val="0"/>
      <w:tabs>
        <w:tab w:val="center" w:pos="4153"/>
        <w:tab w:val="right" w:pos="8306"/>
      </w:tabs>
      <w:snapToGrid w:val="0"/>
      <w:jc w:val="left"/>
    </w:pPr>
    <w:rPr>
      <w:rFonts w:ascii="Calibri" w:hAnsi="Calibri"/>
      <w:kern w:val="2"/>
      <w:sz w:val="18"/>
      <w:szCs w:val="18"/>
    </w:rPr>
  </w:style>
  <w:style w:type="character" w:customStyle="1" w:styleId="Char0">
    <w:name w:val="页脚 Char"/>
    <w:link w:val="a4"/>
    <w:uiPriority w:val="99"/>
    <w:rsid w:val="00D86B2F"/>
    <w:rPr>
      <w:sz w:val="18"/>
      <w:szCs w:val="18"/>
    </w:rPr>
  </w:style>
  <w:style w:type="paragraph" w:styleId="a5">
    <w:name w:val="Balloon Text"/>
    <w:basedOn w:val="a"/>
    <w:link w:val="Char1"/>
    <w:uiPriority w:val="99"/>
    <w:semiHidden/>
    <w:unhideWhenUsed/>
    <w:rsid w:val="007D4F46"/>
    <w:rPr>
      <w:sz w:val="18"/>
      <w:szCs w:val="18"/>
    </w:rPr>
  </w:style>
  <w:style w:type="character" w:customStyle="1" w:styleId="Char1">
    <w:name w:val="批注框文本 Char"/>
    <w:link w:val="a5"/>
    <w:uiPriority w:val="99"/>
    <w:semiHidden/>
    <w:rsid w:val="007D4F46"/>
    <w:rPr>
      <w:rFonts w:ascii="Times New Roman" w:eastAsia="宋体" w:hAnsi="Times New Roman" w:cs="Times New Roman"/>
      <w:kern w:val="0"/>
      <w:sz w:val="18"/>
      <w:szCs w:val="18"/>
    </w:rPr>
  </w:style>
  <w:style w:type="paragraph" w:styleId="a6">
    <w:name w:val="Document Map"/>
    <w:basedOn w:val="a"/>
    <w:link w:val="Char2"/>
    <w:uiPriority w:val="99"/>
    <w:semiHidden/>
    <w:unhideWhenUsed/>
    <w:rsid w:val="00DA4055"/>
    <w:rPr>
      <w:rFonts w:ascii="宋体"/>
      <w:sz w:val="18"/>
      <w:szCs w:val="18"/>
    </w:rPr>
  </w:style>
  <w:style w:type="character" w:customStyle="1" w:styleId="Char2">
    <w:name w:val="文档结构图 Char"/>
    <w:link w:val="a6"/>
    <w:uiPriority w:val="99"/>
    <w:semiHidden/>
    <w:rsid w:val="00DA4055"/>
    <w:rPr>
      <w:rFonts w:ascii="宋体" w:eastAsia="宋体" w:hAnsi="Times New Roman" w:cs="Times New Roman"/>
      <w:kern w:val="0"/>
      <w:sz w:val="18"/>
      <w:szCs w:val="18"/>
    </w:rPr>
  </w:style>
  <w:style w:type="character" w:styleId="a7">
    <w:name w:val="annotation reference"/>
    <w:uiPriority w:val="99"/>
    <w:semiHidden/>
    <w:unhideWhenUsed/>
    <w:rsid w:val="009C2CAA"/>
    <w:rPr>
      <w:sz w:val="21"/>
      <w:szCs w:val="21"/>
    </w:rPr>
  </w:style>
  <w:style w:type="paragraph" w:styleId="a8">
    <w:name w:val="annotation text"/>
    <w:basedOn w:val="a"/>
    <w:link w:val="Char3"/>
    <w:uiPriority w:val="99"/>
    <w:semiHidden/>
    <w:unhideWhenUsed/>
    <w:rsid w:val="009C2CAA"/>
    <w:pPr>
      <w:jc w:val="left"/>
    </w:pPr>
  </w:style>
  <w:style w:type="character" w:customStyle="1" w:styleId="Char3">
    <w:name w:val="批注文字 Char"/>
    <w:link w:val="a8"/>
    <w:uiPriority w:val="99"/>
    <w:semiHidden/>
    <w:rsid w:val="009C2CAA"/>
    <w:rPr>
      <w:rFonts w:ascii="Times New Roman" w:hAnsi="Times New Roman"/>
      <w:sz w:val="21"/>
      <w:szCs w:val="21"/>
    </w:rPr>
  </w:style>
  <w:style w:type="paragraph" w:styleId="a9">
    <w:name w:val="annotation subject"/>
    <w:basedOn w:val="a8"/>
    <w:next w:val="a8"/>
    <w:link w:val="Char4"/>
    <w:uiPriority w:val="99"/>
    <w:semiHidden/>
    <w:unhideWhenUsed/>
    <w:rsid w:val="009C2CAA"/>
    <w:rPr>
      <w:b/>
      <w:bCs/>
    </w:rPr>
  </w:style>
  <w:style w:type="character" w:customStyle="1" w:styleId="Char4">
    <w:name w:val="批注主题 Char"/>
    <w:link w:val="a9"/>
    <w:uiPriority w:val="99"/>
    <w:semiHidden/>
    <w:rsid w:val="009C2CAA"/>
    <w:rPr>
      <w:rFonts w:ascii="Times New Roman" w:hAnsi="Times New Roman"/>
      <w:b/>
      <w:bCs/>
      <w:sz w:val="21"/>
      <w:szCs w:val="21"/>
    </w:rPr>
  </w:style>
  <w:style w:type="paragraph" w:styleId="aa">
    <w:name w:val="Revision"/>
    <w:hidden/>
    <w:uiPriority w:val="99"/>
    <w:semiHidden/>
    <w:rsid w:val="00D26DAF"/>
    <w:rPr>
      <w:rFonts w:ascii="Times New Roman" w:hAnsi="Times New Roman"/>
      <w:sz w:val="21"/>
      <w:szCs w:val="21"/>
    </w:rPr>
  </w:style>
  <w:style w:type="table" w:styleId="ab">
    <w:name w:val="Table Grid"/>
    <w:basedOn w:val="a1"/>
    <w:uiPriority w:val="59"/>
    <w:rsid w:val="00175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64BF-6A0C-4F1F-8FCD-2EC1CC1A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511</Words>
  <Characters>2917</Characters>
  <Application>Microsoft Office Word</Application>
  <DocSecurity>0</DocSecurity>
  <Lines>24</Lines>
  <Paragraphs>6</Paragraphs>
  <ScaleCrop>false</ScaleCrop>
  <Company>SZGHGTW</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赵秋月</dc:creator>
  <cp:keywords/>
  <dc:description/>
  <cp:lastModifiedBy>User</cp:lastModifiedBy>
  <cp:revision>101</cp:revision>
  <cp:lastPrinted>2022-09-22T08:47:00Z</cp:lastPrinted>
  <dcterms:created xsi:type="dcterms:W3CDTF">2022-09-22T07:38:00Z</dcterms:created>
  <dcterms:modified xsi:type="dcterms:W3CDTF">2023-04-23T07:41:00Z</dcterms:modified>
</cp:coreProperties>
</file>