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深圳市自然资源行政处罚自由裁量权实施标准</w:t>
      </w:r>
      <w:r>
        <w:rPr>
          <w:rFonts w:hint="eastAsia" w:ascii="方正小标宋简体" w:hAnsi="方正小标宋简体" w:eastAsia="方正小标宋简体" w:cs="方正小标宋简体"/>
          <w:bCs/>
          <w:color w:val="FF0000"/>
          <w:sz w:val="44"/>
          <w:szCs w:val="44"/>
          <w:lang w:eastAsia="zh-Hans"/>
        </w:rPr>
        <w:t>（</w:t>
      </w:r>
      <w:r>
        <w:rPr>
          <w:rFonts w:hint="default" w:ascii="方正小标宋简体" w:hAnsi="方正小标宋简体" w:eastAsia="方正小标宋简体" w:cs="方正小标宋简体"/>
          <w:bCs/>
          <w:color w:val="FF0000"/>
          <w:sz w:val="44"/>
          <w:szCs w:val="44"/>
          <w:lang w:eastAsia="zh-Hans"/>
        </w:rPr>
        <w:t>2023</w:t>
      </w:r>
      <w:r>
        <w:rPr>
          <w:rFonts w:hint="eastAsia" w:ascii="方正小标宋简体" w:hAnsi="方正小标宋简体" w:eastAsia="方正小标宋简体" w:cs="方正小标宋简体"/>
          <w:bCs/>
          <w:color w:val="FF0000"/>
          <w:sz w:val="44"/>
          <w:szCs w:val="44"/>
          <w:lang w:val="en-US" w:eastAsia="zh-Hans"/>
        </w:rPr>
        <w:t>年版修订）</w:t>
      </w:r>
    </w:p>
    <w:p>
      <w:pPr>
        <w:adjustRightInd w:val="0"/>
        <w:snapToGrid w:val="0"/>
        <w:ind w:firstLine="480"/>
        <w:rPr>
          <w:rFonts w:hint="eastAsia" w:ascii="仿宋" w:hAnsi="仿宋" w:eastAsia="仿宋" w:cs="仿宋"/>
          <w:kern w:val="0"/>
          <w:sz w:val="24"/>
        </w:rPr>
      </w:pPr>
    </w:p>
    <w:p>
      <w:pPr>
        <w:adjustRightInd w:val="0"/>
        <w:snapToGrid w:val="0"/>
        <w:ind w:firstLine="480"/>
        <w:rPr>
          <w:rFonts w:hint="eastAsia" w:ascii="仿宋" w:hAnsi="仿宋" w:eastAsia="仿宋" w:cs="仿宋"/>
          <w:kern w:val="0"/>
          <w:sz w:val="24"/>
        </w:rPr>
      </w:pPr>
      <w:r>
        <w:rPr>
          <w:rFonts w:hint="eastAsia" w:ascii="仿宋" w:hAnsi="仿宋" w:eastAsia="仿宋" w:cs="仿宋"/>
          <w:kern w:val="0"/>
          <w:sz w:val="24"/>
        </w:rPr>
        <w:t>注：</w:t>
      </w:r>
    </w:p>
    <w:p>
      <w:pPr>
        <w:adjustRightInd w:val="0"/>
        <w:snapToGrid w:val="0"/>
        <w:ind w:firstLine="480" w:firstLineChars="200"/>
        <w:rPr>
          <w:rFonts w:ascii="仿宋" w:hAnsi="仿宋" w:eastAsia="仿宋" w:cs="仿宋"/>
          <w:kern w:val="0"/>
          <w:sz w:val="24"/>
        </w:rPr>
      </w:pPr>
      <w:r>
        <w:rPr>
          <w:rFonts w:hint="eastAsia" w:ascii="仿宋" w:hAnsi="仿宋" w:eastAsia="仿宋" w:cs="仿宋"/>
          <w:kern w:val="0"/>
          <w:sz w:val="24"/>
        </w:rPr>
        <w:t>1.本实施标准由</w:t>
      </w:r>
      <w:r>
        <w:rPr>
          <w:rFonts w:hint="eastAsia" w:ascii="仿宋" w:hAnsi="仿宋" w:eastAsia="仿宋" w:cs="仿宋"/>
          <w:kern w:val="0"/>
          <w:sz w:val="24"/>
          <w:lang w:val="en-US" w:eastAsia="zh-Hans"/>
        </w:rPr>
        <w:t>四</w:t>
      </w:r>
      <w:r>
        <w:rPr>
          <w:rFonts w:hint="eastAsia" w:ascii="仿宋" w:hAnsi="仿宋" w:eastAsia="仿宋" w:cs="仿宋"/>
          <w:kern w:val="0"/>
          <w:sz w:val="24"/>
        </w:rPr>
        <w:t>部分组成，分别是规划管理（序号1-14）、土地管理</w:t>
      </w:r>
      <w:r>
        <w:rPr>
          <w:rFonts w:hint="eastAsia" w:ascii="仿宋" w:hAnsi="仿宋" w:eastAsia="仿宋" w:cs="仿宋"/>
          <w:color w:val="FF0000"/>
          <w:kern w:val="0"/>
          <w:sz w:val="24"/>
        </w:rPr>
        <w:t>（序号15-4</w:t>
      </w:r>
      <w:r>
        <w:rPr>
          <w:rFonts w:hint="default" w:ascii="仿宋" w:hAnsi="仿宋" w:eastAsia="仿宋" w:cs="仿宋"/>
          <w:color w:val="FF0000"/>
          <w:kern w:val="0"/>
          <w:sz w:val="24"/>
        </w:rPr>
        <w:t>8</w:t>
      </w:r>
      <w:r>
        <w:rPr>
          <w:rFonts w:hint="eastAsia" w:ascii="仿宋" w:hAnsi="仿宋" w:eastAsia="仿宋" w:cs="仿宋"/>
          <w:color w:val="FF0000"/>
          <w:kern w:val="0"/>
          <w:sz w:val="24"/>
        </w:rPr>
        <w:t>）</w:t>
      </w:r>
      <w:r>
        <w:rPr>
          <w:rFonts w:hint="eastAsia" w:ascii="仿宋" w:hAnsi="仿宋" w:eastAsia="仿宋" w:cs="仿宋"/>
          <w:kern w:val="0"/>
          <w:sz w:val="24"/>
        </w:rPr>
        <w:t>、地名管理</w:t>
      </w:r>
      <w:r>
        <w:rPr>
          <w:rFonts w:hint="eastAsia" w:ascii="仿宋" w:hAnsi="仿宋" w:eastAsia="仿宋" w:cs="仿宋"/>
          <w:color w:val="FF0000"/>
          <w:kern w:val="0"/>
          <w:sz w:val="24"/>
        </w:rPr>
        <w:t>（序号</w:t>
      </w:r>
      <w:r>
        <w:rPr>
          <w:rFonts w:hint="default" w:ascii="仿宋" w:hAnsi="仿宋" w:eastAsia="仿宋" w:cs="仿宋"/>
          <w:color w:val="FF0000"/>
          <w:kern w:val="0"/>
          <w:sz w:val="24"/>
        </w:rPr>
        <w:t>49</w:t>
      </w:r>
      <w:r>
        <w:rPr>
          <w:rFonts w:hint="eastAsia" w:ascii="仿宋" w:hAnsi="仿宋" w:eastAsia="仿宋" w:cs="仿宋"/>
          <w:color w:val="FF0000"/>
          <w:kern w:val="0"/>
          <w:sz w:val="24"/>
        </w:rPr>
        <w:t>-</w:t>
      </w:r>
      <w:r>
        <w:rPr>
          <w:rFonts w:hint="default" w:ascii="仿宋" w:hAnsi="仿宋" w:eastAsia="仿宋" w:cs="仿宋"/>
          <w:color w:val="FF0000"/>
          <w:kern w:val="0"/>
          <w:sz w:val="24"/>
        </w:rPr>
        <w:t>54</w:t>
      </w:r>
      <w:r>
        <w:rPr>
          <w:rFonts w:hint="eastAsia" w:ascii="仿宋" w:hAnsi="仿宋" w:eastAsia="仿宋" w:cs="仿宋"/>
          <w:color w:val="FF0000"/>
          <w:kern w:val="0"/>
          <w:sz w:val="24"/>
        </w:rPr>
        <w:t>）</w:t>
      </w:r>
      <w:r>
        <w:rPr>
          <w:rFonts w:hint="eastAsia" w:ascii="仿宋" w:hAnsi="仿宋" w:eastAsia="仿宋" w:cs="仿宋"/>
          <w:kern w:val="0"/>
          <w:sz w:val="24"/>
        </w:rPr>
        <w:t>、其他</w:t>
      </w:r>
      <w:r>
        <w:rPr>
          <w:rFonts w:hint="eastAsia" w:ascii="仿宋" w:hAnsi="仿宋" w:eastAsia="仿宋" w:cs="仿宋"/>
          <w:color w:val="FF0000"/>
          <w:kern w:val="0"/>
          <w:sz w:val="24"/>
        </w:rPr>
        <w:t>（序号</w:t>
      </w:r>
      <w:r>
        <w:rPr>
          <w:rFonts w:hint="default" w:ascii="仿宋" w:hAnsi="仿宋" w:eastAsia="仿宋" w:cs="仿宋"/>
          <w:color w:val="FF0000"/>
          <w:kern w:val="0"/>
          <w:sz w:val="24"/>
        </w:rPr>
        <w:t>55</w:t>
      </w:r>
      <w:r>
        <w:rPr>
          <w:rFonts w:hint="eastAsia" w:ascii="仿宋" w:hAnsi="仿宋" w:eastAsia="仿宋" w:cs="仿宋"/>
          <w:color w:val="FF0000"/>
          <w:kern w:val="0"/>
          <w:sz w:val="24"/>
        </w:rPr>
        <w:t>）</w:t>
      </w:r>
      <w:r>
        <w:rPr>
          <w:rFonts w:hint="eastAsia" w:ascii="仿宋" w:hAnsi="仿宋" w:eastAsia="仿宋" w:cs="仿宋"/>
          <w:kern w:val="0"/>
          <w:sz w:val="24"/>
        </w:rPr>
        <w:t>。</w:t>
      </w:r>
    </w:p>
    <w:p>
      <w:pPr>
        <w:adjustRightInd w:val="0"/>
        <w:snapToGrid w:val="0"/>
        <w:rPr>
          <w:rFonts w:hint="default" w:ascii="仿宋" w:hAnsi="仿宋" w:eastAsia="仿宋" w:cs="仿宋"/>
          <w:kern w:val="0"/>
          <w:sz w:val="24"/>
          <w:lang w:val="en-US"/>
        </w:rPr>
      </w:pPr>
      <w:r>
        <w:rPr>
          <w:rFonts w:hint="eastAsia" w:ascii="仿宋" w:hAnsi="仿宋" w:eastAsia="仿宋" w:cs="仿宋"/>
          <w:kern w:val="0"/>
          <w:sz w:val="24"/>
        </w:rPr>
        <w:t xml:space="preserve">    </w:t>
      </w:r>
      <w:r>
        <w:rPr>
          <w:rFonts w:hint="eastAsia" w:ascii="仿宋" w:hAnsi="仿宋" w:eastAsia="仿宋" w:cs="仿宋"/>
          <w:color w:val="FF0000"/>
          <w:kern w:val="0"/>
          <w:sz w:val="24"/>
        </w:rPr>
        <w:t>2.测绘</w:t>
      </w:r>
      <w:r>
        <w:rPr>
          <w:rFonts w:hint="eastAsia" w:ascii="仿宋" w:hAnsi="仿宋" w:eastAsia="仿宋" w:cs="仿宋"/>
          <w:color w:val="FF0000"/>
          <w:kern w:val="0"/>
          <w:sz w:val="24"/>
          <w:lang w:val="en-US" w:eastAsia="zh-Hans"/>
        </w:rPr>
        <w:t>管理</w:t>
      </w:r>
      <w:r>
        <w:rPr>
          <w:rFonts w:hint="eastAsia" w:ascii="仿宋" w:hAnsi="仿宋" w:eastAsia="仿宋" w:cs="仿宋"/>
          <w:color w:val="FF0000"/>
          <w:kern w:val="0"/>
          <w:sz w:val="24"/>
        </w:rPr>
        <w:t>类</w:t>
      </w:r>
      <w:r>
        <w:rPr>
          <w:rFonts w:hint="eastAsia" w:ascii="仿宋" w:hAnsi="仿宋" w:eastAsia="仿宋" w:cs="仿宋"/>
          <w:color w:val="FF0000"/>
          <w:kern w:val="0"/>
          <w:sz w:val="24"/>
          <w:lang w:eastAsia="zh-Hans"/>
        </w:rPr>
        <w:t>、矿产资源和地质环境管理</w:t>
      </w:r>
      <w:r>
        <w:rPr>
          <w:rFonts w:hint="eastAsia" w:ascii="仿宋" w:hAnsi="仿宋" w:eastAsia="仿宋" w:cs="仿宋"/>
          <w:color w:val="FF0000"/>
          <w:kern w:val="0"/>
          <w:sz w:val="24"/>
          <w:lang w:val="en-US" w:eastAsia="zh-Hans"/>
        </w:rPr>
        <w:t>类</w:t>
      </w:r>
      <w:r>
        <w:rPr>
          <w:rFonts w:hint="eastAsia" w:ascii="仿宋" w:hAnsi="仿宋" w:eastAsia="仿宋" w:cs="仿宋"/>
          <w:color w:val="FF0000"/>
          <w:kern w:val="0"/>
          <w:sz w:val="24"/>
        </w:rPr>
        <w:t>违法行为行政处罚自由裁量权标准</w:t>
      </w:r>
      <w:r>
        <w:rPr>
          <w:rFonts w:hint="eastAsia" w:ascii="仿宋" w:hAnsi="仿宋" w:eastAsia="仿宋" w:cs="仿宋"/>
          <w:color w:val="FF0000"/>
          <w:kern w:val="0"/>
          <w:sz w:val="24"/>
          <w:lang w:val="en-US" w:eastAsia="zh-Hans"/>
        </w:rPr>
        <w:t>直接</w:t>
      </w:r>
      <w:r>
        <w:rPr>
          <w:rFonts w:hint="eastAsia" w:ascii="仿宋" w:hAnsi="仿宋" w:eastAsia="仿宋" w:cs="仿宋"/>
          <w:color w:val="FF0000"/>
          <w:kern w:val="0"/>
          <w:sz w:val="24"/>
        </w:rPr>
        <w:t>适用</w:t>
      </w:r>
      <w:r>
        <w:rPr>
          <w:rFonts w:hint="eastAsia" w:ascii="仿宋" w:hAnsi="仿宋" w:eastAsia="仿宋" w:cs="仿宋"/>
          <w:color w:val="FF0000"/>
          <w:kern w:val="0"/>
          <w:sz w:val="24"/>
          <w:lang w:eastAsia="zh-Hans"/>
        </w:rPr>
        <w:t>《</w:t>
      </w:r>
      <w:r>
        <w:rPr>
          <w:rFonts w:hint="eastAsia" w:ascii="仿宋" w:hAnsi="仿宋" w:eastAsia="仿宋" w:cs="仿宋"/>
          <w:color w:val="FF0000"/>
          <w:kern w:val="0"/>
          <w:sz w:val="24"/>
          <w:lang w:val="en-US" w:eastAsia="zh-Hans"/>
        </w:rPr>
        <w:t>广东省自然资源行政处罚自由裁量权实施办法》，本实施标准不再另行规定。</w:t>
      </w:r>
    </w:p>
    <w:p>
      <w:pPr>
        <w:adjustRightInd w:val="0"/>
        <w:snapToGrid w:val="0"/>
        <w:ind w:firstLine="240" w:firstLineChars="100"/>
        <w:rPr>
          <w:rFonts w:ascii="仿宋" w:hAnsi="仿宋" w:eastAsia="仿宋" w:cs="仿宋"/>
          <w:kern w:val="0"/>
          <w:sz w:val="24"/>
        </w:rPr>
      </w:pPr>
      <w:r>
        <w:rPr>
          <w:rFonts w:hint="eastAsia" w:ascii="仿宋" w:hAnsi="仿宋" w:eastAsia="仿宋" w:cs="仿宋"/>
          <w:kern w:val="0"/>
          <w:sz w:val="24"/>
        </w:rPr>
        <w:t xml:space="preserve">  </w:t>
      </w:r>
      <w:r>
        <w:rPr>
          <w:rFonts w:hint="default" w:ascii="仿宋" w:hAnsi="仿宋" w:eastAsia="仿宋" w:cs="仿宋"/>
          <w:kern w:val="0"/>
          <w:sz w:val="24"/>
        </w:rPr>
        <w:t>3</w:t>
      </w:r>
      <w:r>
        <w:rPr>
          <w:rFonts w:hint="eastAsia" w:ascii="仿宋" w:hAnsi="仿宋" w:eastAsia="仿宋" w:cs="仿宋"/>
          <w:kern w:val="0"/>
          <w:sz w:val="24"/>
        </w:rPr>
        <w:t>.违法行为给他人造成损害的,应当依法承担民事责任；构成犯罪的，应当依法追究刑事责任。</w:t>
      </w:r>
    </w:p>
    <w:p>
      <w:pPr>
        <w:adjustRightInd w:val="0"/>
        <w:snapToGrid w:val="0"/>
        <w:rPr>
          <w:rFonts w:hint="eastAsia" w:ascii="仿宋" w:hAnsi="仿宋" w:eastAsia="仿宋" w:cs="仿宋"/>
          <w:kern w:val="0"/>
          <w:sz w:val="24"/>
        </w:rPr>
      </w:pPr>
      <w:r>
        <w:rPr>
          <w:rFonts w:hint="eastAsia" w:ascii="仿宋" w:hAnsi="仿宋" w:eastAsia="仿宋" w:cs="仿宋"/>
          <w:kern w:val="0"/>
          <w:sz w:val="24"/>
        </w:rPr>
        <w:t xml:space="preserve">    </w:t>
      </w:r>
      <w:r>
        <w:rPr>
          <w:rFonts w:hint="default" w:ascii="仿宋" w:hAnsi="仿宋" w:eastAsia="仿宋" w:cs="仿宋"/>
          <w:kern w:val="0"/>
          <w:sz w:val="24"/>
        </w:rPr>
        <w:t>4</w:t>
      </w:r>
      <w:r>
        <w:rPr>
          <w:rFonts w:hint="eastAsia" w:ascii="仿宋" w:hAnsi="仿宋" w:eastAsia="仿宋" w:cs="仿宋"/>
          <w:kern w:val="0"/>
          <w:sz w:val="24"/>
        </w:rPr>
        <w:t>.本实施标准表未尽行政处罚事项,依法律、法规、规章的规定执行。</w:t>
      </w:r>
    </w:p>
    <w:p>
      <w:pPr>
        <w:adjustRightInd w:val="0"/>
        <w:snapToGrid w:val="0"/>
        <w:ind w:firstLine="480"/>
      </w:pPr>
      <w:r>
        <w:rPr>
          <w:rFonts w:hint="default" w:ascii="仿宋" w:hAnsi="仿宋" w:eastAsia="仿宋" w:cs="仿宋"/>
          <w:color w:val="FF0000"/>
          <w:kern w:val="0"/>
          <w:sz w:val="24"/>
          <w:lang w:eastAsia="zh-Hans"/>
        </w:rPr>
        <w:t>5.</w:t>
      </w:r>
      <w:r>
        <w:rPr>
          <w:rFonts w:hint="eastAsia" w:ascii="仿宋" w:hAnsi="仿宋" w:eastAsia="仿宋" w:cs="仿宋"/>
          <w:color w:val="FF0000"/>
          <w:kern w:val="0"/>
          <w:sz w:val="24"/>
          <w:lang w:val="en-US" w:eastAsia="zh-Hans"/>
        </w:rPr>
        <w:t>除地名管理类之外的深圳市自然资源行政执法减免责事项统一适用</w:t>
      </w:r>
      <w:r>
        <w:rPr>
          <w:rFonts w:hint="eastAsia" w:ascii="仿宋" w:hAnsi="仿宋" w:eastAsia="仿宋" w:cs="仿宋"/>
          <w:color w:val="FF0000"/>
          <w:kern w:val="0"/>
          <w:sz w:val="24"/>
        </w:rPr>
        <w:t>《广东省自然资源行政处罚自由裁量权实施</w:t>
      </w:r>
      <w:r>
        <w:rPr>
          <w:rFonts w:hint="eastAsia" w:ascii="仿宋" w:hAnsi="仿宋" w:eastAsia="仿宋" w:cs="仿宋"/>
          <w:color w:val="FF0000"/>
          <w:kern w:val="0"/>
          <w:sz w:val="24"/>
          <w:lang w:val="en-US" w:eastAsia="zh-Hans"/>
        </w:rPr>
        <w:t>办法</w:t>
      </w:r>
      <w:r>
        <w:rPr>
          <w:rFonts w:hint="eastAsia" w:ascii="仿宋" w:hAnsi="仿宋" w:eastAsia="仿宋" w:cs="仿宋"/>
          <w:color w:val="FF0000"/>
          <w:kern w:val="0"/>
          <w:sz w:val="24"/>
        </w:rPr>
        <w:t>》</w:t>
      </w:r>
      <w:r>
        <w:rPr>
          <w:rFonts w:hint="eastAsia" w:ascii="仿宋" w:hAnsi="仿宋" w:eastAsia="仿宋" w:cs="仿宋"/>
          <w:color w:val="FF0000"/>
          <w:kern w:val="0"/>
          <w:sz w:val="24"/>
          <w:lang w:val="en-US" w:eastAsia="zh-Hans"/>
        </w:rPr>
        <w:t>中的</w:t>
      </w:r>
      <w:r>
        <w:rPr>
          <w:rFonts w:hint="eastAsia" w:ascii="仿宋" w:hAnsi="仿宋" w:eastAsia="仿宋" w:cs="仿宋"/>
          <w:color w:val="FF0000"/>
          <w:kern w:val="0"/>
          <w:sz w:val="24"/>
          <w:lang w:eastAsia="zh-Hans"/>
        </w:rPr>
        <w:t>《</w:t>
      </w:r>
      <w:r>
        <w:rPr>
          <w:rFonts w:hint="eastAsia" w:ascii="仿宋" w:hAnsi="仿宋" w:eastAsia="仿宋" w:cs="仿宋"/>
          <w:color w:val="FF0000"/>
          <w:kern w:val="0"/>
          <w:sz w:val="24"/>
          <w:lang w:val="en-US" w:eastAsia="zh-Hans"/>
        </w:rPr>
        <w:t>广东省省级自然资源行政执法减免责清单》，本实施标准中不再另行规定免于处罚情形。</w:t>
      </w:r>
    </w:p>
    <w:p>
      <w:pPr>
        <w:adjustRightInd w:val="0"/>
        <w:snapToGrid w:val="0"/>
        <w:rPr>
          <w:rFonts w:ascii="仿宋" w:hAnsi="仿宋" w:eastAsia="仿宋" w:cs="仿宋"/>
          <w:kern w:val="0"/>
          <w:sz w:val="24"/>
        </w:rPr>
      </w:pPr>
      <w:r>
        <w:rPr>
          <w:rFonts w:hint="eastAsia" w:ascii="仿宋" w:hAnsi="仿宋" w:eastAsia="仿宋" w:cs="仿宋"/>
          <w:kern w:val="0"/>
          <w:sz w:val="24"/>
        </w:rPr>
        <w:t xml:space="preserve"> </w:t>
      </w:r>
    </w:p>
    <w:p/>
    <w:p>
      <w:pPr>
        <w:spacing w:line="540" w:lineRule="exact"/>
        <w:jc w:val="center"/>
        <w:rPr>
          <w:rFonts w:hAnsi="仿宋_GB2312"/>
          <w:sz w:val="28"/>
          <w:szCs w:val="28"/>
        </w:rPr>
      </w:pPr>
      <w:r>
        <w:rPr>
          <w:rFonts w:hint="eastAsia" w:ascii="黑体" w:hAnsi="黑体" w:eastAsia="黑体"/>
          <w:sz w:val="28"/>
          <w:szCs w:val="28"/>
        </w:rPr>
        <w:t>一、规划管理（序号1-14）</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481"/>
        <w:gridCol w:w="2787"/>
        <w:gridCol w:w="3459"/>
        <w:gridCol w:w="2224"/>
        <w:gridCol w:w="3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trPr>
        <w:tc>
          <w:tcPr>
            <w:tcW w:w="634" w:type="dxa"/>
            <w:noWrap w:val="0"/>
            <w:vAlign w:val="center"/>
          </w:tcPr>
          <w:p>
            <w:pPr>
              <w:jc w:val="center"/>
              <w:rPr>
                <w:rFonts w:ascii="宋体" w:hAnsi="宋体"/>
                <w:b/>
                <w:sz w:val="24"/>
                <w:szCs w:val="24"/>
              </w:rPr>
            </w:pPr>
            <w:r>
              <w:rPr>
                <w:rFonts w:hint="eastAsia" w:ascii="宋体" w:hAnsi="宋体"/>
                <w:b/>
                <w:sz w:val="24"/>
                <w:szCs w:val="24"/>
              </w:rPr>
              <w:t>序号</w:t>
            </w:r>
          </w:p>
        </w:tc>
        <w:tc>
          <w:tcPr>
            <w:tcW w:w="1481" w:type="dxa"/>
            <w:noWrap w:val="0"/>
            <w:vAlign w:val="center"/>
          </w:tcPr>
          <w:p>
            <w:pPr>
              <w:jc w:val="center"/>
              <w:rPr>
                <w:rFonts w:ascii="宋体" w:hAnsi="宋体"/>
                <w:b/>
                <w:sz w:val="24"/>
                <w:szCs w:val="24"/>
              </w:rPr>
            </w:pPr>
            <w:r>
              <w:rPr>
                <w:rFonts w:hint="eastAsia" w:ascii="宋体" w:hAnsi="宋体"/>
                <w:b/>
                <w:sz w:val="24"/>
                <w:szCs w:val="24"/>
              </w:rPr>
              <w:t>违法行为</w:t>
            </w:r>
          </w:p>
        </w:tc>
        <w:tc>
          <w:tcPr>
            <w:tcW w:w="2787" w:type="dxa"/>
            <w:noWrap w:val="0"/>
            <w:vAlign w:val="center"/>
          </w:tcPr>
          <w:p>
            <w:pPr>
              <w:jc w:val="center"/>
              <w:rPr>
                <w:rFonts w:ascii="宋体" w:hAnsi="宋体"/>
                <w:b/>
                <w:sz w:val="24"/>
                <w:szCs w:val="24"/>
              </w:rPr>
            </w:pPr>
            <w:r>
              <w:rPr>
                <w:rFonts w:hint="eastAsia" w:ascii="宋体" w:hAnsi="宋体"/>
                <w:b/>
                <w:sz w:val="24"/>
                <w:szCs w:val="24"/>
              </w:rPr>
              <w:t>处罚依据</w:t>
            </w:r>
          </w:p>
        </w:tc>
        <w:tc>
          <w:tcPr>
            <w:tcW w:w="3459" w:type="dxa"/>
            <w:noWrap w:val="0"/>
            <w:vAlign w:val="center"/>
          </w:tcPr>
          <w:p>
            <w:pPr>
              <w:rPr>
                <w:rFonts w:ascii="宋体" w:hAnsi="宋体"/>
                <w:b/>
                <w:sz w:val="24"/>
                <w:szCs w:val="24"/>
              </w:rPr>
            </w:pPr>
            <w:r>
              <w:rPr>
                <w:rFonts w:hint="eastAsia" w:ascii="宋体" w:hAnsi="宋体"/>
                <w:b/>
                <w:sz w:val="24"/>
                <w:szCs w:val="24"/>
              </w:rPr>
              <w:t>自由裁量情节</w:t>
            </w:r>
            <w:r>
              <w:rPr>
                <w:rStyle w:val="8"/>
                <w:rFonts w:hint="eastAsia" w:ascii="宋体" w:hAnsi="宋体"/>
                <w:b/>
                <w:sz w:val="24"/>
                <w:szCs w:val="24"/>
              </w:rPr>
              <w:footnoteReference w:id="0"/>
            </w:r>
          </w:p>
        </w:tc>
        <w:tc>
          <w:tcPr>
            <w:tcW w:w="5760" w:type="dxa"/>
            <w:gridSpan w:val="2"/>
            <w:noWrap w:val="0"/>
            <w:vAlign w:val="center"/>
          </w:tcPr>
          <w:p>
            <w:pPr>
              <w:jc w:val="center"/>
              <w:rPr>
                <w:rFonts w:ascii="宋体" w:hAnsi="宋体"/>
                <w:b/>
                <w:sz w:val="24"/>
                <w:szCs w:val="24"/>
              </w:rPr>
            </w:pPr>
            <w:r>
              <w:rPr>
                <w:rFonts w:hint="eastAsia" w:ascii="宋体" w:hAnsi="宋体"/>
                <w:b/>
                <w:sz w:val="24"/>
                <w:szCs w:val="24"/>
              </w:rPr>
              <w:t>行政处罚自由裁量标准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 w:hRule="atLeast"/>
        </w:trPr>
        <w:tc>
          <w:tcPr>
            <w:tcW w:w="634" w:type="dxa"/>
            <w:vMerge w:val="restart"/>
            <w:noWrap w:val="0"/>
            <w:vAlign w:val="center"/>
          </w:tcPr>
          <w:p>
            <w:pPr>
              <w:jc w:val="left"/>
              <w:rPr>
                <w:rFonts w:cs="宋体"/>
              </w:rPr>
            </w:pPr>
            <w:r>
              <w:rPr>
                <w:rFonts w:cs="宋体"/>
              </w:rPr>
              <w:t>1</w:t>
            </w:r>
            <w:r>
              <w:rPr>
                <w:rStyle w:val="8"/>
                <w:rFonts w:cs="宋体"/>
              </w:rPr>
              <w:footnoteReference w:id="1"/>
            </w:r>
          </w:p>
        </w:tc>
        <w:tc>
          <w:tcPr>
            <w:tcW w:w="1481" w:type="dxa"/>
            <w:vMerge w:val="restart"/>
            <w:noWrap w:val="0"/>
            <w:vAlign w:val="center"/>
          </w:tcPr>
          <w:p>
            <w:pPr>
              <w:rPr>
                <w:rFonts w:ascii="仿宋" w:hAnsi="仿宋" w:eastAsia="仿宋" w:cs="宋体"/>
                <w:sz w:val="24"/>
              </w:rPr>
            </w:pPr>
            <w:r>
              <w:rPr>
                <w:rFonts w:hint="eastAsia" w:ascii="仿宋" w:hAnsi="仿宋" w:eastAsia="仿宋" w:cs="宋体"/>
                <w:sz w:val="24"/>
              </w:rPr>
              <w:t>未取得建设工程规划许可证或者未按照建设工程规划许可证的规定进行建设，不影响城市规划的行为</w:t>
            </w:r>
          </w:p>
        </w:tc>
        <w:tc>
          <w:tcPr>
            <w:tcW w:w="2787" w:type="dxa"/>
            <w:vMerge w:val="restart"/>
            <w:noWrap w:val="0"/>
            <w:vAlign w:val="center"/>
          </w:tcPr>
          <w:p>
            <w:pPr>
              <w:rPr>
                <w:rFonts w:hint="eastAsia" w:ascii="仿宋" w:hAnsi="仿宋" w:eastAsia="仿宋" w:cs="宋体"/>
                <w:color w:val="FF0000"/>
                <w:sz w:val="24"/>
                <w:lang w:val="en-US" w:eastAsia="zh-Hans"/>
              </w:rPr>
            </w:pPr>
            <w:r>
              <w:rPr>
                <w:rFonts w:hint="eastAsia" w:ascii="仿宋" w:hAnsi="仿宋" w:eastAsia="仿宋" w:cs="宋体"/>
                <w:color w:val="FF0000"/>
                <w:sz w:val="24"/>
                <w:lang w:eastAsia="zh-Hans"/>
              </w:rPr>
              <w:t>【</w:t>
            </w:r>
            <w:r>
              <w:rPr>
                <w:rFonts w:hint="eastAsia" w:ascii="仿宋" w:hAnsi="仿宋" w:eastAsia="仿宋" w:cs="宋体"/>
                <w:color w:val="FF0000"/>
                <w:sz w:val="24"/>
                <w:lang w:val="en-US" w:eastAsia="zh-Hans"/>
              </w:rPr>
              <w:t>地方性法规】</w:t>
            </w:r>
          </w:p>
          <w:p>
            <w:pPr>
              <w:rPr>
                <w:rFonts w:ascii="仿宋" w:hAnsi="仿宋" w:eastAsia="仿宋" w:cs="宋体"/>
                <w:sz w:val="24"/>
              </w:rPr>
            </w:pPr>
            <w:r>
              <w:rPr>
                <w:rFonts w:hint="default" w:ascii="仿宋" w:hAnsi="仿宋" w:eastAsia="仿宋" w:cs="宋体"/>
                <w:sz w:val="24"/>
              </w:rPr>
              <w:t>《深圳市城市规划条例》</w:t>
            </w:r>
            <w:r>
              <w:rPr>
                <w:rFonts w:hint="eastAsia" w:ascii="仿宋" w:hAnsi="仿宋" w:eastAsia="仿宋" w:cs="宋体"/>
                <w:color w:val="FF0000"/>
                <w:sz w:val="24"/>
                <w:lang w:eastAsia="zh-Hans"/>
              </w:rPr>
              <w:t>（2021</w:t>
            </w:r>
            <w:r>
              <w:rPr>
                <w:rFonts w:hint="eastAsia" w:ascii="仿宋" w:hAnsi="仿宋" w:eastAsia="仿宋" w:cs="宋体"/>
                <w:color w:val="FF0000"/>
                <w:sz w:val="24"/>
                <w:lang w:val="en-US" w:eastAsia="zh-Hans"/>
              </w:rPr>
              <w:t>年</w:t>
            </w:r>
            <w:r>
              <w:rPr>
                <w:rFonts w:hint="eastAsia" w:ascii="仿宋" w:hAnsi="仿宋" w:eastAsia="仿宋" w:cs="宋体"/>
                <w:color w:val="FF0000"/>
                <w:sz w:val="24"/>
                <w:lang w:eastAsia="zh-Hans"/>
              </w:rPr>
              <w:t>修正）</w:t>
            </w:r>
            <w:r>
              <w:rPr>
                <w:rFonts w:hint="eastAsia" w:ascii="仿宋" w:hAnsi="仿宋" w:eastAsia="仿宋" w:cs="宋体"/>
                <w:sz w:val="24"/>
              </w:rPr>
              <w:t>第七十三条第三款：违法建设不影响城市规划的，应责令其停止建设，限期补办手续，并处单项工程土建总造价百分之四十至百分之六十的罚款，并处没收违法所得。</w:t>
            </w:r>
          </w:p>
        </w:tc>
        <w:tc>
          <w:tcPr>
            <w:tcW w:w="3459" w:type="dxa"/>
            <w:noWrap w:val="0"/>
            <w:vAlign w:val="center"/>
          </w:tcPr>
          <w:p>
            <w:pPr>
              <w:rPr>
                <w:rFonts w:ascii="仿宋" w:hAnsi="仿宋" w:eastAsia="仿宋" w:cs="宋体"/>
                <w:sz w:val="24"/>
              </w:rPr>
            </w:pPr>
            <w:r>
              <w:rPr>
                <w:rFonts w:hint="eastAsia" w:ascii="仿宋" w:hAnsi="仿宋" w:eastAsia="仿宋" w:cs="宋体"/>
                <w:sz w:val="24"/>
              </w:rPr>
              <w:t>当事人初次违法，主动配合的</w:t>
            </w:r>
          </w:p>
        </w:tc>
        <w:tc>
          <w:tcPr>
            <w:tcW w:w="2224" w:type="dxa"/>
            <w:vMerge w:val="restart"/>
            <w:noWrap w:val="0"/>
            <w:vAlign w:val="center"/>
          </w:tcPr>
          <w:p>
            <w:pPr>
              <w:rPr>
                <w:rFonts w:hint="eastAsia" w:ascii="仿宋" w:hAnsi="仿宋" w:eastAsia="仿宋" w:cs="宋体"/>
                <w:sz w:val="24"/>
              </w:rPr>
            </w:pPr>
            <w:r>
              <w:rPr>
                <w:rFonts w:hint="eastAsia" w:ascii="仿宋" w:hAnsi="仿宋" w:eastAsia="仿宋" w:cs="宋体"/>
                <w:sz w:val="24"/>
              </w:rPr>
              <w:t>责令停止建设，限期补办手续，没收违法所得</w:t>
            </w:r>
          </w:p>
        </w:tc>
        <w:tc>
          <w:tcPr>
            <w:tcW w:w="3536" w:type="dxa"/>
            <w:noWrap w:val="0"/>
            <w:vAlign w:val="center"/>
          </w:tcPr>
          <w:p>
            <w:pPr>
              <w:rPr>
                <w:rFonts w:ascii="仿宋" w:hAnsi="仿宋" w:eastAsia="仿宋" w:cs="宋体"/>
                <w:sz w:val="24"/>
              </w:rPr>
            </w:pPr>
            <w:r>
              <w:rPr>
                <w:rFonts w:hint="eastAsia" w:ascii="仿宋" w:hAnsi="仿宋" w:eastAsia="仿宋" w:cs="宋体"/>
                <w:sz w:val="24"/>
              </w:rPr>
              <w:t>并处单项工程土建总造价百分之四十的罚款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34" w:type="dxa"/>
            <w:vMerge w:val="continue"/>
            <w:noWrap w:val="0"/>
            <w:vAlign w:val="center"/>
          </w:tcPr>
          <w:p>
            <w:pPr>
              <w:jc w:val="left"/>
              <w:rPr>
                <w:rFonts w:cs="宋体"/>
              </w:rPr>
            </w:pPr>
          </w:p>
        </w:tc>
        <w:tc>
          <w:tcPr>
            <w:tcW w:w="1481" w:type="dxa"/>
            <w:vMerge w:val="continue"/>
            <w:noWrap w:val="0"/>
            <w:vAlign w:val="center"/>
          </w:tcPr>
          <w:p>
            <w:pPr>
              <w:rPr>
                <w:rFonts w:ascii="仿宋" w:hAnsi="仿宋" w:eastAsia="仿宋" w:cs="宋体"/>
                <w:sz w:val="24"/>
              </w:rPr>
            </w:pPr>
          </w:p>
        </w:tc>
        <w:tc>
          <w:tcPr>
            <w:tcW w:w="2787" w:type="dxa"/>
            <w:vMerge w:val="continue"/>
            <w:noWrap w:val="0"/>
            <w:vAlign w:val="center"/>
          </w:tcPr>
          <w:p>
            <w:pPr>
              <w:rPr>
                <w:rFonts w:ascii="仿宋" w:hAnsi="仿宋" w:eastAsia="仿宋" w:cs="宋体"/>
                <w:sz w:val="24"/>
              </w:rPr>
            </w:pPr>
          </w:p>
        </w:tc>
        <w:tc>
          <w:tcPr>
            <w:tcW w:w="3459" w:type="dxa"/>
            <w:noWrap w:val="0"/>
            <w:vAlign w:val="center"/>
          </w:tcPr>
          <w:p>
            <w:pPr>
              <w:rPr>
                <w:rFonts w:hint="eastAsia" w:ascii="仿宋" w:hAnsi="仿宋" w:eastAsia="仿宋" w:cs="宋体"/>
                <w:sz w:val="24"/>
                <w:lang w:val="en-US" w:eastAsia="zh-Hans"/>
              </w:rPr>
            </w:pPr>
            <w:r>
              <w:rPr>
                <w:rFonts w:hint="eastAsia" w:ascii="仿宋" w:hAnsi="仿宋" w:eastAsia="仿宋" w:cs="宋体"/>
                <w:sz w:val="24"/>
                <w:lang w:eastAsia="zh-Hans"/>
              </w:rPr>
              <w:t>（</w:t>
            </w:r>
            <w:r>
              <w:rPr>
                <w:rFonts w:hint="default" w:ascii="仿宋" w:hAnsi="仿宋" w:eastAsia="仿宋" w:cs="宋体"/>
                <w:sz w:val="24"/>
                <w:lang w:eastAsia="zh-Hans"/>
              </w:rPr>
              <w:t>1</w:t>
            </w:r>
            <w:r>
              <w:rPr>
                <w:rFonts w:hint="eastAsia" w:ascii="仿宋" w:hAnsi="仿宋" w:eastAsia="仿宋" w:cs="宋体"/>
                <w:sz w:val="24"/>
                <w:lang w:eastAsia="zh-Hans"/>
              </w:rPr>
              <w:t>）</w:t>
            </w:r>
            <w:r>
              <w:rPr>
                <w:rFonts w:hint="eastAsia" w:ascii="仿宋" w:hAnsi="仿宋" w:eastAsia="仿宋" w:cs="宋体"/>
                <w:sz w:val="24"/>
              </w:rPr>
              <w:t>当事人初次违法，但抵制、逃避或不配合的；</w:t>
            </w:r>
          </w:p>
          <w:p>
            <w:pPr>
              <w:rPr>
                <w:rFonts w:ascii="仿宋" w:hAnsi="仿宋" w:eastAsia="仿宋" w:cs="宋体"/>
                <w:sz w:val="24"/>
              </w:rPr>
            </w:pPr>
            <w:r>
              <w:rPr>
                <w:rFonts w:hint="eastAsia" w:ascii="仿宋" w:hAnsi="仿宋" w:eastAsia="仿宋" w:cs="宋体"/>
                <w:sz w:val="24"/>
              </w:rPr>
              <w:t>（2）当事人多次违法，但主动配合的。</w:t>
            </w:r>
          </w:p>
        </w:tc>
        <w:tc>
          <w:tcPr>
            <w:tcW w:w="2224" w:type="dxa"/>
            <w:vMerge w:val="continue"/>
            <w:noWrap w:val="0"/>
            <w:vAlign w:val="center"/>
          </w:tcPr>
          <w:p>
            <w:pPr>
              <w:rPr>
                <w:rFonts w:hint="eastAsia" w:ascii="仿宋" w:hAnsi="仿宋" w:eastAsia="仿宋" w:cs="宋体"/>
                <w:sz w:val="24"/>
              </w:rPr>
            </w:pPr>
          </w:p>
        </w:tc>
        <w:tc>
          <w:tcPr>
            <w:tcW w:w="3536" w:type="dxa"/>
            <w:noWrap w:val="0"/>
            <w:vAlign w:val="center"/>
          </w:tcPr>
          <w:p>
            <w:pPr>
              <w:rPr>
                <w:rFonts w:ascii="仿宋" w:hAnsi="仿宋" w:eastAsia="仿宋" w:cs="宋体"/>
                <w:sz w:val="24"/>
              </w:rPr>
            </w:pPr>
            <w:r>
              <w:rPr>
                <w:rFonts w:hint="eastAsia" w:ascii="仿宋" w:hAnsi="仿宋" w:eastAsia="仿宋" w:cs="宋体"/>
                <w:sz w:val="24"/>
              </w:rPr>
              <w:t>并处单项工程土建总造价百分之五十的罚款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 w:hRule="atLeast"/>
        </w:trPr>
        <w:tc>
          <w:tcPr>
            <w:tcW w:w="634" w:type="dxa"/>
            <w:vMerge w:val="continue"/>
            <w:noWrap w:val="0"/>
            <w:vAlign w:val="center"/>
          </w:tcPr>
          <w:p>
            <w:pPr>
              <w:jc w:val="left"/>
              <w:rPr>
                <w:rFonts w:cs="宋体"/>
              </w:rPr>
            </w:pPr>
          </w:p>
        </w:tc>
        <w:tc>
          <w:tcPr>
            <w:tcW w:w="1481" w:type="dxa"/>
            <w:vMerge w:val="continue"/>
            <w:noWrap w:val="0"/>
            <w:vAlign w:val="center"/>
          </w:tcPr>
          <w:p>
            <w:pPr>
              <w:rPr>
                <w:rFonts w:ascii="仿宋" w:hAnsi="仿宋" w:eastAsia="仿宋" w:cs="宋体"/>
                <w:sz w:val="24"/>
              </w:rPr>
            </w:pPr>
          </w:p>
        </w:tc>
        <w:tc>
          <w:tcPr>
            <w:tcW w:w="2787" w:type="dxa"/>
            <w:vMerge w:val="continue"/>
            <w:noWrap w:val="0"/>
            <w:vAlign w:val="center"/>
          </w:tcPr>
          <w:p>
            <w:pPr>
              <w:rPr>
                <w:rFonts w:ascii="仿宋" w:hAnsi="仿宋" w:eastAsia="仿宋" w:cs="宋体"/>
                <w:sz w:val="24"/>
              </w:rPr>
            </w:pPr>
          </w:p>
        </w:tc>
        <w:tc>
          <w:tcPr>
            <w:tcW w:w="3459" w:type="dxa"/>
            <w:noWrap w:val="0"/>
            <w:vAlign w:val="center"/>
          </w:tcPr>
          <w:p>
            <w:pPr>
              <w:rPr>
                <w:rFonts w:ascii="仿宋" w:hAnsi="仿宋" w:eastAsia="仿宋" w:cs="宋体"/>
                <w:sz w:val="24"/>
              </w:rPr>
            </w:pPr>
            <w:r>
              <w:rPr>
                <w:rFonts w:hint="eastAsia" w:ascii="仿宋" w:hAnsi="仿宋" w:eastAsia="仿宋"/>
                <w:sz w:val="24"/>
              </w:rPr>
              <w:t>当事人多次违法且抵制、逃避或不配合的</w:t>
            </w:r>
          </w:p>
        </w:tc>
        <w:tc>
          <w:tcPr>
            <w:tcW w:w="2224" w:type="dxa"/>
            <w:vMerge w:val="continue"/>
            <w:noWrap w:val="0"/>
            <w:vAlign w:val="center"/>
          </w:tcPr>
          <w:p>
            <w:pPr>
              <w:rPr>
                <w:rFonts w:hint="eastAsia" w:ascii="仿宋" w:hAnsi="仿宋" w:eastAsia="仿宋" w:cs="宋体"/>
                <w:sz w:val="24"/>
              </w:rPr>
            </w:pPr>
          </w:p>
        </w:tc>
        <w:tc>
          <w:tcPr>
            <w:tcW w:w="3536" w:type="dxa"/>
            <w:noWrap w:val="0"/>
            <w:vAlign w:val="center"/>
          </w:tcPr>
          <w:p>
            <w:pPr>
              <w:rPr>
                <w:rFonts w:ascii="仿宋" w:hAnsi="仿宋" w:eastAsia="仿宋" w:cs="宋体"/>
                <w:sz w:val="24"/>
              </w:rPr>
            </w:pPr>
            <w:r>
              <w:rPr>
                <w:rFonts w:hint="eastAsia" w:ascii="仿宋" w:hAnsi="仿宋" w:eastAsia="仿宋" w:cs="宋体"/>
                <w:sz w:val="24"/>
              </w:rPr>
              <w:t>并处单项工程土建总造价百分之六十的罚款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 w:hRule="atLeast"/>
        </w:trPr>
        <w:tc>
          <w:tcPr>
            <w:tcW w:w="634" w:type="dxa"/>
            <w:vMerge w:val="continue"/>
            <w:noWrap w:val="0"/>
            <w:vAlign w:val="center"/>
          </w:tcPr>
          <w:p>
            <w:pPr>
              <w:jc w:val="left"/>
              <w:rPr>
                <w:rFonts w:cs="宋体"/>
              </w:rPr>
            </w:pPr>
          </w:p>
        </w:tc>
        <w:tc>
          <w:tcPr>
            <w:tcW w:w="1481" w:type="dxa"/>
            <w:vMerge w:val="restart"/>
            <w:noWrap w:val="0"/>
            <w:vAlign w:val="center"/>
          </w:tcPr>
          <w:p>
            <w:pPr>
              <w:rPr>
                <w:rFonts w:ascii="仿宋" w:hAnsi="仿宋" w:eastAsia="仿宋" w:cs="宋体"/>
                <w:sz w:val="24"/>
                <w:szCs w:val="24"/>
              </w:rPr>
            </w:pPr>
            <w:r>
              <w:rPr>
                <w:rFonts w:hint="eastAsia" w:ascii="仿宋" w:hAnsi="仿宋" w:eastAsia="仿宋" w:cs="宋体"/>
                <w:sz w:val="24"/>
                <w:szCs w:val="24"/>
              </w:rPr>
              <w:t>未取得建设工程规划许可证或者未按照建设工程规划许可证的规定进行建设，影响城市规划尚可采取改正措施的行为</w:t>
            </w:r>
          </w:p>
        </w:tc>
        <w:tc>
          <w:tcPr>
            <w:tcW w:w="2787" w:type="dxa"/>
            <w:vMerge w:val="restart"/>
            <w:noWrap w:val="0"/>
            <w:vAlign w:val="center"/>
          </w:tcPr>
          <w:p>
            <w:pPr>
              <w:rPr>
                <w:rFonts w:hint="eastAsia" w:ascii="仿宋" w:hAnsi="仿宋" w:eastAsia="仿宋" w:cs="宋体"/>
                <w:color w:val="FF0000"/>
                <w:sz w:val="24"/>
                <w:lang w:val="en-US" w:eastAsia="zh-Hans"/>
              </w:rPr>
            </w:pPr>
            <w:r>
              <w:rPr>
                <w:rFonts w:hint="eastAsia" w:ascii="仿宋" w:hAnsi="仿宋" w:eastAsia="仿宋" w:cs="宋体"/>
                <w:color w:val="FF0000"/>
                <w:sz w:val="24"/>
                <w:lang w:eastAsia="zh-Hans"/>
              </w:rPr>
              <w:t>【</w:t>
            </w:r>
            <w:r>
              <w:rPr>
                <w:rFonts w:hint="eastAsia" w:ascii="仿宋" w:hAnsi="仿宋" w:eastAsia="仿宋" w:cs="宋体"/>
                <w:color w:val="FF0000"/>
                <w:sz w:val="24"/>
                <w:lang w:val="en-US" w:eastAsia="zh-Hans"/>
              </w:rPr>
              <w:t>地方性法规】</w:t>
            </w:r>
          </w:p>
          <w:p>
            <w:pPr>
              <w:rPr>
                <w:rFonts w:ascii="仿宋" w:hAnsi="仿宋" w:eastAsia="仿宋" w:cs="宋体"/>
                <w:sz w:val="24"/>
                <w:szCs w:val="24"/>
              </w:rPr>
            </w:pPr>
            <w:r>
              <w:rPr>
                <w:rFonts w:hint="default" w:ascii="仿宋" w:hAnsi="仿宋" w:eastAsia="仿宋" w:cs="宋体"/>
                <w:sz w:val="24"/>
                <w:szCs w:val="24"/>
              </w:rPr>
              <w:t>《深圳市城市规划条例》</w:t>
            </w:r>
            <w:r>
              <w:rPr>
                <w:rFonts w:hint="default" w:ascii="仿宋" w:hAnsi="仿宋" w:eastAsia="仿宋" w:cs="宋体"/>
                <w:color w:val="FF0000"/>
                <w:sz w:val="24"/>
                <w:szCs w:val="24"/>
              </w:rPr>
              <w:t>（2021年修正）</w:t>
            </w:r>
            <w:r>
              <w:rPr>
                <w:rFonts w:hint="eastAsia" w:ascii="仿宋" w:hAnsi="仿宋" w:eastAsia="仿宋" w:cs="宋体"/>
                <w:sz w:val="24"/>
                <w:szCs w:val="24"/>
              </w:rPr>
              <w:t>第七十三条第二款：因违法建设影响城市规划尚可采取改正措施的，应责令其停止建设、限期改正，补办手续，并处单项工程违法部分土建总造价百分之四十至百分之六十的罚款，并处没收违法所得。</w:t>
            </w:r>
          </w:p>
        </w:tc>
        <w:tc>
          <w:tcPr>
            <w:tcW w:w="3459" w:type="dxa"/>
            <w:noWrap w:val="0"/>
            <w:vAlign w:val="center"/>
          </w:tcPr>
          <w:p>
            <w:pPr>
              <w:numPr>
                <w:ilvl w:val="0"/>
                <w:numId w:val="1"/>
              </w:numPr>
              <w:ind w:firstLine="120" w:firstLineChars="50"/>
              <w:rPr>
                <w:rFonts w:ascii="仿宋" w:hAnsi="仿宋" w:eastAsia="仿宋" w:cs="宋体"/>
                <w:sz w:val="24"/>
                <w:szCs w:val="24"/>
              </w:rPr>
            </w:pPr>
            <w:r>
              <w:rPr>
                <w:rFonts w:hint="eastAsia" w:ascii="仿宋" w:hAnsi="仿宋" w:eastAsia="仿宋" w:cs="宋体"/>
                <w:sz w:val="24"/>
                <w:szCs w:val="24"/>
              </w:rPr>
              <w:t>建筑面积超过建设工程规划许可证规定面积，超出的比例不超过5</w:t>
            </w:r>
            <w:r>
              <w:rPr>
                <w:rFonts w:ascii="仿宋" w:hAnsi="仿宋" w:eastAsia="仿宋" w:cs="宋体"/>
                <w:sz w:val="24"/>
                <w:szCs w:val="24"/>
              </w:rPr>
              <w:t>%</w:t>
            </w:r>
            <w:r>
              <w:rPr>
                <w:rFonts w:hint="eastAsia" w:ascii="仿宋" w:hAnsi="仿宋" w:eastAsia="仿宋" w:cs="宋体"/>
                <w:sz w:val="24"/>
                <w:szCs w:val="24"/>
              </w:rPr>
              <w:t>，但尚可采取改正措施的；</w:t>
            </w:r>
          </w:p>
          <w:p>
            <w:pPr>
              <w:numPr>
                <w:ilvl w:val="0"/>
                <w:numId w:val="0"/>
              </w:numPr>
              <w:ind w:firstLine="120" w:firstLineChars="50"/>
              <w:rPr>
                <w:rFonts w:hint="eastAsia" w:ascii="仿宋" w:hAnsi="仿宋" w:eastAsia="仿宋" w:cs="宋体"/>
                <w:sz w:val="24"/>
                <w:szCs w:val="24"/>
              </w:rPr>
            </w:pPr>
            <w:r>
              <w:rPr>
                <w:rFonts w:hint="eastAsia" w:ascii="仿宋" w:hAnsi="仿宋" w:eastAsia="仿宋" w:cs="宋体"/>
                <w:sz w:val="24"/>
                <w:szCs w:val="24"/>
                <w:lang w:eastAsia="zh-Hans"/>
              </w:rPr>
              <w:t>（</w:t>
            </w:r>
            <w:r>
              <w:rPr>
                <w:rFonts w:hint="default" w:ascii="仿宋" w:hAnsi="仿宋" w:eastAsia="仿宋" w:cs="宋体"/>
                <w:sz w:val="24"/>
                <w:szCs w:val="24"/>
                <w:lang w:eastAsia="zh-Hans"/>
              </w:rPr>
              <w:t>2</w:t>
            </w:r>
            <w:r>
              <w:rPr>
                <w:rFonts w:hint="eastAsia" w:ascii="仿宋" w:hAnsi="仿宋" w:eastAsia="仿宋" w:cs="宋体"/>
                <w:sz w:val="24"/>
                <w:szCs w:val="24"/>
                <w:lang w:eastAsia="zh-Hans"/>
              </w:rPr>
              <w:t>）</w:t>
            </w:r>
            <w:r>
              <w:rPr>
                <w:rFonts w:hint="eastAsia" w:ascii="仿宋" w:hAnsi="仿宋" w:eastAsia="仿宋" w:cs="宋体"/>
                <w:sz w:val="24"/>
                <w:szCs w:val="24"/>
              </w:rPr>
              <w:t>建筑高度超过建设工程规划许可证规定高度，超出的比例不超过5</w:t>
            </w:r>
            <w:r>
              <w:rPr>
                <w:rFonts w:ascii="仿宋" w:hAnsi="仿宋" w:eastAsia="仿宋" w:cs="宋体"/>
                <w:sz w:val="24"/>
                <w:szCs w:val="24"/>
              </w:rPr>
              <w:t>%</w:t>
            </w:r>
            <w:r>
              <w:rPr>
                <w:rFonts w:hint="eastAsia" w:ascii="仿宋" w:hAnsi="仿宋" w:eastAsia="仿宋" w:cs="宋体"/>
                <w:sz w:val="24"/>
                <w:szCs w:val="24"/>
              </w:rPr>
              <w:t>，但尚可采取改正措施的；</w:t>
            </w:r>
          </w:p>
          <w:p>
            <w:pPr>
              <w:numPr>
                <w:ilvl w:val="0"/>
                <w:numId w:val="2"/>
              </w:numPr>
              <w:rPr>
                <w:rFonts w:hint="eastAsia" w:ascii="仿宋" w:hAnsi="仿宋" w:eastAsia="仿宋" w:cs="宋体"/>
                <w:sz w:val="24"/>
                <w:szCs w:val="24"/>
              </w:rPr>
            </w:pPr>
            <w:r>
              <w:rPr>
                <w:rFonts w:hint="eastAsia" w:ascii="仿宋" w:hAnsi="仿宋" w:eastAsia="仿宋" w:cs="宋体"/>
                <w:sz w:val="24"/>
                <w:szCs w:val="24"/>
              </w:rPr>
              <w:t>改变建筑立面、建筑结构，和原批准的相差不大，且基本符合规划要求的；</w:t>
            </w:r>
          </w:p>
          <w:p>
            <w:pPr>
              <w:numPr>
                <w:ilvl w:val="0"/>
                <w:numId w:val="2"/>
              </w:numPr>
              <w:rPr>
                <w:rFonts w:hint="eastAsia" w:ascii="仿宋" w:hAnsi="仿宋" w:eastAsia="仿宋" w:cs="宋体"/>
                <w:sz w:val="24"/>
                <w:szCs w:val="24"/>
              </w:rPr>
            </w:pPr>
            <w:r>
              <w:rPr>
                <w:rFonts w:hint="eastAsia" w:ascii="仿宋" w:hAnsi="仿宋" w:eastAsia="仿宋" w:cs="宋体"/>
                <w:sz w:val="24"/>
                <w:szCs w:val="24"/>
              </w:rPr>
              <w:t>未取得建设工程规划许可证的重大公共利益项目（包括但不限于重大公共设施、重大交通设施和重大市政设施），但尚可采取改正措施的；</w:t>
            </w:r>
          </w:p>
          <w:p>
            <w:pPr>
              <w:rPr>
                <w:rFonts w:ascii="仿宋" w:hAnsi="仿宋" w:eastAsia="仿宋" w:cs="宋体"/>
                <w:sz w:val="24"/>
                <w:szCs w:val="24"/>
              </w:rPr>
            </w:pPr>
            <w:r>
              <w:rPr>
                <w:rFonts w:hint="eastAsia" w:ascii="仿宋" w:hAnsi="仿宋" w:eastAsia="仿宋" w:cs="宋体"/>
                <w:sz w:val="24"/>
                <w:szCs w:val="24"/>
              </w:rPr>
              <w:t>（5）其他尚可采取改正措施消除对规划实施影响的行为，危害后果轻微的。</w:t>
            </w:r>
          </w:p>
        </w:tc>
        <w:tc>
          <w:tcPr>
            <w:tcW w:w="2224" w:type="dxa"/>
            <w:vMerge w:val="restart"/>
            <w:noWrap w:val="0"/>
            <w:vAlign w:val="center"/>
          </w:tcPr>
          <w:p>
            <w:pPr>
              <w:rPr>
                <w:rFonts w:hint="eastAsia" w:ascii="仿宋" w:hAnsi="仿宋" w:eastAsia="仿宋" w:cs="宋体"/>
                <w:sz w:val="24"/>
                <w:szCs w:val="24"/>
                <w:lang w:val="zh-TW"/>
              </w:rPr>
            </w:pPr>
            <w:r>
              <w:rPr>
                <w:rFonts w:hint="eastAsia" w:ascii="仿宋" w:hAnsi="仿宋" w:eastAsia="仿宋" w:cs="宋体"/>
                <w:sz w:val="24"/>
                <w:szCs w:val="24"/>
                <w:lang w:val="zh-TW"/>
              </w:rPr>
              <w:t>责令停止建设、限期改正，补办手续，没收违法所得</w:t>
            </w:r>
          </w:p>
        </w:tc>
        <w:tc>
          <w:tcPr>
            <w:tcW w:w="3536" w:type="dxa"/>
            <w:noWrap w:val="0"/>
            <w:vAlign w:val="center"/>
          </w:tcPr>
          <w:p>
            <w:pPr>
              <w:rPr>
                <w:rFonts w:ascii="仿宋" w:hAnsi="仿宋" w:eastAsia="仿宋" w:cs="宋体"/>
                <w:sz w:val="24"/>
                <w:szCs w:val="24"/>
              </w:rPr>
            </w:pPr>
            <w:r>
              <w:rPr>
                <w:rFonts w:hint="eastAsia" w:ascii="仿宋" w:hAnsi="仿宋" w:eastAsia="仿宋" w:cs="宋体"/>
                <w:sz w:val="24"/>
                <w:szCs w:val="24"/>
                <w:lang w:val="zh-TW"/>
              </w:rPr>
              <w:t>并处单项工程违法部分土建总造价百分之四十的罚款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634" w:type="dxa"/>
            <w:vMerge w:val="continue"/>
            <w:noWrap w:val="0"/>
            <w:vAlign w:val="center"/>
          </w:tcPr>
          <w:p>
            <w:pPr>
              <w:jc w:val="left"/>
              <w:rPr>
                <w:rFonts w:cs="宋体"/>
              </w:rPr>
            </w:pPr>
          </w:p>
        </w:tc>
        <w:tc>
          <w:tcPr>
            <w:tcW w:w="1481" w:type="dxa"/>
            <w:vMerge w:val="continue"/>
            <w:noWrap w:val="0"/>
            <w:vAlign w:val="center"/>
          </w:tcPr>
          <w:p>
            <w:pPr>
              <w:rPr>
                <w:rFonts w:ascii="仿宋" w:hAnsi="仿宋" w:eastAsia="仿宋" w:cs="宋体"/>
                <w:sz w:val="24"/>
                <w:szCs w:val="24"/>
              </w:rPr>
            </w:pPr>
          </w:p>
        </w:tc>
        <w:tc>
          <w:tcPr>
            <w:tcW w:w="2787" w:type="dxa"/>
            <w:vMerge w:val="continue"/>
            <w:noWrap w:val="0"/>
            <w:vAlign w:val="center"/>
          </w:tcPr>
          <w:p>
            <w:pPr>
              <w:rPr>
                <w:rFonts w:ascii="仿宋" w:hAnsi="仿宋" w:eastAsia="仿宋" w:cs="宋体"/>
                <w:sz w:val="24"/>
                <w:szCs w:val="24"/>
              </w:rPr>
            </w:pPr>
          </w:p>
        </w:tc>
        <w:tc>
          <w:tcPr>
            <w:tcW w:w="3459" w:type="dxa"/>
            <w:noWrap w:val="0"/>
            <w:vAlign w:val="center"/>
          </w:tcPr>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1</w:t>
            </w:r>
            <w:r>
              <w:rPr>
                <w:rFonts w:hint="eastAsia" w:ascii="仿宋" w:hAnsi="仿宋" w:eastAsia="仿宋" w:cs="宋体"/>
                <w:sz w:val="24"/>
                <w:szCs w:val="24"/>
              </w:rPr>
              <w:t>）建筑面积超过建设工程规划许可证规定面积，超出的比例在5</w:t>
            </w:r>
            <w:r>
              <w:rPr>
                <w:rFonts w:ascii="仿宋" w:hAnsi="仿宋" w:eastAsia="仿宋" w:cs="宋体"/>
                <w:sz w:val="24"/>
                <w:szCs w:val="24"/>
              </w:rPr>
              <w:t>%</w:t>
            </w:r>
            <w:r>
              <w:rPr>
                <w:rFonts w:hint="eastAsia" w:ascii="仿宋" w:hAnsi="仿宋" w:eastAsia="仿宋" w:cs="宋体"/>
                <w:sz w:val="24"/>
                <w:szCs w:val="24"/>
              </w:rPr>
              <w:t>以上（含5%，下同）10</w:t>
            </w:r>
            <w:r>
              <w:rPr>
                <w:rFonts w:ascii="仿宋" w:hAnsi="仿宋" w:eastAsia="仿宋" w:cs="宋体"/>
                <w:sz w:val="24"/>
                <w:szCs w:val="24"/>
              </w:rPr>
              <w:t>%</w:t>
            </w:r>
            <w:r>
              <w:rPr>
                <w:rFonts w:hint="eastAsia" w:ascii="仿宋" w:hAnsi="仿宋" w:eastAsia="仿宋" w:cs="宋体"/>
                <w:sz w:val="24"/>
                <w:szCs w:val="24"/>
              </w:rPr>
              <w:t>以下（不含10%，下同），但尚可采取改正措施的；</w:t>
            </w:r>
          </w:p>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）建筑高度超过建设工程规划许可证规定高度，超出的比例在5</w:t>
            </w:r>
            <w:r>
              <w:rPr>
                <w:rFonts w:ascii="仿宋" w:hAnsi="仿宋" w:eastAsia="仿宋" w:cs="宋体"/>
                <w:sz w:val="24"/>
                <w:szCs w:val="24"/>
              </w:rPr>
              <w:t>%</w:t>
            </w:r>
            <w:r>
              <w:rPr>
                <w:rFonts w:hint="eastAsia" w:ascii="仿宋" w:hAnsi="仿宋" w:eastAsia="仿宋" w:cs="宋体"/>
                <w:sz w:val="24"/>
                <w:szCs w:val="24"/>
              </w:rPr>
              <w:t>以上10</w:t>
            </w:r>
            <w:r>
              <w:rPr>
                <w:rFonts w:ascii="仿宋" w:hAnsi="仿宋" w:eastAsia="仿宋" w:cs="宋体"/>
                <w:sz w:val="24"/>
                <w:szCs w:val="24"/>
              </w:rPr>
              <w:t>%</w:t>
            </w:r>
            <w:r>
              <w:rPr>
                <w:rFonts w:hint="eastAsia" w:ascii="仿宋" w:hAnsi="仿宋" w:eastAsia="仿宋" w:cs="宋体"/>
                <w:sz w:val="24"/>
                <w:szCs w:val="24"/>
              </w:rPr>
              <w:t>以下，但尚可采取改正措施的；</w:t>
            </w:r>
          </w:p>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3</w:t>
            </w:r>
            <w:r>
              <w:rPr>
                <w:rFonts w:hint="eastAsia" w:ascii="仿宋" w:hAnsi="仿宋" w:eastAsia="仿宋" w:cs="宋体"/>
                <w:sz w:val="24"/>
                <w:szCs w:val="24"/>
              </w:rPr>
              <w:t>）改变建筑立面、建筑结构，</w:t>
            </w:r>
            <w:r>
              <w:rPr>
                <w:rFonts w:hint="eastAsia" w:ascii="仿宋" w:hAnsi="仿宋" w:eastAsia="仿宋" w:cs="宋体"/>
                <w:sz w:val="24"/>
                <w:szCs w:val="24"/>
                <w:lang w:val="zh-TW"/>
              </w:rPr>
              <w:t>和原批准的施工图差异明显，但</w:t>
            </w:r>
            <w:r>
              <w:rPr>
                <w:rFonts w:hint="eastAsia" w:ascii="仿宋" w:hAnsi="仿宋" w:eastAsia="仿宋" w:cs="宋体"/>
                <w:sz w:val="24"/>
                <w:szCs w:val="24"/>
              </w:rPr>
              <w:t>尚可采取改正措施的；</w:t>
            </w:r>
          </w:p>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4</w:t>
            </w:r>
            <w:r>
              <w:rPr>
                <w:rFonts w:hint="eastAsia" w:ascii="仿宋" w:hAnsi="仿宋" w:eastAsia="仿宋" w:cs="宋体"/>
                <w:sz w:val="24"/>
                <w:szCs w:val="24"/>
              </w:rPr>
              <w:t>）已签订土地出让合同或已取得建设用地规划许可证，但未取得建设工程规划许可证</w:t>
            </w:r>
            <w:r>
              <w:rPr>
                <w:rFonts w:hint="eastAsia" w:ascii="仿宋" w:hAnsi="仿宋" w:eastAsia="仿宋" w:cs="宋体"/>
                <w:bCs/>
                <w:sz w:val="24"/>
                <w:szCs w:val="24"/>
              </w:rPr>
              <w:t>，</w:t>
            </w:r>
            <w:r>
              <w:rPr>
                <w:rFonts w:hint="eastAsia" w:ascii="仿宋" w:hAnsi="仿宋" w:eastAsia="仿宋" w:cs="宋体"/>
                <w:bCs/>
                <w:sz w:val="24"/>
                <w:szCs w:val="24"/>
                <w:lang w:val="zh-TW"/>
              </w:rPr>
              <w:t>尚可采取改正措施的；</w:t>
            </w:r>
          </w:p>
          <w:p>
            <w:pPr>
              <w:rPr>
                <w:rFonts w:ascii="仿宋" w:hAnsi="仿宋" w:eastAsia="仿宋" w:cs="宋体"/>
                <w:sz w:val="24"/>
                <w:szCs w:val="24"/>
              </w:rPr>
            </w:pPr>
            <w:r>
              <w:rPr>
                <w:rFonts w:hint="eastAsia" w:ascii="仿宋" w:hAnsi="仿宋" w:eastAsia="仿宋" w:cs="宋体"/>
                <w:sz w:val="24"/>
                <w:szCs w:val="24"/>
              </w:rPr>
              <w:t>（5）其他尚可采取改正措施消除对规划实施影响的行为</w:t>
            </w:r>
            <w:r>
              <w:rPr>
                <w:rFonts w:hint="eastAsia" w:ascii="仿宋" w:hAnsi="仿宋" w:eastAsia="仿宋" w:cs="宋体"/>
                <w:sz w:val="24"/>
                <w:szCs w:val="24"/>
                <w:lang w:val="zh-TW"/>
              </w:rPr>
              <w:t>，有一定危害后果的。</w:t>
            </w:r>
          </w:p>
        </w:tc>
        <w:tc>
          <w:tcPr>
            <w:tcW w:w="2224" w:type="dxa"/>
            <w:vMerge w:val="continue"/>
            <w:noWrap w:val="0"/>
            <w:vAlign w:val="center"/>
          </w:tcPr>
          <w:p>
            <w:pPr>
              <w:rPr>
                <w:rFonts w:hint="eastAsia" w:ascii="仿宋" w:hAnsi="仿宋" w:eastAsia="仿宋" w:cs="宋体"/>
                <w:sz w:val="24"/>
                <w:szCs w:val="24"/>
                <w:lang w:val="zh-TW"/>
              </w:rPr>
            </w:pPr>
          </w:p>
        </w:tc>
        <w:tc>
          <w:tcPr>
            <w:tcW w:w="3536" w:type="dxa"/>
            <w:noWrap w:val="0"/>
            <w:vAlign w:val="center"/>
          </w:tcPr>
          <w:p>
            <w:pPr>
              <w:rPr>
                <w:rFonts w:ascii="仿宋" w:hAnsi="仿宋" w:eastAsia="仿宋" w:cs="宋体"/>
                <w:sz w:val="24"/>
                <w:szCs w:val="24"/>
              </w:rPr>
            </w:pPr>
            <w:r>
              <w:rPr>
                <w:rFonts w:hint="eastAsia" w:ascii="仿宋" w:hAnsi="仿宋" w:eastAsia="仿宋" w:cs="宋体"/>
                <w:sz w:val="24"/>
                <w:szCs w:val="24"/>
                <w:lang w:val="zh-TW"/>
              </w:rPr>
              <w:t>并处单项工程违法部分土建总造价百分之五十的罚款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 w:hRule="atLeast"/>
        </w:trPr>
        <w:tc>
          <w:tcPr>
            <w:tcW w:w="634" w:type="dxa"/>
            <w:vMerge w:val="continue"/>
            <w:noWrap w:val="0"/>
            <w:vAlign w:val="center"/>
          </w:tcPr>
          <w:p>
            <w:pPr>
              <w:jc w:val="left"/>
              <w:rPr>
                <w:rFonts w:cs="宋体"/>
              </w:rPr>
            </w:pPr>
          </w:p>
        </w:tc>
        <w:tc>
          <w:tcPr>
            <w:tcW w:w="1481" w:type="dxa"/>
            <w:vMerge w:val="continue"/>
            <w:noWrap w:val="0"/>
            <w:vAlign w:val="center"/>
          </w:tcPr>
          <w:p>
            <w:pPr>
              <w:jc w:val="left"/>
              <w:rPr>
                <w:rFonts w:ascii="仿宋" w:hAnsi="仿宋" w:eastAsia="仿宋" w:cs="宋体"/>
                <w:sz w:val="24"/>
                <w:szCs w:val="24"/>
              </w:rPr>
            </w:pPr>
          </w:p>
        </w:tc>
        <w:tc>
          <w:tcPr>
            <w:tcW w:w="2787" w:type="dxa"/>
            <w:vMerge w:val="continue"/>
            <w:noWrap w:val="0"/>
            <w:vAlign w:val="center"/>
          </w:tcPr>
          <w:p>
            <w:pPr>
              <w:jc w:val="left"/>
              <w:rPr>
                <w:rFonts w:ascii="仿宋" w:hAnsi="仿宋" w:eastAsia="仿宋" w:cs="宋体"/>
                <w:sz w:val="24"/>
                <w:szCs w:val="24"/>
              </w:rPr>
            </w:pPr>
          </w:p>
        </w:tc>
        <w:tc>
          <w:tcPr>
            <w:tcW w:w="3459" w:type="dxa"/>
            <w:noWrap w:val="0"/>
            <w:vAlign w:val="center"/>
          </w:tcPr>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1</w:t>
            </w:r>
            <w:r>
              <w:rPr>
                <w:rFonts w:hint="eastAsia" w:ascii="仿宋" w:hAnsi="仿宋" w:eastAsia="仿宋" w:cs="宋体"/>
                <w:sz w:val="24"/>
                <w:szCs w:val="24"/>
              </w:rPr>
              <w:t>）建筑面积超过建设工程规划许可证规定面积，超出部分的比例在10</w:t>
            </w:r>
            <w:r>
              <w:rPr>
                <w:rFonts w:ascii="仿宋" w:hAnsi="仿宋" w:eastAsia="仿宋" w:cs="宋体"/>
                <w:sz w:val="24"/>
                <w:szCs w:val="24"/>
              </w:rPr>
              <w:t>%</w:t>
            </w:r>
            <w:r>
              <w:rPr>
                <w:rFonts w:hint="eastAsia" w:ascii="仿宋" w:hAnsi="仿宋" w:eastAsia="仿宋" w:cs="宋体"/>
                <w:sz w:val="24"/>
                <w:szCs w:val="24"/>
              </w:rPr>
              <w:t>以上（含），但尚可采取改正措施的；</w:t>
            </w:r>
          </w:p>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）建筑高度超过建设工程规划许可证规定高度，超出部分的比例超过10</w:t>
            </w:r>
            <w:r>
              <w:rPr>
                <w:rFonts w:ascii="仿宋" w:hAnsi="仿宋" w:eastAsia="仿宋" w:cs="宋体"/>
                <w:sz w:val="24"/>
                <w:szCs w:val="24"/>
              </w:rPr>
              <w:t>%</w:t>
            </w:r>
            <w:r>
              <w:rPr>
                <w:rFonts w:hint="eastAsia" w:ascii="仿宋" w:hAnsi="仿宋" w:eastAsia="仿宋" w:cs="宋体"/>
                <w:sz w:val="24"/>
                <w:szCs w:val="24"/>
              </w:rPr>
              <w:t>以上（含），但尚可采取改正措施的；</w:t>
            </w:r>
          </w:p>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3</w:t>
            </w:r>
            <w:r>
              <w:rPr>
                <w:rFonts w:hint="eastAsia" w:ascii="仿宋" w:hAnsi="仿宋" w:eastAsia="仿宋" w:cs="宋体"/>
                <w:sz w:val="24"/>
                <w:szCs w:val="24"/>
              </w:rPr>
              <w:t>）改变建筑栋数、建筑层数，或未按建设工程总平面图布局的，</w:t>
            </w:r>
            <w:r>
              <w:rPr>
                <w:rFonts w:hint="eastAsia" w:ascii="仿宋" w:hAnsi="仿宋" w:eastAsia="仿宋" w:cs="宋体"/>
                <w:sz w:val="24"/>
                <w:szCs w:val="24"/>
                <w:lang w:val="zh-TW"/>
              </w:rPr>
              <w:t>但</w:t>
            </w:r>
            <w:r>
              <w:rPr>
                <w:rFonts w:hint="eastAsia" w:ascii="仿宋" w:hAnsi="仿宋" w:eastAsia="仿宋" w:cs="宋体"/>
                <w:sz w:val="24"/>
                <w:szCs w:val="24"/>
              </w:rPr>
              <w:t>尚可采取改正措施的；</w:t>
            </w:r>
          </w:p>
          <w:p>
            <w:pPr>
              <w:rPr>
                <w:rFonts w:ascii="仿宋" w:hAnsi="仿宋" w:eastAsia="仿宋" w:cs="宋体"/>
                <w:sz w:val="24"/>
                <w:szCs w:val="24"/>
                <w:lang w:val="zh-TW"/>
              </w:rPr>
            </w:pPr>
            <w:r>
              <w:rPr>
                <w:rFonts w:hint="eastAsia" w:ascii="仿宋" w:hAnsi="仿宋" w:eastAsia="仿宋" w:cs="宋体"/>
                <w:sz w:val="24"/>
                <w:szCs w:val="24"/>
              </w:rPr>
              <w:t>（4）未签订土地出让合同，且未取得建设用地规划许可证及</w:t>
            </w:r>
            <w:r>
              <w:rPr>
                <w:rFonts w:hint="eastAsia" w:ascii="仿宋" w:hAnsi="仿宋" w:eastAsia="仿宋" w:cs="宋体"/>
                <w:sz w:val="24"/>
                <w:szCs w:val="24"/>
                <w:lang w:val="zh-TW"/>
              </w:rPr>
              <w:t>建设工程规划许可证，但尚可采取改正措施的；</w:t>
            </w:r>
          </w:p>
          <w:p>
            <w:pPr>
              <w:rPr>
                <w:rFonts w:ascii="仿宋" w:hAnsi="仿宋" w:eastAsia="仿宋" w:cs="宋体"/>
                <w:sz w:val="24"/>
                <w:szCs w:val="24"/>
                <w:lang w:val="zh-TW"/>
              </w:rPr>
            </w:pPr>
            <w:r>
              <w:rPr>
                <w:rFonts w:hint="eastAsia" w:ascii="仿宋" w:hAnsi="仿宋" w:eastAsia="仿宋" w:cs="宋体"/>
                <w:sz w:val="24"/>
                <w:szCs w:val="24"/>
                <w:lang w:val="zh-TW"/>
              </w:rPr>
              <w:t>（5）其他尚可采取改正措施消除对规划实施影响的行为，且造成严重危害后果的。</w:t>
            </w:r>
          </w:p>
        </w:tc>
        <w:tc>
          <w:tcPr>
            <w:tcW w:w="2224" w:type="dxa"/>
            <w:vMerge w:val="continue"/>
            <w:noWrap w:val="0"/>
            <w:vAlign w:val="center"/>
          </w:tcPr>
          <w:p>
            <w:pPr>
              <w:rPr>
                <w:rFonts w:hint="eastAsia" w:ascii="仿宋" w:hAnsi="仿宋" w:eastAsia="仿宋" w:cs="宋体"/>
                <w:sz w:val="24"/>
                <w:szCs w:val="24"/>
                <w:lang w:val="zh-TW"/>
              </w:rPr>
            </w:pPr>
          </w:p>
        </w:tc>
        <w:tc>
          <w:tcPr>
            <w:tcW w:w="3536" w:type="dxa"/>
            <w:noWrap w:val="0"/>
            <w:vAlign w:val="center"/>
          </w:tcPr>
          <w:p>
            <w:pPr>
              <w:rPr>
                <w:rFonts w:ascii="仿宋" w:hAnsi="仿宋" w:eastAsia="仿宋" w:cs="宋体"/>
                <w:sz w:val="24"/>
                <w:szCs w:val="24"/>
              </w:rPr>
            </w:pPr>
            <w:r>
              <w:rPr>
                <w:rFonts w:hint="eastAsia" w:ascii="仿宋" w:hAnsi="仿宋" w:eastAsia="仿宋" w:cs="宋体"/>
                <w:sz w:val="24"/>
                <w:szCs w:val="24"/>
                <w:lang w:val="zh-TW"/>
              </w:rPr>
              <w:t>并处单项工程违法部分土建总造价百分之六十的罚款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 w:hRule="atLeast"/>
        </w:trPr>
        <w:tc>
          <w:tcPr>
            <w:tcW w:w="634" w:type="dxa"/>
            <w:vMerge w:val="continue"/>
            <w:noWrap w:val="0"/>
            <w:vAlign w:val="center"/>
          </w:tcPr>
          <w:p>
            <w:pPr>
              <w:jc w:val="left"/>
              <w:rPr>
                <w:rFonts w:cs="宋体"/>
              </w:rPr>
            </w:pPr>
          </w:p>
        </w:tc>
        <w:tc>
          <w:tcPr>
            <w:tcW w:w="1481" w:type="dxa"/>
            <w:noWrap w:val="0"/>
            <w:vAlign w:val="center"/>
          </w:tcPr>
          <w:p>
            <w:pPr>
              <w:rPr>
                <w:rFonts w:ascii="仿宋" w:hAnsi="仿宋" w:eastAsia="仿宋" w:cs="宋体"/>
                <w:sz w:val="24"/>
                <w:szCs w:val="24"/>
              </w:rPr>
            </w:pPr>
            <w:r>
              <w:rPr>
                <w:rFonts w:hint="eastAsia" w:ascii="仿宋" w:hAnsi="仿宋" w:eastAsia="仿宋" w:cs="宋体"/>
                <w:sz w:val="24"/>
                <w:szCs w:val="24"/>
              </w:rPr>
              <w:t>未取得建设工程规划许可证或者未按照建设工程规划许可证的规定进行建设，严重影响城市规划或影响城市规划又不能采取改正措施的行为</w:t>
            </w:r>
          </w:p>
        </w:tc>
        <w:tc>
          <w:tcPr>
            <w:tcW w:w="2787" w:type="dxa"/>
            <w:noWrap w:val="0"/>
            <w:vAlign w:val="center"/>
          </w:tcPr>
          <w:p>
            <w:pPr>
              <w:rPr>
                <w:rFonts w:hint="eastAsia" w:ascii="仿宋" w:hAnsi="仿宋" w:eastAsia="仿宋" w:cs="宋体"/>
                <w:color w:val="FF0000"/>
                <w:sz w:val="24"/>
                <w:lang w:val="en-US" w:eastAsia="zh-Hans"/>
              </w:rPr>
            </w:pPr>
            <w:r>
              <w:rPr>
                <w:rFonts w:hint="eastAsia" w:ascii="仿宋" w:hAnsi="仿宋" w:eastAsia="仿宋" w:cs="宋体"/>
                <w:color w:val="FF0000"/>
                <w:sz w:val="24"/>
                <w:lang w:eastAsia="zh-Hans"/>
              </w:rPr>
              <w:t>【</w:t>
            </w:r>
            <w:r>
              <w:rPr>
                <w:rFonts w:hint="eastAsia" w:ascii="仿宋" w:hAnsi="仿宋" w:eastAsia="仿宋" w:cs="宋体"/>
                <w:color w:val="FF0000"/>
                <w:sz w:val="24"/>
                <w:lang w:val="en-US" w:eastAsia="zh-Hans"/>
              </w:rPr>
              <w:t>地方性法规】</w:t>
            </w:r>
          </w:p>
          <w:p>
            <w:pPr>
              <w:rPr>
                <w:rFonts w:ascii="仿宋" w:hAnsi="仿宋" w:eastAsia="仿宋" w:cs="宋体"/>
                <w:sz w:val="24"/>
                <w:szCs w:val="24"/>
              </w:rPr>
            </w:pPr>
            <w:r>
              <w:rPr>
                <w:rFonts w:hint="default" w:ascii="仿宋" w:hAnsi="仿宋" w:eastAsia="仿宋" w:cs="宋体"/>
                <w:sz w:val="24"/>
                <w:szCs w:val="24"/>
              </w:rPr>
              <w:t>《深圳市城市规划条例》</w:t>
            </w:r>
            <w:r>
              <w:rPr>
                <w:rFonts w:hint="default" w:ascii="仿宋" w:hAnsi="仿宋" w:eastAsia="仿宋" w:cs="宋体"/>
                <w:color w:val="FF0000"/>
                <w:sz w:val="24"/>
                <w:szCs w:val="24"/>
              </w:rPr>
              <w:t>（2021年修正</w:t>
            </w:r>
            <w:r>
              <w:rPr>
                <w:rFonts w:hint="default" w:ascii="仿宋" w:hAnsi="仿宋" w:eastAsia="仿宋" w:cs="宋体"/>
                <w:sz w:val="24"/>
                <w:szCs w:val="24"/>
              </w:rPr>
              <w:t>）</w:t>
            </w:r>
            <w:r>
              <w:rPr>
                <w:rFonts w:hint="eastAsia" w:ascii="仿宋" w:hAnsi="仿宋" w:eastAsia="仿宋" w:cs="宋体"/>
                <w:sz w:val="24"/>
                <w:szCs w:val="24"/>
              </w:rPr>
              <w:t>第七十三条第一款：因违法建设而严重影响城市规划或影响城市规划又不能采取改正措施的，应责令其停止建设，限期拆除违法建筑物、构筑物，造成公用设施和市政设施损坏的，当事人应负修复及赔偿责任。</w:t>
            </w:r>
          </w:p>
          <w:p>
            <w:pPr>
              <w:jc w:val="left"/>
              <w:rPr>
                <w:rFonts w:ascii="仿宋" w:hAnsi="仿宋" w:eastAsia="仿宋" w:cs="宋体"/>
                <w:sz w:val="24"/>
                <w:szCs w:val="24"/>
              </w:rPr>
            </w:pPr>
          </w:p>
        </w:tc>
        <w:tc>
          <w:tcPr>
            <w:tcW w:w="3459" w:type="dxa"/>
            <w:noWrap w:val="0"/>
            <w:vAlign w:val="center"/>
          </w:tcPr>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1</w:t>
            </w:r>
            <w:r>
              <w:rPr>
                <w:rFonts w:hint="eastAsia" w:ascii="仿宋" w:hAnsi="仿宋" w:eastAsia="仿宋" w:cs="宋体"/>
                <w:sz w:val="24"/>
                <w:szCs w:val="24"/>
              </w:rPr>
              <w:t>）超过建设工程规划许可证规定的建筑面积或者建筑高度，且无法采取改正措施的；</w:t>
            </w:r>
          </w:p>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）违反建筑间距、建筑退让道路红线、建筑退让用地边界等城乡规划管理技术规定或者控制性详细规划确定的强制性内容的；</w:t>
            </w:r>
          </w:p>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3</w:t>
            </w:r>
            <w:r>
              <w:rPr>
                <w:rFonts w:hint="eastAsia" w:ascii="仿宋" w:hAnsi="仿宋" w:eastAsia="仿宋" w:cs="宋体"/>
                <w:sz w:val="24"/>
                <w:szCs w:val="24"/>
              </w:rPr>
              <w:t>）侵占现状及规划确定的道路、消防通道、广场、公共绿地、河湖水面、地下工程、轨道交通设施、通讯设施或者压占城市管线、永久性测量标志等公共设施、公共场所用地的；</w:t>
            </w:r>
          </w:p>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4</w:t>
            </w:r>
            <w:r>
              <w:rPr>
                <w:rFonts w:hint="eastAsia" w:ascii="仿宋" w:hAnsi="仿宋" w:eastAsia="仿宋" w:cs="宋体"/>
                <w:sz w:val="24"/>
                <w:szCs w:val="24"/>
              </w:rPr>
              <w:t>）占用各级文物保护单位、历史建筑保护范围用地进行建设的；</w:t>
            </w:r>
          </w:p>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5</w:t>
            </w:r>
            <w:r>
              <w:rPr>
                <w:rFonts w:hint="eastAsia" w:ascii="仿宋" w:hAnsi="仿宋" w:eastAsia="仿宋" w:cs="宋体"/>
                <w:sz w:val="24"/>
                <w:szCs w:val="24"/>
              </w:rPr>
              <w:t>）擅自在建筑物楼顶、退层平台、住宅底层院内以及配建的停车场地进行建设的；</w:t>
            </w:r>
          </w:p>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6</w:t>
            </w:r>
            <w:r>
              <w:rPr>
                <w:rFonts w:hint="eastAsia" w:ascii="仿宋" w:hAnsi="仿宋" w:eastAsia="仿宋" w:cs="宋体"/>
                <w:sz w:val="24"/>
                <w:szCs w:val="24"/>
              </w:rPr>
              <w:t>）在已完成规划验收的建设工程用地范围内擅自新建、搭建建筑物、构筑物的；</w:t>
            </w:r>
          </w:p>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7</w:t>
            </w:r>
            <w:r>
              <w:rPr>
                <w:rFonts w:hint="eastAsia" w:ascii="仿宋" w:hAnsi="仿宋" w:eastAsia="仿宋" w:cs="宋体"/>
                <w:sz w:val="24"/>
                <w:szCs w:val="24"/>
              </w:rPr>
              <w:t>）未经批准在饮用水源保护区新建、改建、扩建印染、造纸、制革、电镀、化工、冶炼、炼油、酿造、化肥、染料、农药等生产项目或者排放含国家规定的一类污染物的项目和设施；未经批准在饮用水源二级保护区内新建、改建、扩建采石场、砖厂；未经批准在饮用水源一级保护区内新建、改建、扩建居民住宅、办公楼、厂房等建筑物以及其他与水工程和保护水源无关的项目、设施的；</w:t>
            </w:r>
          </w:p>
          <w:p>
            <w:pPr>
              <w:rPr>
                <w:rFonts w:ascii="仿宋" w:hAnsi="仿宋" w:eastAsia="仿宋" w:cs="宋体"/>
                <w:sz w:val="24"/>
                <w:szCs w:val="24"/>
                <w:lang w:val="zh-TW"/>
              </w:rPr>
            </w:pPr>
            <w:r>
              <w:rPr>
                <w:rFonts w:hint="eastAsia" w:ascii="仿宋" w:hAnsi="仿宋" w:eastAsia="仿宋" w:cs="宋体"/>
                <w:sz w:val="24"/>
                <w:szCs w:val="24"/>
              </w:rPr>
              <w:t>（</w:t>
            </w:r>
            <w:r>
              <w:rPr>
                <w:rFonts w:ascii="仿宋" w:hAnsi="仿宋" w:eastAsia="仿宋" w:cs="宋体"/>
                <w:sz w:val="24"/>
                <w:szCs w:val="24"/>
              </w:rPr>
              <w:t>8</w:t>
            </w:r>
            <w:r>
              <w:rPr>
                <w:rFonts w:hint="eastAsia" w:ascii="仿宋" w:hAnsi="仿宋" w:eastAsia="仿宋" w:cs="宋体"/>
                <w:sz w:val="24"/>
                <w:szCs w:val="24"/>
              </w:rPr>
              <w:t>）其他严重影响城市规划或影响城市规划又不能采取改正措施的。</w:t>
            </w:r>
          </w:p>
        </w:tc>
        <w:tc>
          <w:tcPr>
            <w:tcW w:w="2224" w:type="dxa"/>
            <w:noWrap w:val="0"/>
            <w:vAlign w:val="center"/>
          </w:tcPr>
          <w:p>
            <w:pPr>
              <w:rPr>
                <w:rFonts w:hint="eastAsia" w:ascii="仿宋" w:hAnsi="仿宋" w:eastAsia="仿宋" w:cs="宋体"/>
                <w:sz w:val="24"/>
                <w:szCs w:val="24"/>
              </w:rPr>
            </w:pPr>
          </w:p>
        </w:tc>
        <w:tc>
          <w:tcPr>
            <w:tcW w:w="3536" w:type="dxa"/>
            <w:noWrap w:val="0"/>
            <w:vAlign w:val="center"/>
          </w:tcPr>
          <w:p>
            <w:pPr>
              <w:rPr>
                <w:rFonts w:ascii="仿宋" w:hAnsi="仿宋" w:eastAsia="仿宋" w:cs="宋体"/>
                <w:sz w:val="24"/>
                <w:szCs w:val="24"/>
                <w:lang w:val="zh-TW"/>
              </w:rPr>
            </w:pPr>
            <w:r>
              <w:rPr>
                <w:rFonts w:hint="eastAsia" w:ascii="仿宋" w:hAnsi="仿宋" w:eastAsia="仿宋" w:cs="宋体"/>
                <w:sz w:val="24"/>
                <w:szCs w:val="24"/>
              </w:rPr>
              <w:t>责令停止建设，限期拆除违法建筑物、构筑物，造成公用设施和市政设施损坏的，当事人应负修复及赔偿责任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2" w:hRule="atLeast"/>
        </w:trPr>
        <w:tc>
          <w:tcPr>
            <w:tcW w:w="634" w:type="dxa"/>
            <w:vMerge w:val="restart"/>
            <w:noWrap w:val="0"/>
            <w:vAlign w:val="center"/>
          </w:tcPr>
          <w:p>
            <w:pPr>
              <w:jc w:val="left"/>
              <w:rPr>
                <w:rFonts w:cs="宋体"/>
              </w:rPr>
            </w:pPr>
            <w:r>
              <w:rPr>
                <w:rFonts w:cs="宋体"/>
              </w:rPr>
              <w:t>2</w:t>
            </w:r>
          </w:p>
        </w:tc>
        <w:tc>
          <w:tcPr>
            <w:tcW w:w="1481" w:type="dxa"/>
            <w:vMerge w:val="restart"/>
            <w:noWrap w:val="0"/>
            <w:vAlign w:val="center"/>
          </w:tcPr>
          <w:p>
            <w:pPr>
              <w:rPr>
                <w:rFonts w:ascii="仿宋" w:hAnsi="仿宋" w:eastAsia="仿宋" w:cs="宋体"/>
                <w:sz w:val="24"/>
                <w:szCs w:val="24"/>
              </w:rPr>
            </w:pPr>
            <w:r>
              <w:rPr>
                <w:rFonts w:hint="eastAsia" w:ascii="仿宋" w:hAnsi="仿宋" w:eastAsia="仿宋" w:cs="宋体"/>
                <w:sz w:val="24"/>
                <w:szCs w:val="24"/>
              </w:rPr>
              <w:t>未取得建设工程规划许可证或者未按照建设工程规划许可证的规定进行建设，尚可采取改正措施消除对规划实施影响的行为</w:t>
            </w:r>
          </w:p>
        </w:tc>
        <w:tc>
          <w:tcPr>
            <w:tcW w:w="2787" w:type="dxa"/>
            <w:vMerge w:val="restart"/>
            <w:noWrap w:val="0"/>
            <w:vAlign w:val="center"/>
          </w:tcPr>
          <w:p>
            <w:pPr>
              <w:rPr>
                <w:rFonts w:ascii="仿宋" w:hAnsi="仿宋" w:eastAsia="仿宋" w:cs="宋体"/>
                <w:sz w:val="24"/>
                <w:szCs w:val="24"/>
              </w:rPr>
            </w:pPr>
            <w:r>
              <w:rPr>
                <w:rFonts w:hint="eastAsia" w:ascii="仿宋" w:hAnsi="仿宋" w:eastAsia="仿宋" w:cs="宋体"/>
                <w:color w:val="FF0000"/>
                <w:sz w:val="24"/>
                <w:szCs w:val="24"/>
                <w:lang w:eastAsia="zh-Hans"/>
              </w:rPr>
              <w:t>【</w:t>
            </w:r>
            <w:r>
              <w:rPr>
                <w:rFonts w:hint="eastAsia" w:ascii="仿宋" w:hAnsi="仿宋" w:eastAsia="仿宋" w:cs="宋体"/>
                <w:color w:val="FF0000"/>
                <w:sz w:val="24"/>
                <w:szCs w:val="24"/>
                <w:lang w:val="en-US" w:eastAsia="zh-Hans"/>
              </w:rPr>
              <w:t>法律】</w:t>
            </w:r>
            <w:r>
              <w:rPr>
                <w:rFonts w:hint="default" w:ascii="仿宋" w:hAnsi="仿宋" w:eastAsia="仿宋" w:cs="宋体"/>
                <w:sz w:val="24"/>
                <w:szCs w:val="24"/>
              </w:rPr>
              <w:t>《中华人民共和国城乡规划法》</w:t>
            </w:r>
            <w:r>
              <w:rPr>
                <w:rFonts w:hint="default" w:ascii="仿宋" w:hAnsi="仿宋" w:eastAsia="仿宋" w:cs="宋体"/>
                <w:color w:val="FF0000"/>
                <w:sz w:val="24"/>
                <w:szCs w:val="24"/>
              </w:rPr>
              <w:t>（2019年修订）</w:t>
            </w:r>
            <w:r>
              <w:rPr>
                <w:rFonts w:hint="eastAsia" w:ascii="仿宋" w:hAnsi="仿宋" w:eastAsia="仿宋" w:cs="宋体"/>
                <w:sz w:val="24"/>
                <w:szCs w:val="24"/>
              </w:rPr>
              <w:t>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w:t>
            </w:r>
          </w:p>
          <w:p>
            <w:pPr>
              <w:rPr>
                <w:rFonts w:hint="eastAsia" w:ascii="仿宋" w:hAnsi="仿宋" w:eastAsia="仿宋" w:cs="宋体"/>
                <w:color w:val="FF0000"/>
                <w:sz w:val="24"/>
                <w:szCs w:val="24"/>
                <w:lang w:val="en-US" w:eastAsia="zh-Hans"/>
              </w:rPr>
            </w:pPr>
            <w:r>
              <w:rPr>
                <w:rFonts w:hint="eastAsia" w:ascii="仿宋" w:hAnsi="仿宋" w:eastAsia="仿宋" w:cs="宋体"/>
                <w:color w:val="FF0000"/>
                <w:sz w:val="24"/>
                <w:szCs w:val="24"/>
                <w:lang w:eastAsia="zh-Hans"/>
              </w:rPr>
              <w:t>【</w:t>
            </w:r>
            <w:r>
              <w:rPr>
                <w:rFonts w:hint="eastAsia" w:ascii="仿宋" w:hAnsi="仿宋" w:eastAsia="仿宋" w:cs="宋体"/>
                <w:color w:val="FF0000"/>
                <w:sz w:val="24"/>
                <w:szCs w:val="24"/>
                <w:lang w:val="en-US" w:eastAsia="zh-Hans"/>
              </w:rPr>
              <w:t>地方性法规】</w:t>
            </w:r>
          </w:p>
          <w:p>
            <w:pPr>
              <w:rPr>
                <w:rFonts w:ascii="仿宋" w:hAnsi="仿宋" w:eastAsia="仿宋" w:cs="宋体"/>
                <w:sz w:val="24"/>
                <w:szCs w:val="24"/>
              </w:rPr>
            </w:pPr>
            <w:r>
              <w:rPr>
                <w:rFonts w:hint="default" w:ascii="仿宋" w:hAnsi="仿宋" w:eastAsia="仿宋" w:cs="宋体"/>
                <w:sz w:val="24"/>
                <w:szCs w:val="24"/>
              </w:rPr>
              <w:t>《广东省城乡规划条例》</w:t>
            </w:r>
            <w:r>
              <w:rPr>
                <w:rFonts w:hint="default" w:ascii="仿宋" w:hAnsi="仿宋" w:eastAsia="仿宋" w:cs="宋体"/>
                <w:color w:val="FF0000"/>
                <w:sz w:val="24"/>
                <w:szCs w:val="24"/>
              </w:rPr>
              <w:t>（2013年）</w:t>
            </w:r>
            <w:r>
              <w:rPr>
                <w:rFonts w:hint="eastAsia" w:ascii="仿宋" w:hAnsi="仿宋" w:eastAsia="仿宋" w:cs="宋体"/>
                <w:sz w:val="24"/>
                <w:szCs w:val="24"/>
              </w:rPr>
              <w:t>第八十条：建设单位或者个人违反本条例第四十条规定，未依法取得建设工程规划许可证或者未按照建设工程规划许可证的规定进行建设的，由当地城市、县人民政府城乡规划主管部门责令停止建设。尚可采取改正措施消除对规划实施的影响的，责令限期改正，并处建设工程造价百分之五以上百分之十以下的罚款。……</w:t>
            </w:r>
          </w:p>
        </w:tc>
        <w:tc>
          <w:tcPr>
            <w:tcW w:w="3459" w:type="dxa"/>
            <w:noWrap w:val="0"/>
            <w:vAlign w:val="center"/>
          </w:tcPr>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1</w:t>
            </w:r>
            <w:r>
              <w:rPr>
                <w:rFonts w:hint="eastAsia" w:ascii="仿宋" w:hAnsi="仿宋" w:eastAsia="仿宋" w:cs="宋体"/>
                <w:sz w:val="24"/>
                <w:szCs w:val="24"/>
              </w:rPr>
              <w:t>）建筑面积超过建设工程规划许可证规定面积，超出的比例不超过5</w:t>
            </w:r>
            <w:r>
              <w:rPr>
                <w:rFonts w:ascii="仿宋" w:hAnsi="仿宋" w:eastAsia="仿宋" w:cs="宋体"/>
                <w:sz w:val="24"/>
                <w:szCs w:val="24"/>
              </w:rPr>
              <w:t>%</w:t>
            </w:r>
            <w:r>
              <w:rPr>
                <w:rFonts w:hint="eastAsia" w:ascii="仿宋" w:hAnsi="仿宋" w:eastAsia="仿宋" w:cs="宋体"/>
                <w:sz w:val="24"/>
                <w:szCs w:val="24"/>
              </w:rPr>
              <w:t>，但尚可采取改正措施的；</w:t>
            </w:r>
          </w:p>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）建筑高度超过建设工程规划许可证规定高度，超出的比例不超过5</w:t>
            </w:r>
            <w:r>
              <w:rPr>
                <w:rFonts w:ascii="仿宋" w:hAnsi="仿宋" w:eastAsia="仿宋" w:cs="宋体"/>
                <w:sz w:val="24"/>
                <w:szCs w:val="24"/>
              </w:rPr>
              <w:t>%</w:t>
            </w:r>
            <w:r>
              <w:rPr>
                <w:rFonts w:hint="eastAsia" w:ascii="仿宋" w:hAnsi="仿宋" w:eastAsia="仿宋" w:cs="宋体"/>
                <w:sz w:val="24"/>
                <w:szCs w:val="24"/>
              </w:rPr>
              <w:t>，但尚可采取改正措施的；</w:t>
            </w:r>
          </w:p>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3</w:t>
            </w:r>
            <w:r>
              <w:rPr>
                <w:rFonts w:hint="eastAsia" w:ascii="仿宋" w:hAnsi="仿宋" w:eastAsia="仿宋" w:cs="宋体"/>
                <w:sz w:val="24"/>
                <w:szCs w:val="24"/>
              </w:rPr>
              <w:t>）改变建筑立面、建筑结构，和原批准的相差不大，且基本符合规划要求的；</w:t>
            </w:r>
          </w:p>
          <w:p>
            <w:pPr>
              <w:rPr>
                <w:rFonts w:ascii="仿宋" w:hAnsi="仿宋" w:eastAsia="仿宋" w:cs="宋体"/>
                <w:sz w:val="24"/>
                <w:szCs w:val="24"/>
              </w:rPr>
            </w:pPr>
            <w:r>
              <w:rPr>
                <w:rFonts w:hint="eastAsia" w:ascii="仿宋" w:hAnsi="仿宋" w:eastAsia="仿宋" w:cs="宋体"/>
                <w:sz w:val="24"/>
                <w:szCs w:val="24"/>
              </w:rPr>
              <w:t>（4）未取得建设工程规划许可证的重大公共利益项目（包括但不限于重大公共设施、重大交通设施和重大市政设施），但尚可采取改正措施的；</w:t>
            </w:r>
          </w:p>
          <w:p>
            <w:pPr>
              <w:rPr>
                <w:rFonts w:ascii="仿宋" w:hAnsi="仿宋" w:eastAsia="仿宋" w:cs="宋体"/>
                <w:sz w:val="24"/>
                <w:szCs w:val="24"/>
              </w:rPr>
            </w:pPr>
            <w:r>
              <w:rPr>
                <w:rFonts w:hint="eastAsia" w:ascii="仿宋" w:hAnsi="仿宋" w:eastAsia="仿宋" w:cs="宋体"/>
                <w:sz w:val="24"/>
                <w:szCs w:val="24"/>
              </w:rPr>
              <w:t>（5）其他尚可采取改正措施消除对规划实施影响的行为，危害后果轻微的。</w:t>
            </w:r>
          </w:p>
        </w:tc>
        <w:tc>
          <w:tcPr>
            <w:tcW w:w="2224" w:type="dxa"/>
            <w:vMerge w:val="restart"/>
            <w:noWrap w:val="0"/>
            <w:vAlign w:val="center"/>
          </w:tcPr>
          <w:p>
            <w:pPr>
              <w:rPr>
                <w:rFonts w:hint="eastAsia" w:ascii="仿宋" w:hAnsi="仿宋" w:eastAsia="仿宋" w:cs="宋体"/>
                <w:sz w:val="24"/>
                <w:szCs w:val="24"/>
              </w:rPr>
            </w:pPr>
            <w:r>
              <w:rPr>
                <w:rFonts w:hint="eastAsia" w:ascii="仿宋" w:hAnsi="仿宋" w:eastAsia="仿宋" w:cs="宋体"/>
                <w:sz w:val="24"/>
                <w:szCs w:val="24"/>
              </w:rPr>
              <w:t>责令停止建设、限期改正</w:t>
            </w:r>
          </w:p>
        </w:tc>
        <w:tc>
          <w:tcPr>
            <w:tcW w:w="3536" w:type="dxa"/>
            <w:noWrap w:val="0"/>
            <w:vAlign w:val="center"/>
          </w:tcPr>
          <w:p>
            <w:pPr>
              <w:rPr>
                <w:rFonts w:ascii="仿宋" w:hAnsi="仿宋" w:eastAsia="仿宋" w:cs="宋体"/>
                <w:sz w:val="24"/>
                <w:szCs w:val="24"/>
              </w:rPr>
            </w:pPr>
            <w:r>
              <w:rPr>
                <w:rFonts w:hint="eastAsia" w:ascii="仿宋" w:hAnsi="仿宋" w:eastAsia="仿宋" w:cs="宋体"/>
                <w:sz w:val="24"/>
                <w:szCs w:val="24"/>
                <w:lang w:val="en-US" w:eastAsia="zh-Hans"/>
              </w:rPr>
              <w:t>并</w:t>
            </w:r>
            <w:r>
              <w:rPr>
                <w:rFonts w:hint="eastAsia" w:ascii="仿宋" w:hAnsi="仿宋" w:eastAsia="仿宋" w:cs="宋体"/>
                <w:sz w:val="24"/>
                <w:szCs w:val="24"/>
              </w:rPr>
              <w:t>处建设工程造价百分之五的罚款</w:t>
            </w:r>
            <w:r>
              <w:rPr>
                <w:rFonts w:ascii="仿宋" w:hAnsi="仿宋" w:eastAsia="仿宋" w:cs="宋体"/>
                <w:sz w:val="24"/>
                <w:szCs w:val="24"/>
              </w:rPr>
              <w:t xml:space="preserve"> </w:t>
            </w:r>
          </w:p>
        </w:tc>
      </w:tr>
      <w:tr>
        <w:trPr>
          <w:trHeight w:val="90" w:hRule="atLeast"/>
        </w:trPr>
        <w:tc>
          <w:tcPr>
            <w:tcW w:w="634" w:type="dxa"/>
            <w:vMerge w:val="continue"/>
            <w:noWrap w:val="0"/>
            <w:vAlign w:val="center"/>
          </w:tcPr>
          <w:p>
            <w:pPr>
              <w:jc w:val="left"/>
              <w:rPr>
                <w:rFonts w:cs="宋体"/>
              </w:rPr>
            </w:pPr>
          </w:p>
        </w:tc>
        <w:tc>
          <w:tcPr>
            <w:tcW w:w="1481" w:type="dxa"/>
            <w:vMerge w:val="continue"/>
            <w:noWrap w:val="0"/>
            <w:vAlign w:val="center"/>
          </w:tcPr>
          <w:p>
            <w:pPr>
              <w:jc w:val="left"/>
              <w:rPr>
                <w:rFonts w:cs="宋体"/>
              </w:rPr>
            </w:pPr>
          </w:p>
        </w:tc>
        <w:tc>
          <w:tcPr>
            <w:tcW w:w="2787" w:type="dxa"/>
            <w:vMerge w:val="continue"/>
            <w:noWrap w:val="0"/>
            <w:vAlign w:val="center"/>
          </w:tcPr>
          <w:p>
            <w:pPr>
              <w:jc w:val="left"/>
              <w:rPr>
                <w:rFonts w:cs="宋体"/>
              </w:rPr>
            </w:pPr>
          </w:p>
        </w:tc>
        <w:tc>
          <w:tcPr>
            <w:tcW w:w="3459" w:type="dxa"/>
            <w:noWrap w:val="0"/>
            <w:vAlign w:val="center"/>
          </w:tcPr>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1</w:t>
            </w:r>
            <w:r>
              <w:rPr>
                <w:rFonts w:hint="eastAsia" w:ascii="仿宋" w:hAnsi="仿宋" w:eastAsia="仿宋" w:cs="宋体"/>
                <w:sz w:val="24"/>
                <w:szCs w:val="24"/>
              </w:rPr>
              <w:t>）建筑面积超过建设工程规划许可证规定面积，超出的比例在5</w:t>
            </w:r>
            <w:r>
              <w:rPr>
                <w:rFonts w:ascii="仿宋" w:hAnsi="仿宋" w:eastAsia="仿宋" w:cs="宋体"/>
                <w:sz w:val="24"/>
                <w:szCs w:val="24"/>
              </w:rPr>
              <w:t>%</w:t>
            </w:r>
            <w:r>
              <w:rPr>
                <w:rFonts w:hint="eastAsia" w:ascii="仿宋" w:hAnsi="仿宋" w:eastAsia="仿宋" w:cs="宋体"/>
                <w:sz w:val="24"/>
                <w:szCs w:val="24"/>
              </w:rPr>
              <w:t>以上10</w:t>
            </w:r>
            <w:r>
              <w:rPr>
                <w:rFonts w:ascii="仿宋" w:hAnsi="仿宋" w:eastAsia="仿宋" w:cs="宋体"/>
                <w:sz w:val="24"/>
                <w:szCs w:val="24"/>
              </w:rPr>
              <w:t>%</w:t>
            </w:r>
            <w:r>
              <w:rPr>
                <w:rFonts w:hint="eastAsia" w:ascii="仿宋" w:hAnsi="仿宋" w:eastAsia="仿宋" w:cs="宋体"/>
                <w:sz w:val="24"/>
                <w:szCs w:val="24"/>
              </w:rPr>
              <w:t>以下，但尚可采取改正措施的；</w:t>
            </w:r>
          </w:p>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）建筑高度超过建设工程规划许可证规定高度，超出的比例在5</w:t>
            </w:r>
            <w:r>
              <w:rPr>
                <w:rFonts w:ascii="仿宋" w:hAnsi="仿宋" w:eastAsia="仿宋" w:cs="宋体"/>
                <w:sz w:val="24"/>
                <w:szCs w:val="24"/>
              </w:rPr>
              <w:t>%</w:t>
            </w:r>
            <w:r>
              <w:rPr>
                <w:rFonts w:hint="eastAsia" w:ascii="仿宋" w:hAnsi="仿宋" w:eastAsia="仿宋" w:cs="宋体"/>
                <w:sz w:val="24"/>
                <w:szCs w:val="24"/>
              </w:rPr>
              <w:t>以上10</w:t>
            </w:r>
            <w:r>
              <w:rPr>
                <w:rFonts w:ascii="仿宋" w:hAnsi="仿宋" w:eastAsia="仿宋" w:cs="宋体"/>
                <w:sz w:val="24"/>
                <w:szCs w:val="24"/>
              </w:rPr>
              <w:t>%</w:t>
            </w:r>
            <w:r>
              <w:rPr>
                <w:rFonts w:hint="eastAsia" w:ascii="仿宋" w:hAnsi="仿宋" w:eastAsia="仿宋" w:cs="宋体"/>
                <w:sz w:val="24"/>
                <w:szCs w:val="24"/>
              </w:rPr>
              <w:t>以下，但尚可采取改正措施的；</w:t>
            </w:r>
          </w:p>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3</w:t>
            </w:r>
            <w:r>
              <w:rPr>
                <w:rFonts w:hint="eastAsia" w:ascii="仿宋" w:hAnsi="仿宋" w:eastAsia="仿宋" w:cs="宋体"/>
                <w:sz w:val="24"/>
                <w:szCs w:val="24"/>
              </w:rPr>
              <w:t>）改变建筑立面、建筑结构，</w:t>
            </w:r>
            <w:r>
              <w:rPr>
                <w:rFonts w:hint="eastAsia" w:ascii="仿宋" w:hAnsi="仿宋" w:eastAsia="仿宋" w:cs="宋体"/>
                <w:sz w:val="24"/>
                <w:szCs w:val="24"/>
                <w:lang w:val="zh-TW"/>
              </w:rPr>
              <w:t>和原批准的施工图差异明显，但</w:t>
            </w:r>
            <w:r>
              <w:rPr>
                <w:rFonts w:hint="eastAsia" w:ascii="仿宋" w:hAnsi="仿宋" w:eastAsia="仿宋" w:cs="宋体"/>
                <w:sz w:val="24"/>
                <w:szCs w:val="24"/>
              </w:rPr>
              <w:t>尚可采取改正措施的；</w:t>
            </w:r>
          </w:p>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4</w:t>
            </w:r>
            <w:r>
              <w:rPr>
                <w:rFonts w:hint="eastAsia" w:ascii="仿宋" w:hAnsi="仿宋" w:eastAsia="仿宋" w:cs="宋体"/>
                <w:sz w:val="24"/>
                <w:szCs w:val="24"/>
              </w:rPr>
              <w:t>）已签订土地出让合同或已取得建设用地规划许可证，但</w:t>
            </w:r>
            <w:r>
              <w:rPr>
                <w:rFonts w:hint="eastAsia" w:ascii="仿宋" w:hAnsi="仿宋" w:eastAsia="仿宋" w:cs="宋体"/>
                <w:bCs/>
                <w:sz w:val="24"/>
                <w:szCs w:val="24"/>
              </w:rPr>
              <w:t>未取得建设工程规划许可证，</w:t>
            </w:r>
            <w:r>
              <w:rPr>
                <w:rFonts w:hint="eastAsia" w:ascii="仿宋" w:hAnsi="仿宋" w:eastAsia="仿宋" w:cs="宋体"/>
                <w:bCs/>
                <w:sz w:val="24"/>
                <w:szCs w:val="24"/>
                <w:lang w:val="zh-TW"/>
              </w:rPr>
              <w:t>尚可采取改正措施的；</w:t>
            </w:r>
          </w:p>
          <w:p>
            <w:pPr>
              <w:rPr>
                <w:rFonts w:ascii="仿宋" w:hAnsi="仿宋" w:eastAsia="仿宋" w:cs="宋体"/>
                <w:sz w:val="24"/>
                <w:szCs w:val="24"/>
              </w:rPr>
            </w:pPr>
            <w:r>
              <w:rPr>
                <w:rFonts w:hint="eastAsia" w:ascii="仿宋" w:hAnsi="仿宋" w:eastAsia="仿宋" w:cs="宋体"/>
                <w:sz w:val="24"/>
                <w:szCs w:val="24"/>
              </w:rPr>
              <w:t>（5）其他尚可采取改正措施消除对规划实施影响的行为</w:t>
            </w:r>
            <w:r>
              <w:rPr>
                <w:rFonts w:hint="eastAsia" w:ascii="仿宋" w:hAnsi="仿宋" w:eastAsia="仿宋" w:cs="宋体"/>
                <w:sz w:val="24"/>
                <w:szCs w:val="24"/>
                <w:lang w:val="zh-TW"/>
              </w:rPr>
              <w:t>，有一定危害后果的。</w:t>
            </w:r>
          </w:p>
        </w:tc>
        <w:tc>
          <w:tcPr>
            <w:tcW w:w="2224" w:type="dxa"/>
            <w:vMerge w:val="continue"/>
            <w:noWrap w:val="0"/>
            <w:vAlign w:val="center"/>
          </w:tcPr>
          <w:p>
            <w:pPr>
              <w:rPr>
                <w:rFonts w:hint="eastAsia" w:ascii="仿宋" w:hAnsi="仿宋" w:eastAsia="仿宋" w:cs="宋体"/>
                <w:sz w:val="24"/>
                <w:szCs w:val="24"/>
              </w:rPr>
            </w:pPr>
          </w:p>
        </w:tc>
        <w:tc>
          <w:tcPr>
            <w:tcW w:w="3536" w:type="dxa"/>
            <w:noWrap w:val="0"/>
            <w:vAlign w:val="center"/>
          </w:tcPr>
          <w:p>
            <w:pPr>
              <w:rPr>
                <w:rFonts w:ascii="仿宋" w:hAnsi="仿宋" w:eastAsia="仿宋" w:cs="宋体"/>
                <w:sz w:val="24"/>
                <w:szCs w:val="24"/>
              </w:rPr>
            </w:pPr>
            <w:r>
              <w:rPr>
                <w:rFonts w:hint="eastAsia" w:ascii="仿宋" w:hAnsi="仿宋" w:eastAsia="仿宋" w:cs="宋体"/>
                <w:sz w:val="24"/>
                <w:szCs w:val="24"/>
                <w:lang w:val="en-US" w:eastAsia="zh-Hans"/>
              </w:rPr>
              <w:t>并</w:t>
            </w:r>
            <w:r>
              <w:rPr>
                <w:rFonts w:hint="eastAsia" w:ascii="仿宋" w:hAnsi="仿宋" w:eastAsia="仿宋" w:cs="宋体"/>
                <w:sz w:val="24"/>
                <w:szCs w:val="24"/>
              </w:rPr>
              <w:t>处建设工程造价百分之七点五的罚款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7" w:hRule="atLeast"/>
        </w:trPr>
        <w:tc>
          <w:tcPr>
            <w:tcW w:w="634" w:type="dxa"/>
            <w:vMerge w:val="continue"/>
            <w:noWrap w:val="0"/>
            <w:vAlign w:val="center"/>
          </w:tcPr>
          <w:p>
            <w:pPr>
              <w:jc w:val="left"/>
              <w:rPr>
                <w:rFonts w:cs="宋体"/>
              </w:rPr>
            </w:pPr>
          </w:p>
        </w:tc>
        <w:tc>
          <w:tcPr>
            <w:tcW w:w="1481" w:type="dxa"/>
            <w:vMerge w:val="continue"/>
            <w:noWrap w:val="0"/>
            <w:vAlign w:val="center"/>
          </w:tcPr>
          <w:p>
            <w:pPr>
              <w:jc w:val="left"/>
              <w:rPr>
                <w:rFonts w:cs="宋体"/>
              </w:rPr>
            </w:pPr>
          </w:p>
        </w:tc>
        <w:tc>
          <w:tcPr>
            <w:tcW w:w="2787" w:type="dxa"/>
            <w:vMerge w:val="continue"/>
            <w:noWrap w:val="0"/>
            <w:vAlign w:val="center"/>
          </w:tcPr>
          <w:p>
            <w:pPr>
              <w:jc w:val="left"/>
              <w:rPr>
                <w:rFonts w:cs="宋体"/>
              </w:rPr>
            </w:pPr>
          </w:p>
        </w:tc>
        <w:tc>
          <w:tcPr>
            <w:tcW w:w="3459" w:type="dxa"/>
            <w:noWrap w:val="0"/>
            <w:vAlign w:val="center"/>
          </w:tcPr>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1</w:t>
            </w:r>
            <w:r>
              <w:rPr>
                <w:rFonts w:hint="eastAsia" w:ascii="仿宋" w:hAnsi="仿宋" w:eastAsia="仿宋" w:cs="宋体"/>
                <w:sz w:val="24"/>
                <w:szCs w:val="24"/>
              </w:rPr>
              <w:t>）建筑面积超过建设工程规划许可证规定面积，超出部分的比例在10</w:t>
            </w:r>
            <w:r>
              <w:rPr>
                <w:rFonts w:ascii="仿宋" w:hAnsi="仿宋" w:eastAsia="仿宋" w:cs="宋体"/>
                <w:sz w:val="24"/>
                <w:szCs w:val="24"/>
              </w:rPr>
              <w:t>%</w:t>
            </w:r>
            <w:r>
              <w:rPr>
                <w:rFonts w:hint="eastAsia" w:ascii="仿宋" w:hAnsi="仿宋" w:eastAsia="仿宋" w:cs="宋体"/>
                <w:sz w:val="24"/>
                <w:szCs w:val="24"/>
              </w:rPr>
              <w:t>以上，但</w:t>
            </w:r>
            <w:r>
              <w:rPr>
                <w:rFonts w:hint="eastAsia" w:ascii="仿宋" w:hAnsi="仿宋" w:eastAsia="仿宋" w:cs="宋体"/>
                <w:bCs/>
                <w:sz w:val="24"/>
                <w:szCs w:val="24"/>
                <w:lang w:val="zh-TW"/>
              </w:rPr>
              <w:t>尚可采取改正措施</w:t>
            </w:r>
            <w:r>
              <w:rPr>
                <w:rFonts w:hint="eastAsia" w:ascii="仿宋" w:hAnsi="仿宋" w:eastAsia="仿宋" w:cs="宋体"/>
                <w:sz w:val="24"/>
                <w:szCs w:val="24"/>
              </w:rPr>
              <w:t>的；</w:t>
            </w:r>
          </w:p>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）建筑高度超过建设工程规划许可证规定高度，超出部分的比例在10</w:t>
            </w:r>
            <w:r>
              <w:rPr>
                <w:rFonts w:ascii="仿宋" w:hAnsi="仿宋" w:eastAsia="仿宋" w:cs="宋体"/>
                <w:sz w:val="24"/>
                <w:szCs w:val="24"/>
              </w:rPr>
              <w:t>%</w:t>
            </w:r>
            <w:r>
              <w:rPr>
                <w:rFonts w:hint="eastAsia" w:ascii="仿宋" w:hAnsi="仿宋" w:eastAsia="仿宋" w:cs="宋体"/>
                <w:sz w:val="24"/>
                <w:szCs w:val="24"/>
              </w:rPr>
              <w:t>以上，但</w:t>
            </w:r>
            <w:r>
              <w:rPr>
                <w:rFonts w:hint="eastAsia" w:ascii="仿宋" w:hAnsi="仿宋" w:eastAsia="仿宋" w:cs="宋体"/>
                <w:bCs/>
                <w:sz w:val="24"/>
                <w:szCs w:val="24"/>
                <w:lang w:val="zh-TW"/>
              </w:rPr>
              <w:t>尚可采取改正措施</w:t>
            </w:r>
            <w:r>
              <w:rPr>
                <w:rFonts w:hint="eastAsia" w:ascii="仿宋" w:hAnsi="仿宋" w:eastAsia="仿宋" w:cs="宋体"/>
                <w:sz w:val="24"/>
                <w:szCs w:val="24"/>
              </w:rPr>
              <w:t>的；</w:t>
            </w:r>
          </w:p>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3</w:t>
            </w:r>
            <w:r>
              <w:rPr>
                <w:rFonts w:hint="eastAsia" w:ascii="仿宋" w:hAnsi="仿宋" w:eastAsia="仿宋" w:cs="宋体"/>
                <w:sz w:val="24"/>
                <w:szCs w:val="24"/>
              </w:rPr>
              <w:t>）改变建筑栋数、建筑层数或未按建设工程总平面布局，</w:t>
            </w:r>
            <w:r>
              <w:rPr>
                <w:rFonts w:hint="eastAsia" w:ascii="仿宋" w:hAnsi="仿宋" w:eastAsia="仿宋" w:cs="宋体"/>
                <w:sz w:val="24"/>
                <w:szCs w:val="24"/>
                <w:lang w:val="zh-TW"/>
              </w:rPr>
              <w:t>但</w:t>
            </w:r>
            <w:r>
              <w:rPr>
                <w:rFonts w:hint="eastAsia" w:ascii="仿宋" w:hAnsi="仿宋" w:eastAsia="仿宋" w:cs="宋体"/>
                <w:bCs/>
                <w:sz w:val="24"/>
                <w:szCs w:val="24"/>
                <w:lang w:val="zh-TW"/>
              </w:rPr>
              <w:t>尚可采取改正措施</w:t>
            </w:r>
            <w:r>
              <w:rPr>
                <w:rFonts w:hint="eastAsia" w:ascii="仿宋" w:hAnsi="仿宋" w:eastAsia="仿宋" w:cs="宋体"/>
                <w:sz w:val="24"/>
                <w:szCs w:val="24"/>
              </w:rPr>
              <w:t>的；</w:t>
            </w:r>
          </w:p>
          <w:p>
            <w:pPr>
              <w:rPr>
                <w:rFonts w:ascii="仿宋" w:hAnsi="仿宋" w:eastAsia="仿宋" w:cs="宋体"/>
                <w:sz w:val="24"/>
                <w:szCs w:val="24"/>
                <w:lang w:val="zh-TW"/>
              </w:rPr>
            </w:pPr>
            <w:r>
              <w:rPr>
                <w:rFonts w:hint="eastAsia" w:ascii="仿宋" w:hAnsi="仿宋" w:eastAsia="仿宋" w:cs="宋体"/>
                <w:sz w:val="24"/>
                <w:szCs w:val="24"/>
              </w:rPr>
              <w:t>（4）未签订土地出让合同，且未取得建设用地规划许可证</w:t>
            </w:r>
            <w:r>
              <w:rPr>
                <w:rFonts w:hint="eastAsia" w:ascii="仿宋" w:hAnsi="仿宋" w:eastAsia="仿宋" w:cs="宋体"/>
                <w:sz w:val="24"/>
                <w:szCs w:val="24"/>
                <w:lang w:val="zh-TW"/>
              </w:rPr>
              <w:t>及建设工程规划许可证，但尚可采取改正措施的；</w:t>
            </w:r>
          </w:p>
          <w:p>
            <w:pPr>
              <w:rPr>
                <w:rFonts w:ascii="仿宋" w:hAnsi="仿宋" w:eastAsia="仿宋" w:cs="宋体"/>
                <w:sz w:val="24"/>
                <w:szCs w:val="24"/>
              </w:rPr>
            </w:pPr>
            <w:r>
              <w:rPr>
                <w:rFonts w:hint="eastAsia" w:ascii="仿宋" w:hAnsi="仿宋" w:eastAsia="仿宋" w:cs="宋体"/>
                <w:sz w:val="24"/>
                <w:szCs w:val="24"/>
                <w:lang w:val="zh-TW"/>
              </w:rPr>
              <w:t>（5）</w:t>
            </w:r>
            <w:r>
              <w:rPr>
                <w:rFonts w:hint="eastAsia" w:ascii="仿宋" w:hAnsi="仿宋" w:eastAsia="仿宋" w:cs="宋体"/>
                <w:sz w:val="24"/>
                <w:szCs w:val="24"/>
              </w:rPr>
              <w:t>其他尚可采取改正措施消除对规划实施影响的行为</w:t>
            </w:r>
            <w:r>
              <w:rPr>
                <w:rFonts w:hint="eastAsia" w:ascii="仿宋" w:hAnsi="仿宋" w:eastAsia="仿宋" w:cs="宋体"/>
                <w:sz w:val="24"/>
                <w:szCs w:val="24"/>
                <w:lang w:val="zh-TW"/>
              </w:rPr>
              <w:t>，且造成严重危害后果的。</w:t>
            </w:r>
          </w:p>
        </w:tc>
        <w:tc>
          <w:tcPr>
            <w:tcW w:w="2224" w:type="dxa"/>
            <w:vMerge w:val="continue"/>
            <w:noWrap w:val="0"/>
            <w:vAlign w:val="center"/>
          </w:tcPr>
          <w:p>
            <w:pPr>
              <w:rPr>
                <w:rFonts w:hint="eastAsia" w:ascii="仿宋" w:hAnsi="仿宋" w:eastAsia="仿宋" w:cs="宋体"/>
                <w:sz w:val="24"/>
                <w:szCs w:val="24"/>
              </w:rPr>
            </w:pPr>
          </w:p>
        </w:tc>
        <w:tc>
          <w:tcPr>
            <w:tcW w:w="3536" w:type="dxa"/>
            <w:noWrap w:val="0"/>
            <w:vAlign w:val="center"/>
          </w:tcPr>
          <w:p>
            <w:pPr>
              <w:rPr>
                <w:rFonts w:ascii="仿宋" w:hAnsi="仿宋" w:eastAsia="仿宋" w:cs="宋体"/>
                <w:sz w:val="24"/>
                <w:szCs w:val="24"/>
              </w:rPr>
            </w:pPr>
            <w:r>
              <w:rPr>
                <w:rFonts w:hint="eastAsia" w:ascii="仿宋" w:hAnsi="仿宋" w:eastAsia="仿宋" w:cs="宋体"/>
                <w:sz w:val="24"/>
                <w:szCs w:val="24"/>
                <w:lang w:val="en-US" w:eastAsia="zh-Hans"/>
              </w:rPr>
              <w:t>并</w:t>
            </w:r>
            <w:r>
              <w:rPr>
                <w:rFonts w:hint="eastAsia" w:ascii="仿宋" w:hAnsi="仿宋" w:eastAsia="仿宋" w:cs="宋体"/>
                <w:sz w:val="24"/>
                <w:szCs w:val="24"/>
              </w:rPr>
              <w:t>处建设工程造价百分之十的罚款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1" w:hRule="atLeast"/>
        </w:trPr>
        <w:tc>
          <w:tcPr>
            <w:tcW w:w="634" w:type="dxa"/>
            <w:vMerge w:val="continue"/>
            <w:noWrap w:val="0"/>
            <w:vAlign w:val="top"/>
          </w:tcPr>
          <w:p>
            <w:pPr>
              <w:jc w:val="left"/>
              <w:rPr>
                <w:rFonts w:cs="宋体"/>
              </w:rPr>
            </w:pPr>
          </w:p>
        </w:tc>
        <w:tc>
          <w:tcPr>
            <w:tcW w:w="1481" w:type="dxa"/>
            <w:noWrap w:val="0"/>
            <w:vAlign w:val="top"/>
          </w:tcPr>
          <w:p>
            <w:pPr>
              <w:rPr>
                <w:rFonts w:ascii="仿宋" w:hAnsi="仿宋" w:eastAsia="仿宋" w:cs="宋体"/>
                <w:sz w:val="24"/>
                <w:szCs w:val="24"/>
              </w:rPr>
            </w:pPr>
            <w:r>
              <w:rPr>
                <w:rFonts w:hint="eastAsia" w:ascii="仿宋" w:hAnsi="仿宋" w:eastAsia="仿宋" w:cs="宋体"/>
                <w:sz w:val="24"/>
                <w:szCs w:val="24"/>
              </w:rPr>
              <w:t>未取得建设工程规划许可证或者未按照建设工程规划许可证的规定进行建设，无法采取改正措施消除对规划实施影响的行为</w:t>
            </w:r>
          </w:p>
        </w:tc>
        <w:tc>
          <w:tcPr>
            <w:tcW w:w="2787" w:type="dxa"/>
            <w:noWrap w:val="0"/>
            <w:vAlign w:val="top"/>
          </w:tcPr>
          <w:p>
            <w:pPr>
              <w:rPr>
                <w:rFonts w:hint="eastAsia" w:ascii="仿宋" w:hAnsi="仿宋" w:eastAsia="仿宋" w:cs="宋体"/>
                <w:color w:val="FF0000"/>
                <w:sz w:val="24"/>
                <w:szCs w:val="24"/>
                <w:lang w:val="en-US" w:eastAsia="zh-Hans"/>
              </w:rPr>
            </w:pPr>
            <w:r>
              <w:rPr>
                <w:rFonts w:hint="eastAsia" w:ascii="仿宋" w:hAnsi="仿宋" w:eastAsia="仿宋" w:cs="宋体"/>
                <w:color w:val="FF0000"/>
                <w:sz w:val="24"/>
                <w:szCs w:val="24"/>
                <w:lang w:eastAsia="zh-Hans"/>
              </w:rPr>
              <w:t>【</w:t>
            </w:r>
            <w:r>
              <w:rPr>
                <w:rFonts w:hint="eastAsia" w:ascii="仿宋" w:hAnsi="仿宋" w:eastAsia="仿宋" w:cs="宋体"/>
                <w:color w:val="FF0000"/>
                <w:sz w:val="24"/>
                <w:szCs w:val="24"/>
                <w:lang w:val="en-US" w:eastAsia="zh-Hans"/>
              </w:rPr>
              <w:t>法律】</w:t>
            </w:r>
          </w:p>
          <w:p>
            <w:pPr>
              <w:rPr>
                <w:rFonts w:ascii="仿宋" w:hAnsi="仿宋" w:eastAsia="仿宋" w:cs="宋体"/>
                <w:sz w:val="24"/>
                <w:szCs w:val="24"/>
              </w:rPr>
            </w:pPr>
            <w:r>
              <w:rPr>
                <w:rFonts w:hint="default" w:ascii="仿宋" w:hAnsi="仿宋" w:eastAsia="仿宋" w:cs="宋体"/>
                <w:sz w:val="24"/>
                <w:szCs w:val="24"/>
              </w:rPr>
              <w:t>《中华人民共和国城乡规划法》</w:t>
            </w:r>
            <w:r>
              <w:rPr>
                <w:rFonts w:hint="default" w:ascii="仿宋" w:hAnsi="仿宋" w:eastAsia="仿宋" w:cs="宋体"/>
                <w:color w:val="FF0000"/>
                <w:sz w:val="24"/>
                <w:szCs w:val="24"/>
              </w:rPr>
              <w:t>（2019年修订）</w:t>
            </w:r>
            <w:r>
              <w:rPr>
                <w:rFonts w:hint="eastAsia" w:ascii="仿宋" w:hAnsi="仿宋" w:eastAsia="仿宋" w:cs="宋体"/>
                <w:sz w:val="24"/>
                <w:szCs w:val="24"/>
              </w:rPr>
              <w:t>第六十四条：未取得建设工程规划许可证或者未按照建设工程规划许可证的规定进行建设的，由县级以上地方人民政府城乡规划主管部门责令停止建设；……无法采取改正措施消除影响的，限期拆除，不能拆除的，没收实物或者违法收入，可以并处建设工程造价百分之十以下的罚款。</w:t>
            </w:r>
          </w:p>
          <w:p>
            <w:pPr>
              <w:rPr>
                <w:rFonts w:hint="eastAsia" w:ascii="仿宋" w:hAnsi="仿宋" w:eastAsia="仿宋" w:cs="宋体"/>
                <w:color w:val="FF0000"/>
                <w:sz w:val="24"/>
                <w:szCs w:val="24"/>
                <w:lang w:val="en-US" w:eastAsia="zh-Hans"/>
              </w:rPr>
            </w:pPr>
            <w:r>
              <w:rPr>
                <w:rFonts w:hint="eastAsia" w:ascii="仿宋" w:hAnsi="仿宋" w:eastAsia="仿宋" w:cs="宋体"/>
                <w:color w:val="FF0000"/>
                <w:sz w:val="24"/>
                <w:szCs w:val="24"/>
                <w:lang w:eastAsia="zh-Hans"/>
              </w:rPr>
              <w:t>【</w:t>
            </w:r>
            <w:r>
              <w:rPr>
                <w:rFonts w:hint="eastAsia" w:ascii="仿宋" w:hAnsi="仿宋" w:eastAsia="仿宋" w:cs="宋体"/>
                <w:color w:val="FF0000"/>
                <w:sz w:val="24"/>
                <w:szCs w:val="24"/>
                <w:lang w:val="en-US" w:eastAsia="zh-Hans"/>
              </w:rPr>
              <w:t>地方性法规】</w:t>
            </w:r>
          </w:p>
          <w:p>
            <w:pPr>
              <w:rPr>
                <w:rFonts w:ascii="仿宋" w:hAnsi="仿宋" w:eastAsia="仿宋" w:cs="宋体"/>
                <w:sz w:val="24"/>
                <w:szCs w:val="24"/>
              </w:rPr>
            </w:pPr>
            <w:r>
              <w:rPr>
                <w:rFonts w:hint="default" w:ascii="仿宋" w:hAnsi="仿宋" w:eastAsia="仿宋" w:cs="宋体"/>
                <w:sz w:val="24"/>
                <w:szCs w:val="24"/>
              </w:rPr>
              <w:t>《广东省城乡规划条例》（2013年）</w:t>
            </w:r>
            <w:r>
              <w:rPr>
                <w:rFonts w:hint="eastAsia" w:ascii="仿宋" w:hAnsi="仿宋" w:eastAsia="仿宋" w:cs="宋体"/>
                <w:sz w:val="24"/>
                <w:szCs w:val="24"/>
              </w:rPr>
              <w:t>第八十条：建设单位或者个人违反本条例第四十条规定，未依法取得建设工程规划许可证或者未按照建设工程规划许可证的规定进行建设的，由当地城市、县人民政府城乡规划主管部门责令停止建设。……无法采取改正措施消除影响的，责令限期拆除；不能拆除的，没收实物或者违法收入，可以并处建设工程造价百分之十以下的罚款。</w:t>
            </w:r>
          </w:p>
        </w:tc>
        <w:tc>
          <w:tcPr>
            <w:tcW w:w="3459" w:type="dxa"/>
            <w:noWrap w:val="0"/>
            <w:vAlign w:val="top"/>
          </w:tcPr>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1</w:t>
            </w:r>
            <w:r>
              <w:rPr>
                <w:rFonts w:hint="eastAsia" w:ascii="仿宋" w:hAnsi="仿宋" w:eastAsia="仿宋" w:cs="宋体"/>
                <w:sz w:val="24"/>
                <w:szCs w:val="24"/>
              </w:rPr>
              <w:t>）超过建设工程规划许可证规定的建筑面积或者建筑高度，且无法采取改正措施消除对规划实施影响的；</w:t>
            </w:r>
          </w:p>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）违反建筑间距、建筑退让道路红线、建筑退让用地边界等城乡规划管理技术规定或者控制性详细规划确定的强制性内容的；</w:t>
            </w:r>
          </w:p>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3</w:t>
            </w:r>
            <w:r>
              <w:rPr>
                <w:rFonts w:hint="eastAsia" w:ascii="仿宋" w:hAnsi="仿宋" w:eastAsia="仿宋" w:cs="宋体"/>
                <w:sz w:val="24"/>
                <w:szCs w:val="24"/>
              </w:rPr>
              <w:t>）侵占现状及规划确定的道路、消防通道、广场、公共绿地、河湖水面、地下工程、轨道交通设施、通讯设施或者压占城市管线、永久性测量标志等公共设施、公共场所用地的；</w:t>
            </w:r>
          </w:p>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4</w:t>
            </w:r>
            <w:r>
              <w:rPr>
                <w:rFonts w:hint="eastAsia" w:ascii="仿宋" w:hAnsi="仿宋" w:eastAsia="仿宋" w:cs="宋体"/>
                <w:sz w:val="24"/>
                <w:szCs w:val="24"/>
              </w:rPr>
              <w:t>）占用各级文物保护单位、历史建筑保护范围用地进行建设的；</w:t>
            </w:r>
          </w:p>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5</w:t>
            </w:r>
            <w:r>
              <w:rPr>
                <w:rFonts w:hint="eastAsia" w:ascii="仿宋" w:hAnsi="仿宋" w:eastAsia="仿宋" w:cs="宋体"/>
                <w:sz w:val="24"/>
                <w:szCs w:val="24"/>
              </w:rPr>
              <w:t>）擅自在建筑物楼顶、退层平台、住宅底层院内以及配建的停车场地进行建设的；</w:t>
            </w:r>
          </w:p>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6</w:t>
            </w:r>
            <w:r>
              <w:rPr>
                <w:rFonts w:hint="eastAsia" w:ascii="仿宋" w:hAnsi="仿宋" w:eastAsia="仿宋" w:cs="宋体"/>
                <w:sz w:val="24"/>
                <w:szCs w:val="24"/>
              </w:rPr>
              <w:t>）在已完成规划验收的建设工程用地范围内擅自新建、搭建建筑物、构筑物的；</w:t>
            </w:r>
          </w:p>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7</w:t>
            </w:r>
            <w:r>
              <w:rPr>
                <w:rFonts w:hint="eastAsia" w:ascii="仿宋" w:hAnsi="仿宋" w:eastAsia="仿宋" w:cs="宋体"/>
                <w:sz w:val="24"/>
                <w:szCs w:val="24"/>
              </w:rPr>
              <w:t>）未经批准在饮用水源保护区新建、改建、扩建印染、造纸、制革、电镀、化工、冶炼、炼油、酿造、化肥、染料、农药等生产项目或者排放含国家规定的一类污染物的项目和设施；未经批准在饮用水源二级保护区内新建、改建、扩建采石场、砖厂；未经批准在饮用水源一级保护区内新建、改建、扩建居民住宅、办公楼、厂房等建筑物以及其他与水工程和保护水源无关的项目、设施的；</w:t>
            </w:r>
          </w:p>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8</w:t>
            </w:r>
            <w:r>
              <w:rPr>
                <w:rFonts w:hint="eastAsia" w:ascii="仿宋" w:hAnsi="仿宋" w:eastAsia="仿宋" w:cs="宋体"/>
                <w:sz w:val="24"/>
                <w:szCs w:val="24"/>
              </w:rPr>
              <w:t>）其他无法采取改正措施消除对规划实施影响的。</w:t>
            </w:r>
          </w:p>
        </w:tc>
        <w:tc>
          <w:tcPr>
            <w:tcW w:w="5760" w:type="dxa"/>
            <w:gridSpan w:val="2"/>
            <w:noWrap w:val="0"/>
            <w:vAlign w:val="top"/>
          </w:tcPr>
          <w:p>
            <w:pPr>
              <w:rPr>
                <w:rFonts w:ascii="仿宋" w:hAnsi="仿宋" w:eastAsia="仿宋" w:cs="宋体"/>
                <w:sz w:val="24"/>
                <w:szCs w:val="24"/>
              </w:rPr>
            </w:pPr>
            <w:r>
              <w:rPr>
                <w:rFonts w:hint="eastAsia" w:ascii="仿宋" w:hAnsi="仿宋" w:eastAsia="仿宋" w:cs="宋体"/>
                <w:color w:val="FF0000"/>
                <w:sz w:val="24"/>
                <w:szCs w:val="24"/>
              </w:rPr>
              <w:t>责令停止建设；限期拆除，逾期不拆除的，依法强制拆除；拆除违法建设可能影响相邻建筑安全、损害无过错利害关系人合法权益或者对公共利益造成重大损害的，没收实物或者违法收入, 可以并处建设工程造价百分之十以下的罚款。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634" w:type="dxa"/>
            <w:vMerge w:val="restart"/>
            <w:noWrap w:val="0"/>
            <w:vAlign w:val="center"/>
          </w:tcPr>
          <w:p>
            <w:r>
              <w:t>3</w:t>
            </w:r>
          </w:p>
        </w:tc>
        <w:tc>
          <w:tcPr>
            <w:tcW w:w="1481" w:type="dxa"/>
            <w:vMerge w:val="restart"/>
            <w:noWrap w:val="0"/>
            <w:vAlign w:val="center"/>
          </w:tcPr>
          <w:p>
            <w:pPr>
              <w:rPr>
                <w:rFonts w:ascii="仿宋" w:hAnsi="仿宋" w:eastAsia="仿宋"/>
                <w:sz w:val="24"/>
                <w:szCs w:val="24"/>
              </w:rPr>
            </w:pPr>
            <w:r>
              <w:rPr>
                <w:rFonts w:hint="eastAsia" w:ascii="仿宋" w:hAnsi="仿宋" w:eastAsia="仿宋"/>
                <w:sz w:val="24"/>
                <w:szCs w:val="24"/>
              </w:rPr>
              <w:t>擅自拆除建筑物、构筑物的行为</w:t>
            </w:r>
          </w:p>
        </w:tc>
        <w:tc>
          <w:tcPr>
            <w:tcW w:w="2787" w:type="dxa"/>
            <w:vMerge w:val="restart"/>
            <w:noWrap w:val="0"/>
            <w:vAlign w:val="center"/>
          </w:tcPr>
          <w:p>
            <w:pPr>
              <w:rPr>
                <w:rFonts w:hint="eastAsia" w:ascii="仿宋" w:hAnsi="仿宋" w:eastAsia="仿宋" w:cs="宋体"/>
                <w:color w:val="FF0000"/>
                <w:sz w:val="24"/>
                <w:szCs w:val="24"/>
                <w:lang w:val="en-US" w:eastAsia="zh-Hans"/>
              </w:rPr>
            </w:pPr>
            <w:r>
              <w:rPr>
                <w:rFonts w:hint="eastAsia" w:ascii="仿宋" w:hAnsi="仿宋" w:eastAsia="仿宋" w:cs="宋体"/>
                <w:color w:val="FF0000"/>
                <w:sz w:val="24"/>
                <w:szCs w:val="24"/>
                <w:lang w:eastAsia="zh-Hans"/>
              </w:rPr>
              <w:t>【</w:t>
            </w:r>
            <w:r>
              <w:rPr>
                <w:rFonts w:hint="eastAsia" w:ascii="仿宋" w:hAnsi="仿宋" w:eastAsia="仿宋" w:cs="宋体"/>
                <w:color w:val="FF0000"/>
                <w:sz w:val="24"/>
                <w:szCs w:val="24"/>
                <w:lang w:val="en-US" w:eastAsia="zh-Hans"/>
              </w:rPr>
              <w:t>地方性法规】</w:t>
            </w:r>
          </w:p>
          <w:p>
            <w:pPr>
              <w:rPr>
                <w:rFonts w:ascii="仿宋" w:hAnsi="仿宋" w:eastAsia="仿宋"/>
                <w:sz w:val="24"/>
                <w:szCs w:val="24"/>
              </w:rPr>
            </w:pPr>
            <w:r>
              <w:rPr>
                <w:rFonts w:hint="default" w:ascii="仿宋" w:hAnsi="仿宋" w:eastAsia="仿宋"/>
                <w:sz w:val="24"/>
                <w:szCs w:val="24"/>
              </w:rPr>
              <w:t>《深圳市城市规划条例》</w:t>
            </w:r>
            <w:r>
              <w:rPr>
                <w:rFonts w:hint="default" w:ascii="仿宋" w:hAnsi="仿宋" w:eastAsia="仿宋"/>
                <w:color w:val="FF0000"/>
                <w:sz w:val="24"/>
                <w:szCs w:val="24"/>
              </w:rPr>
              <w:t>（2021年修正）</w:t>
            </w:r>
            <w:r>
              <w:rPr>
                <w:rFonts w:ascii="仿宋" w:hAnsi="仿宋" w:eastAsia="仿宋"/>
                <w:sz w:val="24"/>
                <w:szCs w:val="24"/>
              </w:rPr>
              <w:t xml:space="preserve"> </w:t>
            </w:r>
            <w:r>
              <w:rPr>
                <w:rFonts w:hint="eastAsia" w:ascii="仿宋" w:hAnsi="仿宋" w:eastAsia="仿宋"/>
                <w:sz w:val="24"/>
                <w:szCs w:val="24"/>
              </w:rPr>
              <w:t>第七十六条：违反本条例第六十五条规定，由市规划主管部门或其派出机构对产权人处以二万元以上五万元以下罚款。</w:t>
            </w:r>
          </w:p>
        </w:tc>
        <w:tc>
          <w:tcPr>
            <w:tcW w:w="3459" w:type="dxa"/>
            <w:noWrap w:val="0"/>
            <w:vAlign w:val="center"/>
          </w:tcPr>
          <w:p>
            <w:pPr>
              <w:rPr>
                <w:rFonts w:ascii="仿宋" w:hAnsi="仿宋" w:eastAsia="仿宋"/>
                <w:sz w:val="24"/>
                <w:szCs w:val="24"/>
              </w:rPr>
            </w:pPr>
            <w:r>
              <w:rPr>
                <w:rFonts w:hint="eastAsia" w:ascii="仿宋" w:hAnsi="仿宋" w:eastAsia="仿宋"/>
                <w:sz w:val="24"/>
                <w:szCs w:val="24"/>
              </w:rPr>
              <w:t>擅自拆除建筑物、构筑物，未造成安全隐患的</w:t>
            </w:r>
          </w:p>
        </w:tc>
        <w:tc>
          <w:tcPr>
            <w:tcW w:w="5760" w:type="dxa"/>
            <w:gridSpan w:val="2"/>
            <w:noWrap w:val="0"/>
            <w:vAlign w:val="center"/>
          </w:tcPr>
          <w:p>
            <w:pPr>
              <w:rPr>
                <w:rFonts w:ascii="仿宋" w:hAnsi="仿宋" w:eastAsia="仿宋"/>
                <w:sz w:val="24"/>
                <w:szCs w:val="24"/>
              </w:rPr>
            </w:pPr>
            <w:r>
              <w:rPr>
                <w:rFonts w:hint="eastAsia" w:ascii="仿宋" w:hAnsi="仿宋" w:eastAsia="仿宋"/>
                <w:sz w:val="24"/>
                <w:szCs w:val="24"/>
              </w:rPr>
              <w:t>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trPr>
        <w:tc>
          <w:tcPr>
            <w:tcW w:w="634" w:type="dxa"/>
            <w:vMerge w:val="continue"/>
            <w:noWrap w:val="0"/>
            <w:vAlign w:val="center"/>
          </w:tcPr>
          <w:p/>
        </w:tc>
        <w:tc>
          <w:tcPr>
            <w:tcW w:w="1481" w:type="dxa"/>
            <w:vMerge w:val="continue"/>
            <w:noWrap w:val="0"/>
            <w:vAlign w:val="center"/>
          </w:tcPr>
          <w:p>
            <w:pPr>
              <w:rPr>
                <w:rFonts w:ascii="仿宋" w:hAnsi="仿宋" w:eastAsia="仿宋"/>
                <w:sz w:val="24"/>
                <w:szCs w:val="24"/>
              </w:rPr>
            </w:pPr>
          </w:p>
        </w:tc>
        <w:tc>
          <w:tcPr>
            <w:tcW w:w="2787" w:type="dxa"/>
            <w:vMerge w:val="continue"/>
            <w:noWrap w:val="0"/>
            <w:vAlign w:val="center"/>
          </w:tcPr>
          <w:p>
            <w:pPr>
              <w:rPr>
                <w:rFonts w:ascii="仿宋" w:hAnsi="仿宋" w:eastAsia="仿宋"/>
                <w:sz w:val="24"/>
                <w:szCs w:val="24"/>
              </w:rPr>
            </w:pPr>
          </w:p>
        </w:tc>
        <w:tc>
          <w:tcPr>
            <w:tcW w:w="3459" w:type="dxa"/>
            <w:noWrap w:val="0"/>
            <w:vAlign w:val="center"/>
          </w:tcPr>
          <w:p>
            <w:pPr>
              <w:rPr>
                <w:rFonts w:ascii="仿宋" w:hAnsi="仿宋" w:eastAsia="仿宋"/>
                <w:sz w:val="24"/>
                <w:szCs w:val="24"/>
              </w:rPr>
            </w:pPr>
            <w:r>
              <w:rPr>
                <w:rFonts w:hint="eastAsia" w:ascii="仿宋" w:hAnsi="仿宋" w:eastAsia="仿宋"/>
                <w:sz w:val="24"/>
                <w:szCs w:val="24"/>
              </w:rPr>
              <w:t>擅自拆除建筑物、构筑物，造成一定安全隐患的</w:t>
            </w:r>
          </w:p>
        </w:tc>
        <w:tc>
          <w:tcPr>
            <w:tcW w:w="5760" w:type="dxa"/>
            <w:gridSpan w:val="2"/>
            <w:noWrap w:val="0"/>
            <w:vAlign w:val="center"/>
          </w:tcPr>
          <w:p>
            <w:pPr>
              <w:rPr>
                <w:rFonts w:ascii="仿宋" w:hAnsi="仿宋" w:eastAsia="仿宋"/>
                <w:sz w:val="24"/>
                <w:szCs w:val="24"/>
              </w:rPr>
            </w:pPr>
            <w:r>
              <w:rPr>
                <w:rFonts w:hint="eastAsia" w:ascii="仿宋" w:hAnsi="仿宋" w:eastAsia="仿宋"/>
                <w:sz w:val="24"/>
                <w:szCs w:val="24"/>
              </w:rPr>
              <w:t>处三点五万元罚款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trPr>
        <w:tc>
          <w:tcPr>
            <w:tcW w:w="634" w:type="dxa"/>
            <w:vMerge w:val="continue"/>
            <w:noWrap w:val="0"/>
            <w:vAlign w:val="center"/>
          </w:tcPr>
          <w:p/>
        </w:tc>
        <w:tc>
          <w:tcPr>
            <w:tcW w:w="1481" w:type="dxa"/>
            <w:vMerge w:val="continue"/>
            <w:noWrap w:val="0"/>
            <w:vAlign w:val="center"/>
          </w:tcPr>
          <w:p>
            <w:pPr>
              <w:rPr>
                <w:rFonts w:ascii="仿宋" w:hAnsi="仿宋" w:eastAsia="仿宋"/>
                <w:sz w:val="24"/>
                <w:szCs w:val="24"/>
              </w:rPr>
            </w:pPr>
          </w:p>
        </w:tc>
        <w:tc>
          <w:tcPr>
            <w:tcW w:w="2787" w:type="dxa"/>
            <w:vMerge w:val="continue"/>
            <w:noWrap w:val="0"/>
            <w:vAlign w:val="center"/>
          </w:tcPr>
          <w:p>
            <w:pPr>
              <w:rPr>
                <w:rFonts w:ascii="仿宋" w:hAnsi="仿宋" w:eastAsia="仿宋"/>
                <w:sz w:val="24"/>
                <w:szCs w:val="24"/>
              </w:rPr>
            </w:pPr>
          </w:p>
        </w:tc>
        <w:tc>
          <w:tcPr>
            <w:tcW w:w="3459" w:type="dxa"/>
            <w:noWrap w:val="0"/>
            <w:vAlign w:val="center"/>
          </w:tcPr>
          <w:p>
            <w:pPr>
              <w:rPr>
                <w:rFonts w:ascii="仿宋" w:hAnsi="仿宋" w:eastAsia="仿宋"/>
                <w:sz w:val="24"/>
                <w:szCs w:val="24"/>
              </w:rPr>
            </w:pPr>
            <w:r>
              <w:rPr>
                <w:rFonts w:hint="eastAsia" w:ascii="仿宋" w:hAnsi="仿宋" w:eastAsia="仿宋"/>
                <w:sz w:val="24"/>
                <w:szCs w:val="24"/>
              </w:rPr>
              <w:t>擅自拆除建筑物、构筑物，造成他人人身、财产损失的</w:t>
            </w:r>
          </w:p>
        </w:tc>
        <w:tc>
          <w:tcPr>
            <w:tcW w:w="5760" w:type="dxa"/>
            <w:gridSpan w:val="2"/>
            <w:noWrap w:val="0"/>
            <w:vAlign w:val="center"/>
          </w:tcPr>
          <w:p>
            <w:pPr>
              <w:rPr>
                <w:rFonts w:ascii="仿宋" w:hAnsi="仿宋" w:eastAsia="仿宋"/>
                <w:sz w:val="24"/>
                <w:szCs w:val="24"/>
              </w:rPr>
            </w:pPr>
            <w:r>
              <w:rPr>
                <w:rFonts w:hint="eastAsia" w:ascii="仿宋" w:hAnsi="仿宋" w:eastAsia="仿宋"/>
                <w:sz w:val="24"/>
                <w:szCs w:val="24"/>
              </w:rPr>
              <w:t>处五万元罚款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03" w:hRule="atLeast"/>
        </w:trPr>
        <w:tc>
          <w:tcPr>
            <w:tcW w:w="634" w:type="dxa"/>
            <w:vMerge w:val="restart"/>
            <w:noWrap w:val="0"/>
            <w:vAlign w:val="center"/>
          </w:tcPr>
          <w:p>
            <w:r>
              <w:t>4</w:t>
            </w:r>
          </w:p>
        </w:tc>
        <w:tc>
          <w:tcPr>
            <w:tcW w:w="1481" w:type="dxa"/>
            <w:vMerge w:val="restart"/>
            <w:noWrap w:val="0"/>
            <w:vAlign w:val="center"/>
          </w:tcPr>
          <w:p>
            <w:pPr>
              <w:rPr>
                <w:rFonts w:ascii="仿宋" w:hAnsi="仿宋" w:eastAsia="仿宋"/>
                <w:sz w:val="24"/>
                <w:szCs w:val="24"/>
              </w:rPr>
            </w:pPr>
            <w:r>
              <w:rPr>
                <w:rFonts w:hint="eastAsia" w:ascii="仿宋" w:hAnsi="仿宋" w:eastAsia="仿宋"/>
                <w:sz w:val="24"/>
                <w:szCs w:val="24"/>
              </w:rPr>
              <w:t>未经批准进行临时建设、未按照批准内容进行临时建设、临时建筑物、构筑物超过批准期限不拆除的行为</w:t>
            </w:r>
          </w:p>
        </w:tc>
        <w:tc>
          <w:tcPr>
            <w:tcW w:w="2787" w:type="dxa"/>
            <w:vMerge w:val="restart"/>
            <w:noWrap w:val="0"/>
            <w:vAlign w:val="center"/>
          </w:tcPr>
          <w:p>
            <w:pPr>
              <w:rPr>
                <w:rFonts w:hint="eastAsia" w:ascii="仿宋" w:hAnsi="仿宋" w:eastAsia="仿宋" w:cs="宋体"/>
                <w:color w:val="FF0000"/>
                <w:sz w:val="24"/>
                <w:szCs w:val="24"/>
                <w:lang w:val="en-US" w:eastAsia="zh-Hans"/>
              </w:rPr>
            </w:pPr>
            <w:r>
              <w:rPr>
                <w:rFonts w:hint="eastAsia" w:ascii="仿宋" w:hAnsi="仿宋" w:eastAsia="仿宋" w:cs="宋体"/>
                <w:color w:val="FF0000"/>
                <w:sz w:val="24"/>
                <w:szCs w:val="24"/>
                <w:lang w:eastAsia="zh-Hans"/>
              </w:rPr>
              <w:t>【</w:t>
            </w:r>
            <w:r>
              <w:rPr>
                <w:rFonts w:hint="eastAsia" w:ascii="仿宋" w:hAnsi="仿宋" w:eastAsia="仿宋" w:cs="宋体"/>
                <w:color w:val="FF0000"/>
                <w:sz w:val="24"/>
                <w:szCs w:val="24"/>
                <w:lang w:val="en-US" w:eastAsia="zh-Hans"/>
              </w:rPr>
              <w:t>法律】</w:t>
            </w:r>
          </w:p>
          <w:p>
            <w:pPr>
              <w:rPr>
                <w:rFonts w:ascii="仿宋" w:hAnsi="仿宋" w:eastAsia="仿宋"/>
                <w:sz w:val="24"/>
                <w:szCs w:val="24"/>
              </w:rPr>
            </w:pPr>
            <w:r>
              <w:rPr>
                <w:rFonts w:hint="default" w:ascii="仿宋" w:hAnsi="仿宋" w:eastAsia="仿宋"/>
                <w:sz w:val="24"/>
                <w:szCs w:val="24"/>
              </w:rPr>
              <w:t>《中华人民共和国城乡规划法》</w:t>
            </w:r>
            <w:r>
              <w:rPr>
                <w:rFonts w:hint="default" w:ascii="仿宋" w:hAnsi="仿宋" w:eastAsia="仿宋"/>
                <w:color w:val="FF0000"/>
                <w:sz w:val="24"/>
                <w:szCs w:val="24"/>
              </w:rPr>
              <w:t>（2019年修订）</w:t>
            </w:r>
            <w:r>
              <w:rPr>
                <w:rFonts w:hint="eastAsia" w:ascii="仿宋" w:hAnsi="仿宋" w:eastAsia="仿宋"/>
                <w:sz w:val="24"/>
                <w:szCs w:val="24"/>
              </w:rPr>
              <w:t>第六十六条：建设单位或者个人有下列行为之一的，由所在地城市、县人民政府城乡规划主管部门责令限期拆除，可以并处临时建设工程造价一倍以下的罚款：</w:t>
            </w:r>
          </w:p>
          <w:p>
            <w:pPr>
              <w:rPr>
                <w:rFonts w:ascii="仿宋" w:hAnsi="仿宋" w:eastAsia="仿宋"/>
                <w:sz w:val="24"/>
                <w:szCs w:val="24"/>
              </w:rPr>
            </w:pPr>
            <w:r>
              <w:rPr>
                <w:rFonts w:hint="eastAsia" w:ascii="仿宋" w:hAnsi="仿宋" w:eastAsia="仿宋"/>
                <w:sz w:val="24"/>
                <w:szCs w:val="24"/>
              </w:rPr>
              <w:t>（一）未经批准进行临时建设的；</w:t>
            </w:r>
          </w:p>
          <w:p>
            <w:pPr>
              <w:rPr>
                <w:rFonts w:ascii="仿宋" w:hAnsi="仿宋" w:eastAsia="仿宋"/>
                <w:sz w:val="24"/>
                <w:szCs w:val="24"/>
              </w:rPr>
            </w:pPr>
            <w:r>
              <w:rPr>
                <w:rFonts w:hint="eastAsia" w:ascii="仿宋" w:hAnsi="仿宋" w:eastAsia="仿宋"/>
                <w:sz w:val="24"/>
                <w:szCs w:val="24"/>
              </w:rPr>
              <w:t>（二）未按照批准内容进行临时建设的；</w:t>
            </w:r>
          </w:p>
          <w:p>
            <w:pPr>
              <w:rPr>
                <w:rFonts w:ascii="仿宋" w:hAnsi="仿宋" w:eastAsia="仿宋"/>
                <w:sz w:val="24"/>
                <w:szCs w:val="24"/>
              </w:rPr>
            </w:pPr>
            <w:r>
              <w:rPr>
                <w:rFonts w:hint="eastAsia" w:ascii="仿宋" w:hAnsi="仿宋" w:eastAsia="仿宋"/>
                <w:sz w:val="24"/>
                <w:szCs w:val="24"/>
              </w:rPr>
              <w:t>（三）临时建筑物、构筑物超过批准期限不拆除的。</w:t>
            </w:r>
          </w:p>
        </w:tc>
        <w:tc>
          <w:tcPr>
            <w:tcW w:w="3459" w:type="dxa"/>
            <w:noWrap w:val="0"/>
            <w:vAlign w:val="center"/>
          </w:tcPr>
          <w:p>
            <w:pPr>
              <w:numPr>
                <w:ilvl w:val="0"/>
                <w:numId w:val="3"/>
              </w:numPr>
              <w:rPr>
                <w:rFonts w:ascii="仿宋" w:hAnsi="仿宋" w:eastAsia="仿宋"/>
                <w:sz w:val="24"/>
                <w:szCs w:val="24"/>
              </w:rPr>
            </w:pPr>
            <w:r>
              <w:rPr>
                <w:rFonts w:hint="eastAsia" w:ascii="仿宋" w:hAnsi="仿宋" w:eastAsia="仿宋"/>
                <w:color w:val="FF0000"/>
                <w:sz w:val="24"/>
                <w:szCs w:val="24"/>
              </w:rPr>
              <w:t>违法行为不影响城市规划的实施</w:t>
            </w:r>
            <w:r>
              <w:rPr>
                <w:rFonts w:hint="eastAsia" w:ascii="仿宋" w:hAnsi="仿宋" w:eastAsia="仿宋"/>
                <w:color w:val="FF0000"/>
                <w:sz w:val="24"/>
                <w:szCs w:val="24"/>
                <w:lang w:eastAsia="zh-Hans"/>
              </w:rPr>
              <w:t>；</w:t>
            </w:r>
            <w:r>
              <w:rPr>
                <w:rFonts w:hint="eastAsia" w:ascii="仿宋" w:hAnsi="仿宋" w:eastAsia="仿宋"/>
                <w:sz w:val="24"/>
                <w:szCs w:val="24"/>
              </w:rPr>
              <w:t>未按照批准内容进行临时建设，建设规模超出批准规模一倍以内的；</w:t>
            </w:r>
          </w:p>
          <w:p>
            <w:pPr>
              <w:numPr>
                <w:ilvl w:val="0"/>
                <w:numId w:val="3"/>
              </w:numPr>
              <w:rPr>
                <w:rFonts w:hint="eastAsia" w:ascii="仿宋" w:hAnsi="仿宋" w:eastAsia="仿宋"/>
                <w:sz w:val="24"/>
                <w:szCs w:val="24"/>
                <w:lang w:val="en-US" w:eastAsia="zh-Hans"/>
              </w:rPr>
            </w:pPr>
            <w:r>
              <w:rPr>
                <w:rFonts w:hint="eastAsia" w:ascii="仿宋" w:hAnsi="仿宋" w:eastAsia="仿宋"/>
                <w:sz w:val="24"/>
                <w:szCs w:val="24"/>
              </w:rPr>
              <w:t>临时建筑物、构筑物超过批准期限三个月以内（不含）不拆的。</w:t>
            </w:r>
          </w:p>
        </w:tc>
        <w:tc>
          <w:tcPr>
            <w:tcW w:w="2224" w:type="dxa"/>
            <w:vMerge w:val="restart"/>
            <w:noWrap w:val="0"/>
            <w:vAlign w:val="center"/>
          </w:tcPr>
          <w:p>
            <w:pPr>
              <w:rPr>
                <w:rFonts w:hint="eastAsia" w:ascii="仿宋" w:hAnsi="仿宋" w:eastAsia="仿宋"/>
                <w:sz w:val="24"/>
                <w:szCs w:val="24"/>
              </w:rPr>
            </w:pPr>
            <w:r>
              <w:rPr>
                <w:rFonts w:hint="eastAsia" w:ascii="仿宋" w:hAnsi="仿宋" w:eastAsia="仿宋"/>
                <w:sz w:val="24"/>
                <w:szCs w:val="24"/>
              </w:rPr>
              <w:t>责令违法行为人限期拆除，限期一般不超过一个月</w:t>
            </w:r>
          </w:p>
        </w:tc>
        <w:tc>
          <w:tcPr>
            <w:tcW w:w="3536" w:type="dxa"/>
            <w:noWrap w:val="0"/>
            <w:vAlign w:val="center"/>
          </w:tcPr>
          <w:p>
            <w:pPr>
              <w:rPr>
                <w:rFonts w:ascii="仿宋" w:hAnsi="仿宋" w:eastAsia="仿宋"/>
                <w:sz w:val="24"/>
                <w:szCs w:val="24"/>
              </w:rPr>
            </w:pPr>
            <w:r>
              <w:rPr>
                <w:rFonts w:hint="eastAsia" w:ascii="仿宋" w:hAnsi="仿宋" w:eastAsia="仿宋"/>
                <w:sz w:val="24"/>
                <w:szCs w:val="24"/>
              </w:rPr>
              <w:t>可以并处临时建设工程造价0.5倍的罚款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634" w:type="dxa"/>
            <w:vMerge w:val="continue"/>
            <w:noWrap w:val="0"/>
            <w:vAlign w:val="center"/>
          </w:tcPr>
          <w:p/>
        </w:tc>
        <w:tc>
          <w:tcPr>
            <w:tcW w:w="1481" w:type="dxa"/>
            <w:vMerge w:val="continue"/>
            <w:noWrap w:val="0"/>
            <w:vAlign w:val="center"/>
          </w:tcPr>
          <w:p>
            <w:pPr>
              <w:rPr>
                <w:rFonts w:ascii="仿宋" w:hAnsi="仿宋" w:eastAsia="仿宋"/>
                <w:sz w:val="24"/>
                <w:szCs w:val="24"/>
              </w:rPr>
            </w:pPr>
          </w:p>
        </w:tc>
        <w:tc>
          <w:tcPr>
            <w:tcW w:w="2787" w:type="dxa"/>
            <w:vMerge w:val="continue"/>
            <w:noWrap w:val="0"/>
            <w:vAlign w:val="center"/>
          </w:tcPr>
          <w:p>
            <w:pPr>
              <w:rPr>
                <w:rFonts w:ascii="仿宋" w:hAnsi="仿宋" w:eastAsia="仿宋"/>
                <w:sz w:val="24"/>
                <w:szCs w:val="24"/>
              </w:rPr>
            </w:pPr>
          </w:p>
        </w:tc>
        <w:tc>
          <w:tcPr>
            <w:tcW w:w="3459" w:type="dxa"/>
            <w:noWrap w:val="0"/>
            <w:vAlign w:val="center"/>
          </w:tcPr>
          <w:p>
            <w:pPr>
              <w:rPr>
                <w:rFonts w:ascii="仿宋" w:hAnsi="仿宋" w:eastAsia="仿宋"/>
                <w:sz w:val="24"/>
                <w:szCs w:val="24"/>
              </w:rPr>
            </w:pPr>
            <w:r>
              <w:rPr>
                <w:rFonts w:hint="eastAsia" w:ascii="仿宋" w:hAnsi="仿宋" w:eastAsia="仿宋"/>
                <w:color w:val="FF0000"/>
                <w:sz w:val="24"/>
                <w:szCs w:val="24"/>
              </w:rPr>
              <w:t>（</w:t>
            </w:r>
            <w:r>
              <w:rPr>
                <w:rFonts w:ascii="仿宋" w:hAnsi="仿宋" w:eastAsia="仿宋"/>
                <w:color w:val="FF0000"/>
                <w:sz w:val="24"/>
                <w:szCs w:val="24"/>
              </w:rPr>
              <w:t>1</w:t>
            </w:r>
            <w:r>
              <w:rPr>
                <w:rFonts w:hint="eastAsia" w:ascii="仿宋" w:hAnsi="仿宋" w:eastAsia="仿宋"/>
                <w:color w:val="FF0000"/>
                <w:sz w:val="24"/>
                <w:szCs w:val="24"/>
              </w:rPr>
              <w:t>）违法行为影响城市规划的实施的；</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）未按照批准内容进行临时建设，建设规模超出批准规模一倍以上（含）的，或擅自将临时建筑物、构筑物建设成钢筋混凝土结构的；</w:t>
            </w:r>
          </w:p>
          <w:p>
            <w:pP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）临时建筑物、构筑物超过批准期限三个月以上（含）仍不拆除的。</w:t>
            </w:r>
          </w:p>
        </w:tc>
        <w:tc>
          <w:tcPr>
            <w:tcW w:w="2224" w:type="dxa"/>
            <w:vMerge w:val="continue"/>
            <w:noWrap w:val="0"/>
            <w:vAlign w:val="center"/>
          </w:tcPr>
          <w:p>
            <w:pPr>
              <w:rPr>
                <w:rFonts w:hint="eastAsia" w:ascii="仿宋" w:hAnsi="仿宋" w:eastAsia="仿宋"/>
                <w:sz w:val="24"/>
                <w:szCs w:val="24"/>
              </w:rPr>
            </w:pPr>
          </w:p>
        </w:tc>
        <w:tc>
          <w:tcPr>
            <w:tcW w:w="3536" w:type="dxa"/>
            <w:noWrap w:val="0"/>
            <w:vAlign w:val="center"/>
          </w:tcPr>
          <w:p>
            <w:pPr>
              <w:rPr>
                <w:rFonts w:ascii="仿宋" w:hAnsi="仿宋" w:eastAsia="仿宋"/>
                <w:sz w:val="24"/>
                <w:szCs w:val="24"/>
              </w:rPr>
            </w:pPr>
            <w:r>
              <w:rPr>
                <w:rFonts w:hint="eastAsia" w:ascii="仿宋" w:hAnsi="仿宋" w:eastAsia="仿宋"/>
                <w:sz w:val="24"/>
                <w:szCs w:val="24"/>
              </w:rPr>
              <w:t>可以并处临时建设工程造价1倍的罚款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634" w:type="dxa"/>
            <w:vMerge w:val="restart"/>
            <w:noWrap w:val="0"/>
            <w:vAlign w:val="center"/>
          </w:tcPr>
          <w:p>
            <w:r>
              <w:t>5</w:t>
            </w:r>
          </w:p>
        </w:tc>
        <w:tc>
          <w:tcPr>
            <w:tcW w:w="1481" w:type="dxa"/>
            <w:vMerge w:val="restart"/>
            <w:noWrap w:val="0"/>
            <w:vAlign w:val="center"/>
          </w:tcPr>
          <w:p>
            <w:pPr>
              <w:rPr>
                <w:rFonts w:ascii="仿宋" w:hAnsi="仿宋" w:eastAsia="仿宋"/>
                <w:sz w:val="24"/>
                <w:szCs w:val="24"/>
              </w:rPr>
            </w:pPr>
            <w:r>
              <w:rPr>
                <w:rFonts w:hint="eastAsia" w:ascii="仿宋" w:hAnsi="仿宋" w:eastAsia="仿宋"/>
                <w:sz w:val="24"/>
                <w:szCs w:val="24"/>
              </w:rPr>
              <w:t>城乡规划编制单位超越资质等级许可的范围承揽城乡规划编制工作、违反国家有关标准编制城乡规划的行为</w:t>
            </w:r>
          </w:p>
        </w:tc>
        <w:tc>
          <w:tcPr>
            <w:tcW w:w="2787" w:type="dxa"/>
            <w:vMerge w:val="restart"/>
            <w:noWrap w:val="0"/>
            <w:vAlign w:val="center"/>
          </w:tcPr>
          <w:p>
            <w:pPr>
              <w:rPr>
                <w:rFonts w:hint="eastAsia" w:ascii="仿宋" w:hAnsi="仿宋" w:eastAsia="仿宋" w:cs="宋体"/>
                <w:color w:val="FF0000"/>
                <w:sz w:val="24"/>
                <w:szCs w:val="24"/>
                <w:lang w:val="en-US" w:eastAsia="zh-Hans"/>
              </w:rPr>
            </w:pPr>
            <w:r>
              <w:rPr>
                <w:rFonts w:hint="eastAsia" w:ascii="仿宋" w:hAnsi="仿宋" w:eastAsia="仿宋" w:cs="宋体"/>
                <w:color w:val="FF0000"/>
                <w:sz w:val="24"/>
                <w:szCs w:val="24"/>
                <w:lang w:eastAsia="zh-Hans"/>
              </w:rPr>
              <w:t>【</w:t>
            </w:r>
            <w:r>
              <w:rPr>
                <w:rFonts w:hint="eastAsia" w:ascii="仿宋" w:hAnsi="仿宋" w:eastAsia="仿宋" w:cs="宋体"/>
                <w:color w:val="FF0000"/>
                <w:sz w:val="24"/>
                <w:szCs w:val="24"/>
                <w:lang w:val="en-US" w:eastAsia="zh-Hans"/>
              </w:rPr>
              <w:t>法律】</w:t>
            </w:r>
          </w:p>
          <w:p>
            <w:pPr>
              <w:rPr>
                <w:rFonts w:ascii="仿宋" w:hAnsi="仿宋" w:eastAsia="仿宋"/>
                <w:sz w:val="24"/>
                <w:szCs w:val="24"/>
              </w:rPr>
            </w:pPr>
            <w:r>
              <w:rPr>
                <w:rFonts w:hint="default" w:ascii="仿宋" w:hAnsi="仿宋" w:eastAsia="仿宋"/>
                <w:sz w:val="24"/>
                <w:szCs w:val="24"/>
              </w:rPr>
              <w:t>《中华人民共和国城乡规划法》</w:t>
            </w:r>
            <w:r>
              <w:rPr>
                <w:rFonts w:hint="default" w:ascii="仿宋" w:hAnsi="仿宋" w:eastAsia="仿宋"/>
                <w:color w:val="FF0000"/>
                <w:sz w:val="24"/>
                <w:szCs w:val="24"/>
              </w:rPr>
              <w:t>（2019年修订）</w:t>
            </w:r>
            <w:r>
              <w:rPr>
                <w:rFonts w:hint="eastAsia" w:ascii="仿宋" w:hAnsi="仿宋" w:eastAsia="仿宋"/>
                <w:sz w:val="24"/>
                <w:szCs w:val="24"/>
              </w:rPr>
              <w:t>第六十二条第一款：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一）超越资质等级许可的范围承揽城乡规划编制工作的；（二）违反国家有关标准编制城乡规划的。</w:t>
            </w:r>
          </w:p>
          <w:p>
            <w:pPr>
              <w:rPr>
                <w:rFonts w:hint="eastAsia" w:ascii="仿宋" w:hAnsi="仿宋" w:eastAsia="仿宋"/>
                <w:color w:val="FF0000"/>
                <w:sz w:val="24"/>
                <w:szCs w:val="24"/>
                <w:lang w:val="en-US" w:eastAsia="zh-Hans"/>
              </w:rPr>
            </w:pPr>
            <w:r>
              <w:rPr>
                <w:rFonts w:hint="eastAsia" w:ascii="仿宋" w:hAnsi="仿宋" w:eastAsia="仿宋"/>
                <w:color w:val="FF0000"/>
                <w:sz w:val="24"/>
                <w:szCs w:val="24"/>
                <w:lang w:eastAsia="zh-Hans"/>
              </w:rPr>
              <w:t>【</w:t>
            </w:r>
            <w:r>
              <w:rPr>
                <w:rFonts w:hint="eastAsia" w:ascii="仿宋" w:hAnsi="仿宋" w:eastAsia="仿宋"/>
                <w:color w:val="FF0000"/>
                <w:sz w:val="24"/>
                <w:szCs w:val="24"/>
                <w:lang w:val="en-US" w:eastAsia="zh-Hans"/>
              </w:rPr>
              <w:t>部门规章】</w:t>
            </w:r>
          </w:p>
          <w:p>
            <w:pPr>
              <w:rPr>
                <w:rFonts w:ascii="仿宋" w:hAnsi="仿宋" w:eastAsia="仿宋"/>
                <w:sz w:val="24"/>
                <w:szCs w:val="24"/>
              </w:rPr>
            </w:pPr>
            <w:r>
              <w:rPr>
                <w:rFonts w:hint="default" w:ascii="仿宋" w:hAnsi="仿宋" w:eastAsia="仿宋"/>
                <w:sz w:val="24"/>
                <w:szCs w:val="24"/>
              </w:rPr>
              <w:t>《城乡规划编制单位资质管理规定》</w:t>
            </w:r>
            <w:r>
              <w:rPr>
                <w:rFonts w:hint="default" w:ascii="仿宋" w:hAnsi="仿宋" w:eastAsia="仿宋"/>
                <w:color w:val="FF0000"/>
                <w:sz w:val="24"/>
                <w:szCs w:val="24"/>
              </w:rPr>
              <w:t>（2016年修订）</w:t>
            </w:r>
            <w:r>
              <w:rPr>
                <w:rFonts w:hint="eastAsia" w:ascii="仿宋" w:hAnsi="仿宋" w:eastAsia="仿宋"/>
                <w:sz w:val="24"/>
                <w:szCs w:val="24"/>
              </w:rPr>
              <w:t>第三十九条第一款：城乡规划编制单位有下列行为之一的，由所在地城市、县人民政府城乡规划主管部门责令限期改正，处以合同约定的规划编制费</w:t>
            </w:r>
            <w:r>
              <w:rPr>
                <w:rFonts w:ascii="仿宋" w:hAnsi="仿宋" w:eastAsia="仿宋"/>
                <w:sz w:val="24"/>
                <w:szCs w:val="24"/>
              </w:rPr>
              <w:t>1</w:t>
            </w:r>
            <w:r>
              <w:rPr>
                <w:rFonts w:hint="eastAsia" w:ascii="仿宋" w:hAnsi="仿宋" w:eastAsia="仿宋"/>
                <w:sz w:val="24"/>
                <w:szCs w:val="24"/>
              </w:rPr>
              <w:t>倍以上</w:t>
            </w:r>
            <w:r>
              <w:rPr>
                <w:rFonts w:ascii="仿宋" w:hAnsi="仿宋" w:eastAsia="仿宋"/>
                <w:sz w:val="24"/>
                <w:szCs w:val="24"/>
              </w:rPr>
              <w:t>2</w:t>
            </w:r>
            <w:r>
              <w:rPr>
                <w:rFonts w:hint="eastAsia" w:ascii="仿宋" w:hAnsi="仿宋" w:eastAsia="仿宋"/>
                <w:sz w:val="24"/>
                <w:szCs w:val="24"/>
              </w:rPr>
              <w:t>倍以下的罚款；情节严重的，责令停业整顿，由原资质许可机关降低资质等级或者吊销资质证书；造成损失的，依法承担赔偿责任：（一）超越资质等级许可的范围承揽城乡规划编制工作的；（二）违反国家有关标准编制城乡规划的。</w:t>
            </w:r>
          </w:p>
        </w:tc>
        <w:tc>
          <w:tcPr>
            <w:tcW w:w="3459" w:type="dxa"/>
            <w:noWrap w:val="0"/>
            <w:vAlign w:val="center"/>
          </w:tcPr>
          <w:p>
            <w:pP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）超越本单位资质等级承揽城乡规划编制工作，但没有超越本单位资质等级上一级资质的；</w:t>
            </w:r>
          </w:p>
          <w:p>
            <w:pP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）违反国家有关标准编制城乡规划，未造成严重后果的。</w:t>
            </w:r>
          </w:p>
        </w:tc>
        <w:tc>
          <w:tcPr>
            <w:tcW w:w="2224" w:type="dxa"/>
            <w:vMerge w:val="restart"/>
            <w:noWrap w:val="0"/>
            <w:vAlign w:val="center"/>
          </w:tcPr>
          <w:p>
            <w:pPr>
              <w:ind w:firstLine="240" w:firstLineChars="100"/>
              <w:rPr>
                <w:rFonts w:hint="eastAsia" w:ascii="仿宋" w:hAnsi="仿宋" w:eastAsia="仿宋"/>
                <w:sz w:val="24"/>
                <w:szCs w:val="24"/>
              </w:rPr>
            </w:pPr>
            <w:r>
              <w:rPr>
                <w:rFonts w:hint="eastAsia" w:ascii="仿宋" w:hAnsi="仿宋" w:eastAsia="仿宋"/>
                <w:sz w:val="24"/>
                <w:szCs w:val="24"/>
              </w:rPr>
              <w:t>责令限期改正</w:t>
            </w:r>
          </w:p>
        </w:tc>
        <w:tc>
          <w:tcPr>
            <w:tcW w:w="3536" w:type="dxa"/>
            <w:noWrap w:val="0"/>
            <w:vAlign w:val="center"/>
          </w:tcPr>
          <w:p>
            <w:pPr>
              <w:rPr>
                <w:rFonts w:ascii="仿宋" w:hAnsi="仿宋" w:eastAsia="仿宋"/>
                <w:sz w:val="24"/>
                <w:szCs w:val="24"/>
              </w:rPr>
            </w:pPr>
            <w:r>
              <w:rPr>
                <w:rFonts w:hint="eastAsia" w:ascii="仿宋" w:hAnsi="仿宋" w:eastAsia="仿宋"/>
                <w:sz w:val="24"/>
                <w:szCs w:val="24"/>
              </w:rPr>
              <w:t>处合同约定的规划编制费</w:t>
            </w:r>
            <w:r>
              <w:rPr>
                <w:rFonts w:ascii="仿宋" w:hAnsi="仿宋" w:eastAsia="仿宋"/>
                <w:sz w:val="24"/>
                <w:szCs w:val="24"/>
              </w:rPr>
              <w:t>1</w:t>
            </w:r>
            <w:r>
              <w:rPr>
                <w:rFonts w:hint="eastAsia" w:ascii="仿宋" w:hAnsi="仿宋" w:eastAsia="仿宋"/>
                <w:sz w:val="24"/>
                <w:szCs w:val="24"/>
              </w:rPr>
              <w:t>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4" w:hRule="atLeast"/>
        </w:trPr>
        <w:tc>
          <w:tcPr>
            <w:tcW w:w="634" w:type="dxa"/>
            <w:vMerge w:val="continue"/>
            <w:noWrap w:val="0"/>
            <w:vAlign w:val="center"/>
          </w:tcPr>
          <w:p/>
        </w:tc>
        <w:tc>
          <w:tcPr>
            <w:tcW w:w="1481" w:type="dxa"/>
            <w:vMerge w:val="continue"/>
            <w:noWrap w:val="0"/>
            <w:vAlign w:val="center"/>
          </w:tcPr>
          <w:p>
            <w:pPr>
              <w:rPr>
                <w:rFonts w:ascii="仿宋" w:hAnsi="仿宋" w:eastAsia="仿宋"/>
                <w:sz w:val="24"/>
                <w:szCs w:val="24"/>
              </w:rPr>
            </w:pPr>
          </w:p>
        </w:tc>
        <w:tc>
          <w:tcPr>
            <w:tcW w:w="2787" w:type="dxa"/>
            <w:vMerge w:val="continue"/>
            <w:noWrap w:val="0"/>
            <w:vAlign w:val="center"/>
          </w:tcPr>
          <w:p>
            <w:pPr>
              <w:rPr>
                <w:rFonts w:ascii="仿宋" w:hAnsi="仿宋" w:eastAsia="仿宋"/>
                <w:sz w:val="24"/>
                <w:szCs w:val="24"/>
              </w:rPr>
            </w:pPr>
          </w:p>
        </w:tc>
        <w:tc>
          <w:tcPr>
            <w:tcW w:w="3459" w:type="dxa"/>
            <w:noWrap w:val="0"/>
            <w:vAlign w:val="center"/>
          </w:tcPr>
          <w:p>
            <w:pP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）超越本单位资质等级承揽城乡规划编制工作，而且超越本单位资质等级上一级资质的；</w:t>
            </w:r>
          </w:p>
          <w:p>
            <w:pP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）违反国家有关标准编制城乡规划，造成严重后果的</w:t>
            </w:r>
            <w:r>
              <w:rPr>
                <w:rFonts w:hint="eastAsia" w:ascii="仿宋" w:hAnsi="仿宋" w:eastAsia="仿宋"/>
                <w:sz w:val="24"/>
                <w:szCs w:val="24"/>
                <w:lang w:eastAsia="zh-Hans"/>
              </w:rPr>
              <w:t>。</w:t>
            </w:r>
          </w:p>
        </w:tc>
        <w:tc>
          <w:tcPr>
            <w:tcW w:w="2224" w:type="dxa"/>
            <w:vMerge w:val="continue"/>
            <w:noWrap w:val="0"/>
            <w:vAlign w:val="center"/>
          </w:tcPr>
          <w:p>
            <w:pPr>
              <w:rPr>
                <w:rFonts w:hint="eastAsia" w:ascii="仿宋" w:hAnsi="仿宋" w:eastAsia="仿宋"/>
                <w:sz w:val="24"/>
                <w:szCs w:val="24"/>
              </w:rPr>
            </w:pPr>
          </w:p>
        </w:tc>
        <w:tc>
          <w:tcPr>
            <w:tcW w:w="3536" w:type="dxa"/>
            <w:noWrap w:val="0"/>
            <w:vAlign w:val="center"/>
          </w:tcPr>
          <w:p>
            <w:pPr>
              <w:rPr>
                <w:rFonts w:ascii="仿宋" w:hAnsi="仿宋" w:eastAsia="仿宋"/>
                <w:sz w:val="24"/>
                <w:szCs w:val="24"/>
              </w:rPr>
            </w:pPr>
            <w:r>
              <w:rPr>
                <w:rFonts w:hint="eastAsia" w:ascii="仿宋" w:hAnsi="仿宋" w:eastAsia="仿宋"/>
                <w:sz w:val="24"/>
                <w:szCs w:val="24"/>
              </w:rPr>
              <w:t>处合同约定的规划编制费</w:t>
            </w:r>
            <w:r>
              <w:rPr>
                <w:rFonts w:ascii="仿宋" w:hAnsi="仿宋" w:eastAsia="仿宋"/>
                <w:sz w:val="24"/>
                <w:szCs w:val="24"/>
              </w:rPr>
              <w:t>1.5</w:t>
            </w:r>
            <w:r>
              <w:rPr>
                <w:rFonts w:hint="eastAsia" w:ascii="仿宋" w:hAnsi="仿宋" w:eastAsia="仿宋"/>
                <w:sz w:val="24"/>
                <w:szCs w:val="24"/>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634" w:type="dxa"/>
            <w:vMerge w:val="continue"/>
            <w:noWrap w:val="0"/>
            <w:vAlign w:val="center"/>
          </w:tcPr>
          <w:p/>
        </w:tc>
        <w:tc>
          <w:tcPr>
            <w:tcW w:w="1481" w:type="dxa"/>
            <w:vMerge w:val="continue"/>
            <w:noWrap w:val="0"/>
            <w:vAlign w:val="center"/>
          </w:tcPr>
          <w:p>
            <w:pPr>
              <w:rPr>
                <w:rFonts w:ascii="仿宋" w:hAnsi="仿宋" w:eastAsia="仿宋"/>
                <w:sz w:val="24"/>
                <w:szCs w:val="24"/>
              </w:rPr>
            </w:pPr>
          </w:p>
        </w:tc>
        <w:tc>
          <w:tcPr>
            <w:tcW w:w="2787" w:type="dxa"/>
            <w:vMerge w:val="continue"/>
            <w:noWrap w:val="0"/>
            <w:vAlign w:val="center"/>
          </w:tcPr>
          <w:p>
            <w:pPr>
              <w:rPr>
                <w:rFonts w:ascii="仿宋" w:hAnsi="仿宋" w:eastAsia="仿宋"/>
                <w:sz w:val="24"/>
                <w:szCs w:val="24"/>
              </w:rPr>
            </w:pPr>
          </w:p>
        </w:tc>
        <w:tc>
          <w:tcPr>
            <w:tcW w:w="3459" w:type="dxa"/>
            <w:noWrap w:val="0"/>
            <w:vAlign w:val="center"/>
          </w:tcPr>
          <w:p>
            <w:pP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）超越本单位资质等级承揽城乡规划编制工作，而且超越本单位资质等级上一级资质的，情节严重的；</w:t>
            </w:r>
          </w:p>
          <w:p>
            <w:pP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）违反国家有关标准编制城乡规划，造成严重后果的，情节严重的</w:t>
            </w:r>
            <w:r>
              <w:rPr>
                <w:rFonts w:hint="eastAsia" w:ascii="仿宋" w:hAnsi="仿宋" w:eastAsia="仿宋"/>
                <w:sz w:val="24"/>
                <w:szCs w:val="24"/>
                <w:lang w:eastAsia="zh-Hans"/>
              </w:rPr>
              <w:t>。</w:t>
            </w:r>
          </w:p>
        </w:tc>
        <w:tc>
          <w:tcPr>
            <w:tcW w:w="2224" w:type="dxa"/>
            <w:vMerge w:val="continue"/>
            <w:noWrap w:val="0"/>
            <w:vAlign w:val="center"/>
          </w:tcPr>
          <w:p>
            <w:pPr>
              <w:rPr>
                <w:rFonts w:hint="eastAsia" w:ascii="仿宋" w:hAnsi="仿宋" w:eastAsia="仿宋"/>
                <w:sz w:val="24"/>
                <w:szCs w:val="24"/>
              </w:rPr>
            </w:pPr>
          </w:p>
        </w:tc>
        <w:tc>
          <w:tcPr>
            <w:tcW w:w="3536" w:type="dxa"/>
            <w:noWrap w:val="0"/>
            <w:vAlign w:val="center"/>
          </w:tcPr>
          <w:p>
            <w:pPr>
              <w:rPr>
                <w:rFonts w:ascii="仿宋" w:hAnsi="仿宋" w:eastAsia="仿宋"/>
                <w:sz w:val="24"/>
                <w:szCs w:val="24"/>
              </w:rPr>
            </w:pPr>
            <w:r>
              <w:rPr>
                <w:rFonts w:hint="eastAsia" w:ascii="仿宋" w:hAnsi="仿宋" w:eastAsia="仿宋"/>
                <w:sz w:val="24"/>
                <w:szCs w:val="24"/>
              </w:rPr>
              <w:t>处合同约定的规划编制费</w:t>
            </w:r>
            <w:r>
              <w:rPr>
                <w:rFonts w:ascii="仿宋" w:hAnsi="仿宋" w:eastAsia="仿宋"/>
                <w:sz w:val="24"/>
                <w:szCs w:val="24"/>
              </w:rPr>
              <w:t>2</w:t>
            </w:r>
            <w:r>
              <w:rPr>
                <w:rFonts w:hint="eastAsia" w:ascii="仿宋" w:hAnsi="仿宋" w:eastAsia="仿宋"/>
                <w:sz w:val="24"/>
                <w:szCs w:val="24"/>
              </w:rPr>
              <w:t>倍罚款；责令停业整顿，由原发证机关降低资质等级或者吊销资质证书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1" w:hRule="atLeast"/>
        </w:trPr>
        <w:tc>
          <w:tcPr>
            <w:tcW w:w="634" w:type="dxa"/>
            <w:vMerge w:val="restart"/>
            <w:noWrap w:val="0"/>
            <w:vAlign w:val="center"/>
          </w:tcPr>
          <w:p>
            <w:r>
              <w:t>6</w:t>
            </w:r>
          </w:p>
        </w:tc>
        <w:tc>
          <w:tcPr>
            <w:tcW w:w="1481" w:type="dxa"/>
            <w:vMerge w:val="restart"/>
            <w:noWrap w:val="0"/>
            <w:vAlign w:val="center"/>
          </w:tcPr>
          <w:p>
            <w:pPr>
              <w:rPr>
                <w:rFonts w:ascii="仿宋" w:hAnsi="仿宋" w:eastAsia="仿宋"/>
                <w:sz w:val="24"/>
                <w:szCs w:val="24"/>
              </w:rPr>
            </w:pPr>
            <w:r>
              <w:rPr>
                <w:rFonts w:hint="eastAsia" w:ascii="仿宋" w:hAnsi="仿宋" w:eastAsia="仿宋"/>
                <w:sz w:val="24"/>
                <w:szCs w:val="24"/>
              </w:rPr>
              <w:t>未依法取得资质证书的单位承担城乡规划编制业务的行为</w:t>
            </w:r>
          </w:p>
        </w:tc>
        <w:tc>
          <w:tcPr>
            <w:tcW w:w="2787" w:type="dxa"/>
            <w:vMerge w:val="restart"/>
            <w:noWrap w:val="0"/>
            <w:vAlign w:val="center"/>
          </w:tcPr>
          <w:p>
            <w:pPr>
              <w:rPr>
                <w:rFonts w:ascii="仿宋" w:hAnsi="仿宋" w:eastAsia="仿宋"/>
                <w:sz w:val="24"/>
                <w:szCs w:val="24"/>
              </w:rPr>
            </w:pPr>
            <w:r>
              <w:rPr>
                <w:rFonts w:hint="eastAsia" w:ascii="仿宋" w:hAnsi="仿宋" w:eastAsia="仿宋"/>
                <w:color w:val="FF0000"/>
                <w:sz w:val="24"/>
                <w:szCs w:val="24"/>
                <w:lang w:eastAsia="zh-Hans"/>
              </w:rPr>
              <w:t>【</w:t>
            </w:r>
            <w:r>
              <w:rPr>
                <w:rFonts w:hint="eastAsia" w:ascii="仿宋" w:hAnsi="仿宋" w:eastAsia="仿宋"/>
                <w:color w:val="FF0000"/>
                <w:sz w:val="24"/>
                <w:szCs w:val="24"/>
                <w:lang w:val="en-US" w:eastAsia="zh-Hans"/>
              </w:rPr>
              <w:t>法律】</w:t>
            </w:r>
            <w:r>
              <w:rPr>
                <w:rFonts w:hint="default" w:ascii="仿宋" w:hAnsi="仿宋" w:eastAsia="仿宋"/>
                <w:sz w:val="24"/>
                <w:szCs w:val="24"/>
              </w:rPr>
              <w:t>《中华人民共和国城乡规划法》</w:t>
            </w:r>
            <w:r>
              <w:rPr>
                <w:rFonts w:hint="default" w:ascii="仿宋" w:hAnsi="仿宋" w:eastAsia="仿宋"/>
                <w:color w:val="FF0000"/>
                <w:sz w:val="24"/>
                <w:szCs w:val="24"/>
              </w:rPr>
              <w:t>（2019年修订）</w:t>
            </w:r>
            <w:r>
              <w:rPr>
                <w:rFonts w:hint="eastAsia" w:ascii="仿宋" w:hAnsi="仿宋" w:eastAsia="仿宋"/>
                <w:sz w:val="24"/>
                <w:szCs w:val="24"/>
              </w:rPr>
              <w:t>第六十二条第二款：未依法取得资质证书承揽城乡规划编制工作的，由县级以上地方人民政府城乡规划主管部门责令停止违法行为，依照前款规定处以罚款；造成损失的，依法承担赔偿责任。</w:t>
            </w:r>
          </w:p>
          <w:p>
            <w:pPr>
              <w:rPr>
                <w:rFonts w:ascii="仿宋" w:hAnsi="仿宋" w:eastAsia="仿宋"/>
                <w:sz w:val="24"/>
                <w:szCs w:val="24"/>
              </w:rPr>
            </w:pPr>
            <w:r>
              <w:rPr>
                <w:rFonts w:hint="eastAsia" w:ascii="仿宋" w:hAnsi="仿宋" w:eastAsia="仿宋"/>
                <w:color w:val="FF0000"/>
                <w:sz w:val="24"/>
                <w:szCs w:val="24"/>
                <w:lang w:eastAsia="zh-Hans"/>
              </w:rPr>
              <w:t>【</w:t>
            </w:r>
            <w:r>
              <w:rPr>
                <w:rFonts w:hint="eastAsia" w:ascii="仿宋" w:hAnsi="仿宋" w:eastAsia="仿宋"/>
                <w:color w:val="FF0000"/>
                <w:sz w:val="24"/>
                <w:szCs w:val="24"/>
                <w:lang w:val="en-US" w:eastAsia="zh-Hans"/>
              </w:rPr>
              <w:t>部门规章】</w:t>
            </w:r>
            <w:r>
              <w:rPr>
                <w:rFonts w:hint="default" w:ascii="仿宋" w:hAnsi="仿宋" w:eastAsia="仿宋"/>
                <w:sz w:val="24"/>
                <w:szCs w:val="24"/>
              </w:rPr>
              <w:t>《城乡规划编制单位资质管理规定》</w:t>
            </w:r>
            <w:r>
              <w:rPr>
                <w:rFonts w:hint="default" w:ascii="仿宋" w:hAnsi="仿宋" w:eastAsia="仿宋"/>
                <w:color w:val="FF0000"/>
                <w:sz w:val="24"/>
                <w:szCs w:val="24"/>
              </w:rPr>
              <w:t>（2016年修订）</w:t>
            </w:r>
            <w:r>
              <w:rPr>
                <w:rFonts w:hint="eastAsia" w:ascii="仿宋" w:hAnsi="仿宋" w:eastAsia="仿宋"/>
                <w:sz w:val="24"/>
                <w:szCs w:val="24"/>
              </w:rPr>
              <w:t>第三十九条第二款：未依法取得资质证书承揽城乡规划编制工作的，由县级以上地方人民政府城乡规划主管部门责令停止违法行为，依照前款规定处以罚款；造成损失的，依法承担赔偿责任。</w:t>
            </w:r>
          </w:p>
        </w:tc>
        <w:tc>
          <w:tcPr>
            <w:tcW w:w="3459" w:type="dxa"/>
            <w:noWrap w:val="0"/>
            <w:vAlign w:val="center"/>
          </w:tcPr>
          <w:p>
            <w:pPr>
              <w:rPr>
                <w:rFonts w:ascii="仿宋" w:hAnsi="仿宋" w:eastAsia="仿宋"/>
                <w:sz w:val="24"/>
                <w:szCs w:val="24"/>
              </w:rPr>
            </w:pPr>
            <w:r>
              <w:rPr>
                <w:rFonts w:hint="eastAsia" w:ascii="仿宋" w:hAnsi="仿宋" w:eastAsia="仿宋"/>
                <w:sz w:val="24"/>
                <w:szCs w:val="24"/>
              </w:rPr>
              <w:t>编制的规划成果未违反国家有关法律、法规、规章及规范标准要求的</w:t>
            </w:r>
          </w:p>
        </w:tc>
        <w:tc>
          <w:tcPr>
            <w:tcW w:w="2224" w:type="dxa"/>
            <w:vMerge w:val="restart"/>
            <w:noWrap w:val="0"/>
            <w:vAlign w:val="center"/>
          </w:tcPr>
          <w:p>
            <w:pPr>
              <w:rPr>
                <w:rFonts w:hint="eastAsia" w:ascii="仿宋" w:hAnsi="仿宋" w:eastAsia="仿宋"/>
                <w:sz w:val="24"/>
                <w:szCs w:val="24"/>
              </w:rPr>
            </w:pPr>
            <w:r>
              <w:rPr>
                <w:rFonts w:hint="eastAsia" w:ascii="仿宋" w:hAnsi="仿宋" w:eastAsia="仿宋"/>
                <w:sz w:val="24"/>
                <w:szCs w:val="24"/>
              </w:rPr>
              <w:t>责令停止违法行为</w:t>
            </w:r>
          </w:p>
        </w:tc>
        <w:tc>
          <w:tcPr>
            <w:tcW w:w="3536" w:type="dxa"/>
            <w:noWrap w:val="0"/>
            <w:vAlign w:val="center"/>
          </w:tcPr>
          <w:p>
            <w:pPr>
              <w:rPr>
                <w:rFonts w:ascii="仿宋" w:hAnsi="仿宋" w:eastAsia="仿宋"/>
                <w:sz w:val="24"/>
                <w:szCs w:val="24"/>
              </w:rPr>
            </w:pPr>
            <w:r>
              <w:rPr>
                <w:rFonts w:hint="eastAsia" w:ascii="仿宋" w:hAnsi="仿宋" w:eastAsia="仿宋"/>
                <w:sz w:val="24"/>
                <w:szCs w:val="24"/>
              </w:rPr>
              <w:t>处合同约定的规划编制经费</w:t>
            </w:r>
            <w:r>
              <w:rPr>
                <w:rFonts w:ascii="仿宋" w:hAnsi="仿宋" w:eastAsia="仿宋"/>
                <w:sz w:val="24"/>
                <w:szCs w:val="24"/>
              </w:rPr>
              <w:t>1</w:t>
            </w:r>
            <w:r>
              <w:rPr>
                <w:rFonts w:hint="eastAsia" w:ascii="仿宋" w:hAnsi="仿宋" w:eastAsia="仿宋"/>
                <w:sz w:val="24"/>
                <w:szCs w:val="24"/>
              </w:rPr>
              <w:t>倍罚款</w:t>
            </w:r>
          </w:p>
        </w:tc>
      </w:tr>
      <w:tr>
        <w:trPr>
          <w:trHeight w:val="1349" w:hRule="atLeast"/>
        </w:trPr>
        <w:tc>
          <w:tcPr>
            <w:tcW w:w="634" w:type="dxa"/>
            <w:vMerge w:val="continue"/>
            <w:noWrap w:val="0"/>
            <w:vAlign w:val="center"/>
          </w:tcPr>
          <w:p/>
        </w:tc>
        <w:tc>
          <w:tcPr>
            <w:tcW w:w="1481" w:type="dxa"/>
            <w:vMerge w:val="continue"/>
            <w:noWrap w:val="0"/>
            <w:vAlign w:val="center"/>
          </w:tcPr>
          <w:p>
            <w:pPr>
              <w:rPr>
                <w:rFonts w:ascii="仿宋" w:hAnsi="仿宋" w:eastAsia="仿宋"/>
                <w:sz w:val="24"/>
                <w:szCs w:val="24"/>
              </w:rPr>
            </w:pPr>
          </w:p>
        </w:tc>
        <w:tc>
          <w:tcPr>
            <w:tcW w:w="2787" w:type="dxa"/>
            <w:vMerge w:val="continue"/>
            <w:noWrap w:val="0"/>
            <w:vAlign w:val="center"/>
          </w:tcPr>
          <w:p>
            <w:pPr>
              <w:rPr>
                <w:rFonts w:ascii="仿宋" w:hAnsi="仿宋" w:eastAsia="仿宋"/>
                <w:sz w:val="24"/>
                <w:szCs w:val="24"/>
              </w:rPr>
            </w:pPr>
          </w:p>
        </w:tc>
        <w:tc>
          <w:tcPr>
            <w:tcW w:w="3459" w:type="dxa"/>
            <w:noWrap w:val="0"/>
            <w:vAlign w:val="center"/>
          </w:tcPr>
          <w:p>
            <w:pPr>
              <w:rPr>
                <w:rFonts w:ascii="仿宋" w:hAnsi="仿宋" w:eastAsia="仿宋"/>
                <w:sz w:val="24"/>
                <w:szCs w:val="24"/>
              </w:rPr>
            </w:pPr>
            <w:r>
              <w:rPr>
                <w:rFonts w:hint="eastAsia" w:ascii="仿宋" w:hAnsi="仿宋" w:eastAsia="仿宋"/>
                <w:sz w:val="24"/>
                <w:szCs w:val="24"/>
              </w:rPr>
              <w:t>编制的规划成果违反国家有关法律、法规及规范标准要求，但未造成重大损失的</w:t>
            </w:r>
          </w:p>
        </w:tc>
        <w:tc>
          <w:tcPr>
            <w:tcW w:w="2224" w:type="dxa"/>
            <w:vMerge w:val="continue"/>
            <w:noWrap w:val="0"/>
            <w:vAlign w:val="center"/>
          </w:tcPr>
          <w:p>
            <w:pPr>
              <w:rPr>
                <w:rFonts w:hint="eastAsia" w:ascii="仿宋" w:hAnsi="仿宋" w:eastAsia="仿宋"/>
                <w:sz w:val="24"/>
                <w:szCs w:val="24"/>
              </w:rPr>
            </w:pPr>
          </w:p>
        </w:tc>
        <w:tc>
          <w:tcPr>
            <w:tcW w:w="3536" w:type="dxa"/>
            <w:noWrap w:val="0"/>
            <w:vAlign w:val="center"/>
          </w:tcPr>
          <w:p>
            <w:pPr>
              <w:rPr>
                <w:rFonts w:ascii="仿宋" w:hAnsi="仿宋" w:eastAsia="仿宋"/>
                <w:sz w:val="24"/>
                <w:szCs w:val="24"/>
              </w:rPr>
            </w:pPr>
            <w:r>
              <w:rPr>
                <w:rFonts w:hint="eastAsia" w:ascii="仿宋" w:hAnsi="仿宋" w:eastAsia="仿宋"/>
                <w:sz w:val="24"/>
                <w:szCs w:val="24"/>
              </w:rPr>
              <w:t>处合同约定的规划编制经费</w:t>
            </w:r>
            <w:r>
              <w:rPr>
                <w:rFonts w:ascii="仿宋" w:hAnsi="仿宋" w:eastAsia="仿宋"/>
                <w:sz w:val="24"/>
                <w:szCs w:val="24"/>
              </w:rPr>
              <w:t>1.5</w:t>
            </w:r>
            <w:r>
              <w:rPr>
                <w:rFonts w:hint="eastAsia" w:ascii="仿宋" w:hAnsi="仿宋" w:eastAsia="仿宋"/>
                <w:sz w:val="24"/>
                <w:szCs w:val="24"/>
              </w:rPr>
              <w:t>倍罚款</w:t>
            </w:r>
          </w:p>
        </w:tc>
      </w:tr>
      <w:tr>
        <w:trPr>
          <w:trHeight w:val="70" w:hRule="atLeast"/>
        </w:trPr>
        <w:tc>
          <w:tcPr>
            <w:tcW w:w="634" w:type="dxa"/>
            <w:vMerge w:val="continue"/>
            <w:noWrap w:val="0"/>
            <w:vAlign w:val="center"/>
          </w:tcPr>
          <w:p/>
        </w:tc>
        <w:tc>
          <w:tcPr>
            <w:tcW w:w="1481" w:type="dxa"/>
            <w:vMerge w:val="continue"/>
            <w:noWrap w:val="0"/>
            <w:vAlign w:val="center"/>
          </w:tcPr>
          <w:p>
            <w:pPr>
              <w:rPr>
                <w:rFonts w:ascii="仿宋" w:hAnsi="仿宋" w:eastAsia="仿宋"/>
                <w:sz w:val="24"/>
                <w:szCs w:val="24"/>
              </w:rPr>
            </w:pPr>
          </w:p>
        </w:tc>
        <w:tc>
          <w:tcPr>
            <w:tcW w:w="2787" w:type="dxa"/>
            <w:vMerge w:val="continue"/>
            <w:noWrap w:val="0"/>
            <w:vAlign w:val="center"/>
          </w:tcPr>
          <w:p>
            <w:pPr>
              <w:rPr>
                <w:rFonts w:ascii="仿宋" w:hAnsi="仿宋" w:eastAsia="仿宋"/>
                <w:sz w:val="24"/>
                <w:szCs w:val="24"/>
              </w:rPr>
            </w:pPr>
          </w:p>
        </w:tc>
        <w:tc>
          <w:tcPr>
            <w:tcW w:w="3459" w:type="dxa"/>
            <w:noWrap w:val="0"/>
            <w:vAlign w:val="center"/>
          </w:tcPr>
          <w:p>
            <w:pPr>
              <w:rPr>
                <w:rFonts w:ascii="仿宋" w:hAnsi="仿宋" w:eastAsia="仿宋"/>
                <w:sz w:val="24"/>
                <w:szCs w:val="24"/>
              </w:rPr>
            </w:pPr>
            <w:r>
              <w:rPr>
                <w:rFonts w:hint="eastAsia" w:ascii="仿宋" w:hAnsi="仿宋" w:eastAsia="仿宋"/>
                <w:sz w:val="24"/>
                <w:szCs w:val="24"/>
              </w:rPr>
              <w:t>编制的规划成果违反国家有关法律、法规及规范标准要求，造成重大损失的</w:t>
            </w:r>
          </w:p>
        </w:tc>
        <w:tc>
          <w:tcPr>
            <w:tcW w:w="2224" w:type="dxa"/>
            <w:vMerge w:val="continue"/>
            <w:noWrap w:val="0"/>
            <w:vAlign w:val="center"/>
          </w:tcPr>
          <w:p>
            <w:pPr>
              <w:rPr>
                <w:rFonts w:hint="eastAsia" w:ascii="仿宋" w:hAnsi="仿宋" w:eastAsia="仿宋"/>
                <w:sz w:val="24"/>
                <w:szCs w:val="24"/>
              </w:rPr>
            </w:pPr>
          </w:p>
        </w:tc>
        <w:tc>
          <w:tcPr>
            <w:tcW w:w="3536" w:type="dxa"/>
            <w:noWrap w:val="0"/>
            <w:vAlign w:val="center"/>
          </w:tcPr>
          <w:p>
            <w:pPr>
              <w:rPr>
                <w:rFonts w:ascii="仿宋" w:hAnsi="仿宋" w:eastAsia="仿宋"/>
                <w:sz w:val="24"/>
                <w:szCs w:val="24"/>
              </w:rPr>
            </w:pPr>
            <w:r>
              <w:rPr>
                <w:rFonts w:hint="eastAsia" w:ascii="仿宋" w:hAnsi="仿宋" w:eastAsia="仿宋"/>
                <w:sz w:val="24"/>
                <w:szCs w:val="24"/>
              </w:rPr>
              <w:t>处合同约定的规划编制经费</w:t>
            </w:r>
            <w:r>
              <w:rPr>
                <w:rFonts w:ascii="仿宋" w:hAnsi="仿宋" w:eastAsia="仿宋"/>
                <w:sz w:val="24"/>
                <w:szCs w:val="24"/>
              </w:rPr>
              <w:t>2</w:t>
            </w:r>
            <w:r>
              <w:rPr>
                <w:rFonts w:hint="eastAsia" w:ascii="仿宋" w:hAnsi="仿宋" w:eastAsia="仿宋"/>
                <w:sz w:val="24"/>
                <w:szCs w:val="24"/>
              </w:rPr>
              <w:t>倍罚款</w:t>
            </w:r>
          </w:p>
        </w:tc>
      </w:tr>
      <w:tr>
        <w:trPr>
          <w:trHeight w:val="774" w:hRule="atLeast"/>
        </w:trPr>
        <w:tc>
          <w:tcPr>
            <w:tcW w:w="634" w:type="dxa"/>
            <w:vMerge w:val="restart"/>
            <w:noWrap w:val="0"/>
            <w:vAlign w:val="center"/>
          </w:tcPr>
          <w:p>
            <w:r>
              <w:t>7</w:t>
            </w:r>
          </w:p>
        </w:tc>
        <w:tc>
          <w:tcPr>
            <w:tcW w:w="1481" w:type="dxa"/>
            <w:vMerge w:val="restart"/>
            <w:noWrap w:val="0"/>
            <w:vAlign w:val="center"/>
          </w:tcPr>
          <w:p>
            <w:pPr>
              <w:rPr>
                <w:rFonts w:ascii="仿宋" w:hAnsi="仿宋" w:eastAsia="仿宋"/>
                <w:sz w:val="24"/>
                <w:szCs w:val="24"/>
              </w:rPr>
            </w:pPr>
            <w:r>
              <w:rPr>
                <w:rFonts w:hint="eastAsia" w:ascii="仿宋" w:hAnsi="仿宋" w:eastAsia="仿宋"/>
                <w:sz w:val="24"/>
                <w:szCs w:val="24"/>
              </w:rPr>
              <w:t>以欺骗手段取得资质证书承揽城乡规划编制工作的行为</w:t>
            </w:r>
          </w:p>
        </w:tc>
        <w:tc>
          <w:tcPr>
            <w:tcW w:w="2787" w:type="dxa"/>
            <w:vMerge w:val="restart"/>
            <w:noWrap w:val="0"/>
            <w:vAlign w:val="center"/>
          </w:tcPr>
          <w:p>
            <w:pPr>
              <w:rPr>
                <w:rFonts w:ascii="仿宋" w:hAnsi="仿宋" w:eastAsia="仿宋"/>
                <w:sz w:val="24"/>
                <w:szCs w:val="24"/>
              </w:rPr>
            </w:pPr>
            <w:r>
              <w:rPr>
                <w:rFonts w:hint="eastAsia" w:ascii="仿宋" w:hAnsi="仿宋" w:eastAsia="仿宋"/>
                <w:color w:val="FF0000"/>
                <w:sz w:val="24"/>
                <w:szCs w:val="24"/>
                <w:lang w:eastAsia="zh-Hans"/>
              </w:rPr>
              <w:t>【</w:t>
            </w:r>
            <w:r>
              <w:rPr>
                <w:rFonts w:hint="eastAsia" w:ascii="仿宋" w:hAnsi="仿宋" w:eastAsia="仿宋"/>
                <w:color w:val="FF0000"/>
                <w:sz w:val="24"/>
                <w:szCs w:val="24"/>
                <w:lang w:val="en-US" w:eastAsia="zh-Hans"/>
              </w:rPr>
              <w:t>法律】</w:t>
            </w:r>
            <w:r>
              <w:rPr>
                <w:rFonts w:hint="default" w:ascii="仿宋" w:hAnsi="仿宋" w:eastAsia="仿宋"/>
                <w:sz w:val="24"/>
                <w:szCs w:val="24"/>
              </w:rPr>
              <w:t>《中华人民共和国城乡规划法》</w:t>
            </w:r>
            <w:r>
              <w:rPr>
                <w:rFonts w:hint="default" w:ascii="仿宋" w:hAnsi="仿宋" w:eastAsia="仿宋"/>
                <w:color w:val="FF0000"/>
                <w:sz w:val="24"/>
                <w:szCs w:val="24"/>
              </w:rPr>
              <w:t>（2019年修订）</w:t>
            </w:r>
            <w:r>
              <w:rPr>
                <w:rFonts w:hint="eastAsia" w:ascii="仿宋" w:hAnsi="仿宋" w:eastAsia="仿宋"/>
                <w:sz w:val="24"/>
                <w:szCs w:val="24"/>
              </w:rPr>
              <w:t>第六十二条第三款：以欺骗手段取得资质证书承揽城乡规划编制工作的，由原发证机关吊销资质证书，依照本条第一款规定处以罚款；造成损失的，依法承担赔偿责任。</w:t>
            </w:r>
          </w:p>
          <w:p>
            <w:pPr>
              <w:rPr>
                <w:rFonts w:ascii="仿宋" w:hAnsi="仿宋" w:eastAsia="仿宋"/>
                <w:sz w:val="24"/>
                <w:szCs w:val="24"/>
              </w:rPr>
            </w:pPr>
            <w:r>
              <w:rPr>
                <w:rFonts w:hint="eastAsia" w:ascii="仿宋" w:hAnsi="仿宋" w:eastAsia="仿宋"/>
                <w:color w:val="FF0000"/>
                <w:sz w:val="24"/>
                <w:szCs w:val="24"/>
                <w:lang w:eastAsia="zh-Hans"/>
              </w:rPr>
              <w:t>【</w:t>
            </w:r>
            <w:r>
              <w:rPr>
                <w:rFonts w:hint="eastAsia" w:ascii="仿宋" w:hAnsi="仿宋" w:eastAsia="仿宋"/>
                <w:color w:val="FF0000"/>
                <w:sz w:val="24"/>
                <w:szCs w:val="24"/>
                <w:lang w:val="en-US" w:eastAsia="zh-Hans"/>
              </w:rPr>
              <w:t>部门规章】</w:t>
            </w:r>
            <w:r>
              <w:rPr>
                <w:rFonts w:hint="default" w:ascii="仿宋" w:hAnsi="仿宋" w:eastAsia="仿宋"/>
                <w:sz w:val="24"/>
                <w:szCs w:val="24"/>
              </w:rPr>
              <w:t>《城乡规划编制单位资质管理规定》</w:t>
            </w:r>
            <w:r>
              <w:rPr>
                <w:rFonts w:hint="default" w:ascii="仿宋" w:hAnsi="仿宋" w:eastAsia="仿宋"/>
                <w:color w:val="FF0000"/>
                <w:sz w:val="24"/>
                <w:szCs w:val="24"/>
              </w:rPr>
              <w:t>（2016年修订）</w:t>
            </w:r>
            <w:r>
              <w:rPr>
                <w:rFonts w:hint="eastAsia" w:ascii="仿宋" w:hAnsi="仿宋" w:eastAsia="仿宋"/>
                <w:sz w:val="24"/>
                <w:szCs w:val="24"/>
              </w:rPr>
              <w:t>第三十九条第三款：以欺骗手段取得资质证书承揽城乡规划编制工作的，由原资质许可机关吊销资质证书，依照本条第一款规定处以罚款；造成损失的，依法承担赔偿责任。</w:t>
            </w:r>
          </w:p>
        </w:tc>
        <w:tc>
          <w:tcPr>
            <w:tcW w:w="3459" w:type="dxa"/>
            <w:noWrap w:val="0"/>
            <w:vAlign w:val="center"/>
          </w:tcPr>
          <w:p>
            <w:pPr>
              <w:rPr>
                <w:rFonts w:ascii="仿宋" w:hAnsi="仿宋" w:eastAsia="仿宋"/>
                <w:sz w:val="24"/>
                <w:szCs w:val="24"/>
              </w:rPr>
            </w:pPr>
            <w:r>
              <w:rPr>
                <w:rFonts w:hint="eastAsia" w:ascii="仿宋" w:hAnsi="仿宋" w:eastAsia="仿宋"/>
                <w:sz w:val="24"/>
                <w:szCs w:val="24"/>
              </w:rPr>
              <w:t>编制的规划成果未违反国家有关法律、法规、规章及规范标准要求的</w:t>
            </w:r>
          </w:p>
        </w:tc>
        <w:tc>
          <w:tcPr>
            <w:tcW w:w="2224" w:type="dxa"/>
            <w:vMerge w:val="restart"/>
            <w:noWrap w:val="0"/>
            <w:vAlign w:val="center"/>
          </w:tcPr>
          <w:p>
            <w:pPr>
              <w:rPr>
                <w:rFonts w:hint="eastAsia" w:ascii="仿宋" w:hAnsi="仿宋" w:eastAsia="仿宋"/>
                <w:sz w:val="24"/>
                <w:szCs w:val="24"/>
              </w:rPr>
            </w:pPr>
            <w:r>
              <w:rPr>
                <w:rFonts w:hint="eastAsia" w:ascii="仿宋" w:hAnsi="仿宋" w:eastAsia="仿宋"/>
                <w:sz w:val="24"/>
                <w:szCs w:val="24"/>
              </w:rPr>
              <w:t>由原发证机关吊销资质证书</w:t>
            </w:r>
          </w:p>
        </w:tc>
        <w:tc>
          <w:tcPr>
            <w:tcW w:w="3536" w:type="dxa"/>
            <w:noWrap w:val="0"/>
            <w:vAlign w:val="center"/>
          </w:tcPr>
          <w:p>
            <w:pPr>
              <w:rPr>
                <w:rFonts w:ascii="仿宋" w:hAnsi="仿宋" w:eastAsia="仿宋"/>
                <w:sz w:val="24"/>
                <w:szCs w:val="24"/>
              </w:rPr>
            </w:pPr>
            <w:r>
              <w:rPr>
                <w:rFonts w:hint="eastAsia" w:ascii="仿宋" w:hAnsi="仿宋" w:eastAsia="仿宋"/>
                <w:sz w:val="24"/>
                <w:szCs w:val="24"/>
              </w:rPr>
              <w:t>处合同约定规划编制经费</w:t>
            </w:r>
            <w:r>
              <w:rPr>
                <w:rFonts w:ascii="仿宋" w:hAnsi="仿宋" w:eastAsia="仿宋"/>
                <w:sz w:val="24"/>
                <w:szCs w:val="24"/>
              </w:rPr>
              <w:t>1</w:t>
            </w:r>
            <w:r>
              <w:rPr>
                <w:rFonts w:hint="eastAsia" w:ascii="仿宋" w:hAnsi="仿宋" w:eastAsia="仿宋"/>
                <w:sz w:val="24"/>
                <w:szCs w:val="24"/>
              </w:rPr>
              <w:t>倍罚款</w:t>
            </w:r>
          </w:p>
        </w:tc>
      </w:tr>
      <w:tr>
        <w:trPr>
          <w:trHeight w:val="70" w:hRule="atLeast"/>
        </w:trPr>
        <w:tc>
          <w:tcPr>
            <w:tcW w:w="634" w:type="dxa"/>
            <w:vMerge w:val="continue"/>
            <w:noWrap w:val="0"/>
            <w:vAlign w:val="center"/>
          </w:tcPr>
          <w:p/>
        </w:tc>
        <w:tc>
          <w:tcPr>
            <w:tcW w:w="1481" w:type="dxa"/>
            <w:vMerge w:val="continue"/>
            <w:noWrap w:val="0"/>
            <w:vAlign w:val="center"/>
          </w:tcPr>
          <w:p>
            <w:pPr>
              <w:rPr>
                <w:rFonts w:ascii="仿宋" w:hAnsi="仿宋" w:eastAsia="仿宋"/>
                <w:sz w:val="24"/>
                <w:szCs w:val="24"/>
              </w:rPr>
            </w:pPr>
          </w:p>
        </w:tc>
        <w:tc>
          <w:tcPr>
            <w:tcW w:w="2787" w:type="dxa"/>
            <w:vMerge w:val="continue"/>
            <w:noWrap w:val="0"/>
            <w:vAlign w:val="center"/>
          </w:tcPr>
          <w:p>
            <w:pPr>
              <w:rPr>
                <w:rFonts w:ascii="仿宋" w:hAnsi="仿宋" w:eastAsia="仿宋"/>
                <w:sz w:val="24"/>
                <w:szCs w:val="24"/>
              </w:rPr>
            </w:pPr>
          </w:p>
        </w:tc>
        <w:tc>
          <w:tcPr>
            <w:tcW w:w="3459" w:type="dxa"/>
            <w:noWrap w:val="0"/>
            <w:vAlign w:val="center"/>
          </w:tcPr>
          <w:p>
            <w:pPr>
              <w:rPr>
                <w:rFonts w:ascii="仿宋" w:hAnsi="仿宋" w:eastAsia="仿宋"/>
                <w:sz w:val="24"/>
                <w:szCs w:val="24"/>
              </w:rPr>
            </w:pPr>
            <w:r>
              <w:rPr>
                <w:rFonts w:hint="eastAsia" w:ascii="仿宋" w:hAnsi="仿宋" w:eastAsia="仿宋"/>
                <w:sz w:val="24"/>
                <w:szCs w:val="24"/>
              </w:rPr>
              <w:t>编制的规划成果违反国家有关法律、法规及规范标准要求，但未造成重大损失的</w:t>
            </w:r>
          </w:p>
        </w:tc>
        <w:tc>
          <w:tcPr>
            <w:tcW w:w="2224" w:type="dxa"/>
            <w:vMerge w:val="continue"/>
            <w:noWrap w:val="0"/>
            <w:vAlign w:val="center"/>
          </w:tcPr>
          <w:p>
            <w:pPr>
              <w:rPr>
                <w:rFonts w:hint="eastAsia" w:ascii="仿宋" w:hAnsi="仿宋" w:eastAsia="仿宋"/>
                <w:sz w:val="24"/>
                <w:szCs w:val="24"/>
              </w:rPr>
            </w:pPr>
          </w:p>
        </w:tc>
        <w:tc>
          <w:tcPr>
            <w:tcW w:w="3536" w:type="dxa"/>
            <w:noWrap w:val="0"/>
            <w:vAlign w:val="center"/>
          </w:tcPr>
          <w:p>
            <w:pPr>
              <w:rPr>
                <w:rFonts w:ascii="仿宋" w:hAnsi="仿宋" w:eastAsia="仿宋"/>
                <w:sz w:val="24"/>
                <w:szCs w:val="24"/>
              </w:rPr>
            </w:pPr>
            <w:r>
              <w:rPr>
                <w:rFonts w:hint="eastAsia" w:ascii="仿宋" w:hAnsi="仿宋" w:eastAsia="仿宋"/>
                <w:sz w:val="24"/>
                <w:szCs w:val="24"/>
              </w:rPr>
              <w:t>处合同约定规划编制经费</w:t>
            </w:r>
            <w:r>
              <w:rPr>
                <w:rFonts w:ascii="仿宋" w:hAnsi="仿宋" w:eastAsia="仿宋"/>
                <w:sz w:val="24"/>
                <w:szCs w:val="24"/>
              </w:rPr>
              <w:t>1.5</w:t>
            </w:r>
            <w:r>
              <w:rPr>
                <w:rFonts w:hint="eastAsia" w:ascii="仿宋" w:hAnsi="仿宋" w:eastAsia="仿宋"/>
                <w:sz w:val="24"/>
                <w:szCs w:val="24"/>
              </w:rPr>
              <w:t>倍罚款</w:t>
            </w:r>
          </w:p>
        </w:tc>
      </w:tr>
      <w:tr>
        <w:trPr>
          <w:trHeight w:val="70" w:hRule="atLeast"/>
        </w:trPr>
        <w:tc>
          <w:tcPr>
            <w:tcW w:w="634" w:type="dxa"/>
            <w:vMerge w:val="continue"/>
            <w:noWrap w:val="0"/>
            <w:vAlign w:val="center"/>
          </w:tcPr>
          <w:p/>
        </w:tc>
        <w:tc>
          <w:tcPr>
            <w:tcW w:w="1481" w:type="dxa"/>
            <w:vMerge w:val="continue"/>
            <w:noWrap w:val="0"/>
            <w:vAlign w:val="center"/>
          </w:tcPr>
          <w:p/>
        </w:tc>
        <w:tc>
          <w:tcPr>
            <w:tcW w:w="2787" w:type="dxa"/>
            <w:vMerge w:val="continue"/>
            <w:noWrap w:val="0"/>
            <w:vAlign w:val="center"/>
          </w:tcPr>
          <w:p/>
        </w:tc>
        <w:tc>
          <w:tcPr>
            <w:tcW w:w="3459" w:type="dxa"/>
            <w:noWrap w:val="0"/>
            <w:vAlign w:val="center"/>
          </w:tcPr>
          <w:p>
            <w:pPr>
              <w:rPr>
                <w:rFonts w:ascii="仿宋" w:hAnsi="仿宋" w:eastAsia="仿宋"/>
                <w:sz w:val="24"/>
                <w:szCs w:val="24"/>
              </w:rPr>
            </w:pPr>
            <w:r>
              <w:rPr>
                <w:rFonts w:hint="eastAsia" w:ascii="仿宋" w:hAnsi="仿宋" w:eastAsia="仿宋"/>
                <w:sz w:val="24"/>
                <w:szCs w:val="24"/>
              </w:rPr>
              <w:t>编制的规划成果违反国家有关法律、法规及规范标准要求，造成重大损失的</w:t>
            </w:r>
          </w:p>
        </w:tc>
        <w:tc>
          <w:tcPr>
            <w:tcW w:w="2224" w:type="dxa"/>
            <w:noWrap w:val="0"/>
            <w:vAlign w:val="center"/>
          </w:tcPr>
          <w:p>
            <w:pPr>
              <w:rPr>
                <w:rFonts w:hint="eastAsia" w:ascii="仿宋" w:hAnsi="仿宋" w:eastAsia="仿宋"/>
                <w:sz w:val="24"/>
                <w:szCs w:val="24"/>
              </w:rPr>
            </w:pPr>
            <w:r>
              <w:rPr>
                <w:rFonts w:hint="eastAsia" w:ascii="仿宋" w:hAnsi="仿宋" w:eastAsia="仿宋"/>
                <w:sz w:val="24"/>
                <w:szCs w:val="24"/>
              </w:rPr>
              <w:t>由原发证机关降低资质等级吊销资质证书</w:t>
            </w:r>
          </w:p>
        </w:tc>
        <w:tc>
          <w:tcPr>
            <w:tcW w:w="3536" w:type="dxa"/>
            <w:noWrap w:val="0"/>
            <w:vAlign w:val="center"/>
          </w:tcPr>
          <w:p>
            <w:pPr>
              <w:rPr>
                <w:rFonts w:ascii="仿宋" w:hAnsi="仿宋" w:eastAsia="仿宋"/>
                <w:sz w:val="24"/>
                <w:szCs w:val="24"/>
              </w:rPr>
            </w:pPr>
            <w:r>
              <w:rPr>
                <w:rFonts w:hint="eastAsia" w:ascii="仿宋" w:hAnsi="仿宋" w:eastAsia="仿宋"/>
                <w:sz w:val="24"/>
                <w:szCs w:val="24"/>
              </w:rPr>
              <w:t>处合同约定规划编制经费</w:t>
            </w:r>
            <w:r>
              <w:rPr>
                <w:rFonts w:ascii="仿宋" w:hAnsi="仿宋" w:eastAsia="仿宋"/>
                <w:sz w:val="24"/>
                <w:szCs w:val="24"/>
              </w:rPr>
              <w:t>2</w:t>
            </w:r>
            <w:r>
              <w:rPr>
                <w:rFonts w:hint="eastAsia" w:ascii="仿宋" w:hAnsi="仿宋" w:eastAsia="仿宋"/>
                <w:sz w:val="24"/>
                <w:szCs w:val="24"/>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634" w:type="dxa"/>
            <w:noWrap w:val="0"/>
            <w:vAlign w:val="center"/>
          </w:tcPr>
          <w:p>
            <w:r>
              <w:t>8</w:t>
            </w:r>
          </w:p>
        </w:tc>
        <w:tc>
          <w:tcPr>
            <w:tcW w:w="1481" w:type="dxa"/>
            <w:noWrap w:val="0"/>
            <w:vAlign w:val="center"/>
          </w:tcPr>
          <w:p>
            <w:pPr>
              <w:rPr>
                <w:rFonts w:ascii="仿宋" w:hAnsi="仿宋" w:eastAsia="仿宋"/>
                <w:sz w:val="24"/>
                <w:szCs w:val="24"/>
              </w:rPr>
            </w:pPr>
            <w:r>
              <w:rPr>
                <w:rFonts w:hint="eastAsia" w:ascii="仿宋" w:hAnsi="仿宋" w:eastAsia="仿宋"/>
                <w:sz w:val="24"/>
                <w:szCs w:val="24"/>
              </w:rPr>
              <w:t>城乡规划编制单位取得资质证书后，不再符合相应资质条件的行为</w:t>
            </w:r>
          </w:p>
        </w:tc>
        <w:tc>
          <w:tcPr>
            <w:tcW w:w="2787" w:type="dxa"/>
            <w:noWrap w:val="0"/>
            <w:vAlign w:val="center"/>
          </w:tcPr>
          <w:p>
            <w:pPr>
              <w:rPr>
                <w:rFonts w:ascii="仿宋" w:hAnsi="仿宋" w:eastAsia="仿宋"/>
                <w:sz w:val="24"/>
                <w:szCs w:val="24"/>
              </w:rPr>
            </w:pPr>
            <w:r>
              <w:rPr>
                <w:rFonts w:hint="eastAsia" w:ascii="仿宋" w:hAnsi="仿宋" w:eastAsia="仿宋"/>
                <w:color w:val="FF0000"/>
                <w:sz w:val="24"/>
                <w:szCs w:val="24"/>
                <w:lang w:eastAsia="zh-Hans"/>
              </w:rPr>
              <w:t>【</w:t>
            </w:r>
            <w:r>
              <w:rPr>
                <w:rFonts w:hint="eastAsia" w:ascii="仿宋" w:hAnsi="仿宋" w:eastAsia="仿宋"/>
                <w:color w:val="FF0000"/>
                <w:sz w:val="24"/>
                <w:szCs w:val="24"/>
                <w:lang w:val="en-US" w:eastAsia="zh-Hans"/>
              </w:rPr>
              <w:t>法律】</w:t>
            </w:r>
            <w:r>
              <w:rPr>
                <w:rFonts w:hint="default" w:ascii="仿宋" w:hAnsi="仿宋" w:eastAsia="仿宋"/>
                <w:sz w:val="24"/>
                <w:szCs w:val="24"/>
              </w:rPr>
              <w:t>《中华人民共和国城乡规划法》</w:t>
            </w:r>
            <w:r>
              <w:rPr>
                <w:rFonts w:hint="default" w:ascii="仿宋" w:hAnsi="仿宋" w:eastAsia="仿宋"/>
                <w:color w:val="FF0000"/>
                <w:sz w:val="24"/>
                <w:szCs w:val="24"/>
              </w:rPr>
              <w:t>（2019年修订）</w:t>
            </w:r>
            <w:r>
              <w:rPr>
                <w:rFonts w:hint="eastAsia" w:ascii="仿宋" w:hAnsi="仿宋" w:eastAsia="仿宋"/>
                <w:sz w:val="24"/>
                <w:szCs w:val="24"/>
              </w:rPr>
              <w:t>第六十三条：城乡规划编制单位取得资质证书后，不再符合相应的资质条件的，由原发证机关责令限期改正；逾期不改正的，降低资质等级或者吊销资质证书。</w:t>
            </w:r>
          </w:p>
          <w:p>
            <w:pPr>
              <w:rPr>
                <w:rFonts w:ascii="仿宋" w:hAnsi="仿宋" w:eastAsia="仿宋"/>
                <w:sz w:val="24"/>
                <w:szCs w:val="24"/>
              </w:rPr>
            </w:pPr>
            <w:r>
              <w:rPr>
                <w:rFonts w:hint="eastAsia" w:ascii="仿宋" w:hAnsi="仿宋" w:eastAsia="仿宋"/>
                <w:color w:val="FF0000"/>
                <w:sz w:val="24"/>
                <w:szCs w:val="24"/>
                <w:lang w:eastAsia="zh-Hans"/>
              </w:rPr>
              <w:t>【</w:t>
            </w:r>
            <w:r>
              <w:rPr>
                <w:rFonts w:hint="eastAsia" w:ascii="仿宋" w:hAnsi="仿宋" w:eastAsia="仿宋"/>
                <w:color w:val="FF0000"/>
                <w:sz w:val="24"/>
                <w:szCs w:val="24"/>
                <w:lang w:val="en-US" w:eastAsia="zh-Hans"/>
              </w:rPr>
              <w:t>部门规章】</w:t>
            </w:r>
            <w:r>
              <w:rPr>
                <w:rFonts w:hint="default" w:ascii="仿宋" w:hAnsi="仿宋" w:eastAsia="仿宋"/>
                <w:sz w:val="24"/>
                <w:szCs w:val="24"/>
              </w:rPr>
              <w:t>《城乡规划编制单位资质管理规定》</w:t>
            </w:r>
            <w:r>
              <w:rPr>
                <w:rFonts w:hint="default" w:ascii="仿宋" w:hAnsi="仿宋" w:eastAsia="仿宋"/>
                <w:color w:val="FF0000"/>
                <w:sz w:val="24"/>
                <w:szCs w:val="24"/>
              </w:rPr>
              <w:t>（2016年修订）</w:t>
            </w:r>
            <w:r>
              <w:rPr>
                <w:rFonts w:hint="eastAsia" w:ascii="仿宋" w:hAnsi="仿宋" w:eastAsia="仿宋"/>
                <w:sz w:val="24"/>
                <w:szCs w:val="24"/>
              </w:rPr>
              <w:t>第三十三条：城乡规划编制单位取得资质后，不再符合相应资质条件的，由原资质许可机关责令限期改正；逾期不改的，降低资质等级或者吊销资质证书。</w:t>
            </w:r>
          </w:p>
        </w:tc>
        <w:tc>
          <w:tcPr>
            <w:tcW w:w="3459" w:type="dxa"/>
            <w:noWrap w:val="0"/>
            <w:vAlign w:val="center"/>
          </w:tcPr>
          <w:p>
            <w:pPr>
              <w:rPr>
                <w:rFonts w:ascii="仿宋" w:hAnsi="仿宋" w:eastAsia="仿宋"/>
                <w:sz w:val="24"/>
                <w:szCs w:val="24"/>
              </w:rPr>
            </w:pPr>
            <w:r>
              <w:rPr>
                <w:rFonts w:hint="eastAsia" w:ascii="仿宋" w:hAnsi="仿宋" w:eastAsia="仿宋"/>
                <w:sz w:val="24"/>
                <w:szCs w:val="24"/>
              </w:rPr>
              <w:t>城乡规划编制单位取得资质证书后，不再符合相应的资质条件的</w:t>
            </w:r>
          </w:p>
        </w:tc>
        <w:tc>
          <w:tcPr>
            <w:tcW w:w="5760" w:type="dxa"/>
            <w:gridSpan w:val="2"/>
            <w:noWrap w:val="0"/>
            <w:vAlign w:val="center"/>
          </w:tcPr>
          <w:p>
            <w:pPr>
              <w:rPr>
                <w:rFonts w:ascii="仿宋" w:hAnsi="仿宋" w:eastAsia="仿宋"/>
                <w:sz w:val="24"/>
                <w:szCs w:val="24"/>
              </w:rPr>
            </w:pPr>
            <w:r>
              <w:rPr>
                <w:rFonts w:hint="eastAsia" w:ascii="仿宋" w:hAnsi="仿宋" w:eastAsia="仿宋"/>
                <w:sz w:val="24"/>
                <w:szCs w:val="24"/>
              </w:rPr>
              <w:t>由原发证机关责令限期改正；逾期不改正的，降低资质等级或者吊销资质证书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trPr>
        <w:tc>
          <w:tcPr>
            <w:tcW w:w="634" w:type="dxa"/>
            <w:vMerge w:val="restart"/>
            <w:noWrap w:val="0"/>
            <w:vAlign w:val="center"/>
          </w:tcPr>
          <w:p>
            <w:r>
              <w:rPr>
                <w:rFonts w:hint="eastAsia"/>
              </w:rPr>
              <w:t>9</w:t>
            </w:r>
          </w:p>
        </w:tc>
        <w:tc>
          <w:tcPr>
            <w:tcW w:w="1481" w:type="dxa"/>
            <w:vMerge w:val="restart"/>
            <w:noWrap w:val="0"/>
            <w:vAlign w:val="center"/>
          </w:tcPr>
          <w:p>
            <w:pPr>
              <w:rPr>
                <w:rFonts w:ascii="仿宋" w:hAnsi="仿宋" w:eastAsia="仿宋"/>
                <w:sz w:val="24"/>
                <w:szCs w:val="24"/>
              </w:rPr>
            </w:pPr>
            <w:r>
              <w:rPr>
                <w:rFonts w:hint="eastAsia" w:ascii="仿宋" w:hAnsi="仿宋" w:eastAsia="仿宋"/>
                <w:sz w:val="24"/>
                <w:szCs w:val="24"/>
              </w:rPr>
              <w:t>城乡规划编制单位未按照要求提供信用档案信息的行为</w:t>
            </w:r>
          </w:p>
        </w:tc>
        <w:tc>
          <w:tcPr>
            <w:tcW w:w="2787" w:type="dxa"/>
            <w:vMerge w:val="restart"/>
            <w:noWrap w:val="0"/>
            <w:vAlign w:val="center"/>
          </w:tcPr>
          <w:p>
            <w:pPr>
              <w:rPr>
                <w:rFonts w:ascii="仿宋" w:hAnsi="仿宋" w:eastAsia="仿宋"/>
                <w:sz w:val="24"/>
                <w:szCs w:val="24"/>
              </w:rPr>
            </w:pPr>
            <w:r>
              <w:rPr>
                <w:rFonts w:hint="eastAsia" w:ascii="仿宋" w:hAnsi="仿宋" w:eastAsia="仿宋"/>
                <w:color w:val="FF0000"/>
                <w:sz w:val="24"/>
                <w:szCs w:val="24"/>
                <w:lang w:eastAsia="zh-Hans"/>
              </w:rPr>
              <w:t>【</w:t>
            </w:r>
            <w:r>
              <w:rPr>
                <w:rFonts w:hint="eastAsia" w:ascii="仿宋" w:hAnsi="仿宋" w:eastAsia="仿宋"/>
                <w:color w:val="FF0000"/>
                <w:sz w:val="24"/>
                <w:szCs w:val="24"/>
                <w:lang w:val="en-US" w:eastAsia="zh-Hans"/>
              </w:rPr>
              <w:t>部门规章】</w:t>
            </w:r>
            <w:r>
              <w:rPr>
                <w:rFonts w:hint="default" w:ascii="仿宋" w:hAnsi="仿宋" w:eastAsia="仿宋"/>
                <w:sz w:val="24"/>
                <w:szCs w:val="24"/>
              </w:rPr>
              <w:t>《城乡规划编制单位资质管理规定》</w:t>
            </w:r>
            <w:r>
              <w:rPr>
                <w:rFonts w:hint="default" w:ascii="仿宋" w:hAnsi="仿宋" w:eastAsia="仿宋"/>
                <w:color w:val="FF0000"/>
                <w:sz w:val="24"/>
                <w:szCs w:val="24"/>
              </w:rPr>
              <w:t>（2016年修订）</w:t>
            </w:r>
            <w:r>
              <w:rPr>
                <w:rFonts w:hint="eastAsia" w:ascii="仿宋" w:hAnsi="仿宋" w:eastAsia="仿宋"/>
                <w:sz w:val="24"/>
                <w:szCs w:val="24"/>
              </w:rPr>
              <w:t>第四十条：城乡规划编制单位未按照本规定要求提供信用档案信息的，由县级以上地方人民政府城乡规划主管部门给予警告，责令限期改正；逾期未改正的，可处1000元以上1万元以下的罚款。</w:t>
            </w:r>
          </w:p>
        </w:tc>
        <w:tc>
          <w:tcPr>
            <w:tcW w:w="3459" w:type="dxa"/>
            <w:noWrap w:val="0"/>
            <w:vAlign w:val="center"/>
          </w:tcPr>
          <w:p>
            <w:pPr>
              <w:rPr>
                <w:rFonts w:ascii="仿宋" w:hAnsi="仿宋" w:eastAsia="仿宋"/>
                <w:sz w:val="24"/>
                <w:szCs w:val="24"/>
              </w:rPr>
            </w:pPr>
            <w:r>
              <w:rPr>
                <w:rFonts w:hint="eastAsia" w:ascii="仿宋" w:hAnsi="仿宋" w:eastAsia="仿宋"/>
                <w:sz w:val="24"/>
                <w:szCs w:val="24"/>
              </w:rPr>
              <w:t>未按照本规定要求提供信用档案信息的</w:t>
            </w:r>
          </w:p>
        </w:tc>
        <w:tc>
          <w:tcPr>
            <w:tcW w:w="5760" w:type="dxa"/>
            <w:gridSpan w:val="2"/>
            <w:noWrap w:val="0"/>
            <w:vAlign w:val="center"/>
          </w:tcPr>
          <w:p>
            <w:pPr>
              <w:rPr>
                <w:rFonts w:ascii="仿宋" w:hAnsi="仿宋" w:eastAsia="仿宋"/>
                <w:sz w:val="24"/>
                <w:szCs w:val="24"/>
              </w:rPr>
            </w:pPr>
            <w:r>
              <w:rPr>
                <w:rFonts w:hint="eastAsia" w:ascii="仿宋" w:hAnsi="仿宋" w:eastAsia="仿宋"/>
                <w:sz w:val="24"/>
                <w:szCs w:val="24"/>
              </w:rPr>
              <w:t>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trPr>
        <w:tc>
          <w:tcPr>
            <w:tcW w:w="634" w:type="dxa"/>
            <w:vMerge w:val="continue"/>
            <w:noWrap w:val="0"/>
            <w:vAlign w:val="center"/>
          </w:tcPr>
          <w:p/>
        </w:tc>
        <w:tc>
          <w:tcPr>
            <w:tcW w:w="1481" w:type="dxa"/>
            <w:vMerge w:val="continue"/>
            <w:noWrap w:val="0"/>
            <w:vAlign w:val="center"/>
          </w:tcPr>
          <w:p>
            <w:pPr>
              <w:rPr>
                <w:rFonts w:ascii="仿宋" w:hAnsi="仿宋" w:eastAsia="仿宋"/>
                <w:sz w:val="24"/>
                <w:szCs w:val="24"/>
              </w:rPr>
            </w:pPr>
          </w:p>
        </w:tc>
        <w:tc>
          <w:tcPr>
            <w:tcW w:w="2787" w:type="dxa"/>
            <w:vMerge w:val="continue"/>
            <w:noWrap w:val="0"/>
            <w:vAlign w:val="center"/>
          </w:tcPr>
          <w:p>
            <w:pPr>
              <w:rPr>
                <w:rFonts w:ascii="仿宋" w:hAnsi="仿宋" w:eastAsia="仿宋"/>
                <w:sz w:val="24"/>
                <w:szCs w:val="24"/>
              </w:rPr>
            </w:pPr>
          </w:p>
        </w:tc>
        <w:tc>
          <w:tcPr>
            <w:tcW w:w="3459" w:type="dxa"/>
            <w:noWrap w:val="0"/>
            <w:vAlign w:val="center"/>
          </w:tcPr>
          <w:p>
            <w:pPr>
              <w:rPr>
                <w:rFonts w:ascii="仿宋" w:hAnsi="仿宋" w:eastAsia="仿宋"/>
                <w:sz w:val="24"/>
                <w:szCs w:val="24"/>
              </w:rPr>
            </w:pPr>
            <w:r>
              <w:rPr>
                <w:rFonts w:hint="eastAsia" w:ascii="仿宋" w:hAnsi="仿宋" w:eastAsia="仿宋"/>
                <w:sz w:val="24"/>
                <w:szCs w:val="24"/>
              </w:rPr>
              <w:t>逾期未改正，但属于初次违法的</w:t>
            </w:r>
          </w:p>
        </w:tc>
        <w:tc>
          <w:tcPr>
            <w:tcW w:w="5760" w:type="dxa"/>
            <w:gridSpan w:val="2"/>
            <w:noWrap w:val="0"/>
            <w:vAlign w:val="center"/>
          </w:tcPr>
          <w:p>
            <w:pPr>
              <w:rPr>
                <w:rFonts w:hint="eastAsia" w:ascii="仿宋" w:hAnsi="仿宋" w:eastAsia="仿宋"/>
                <w:sz w:val="24"/>
                <w:szCs w:val="24"/>
              </w:rPr>
            </w:pPr>
            <w:r>
              <w:rPr>
                <w:rFonts w:hint="eastAsia" w:ascii="仿宋" w:hAnsi="仿宋" w:eastAsia="仿宋"/>
                <w:sz w:val="24"/>
                <w:szCs w:val="24"/>
              </w:rPr>
              <w:t>处以5000元罚款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34" w:type="dxa"/>
            <w:vMerge w:val="continue"/>
            <w:noWrap w:val="0"/>
            <w:vAlign w:val="center"/>
          </w:tcPr>
          <w:p/>
        </w:tc>
        <w:tc>
          <w:tcPr>
            <w:tcW w:w="1481" w:type="dxa"/>
            <w:vMerge w:val="continue"/>
            <w:noWrap w:val="0"/>
            <w:vAlign w:val="center"/>
          </w:tcPr>
          <w:p>
            <w:pPr>
              <w:rPr>
                <w:rFonts w:ascii="仿宋" w:hAnsi="仿宋" w:eastAsia="仿宋"/>
                <w:sz w:val="24"/>
                <w:szCs w:val="24"/>
              </w:rPr>
            </w:pPr>
          </w:p>
        </w:tc>
        <w:tc>
          <w:tcPr>
            <w:tcW w:w="2787" w:type="dxa"/>
            <w:vMerge w:val="continue"/>
            <w:noWrap w:val="0"/>
            <w:vAlign w:val="center"/>
          </w:tcPr>
          <w:p>
            <w:pPr>
              <w:rPr>
                <w:rFonts w:ascii="仿宋" w:hAnsi="仿宋" w:eastAsia="仿宋"/>
                <w:sz w:val="24"/>
                <w:szCs w:val="24"/>
              </w:rPr>
            </w:pPr>
          </w:p>
        </w:tc>
        <w:tc>
          <w:tcPr>
            <w:tcW w:w="3459" w:type="dxa"/>
            <w:noWrap w:val="0"/>
            <w:vAlign w:val="center"/>
          </w:tcPr>
          <w:p>
            <w:pPr>
              <w:rPr>
                <w:rFonts w:ascii="仿宋" w:hAnsi="仿宋" w:eastAsia="仿宋"/>
                <w:sz w:val="24"/>
                <w:szCs w:val="24"/>
              </w:rPr>
            </w:pPr>
            <w:r>
              <w:rPr>
                <w:rFonts w:hint="eastAsia" w:ascii="仿宋" w:hAnsi="仿宋" w:eastAsia="仿宋"/>
                <w:sz w:val="24"/>
                <w:szCs w:val="24"/>
              </w:rPr>
              <w:t>逾期未改正，多次违法的</w:t>
            </w:r>
          </w:p>
        </w:tc>
        <w:tc>
          <w:tcPr>
            <w:tcW w:w="5760" w:type="dxa"/>
            <w:gridSpan w:val="2"/>
            <w:noWrap w:val="0"/>
            <w:vAlign w:val="center"/>
          </w:tcPr>
          <w:p>
            <w:pPr>
              <w:rPr>
                <w:rFonts w:hint="eastAsia" w:ascii="仿宋" w:hAnsi="仿宋" w:eastAsia="仿宋"/>
                <w:sz w:val="24"/>
                <w:szCs w:val="24"/>
              </w:rPr>
            </w:pPr>
            <w:r>
              <w:rPr>
                <w:rFonts w:hint="eastAsia" w:ascii="仿宋" w:hAnsi="仿宋" w:eastAsia="仿宋"/>
                <w:sz w:val="24"/>
                <w:szCs w:val="24"/>
              </w:rPr>
              <w:t>处10000元罚款</w:t>
            </w:r>
          </w:p>
          <w:p>
            <w:pPr>
              <w:rPr>
                <w:rFonts w:hint="eastAsia" w:ascii="仿宋" w:hAnsi="仿宋" w:eastAsia="仿宋"/>
                <w:sz w:val="24"/>
                <w:szCs w:val="24"/>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2" w:hRule="atLeast"/>
        </w:trPr>
        <w:tc>
          <w:tcPr>
            <w:tcW w:w="634" w:type="dxa"/>
            <w:vMerge w:val="restart"/>
            <w:noWrap w:val="0"/>
            <w:vAlign w:val="center"/>
          </w:tcPr>
          <w:p>
            <w:r>
              <w:rPr>
                <w:rFonts w:hint="eastAsia"/>
              </w:rPr>
              <w:t>10</w:t>
            </w:r>
          </w:p>
        </w:tc>
        <w:tc>
          <w:tcPr>
            <w:tcW w:w="1481" w:type="dxa"/>
            <w:vMerge w:val="restart"/>
            <w:noWrap w:val="0"/>
            <w:vAlign w:val="center"/>
          </w:tcPr>
          <w:p>
            <w:pPr>
              <w:rPr>
                <w:rFonts w:ascii="仿宋" w:hAnsi="仿宋" w:eastAsia="仿宋"/>
                <w:sz w:val="24"/>
                <w:szCs w:val="24"/>
              </w:rPr>
            </w:pPr>
            <w:r>
              <w:rPr>
                <w:rFonts w:hint="eastAsia" w:ascii="仿宋" w:hAnsi="仿宋" w:eastAsia="仿宋"/>
                <w:sz w:val="24"/>
                <w:szCs w:val="24"/>
              </w:rPr>
              <w:t>建设单位未在建设工程竣工验收后六个月内（道路工程两个月）向城乡规划主管部门报送有关竣工验收资料的行为</w:t>
            </w:r>
          </w:p>
        </w:tc>
        <w:tc>
          <w:tcPr>
            <w:tcW w:w="2787" w:type="dxa"/>
            <w:vMerge w:val="restart"/>
            <w:noWrap w:val="0"/>
            <w:vAlign w:val="center"/>
          </w:tcPr>
          <w:p>
            <w:pPr>
              <w:rPr>
                <w:rFonts w:hint="eastAsia" w:ascii="仿宋" w:hAnsi="仿宋" w:eastAsia="仿宋"/>
                <w:sz w:val="24"/>
                <w:szCs w:val="24"/>
              </w:rPr>
            </w:pPr>
            <w:r>
              <w:rPr>
                <w:rFonts w:hint="eastAsia" w:ascii="仿宋" w:hAnsi="仿宋" w:eastAsia="仿宋"/>
                <w:color w:val="FF0000"/>
                <w:sz w:val="24"/>
                <w:szCs w:val="24"/>
                <w:lang w:eastAsia="zh-Hans"/>
              </w:rPr>
              <w:t>【</w:t>
            </w:r>
            <w:r>
              <w:rPr>
                <w:rFonts w:hint="eastAsia" w:ascii="仿宋" w:hAnsi="仿宋" w:eastAsia="仿宋"/>
                <w:color w:val="FF0000"/>
                <w:sz w:val="24"/>
                <w:szCs w:val="24"/>
                <w:lang w:val="en-US" w:eastAsia="zh-Hans"/>
              </w:rPr>
              <w:t>法律】</w:t>
            </w:r>
            <w:r>
              <w:rPr>
                <w:rFonts w:hint="default" w:ascii="仿宋" w:hAnsi="仿宋" w:eastAsia="仿宋"/>
                <w:sz w:val="24"/>
                <w:szCs w:val="24"/>
              </w:rPr>
              <w:t>《中华人民共和国城乡规划法》</w:t>
            </w:r>
            <w:r>
              <w:rPr>
                <w:rFonts w:hint="default" w:ascii="仿宋" w:hAnsi="仿宋" w:eastAsia="仿宋"/>
                <w:color w:val="FF0000"/>
                <w:sz w:val="24"/>
                <w:szCs w:val="24"/>
              </w:rPr>
              <w:t>（2019年修订）</w:t>
            </w:r>
            <w:r>
              <w:rPr>
                <w:rFonts w:hint="eastAsia" w:ascii="仿宋" w:hAnsi="仿宋" w:eastAsia="仿宋"/>
                <w:sz w:val="24"/>
                <w:szCs w:val="24"/>
              </w:rPr>
              <w:t>第六十七条：建设单位未在建设工程竣工验收后六个月内向城乡规划主管部门报送有关竣工验收资料的，由所在地城市、县人民政府城乡规划主管部门责令限期补报；逾期不补报的，处一万元以上五万元以下的罚款。</w:t>
            </w:r>
          </w:p>
        </w:tc>
        <w:tc>
          <w:tcPr>
            <w:tcW w:w="3459" w:type="dxa"/>
            <w:noWrap w:val="0"/>
            <w:vAlign w:val="center"/>
          </w:tcPr>
          <w:p>
            <w:pPr>
              <w:rPr>
                <w:rFonts w:hint="eastAsia" w:ascii="仿宋" w:hAnsi="仿宋" w:eastAsia="仿宋"/>
                <w:sz w:val="24"/>
                <w:szCs w:val="24"/>
              </w:rPr>
            </w:pPr>
            <w:r>
              <w:rPr>
                <w:rFonts w:hint="eastAsia" w:ascii="仿宋" w:hAnsi="仿宋" w:eastAsia="仿宋"/>
                <w:sz w:val="24"/>
                <w:szCs w:val="24"/>
              </w:rPr>
              <w:t>单项工程总建筑面积不超过一万平方米，逾期不补报的</w:t>
            </w:r>
          </w:p>
        </w:tc>
        <w:tc>
          <w:tcPr>
            <w:tcW w:w="5760" w:type="dxa"/>
            <w:gridSpan w:val="2"/>
            <w:noWrap w:val="0"/>
            <w:vAlign w:val="center"/>
          </w:tcPr>
          <w:p>
            <w:pPr>
              <w:rPr>
                <w:rFonts w:hint="eastAsia" w:ascii="仿宋" w:hAnsi="仿宋" w:eastAsia="仿宋"/>
                <w:sz w:val="24"/>
                <w:szCs w:val="24"/>
              </w:rPr>
            </w:pPr>
            <w:r>
              <w:rPr>
                <w:rFonts w:hint="eastAsia" w:ascii="仿宋" w:hAnsi="仿宋" w:eastAsia="仿宋"/>
                <w:sz w:val="24"/>
                <w:szCs w:val="24"/>
              </w:rPr>
              <w:t>处一万元的罚款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634" w:type="dxa"/>
            <w:vMerge w:val="continue"/>
            <w:noWrap w:val="0"/>
            <w:vAlign w:val="top"/>
          </w:tcPr>
          <w:p/>
        </w:tc>
        <w:tc>
          <w:tcPr>
            <w:tcW w:w="1481" w:type="dxa"/>
            <w:vMerge w:val="continue"/>
            <w:noWrap w:val="0"/>
            <w:vAlign w:val="top"/>
          </w:tcPr>
          <w:p>
            <w:pPr>
              <w:rPr>
                <w:rFonts w:ascii="仿宋" w:hAnsi="仿宋" w:eastAsia="仿宋"/>
                <w:sz w:val="24"/>
                <w:szCs w:val="24"/>
              </w:rPr>
            </w:pPr>
          </w:p>
        </w:tc>
        <w:tc>
          <w:tcPr>
            <w:tcW w:w="2787" w:type="dxa"/>
            <w:vMerge w:val="continue"/>
            <w:noWrap w:val="0"/>
            <w:vAlign w:val="top"/>
          </w:tcPr>
          <w:p>
            <w:pPr>
              <w:rPr>
                <w:rFonts w:hint="eastAsia" w:ascii="仿宋" w:hAnsi="仿宋" w:eastAsia="仿宋"/>
                <w:sz w:val="24"/>
                <w:szCs w:val="24"/>
              </w:rPr>
            </w:pPr>
          </w:p>
        </w:tc>
        <w:tc>
          <w:tcPr>
            <w:tcW w:w="3459" w:type="dxa"/>
            <w:noWrap w:val="0"/>
            <w:vAlign w:val="top"/>
          </w:tcPr>
          <w:p>
            <w:pPr>
              <w:rPr>
                <w:rFonts w:hint="eastAsia" w:ascii="仿宋" w:hAnsi="仿宋" w:eastAsia="仿宋"/>
                <w:sz w:val="24"/>
                <w:szCs w:val="24"/>
              </w:rPr>
            </w:pPr>
            <w:r>
              <w:rPr>
                <w:rFonts w:hint="eastAsia" w:ascii="仿宋" w:hAnsi="仿宋" w:eastAsia="仿宋"/>
                <w:sz w:val="24"/>
                <w:szCs w:val="24"/>
              </w:rPr>
              <w:t>超过一万平方米的单项工程和总建筑面积不超过三万平方米，逾期不补报的</w:t>
            </w:r>
          </w:p>
        </w:tc>
        <w:tc>
          <w:tcPr>
            <w:tcW w:w="5760" w:type="dxa"/>
            <w:gridSpan w:val="2"/>
            <w:noWrap w:val="0"/>
            <w:vAlign w:val="top"/>
          </w:tcPr>
          <w:p>
            <w:pPr>
              <w:rPr>
                <w:rFonts w:hint="eastAsia" w:ascii="仿宋" w:hAnsi="仿宋" w:eastAsia="仿宋"/>
                <w:sz w:val="24"/>
                <w:szCs w:val="24"/>
              </w:rPr>
            </w:pPr>
            <w:r>
              <w:rPr>
                <w:rFonts w:hint="eastAsia" w:ascii="仿宋" w:hAnsi="仿宋" w:eastAsia="仿宋"/>
                <w:sz w:val="24"/>
                <w:szCs w:val="24"/>
              </w:rPr>
              <w:t>处三万元的罚款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4" w:hRule="atLeast"/>
        </w:trPr>
        <w:tc>
          <w:tcPr>
            <w:tcW w:w="634" w:type="dxa"/>
            <w:vMerge w:val="continue"/>
            <w:noWrap w:val="0"/>
            <w:vAlign w:val="center"/>
          </w:tcPr>
          <w:p/>
        </w:tc>
        <w:tc>
          <w:tcPr>
            <w:tcW w:w="1481" w:type="dxa"/>
            <w:vMerge w:val="continue"/>
            <w:noWrap w:val="0"/>
            <w:vAlign w:val="center"/>
          </w:tcPr>
          <w:p>
            <w:pPr>
              <w:rPr>
                <w:rFonts w:ascii="仿宋" w:hAnsi="仿宋" w:eastAsia="仿宋"/>
                <w:sz w:val="24"/>
                <w:szCs w:val="24"/>
              </w:rPr>
            </w:pPr>
          </w:p>
        </w:tc>
        <w:tc>
          <w:tcPr>
            <w:tcW w:w="2787" w:type="dxa"/>
            <w:vMerge w:val="continue"/>
            <w:noWrap w:val="0"/>
            <w:vAlign w:val="center"/>
          </w:tcPr>
          <w:p>
            <w:pPr>
              <w:rPr>
                <w:rFonts w:hint="eastAsia" w:ascii="仿宋" w:hAnsi="仿宋" w:eastAsia="仿宋"/>
                <w:sz w:val="24"/>
                <w:szCs w:val="24"/>
              </w:rPr>
            </w:pPr>
          </w:p>
        </w:tc>
        <w:tc>
          <w:tcPr>
            <w:tcW w:w="3459" w:type="dxa"/>
            <w:noWrap w:val="0"/>
            <w:vAlign w:val="center"/>
          </w:tcPr>
          <w:p>
            <w:pPr>
              <w:rPr>
                <w:rFonts w:hint="eastAsia" w:ascii="仿宋" w:hAnsi="仿宋" w:eastAsia="仿宋"/>
                <w:sz w:val="24"/>
                <w:szCs w:val="24"/>
              </w:rPr>
            </w:pPr>
            <w:r>
              <w:rPr>
                <w:rFonts w:hint="eastAsia" w:ascii="仿宋" w:hAnsi="仿宋" w:eastAsia="仿宋"/>
                <w:sz w:val="24"/>
                <w:szCs w:val="24"/>
              </w:rPr>
              <w:t>总建筑面积超过三万平方米，逾期不补报的</w:t>
            </w:r>
          </w:p>
        </w:tc>
        <w:tc>
          <w:tcPr>
            <w:tcW w:w="5760" w:type="dxa"/>
            <w:gridSpan w:val="2"/>
            <w:noWrap w:val="0"/>
            <w:vAlign w:val="center"/>
          </w:tcPr>
          <w:p>
            <w:pPr>
              <w:rPr>
                <w:rFonts w:hint="eastAsia" w:ascii="仿宋" w:hAnsi="仿宋" w:eastAsia="仿宋"/>
                <w:sz w:val="24"/>
                <w:szCs w:val="24"/>
              </w:rPr>
            </w:pPr>
            <w:r>
              <w:rPr>
                <w:rFonts w:hint="eastAsia" w:ascii="仿宋" w:hAnsi="仿宋" w:eastAsia="仿宋"/>
                <w:sz w:val="24"/>
                <w:szCs w:val="24"/>
              </w:rPr>
              <w:t>处五万元的罚款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634" w:type="dxa"/>
            <w:vMerge w:val="continue"/>
            <w:noWrap w:val="0"/>
            <w:vAlign w:val="center"/>
          </w:tcPr>
          <w:p/>
        </w:tc>
        <w:tc>
          <w:tcPr>
            <w:tcW w:w="1481" w:type="dxa"/>
            <w:vMerge w:val="continue"/>
            <w:noWrap w:val="0"/>
            <w:vAlign w:val="center"/>
          </w:tcPr>
          <w:p>
            <w:pPr>
              <w:rPr>
                <w:rFonts w:ascii="仿宋" w:hAnsi="仿宋" w:eastAsia="仿宋"/>
                <w:sz w:val="24"/>
                <w:szCs w:val="24"/>
              </w:rPr>
            </w:pPr>
          </w:p>
        </w:tc>
        <w:tc>
          <w:tcPr>
            <w:tcW w:w="2787" w:type="dxa"/>
            <w:vMerge w:val="restart"/>
            <w:noWrap w:val="0"/>
            <w:vAlign w:val="center"/>
          </w:tcPr>
          <w:p>
            <w:pPr>
              <w:rPr>
                <w:rFonts w:hint="eastAsia" w:ascii="仿宋" w:hAnsi="仿宋" w:eastAsia="仿宋"/>
                <w:sz w:val="24"/>
                <w:szCs w:val="24"/>
              </w:rPr>
            </w:pPr>
            <w:r>
              <w:rPr>
                <w:rFonts w:hint="eastAsia" w:ascii="仿宋" w:hAnsi="仿宋" w:eastAsia="仿宋"/>
                <w:color w:val="FF0000"/>
                <w:sz w:val="24"/>
                <w:szCs w:val="24"/>
                <w:lang w:eastAsia="zh-Hans"/>
              </w:rPr>
              <w:t>【</w:t>
            </w:r>
            <w:r>
              <w:rPr>
                <w:rFonts w:hint="eastAsia" w:ascii="仿宋" w:hAnsi="仿宋" w:eastAsia="仿宋"/>
                <w:color w:val="FF0000"/>
                <w:sz w:val="24"/>
                <w:szCs w:val="24"/>
                <w:lang w:val="en-US" w:eastAsia="zh-Hans"/>
              </w:rPr>
              <w:t>地方性法规】</w:t>
            </w:r>
            <w:r>
              <w:rPr>
                <w:rFonts w:hint="default" w:ascii="仿宋" w:hAnsi="仿宋" w:eastAsia="仿宋"/>
                <w:sz w:val="24"/>
                <w:szCs w:val="24"/>
              </w:rPr>
              <w:t>《深圳市城市规划条例》</w:t>
            </w:r>
            <w:r>
              <w:rPr>
                <w:rFonts w:hint="default" w:ascii="仿宋" w:hAnsi="仿宋" w:eastAsia="仿宋"/>
                <w:color w:val="FF0000"/>
                <w:sz w:val="24"/>
                <w:szCs w:val="24"/>
              </w:rPr>
              <w:t>（2021年修正）</w:t>
            </w:r>
            <w:r>
              <w:rPr>
                <w:rFonts w:hint="eastAsia" w:ascii="仿宋" w:hAnsi="仿宋" w:eastAsia="仿宋"/>
                <w:sz w:val="24"/>
                <w:szCs w:val="24"/>
              </w:rPr>
              <w:t xml:space="preserve"> 第七十五条：违反本条例第六十四条规定的，应责令限期报送建设工程竣工图，并处三万元以上五万元以下罚款。</w:t>
            </w:r>
          </w:p>
        </w:tc>
        <w:tc>
          <w:tcPr>
            <w:tcW w:w="3459" w:type="dxa"/>
            <w:noWrap w:val="0"/>
            <w:vAlign w:val="center"/>
          </w:tcPr>
          <w:p>
            <w:pPr>
              <w:rPr>
                <w:rFonts w:hint="eastAsia" w:ascii="仿宋" w:hAnsi="仿宋" w:eastAsia="仿宋"/>
                <w:sz w:val="24"/>
                <w:szCs w:val="24"/>
              </w:rPr>
            </w:pPr>
            <w:r>
              <w:rPr>
                <w:rFonts w:hint="eastAsia" w:ascii="仿宋" w:hAnsi="仿宋" w:eastAsia="仿宋"/>
                <w:sz w:val="24"/>
                <w:szCs w:val="24"/>
              </w:rPr>
              <w:t>单项工程总建筑面积不超过一万平方米的</w:t>
            </w:r>
          </w:p>
        </w:tc>
        <w:tc>
          <w:tcPr>
            <w:tcW w:w="2224" w:type="dxa"/>
            <w:vMerge w:val="restart"/>
            <w:noWrap w:val="0"/>
            <w:vAlign w:val="center"/>
          </w:tcPr>
          <w:p>
            <w:pPr>
              <w:rPr>
                <w:rFonts w:hint="eastAsia" w:ascii="仿宋" w:hAnsi="仿宋" w:eastAsia="仿宋"/>
                <w:sz w:val="24"/>
                <w:szCs w:val="24"/>
              </w:rPr>
            </w:pPr>
            <w:r>
              <w:rPr>
                <w:rFonts w:hint="eastAsia" w:ascii="仿宋" w:hAnsi="仿宋" w:eastAsia="仿宋"/>
                <w:sz w:val="24"/>
                <w:szCs w:val="24"/>
              </w:rPr>
              <w:t>责令限期报送建设工程竣工图</w:t>
            </w:r>
          </w:p>
        </w:tc>
        <w:tc>
          <w:tcPr>
            <w:tcW w:w="3536" w:type="dxa"/>
            <w:noWrap w:val="0"/>
            <w:vAlign w:val="center"/>
          </w:tcPr>
          <w:p>
            <w:pPr>
              <w:rPr>
                <w:rFonts w:hint="eastAsia" w:ascii="仿宋" w:hAnsi="仿宋" w:eastAsia="仿宋"/>
                <w:sz w:val="24"/>
                <w:szCs w:val="24"/>
              </w:rPr>
            </w:pPr>
            <w:r>
              <w:rPr>
                <w:rFonts w:hint="eastAsia" w:ascii="仿宋" w:hAnsi="仿宋" w:eastAsia="仿宋"/>
                <w:sz w:val="24"/>
                <w:szCs w:val="24"/>
              </w:rPr>
              <w:t>并处三万元罚款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634" w:type="dxa"/>
            <w:vMerge w:val="continue"/>
            <w:noWrap w:val="0"/>
            <w:vAlign w:val="center"/>
          </w:tcPr>
          <w:p/>
        </w:tc>
        <w:tc>
          <w:tcPr>
            <w:tcW w:w="1481" w:type="dxa"/>
            <w:vMerge w:val="continue"/>
            <w:noWrap w:val="0"/>
            <w:vAlign w:val="center"/>
          </w:tcPr>
          <w:p>
            <w:pPr>
              <w:rPr>
                <w:rFonts w:ascii="仿宋" w:hAnsi="仿宋" w:eastAsia="仿宋"/>
                <w:sz w:val="24"/>
                <w:szCs w:val="24"/>
              </w:rPr>
            </w:pPr>
          </w:p>
        </w:tc>
        <w:tc>
          <w:tcPr>
            <w:tcW w:w="2787" w:type="dxa"/>
            <w:vMerge w:val="continue"/>
            <w:noWrap w:val="0"/>
            <w:vAlign w:val="center"/>
          </w:tcPr>
          <w:p>
            <w:pPr>
              <w:rPr>
                <w:rFonts w:hint="eastAsia" w:ascii="仿宋" w:hAnsi="仿宋" w:eastAsia="仿宋"/>
                <w:sz w:val="24"/>
                <w:szCs w:val="24"/>
              </w:rPr>
            </w:pPr>
          </w:p>
        </w:tc>
        <w:tc>
          <w:tcPr>
            <w:tcW w:w="3459" w:type="dxa"/>
            <w:noWrap w:val="0"/>
            <w:vAlign w:val="center"/>
          </w:tcPr>
          <w:p>
            <w:pPr>
              <w:rPr>
                <w:rFonts w:hint="eastAsia" w:ascii="仿宋" w:hAnsi="仿宋" w:eastAsia="仿宋"/>
                <w:sz w:val="24"/>
                <w:szCs w:val="24"/>
              </w:rPr>
            </w:pPr>
            <w:r>
              <w:rPr>
                <w:rFonts w:hint="eastAsia" w:ascii="仿宋" w:hAnsi="仿宋" w:eastAsia="仿宋"/>
                <w:sz w:val="24"/>
                <w:szCs w:val="24"/>
              </w:rPr>
              <w:t>超过一万平方米的单项工程和总建筑面积不超过三万平方米的</w:t>
            </w:r>
          </w:p>
        </w:tc>
        <w:tc>
          <w:tcPr>
            <w:tcW w:w="2224" w:type="dxa"/>
            <w:vMerge w:val="continue"/>
            <w:noWrap w:val="0"/>
            <w:vAlign w:val="center"/>
          </w:tcPr>
          <w:p>
            <w:pPr>
              <w:rPr>
                <w:rFonts w:hint="eastAsia" w:ascii="仿宋" w:hAnsi="仿宋" w:eastAsia="仿宋"/>
                <w:sz w:val="24"/>
                <w:szCs w:val="24"/>
              </w:rPr>
            </w:pPr>
          </w:p>
        </w:tc>
        <w:tc>
          <w:tcPr>
            <w:tcW w:w="3536" w:type="dxa"/>
            <w:noWrap w:val="0"/>
            <w:vAlign w:val="center"/>
          </w:tcPr>
          <w:p>
            <w:pPr>
              <w:rPr>
                <w:rFonts w:hint="eastAsia" w:ascii="仿宋" w:hAnsi="仿宋" w:eastAsia="仿宋"/>
                <w:sz w:val="24"/>
                <w:szCs w:val="24"/>
              </w:rPr>
            </w:pPr>
            <w:r>
              <w:rPr>
                <w:rFonts w:hint="eastAsia" w:ascii="仿宋" w:hAnsi="仿宋" w:eastAsia="仿宋"/>
                <w:sz w:val="24"/>
                <w:szCs w:val="24"/>
              </w:rPr>
              <w:t>并处四万元罚款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634" w:type="dxa"/>
            <w:vMerge w:val="continue"/>
            <w:noWrap w:val="0"/>
            <w:vAlign w:val="center"/>
          </w:tcPr>
          <w:p/>
        </w:tc>
        <w:tc>
          <w:tcPr>
            <w:tcW w:w="1481" w:type="dxa"/>
            <w:vMerge w:val="continue"/>
            <w:noWrap w:val="0"/>
            <w:vAlign w:val="center"/>
          </w:tcPr>
          <w:p>
            <w:pPr>
              <w:rPr>
                <w:rFonts w:ascii="仿宋" w:hAnsi="仿宋" w:eastAsia="仿宋"/>
                <w:sz w:val="24"/>
                <w:szCs w:val="24"/>
              </w:rPr>
            </w:pPr>
          </w:p>
        </w:tc>
        <w:tc>
          <w:tcPr>
            <w:tcW w:w="2787" w:type="dxa"/>
            <w:vMerge w:val="continue"/>
            <w:noWrap w:val="0"/>
            <w:vAlign w:val="center"/>
          </w:tcPr>
          <w:p>
            <w:pPr>
              <w:rPr>
                <w:rFonts w:hint="eastAsia" w:ascii="仿宋" w:hAnsi="仿宋" w:eastAsia="仿宋"/>
                <w:sz w:val="24"/>
                <w:szCs w:val="24"/>
              </w:rPr>
            </w:pPr>
          </w:p>
        </w:tc>
        <w:tc>
          <w:tcPr>
            <w:tcW w:w="3459" w:type="dxa"/>
            <w:noWrap w:val="0"/>
            <w:vAlign w:val="center"/>
          </w:tcPr>
          <w:p>
            <w:pPr>
              <w:rPr>
                <w:rFonts w:hint="eastAsia" w:ascii="仿宋" w:hAnsi="仿宋" w:eastAsia="仿宋"/>
                <w:sz w:val="24"/>
                <w:szCs w:val="24"/>
              </w:rPr>
            </w:pPr>
            <w:r>
              <w:rPr>
                <w:rFonts w:hint="eastAsia" w:ascii="仿宋" w:hAnsi="仿宋" w:eastAsia="仿宋"/>
                <w:sz w:val="24"/>
                <w:szCs w:val="24"/>
              </w:rPr>
              <w:t>总建筑面积超过三万平方米的</w:t>
            </w:r>
          </w:p>
        </w:tc>
        <w:tc>
          <w:tcPr>
            <w:tcW w:w="2224" w:type="dxa"/>
            <w:vMerge w:val="continue"/>
            <w:noWrap w:val="0"/>
            <w:vAlign w:val="center"/>
          </w:tcPr>
          <w:p>
            <w:pPr>
              <w:rPr>
                <w:rFonts w:hint="eastAsia" w:ascii="仿宋" w:hAnsi="仿宋" w:eastAsia="仿宋"/>
                <w:sz w:val="24"/>
                <w:szCs w:val="24"/>
              </w:rPr>
            </w:pPr>
          </w:p>
        </w:tc>
        <w:tc>
          <w:tcPr>
            <w:tcW w:w="3536" w:type="dxa"/>
            <w:noWrap w:val="0"/>
            <w:vAlign w:val="center"/>
          </w:tcPr>
          <w:p>
            <w:pPr>
              <w:rPr>
                <w:rFonts w:hint="eastAsia" w:ascii="仿宋" w:hAnsi="仿宋" w:eastAsia="仿宋"/>
                <w:sz w:val="24"/>
                <w:szCs w:val="24"/>
              </w:rPr>
            </w:pPr>
            <w:r>
              <w:rPr>
                <w:rFonts w:hint="eastAsia" w:ascii="仿宋" w:hAnsi="仿宋" w:eastAsia="仿宋"/>
                <w:sz w:val="24"/>
                <w:szCs w:val="24"/>
              </w:rPr>
              <w:t>并处五万元罚款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634" w:type="dxa"/>
            <w:vMerge w:val="restart"/>
            <w:noWrap w:val="0"/>
            <w:vAlign w:val="center"/>
          </w:tcPr>
          <w:p>
            <w:r>
              <w:t>1</w:t>
            </w:r>
            <w:r>
              <w:rPr>
                <w:rFonts w:hint="eastAsia"/>
              </w:rPr>
              <w:t>1</w:t>
            </w:r>
          </w:p>
        </w:tc>
        <w:tc>
          <w:tcPr>
            <w:tcW w:w="1481" w:type="dxa"/>
            <w:vMerge w:val="restart"/>
            <w:noWrap w:val="0"/>
            <w:vAlign w:val="center"/>
          </w:tcPr>
          <w:p>
            <w:pPr>
              <w:rPr>
                <w:rFonts w:ascii="仿宋" w:hAnsi="仿宋" w:eastAsia="仿宋"/>
                <w:sz w:val="24"/>
                <w:szCs w:val="24"/>
              </w:rPr>
            </w:pPr>
            <w:r>
              <w:rPr>
                <w:rFonts w:hint="eastAsia" w:ascii="仿宋" w:hAnsi="仿宋" w:eastAsia="仿宋"/>
                <w:sz w:val="24"/>
                <w:szCs w:val="24"/>
              </w:rPr>
              <w:t>在市政道路上开设道路进（出）口或市政管线的接口，架（敷）设临时市政管线，并设临时路口及施工通道时未向市规划主管部门办理有关手续的行为</w:t>
            </w:r>
          </w:p>
        </w:tc>
        <w:tc>
          <w:tcPr>
            <w:tcW w:w="2787" w:type="dxa"/>
            <w:vMerge w:val="restart"/>
            <w:noWrap w:val="0"/>
            <w:vAlign w:val="center"/>
          </w:tcPr>
          <w:p>
            <w:pPr>
              <w:rPr>
                <w:rFonts w:hint="eastAsia" w:ascii="仿宋" w:hAnsi="仿宋" w:eastAsia="仿宋"/>
                <w:sz w:val="24"/>
                <w:szCs w:val="24"/>
              </w:rPr>
            </w:pPr>
            <w:r>
              <w:rPr>
                <w:rFonts w:hint="eastAsia" w:ascii="仿宋" w:hAnsi="仿宋" w:eastAsia="仿宋"/>
                <w:color w:val="FF0000"/>
                <w:sz w:val="24"/>
                <w:szCs w:val="24"/>
                <w:lang w:eastAsia="zh-Hans"/>
              </w:rPr>
              <w:t>【</w:t>
            </w:r>
            <w:r>
              <w:rPr>
                <w:rFonts w:hint="eastAsia" w:ascii="仿宋" w:hAnsi="仿宋" w:eastAsia="仿宋"/>
                <w:color w:val="FF0000"/>
                <w:sz w:val="24"/>
                <w:szCs w:val="24"/>
                <w:lang w:val="en-US" w:eastAsia="zh-Hans"/>
              </w:rPr>
              <w:t>地方性法规】</w:t>
            </w:r>
            <w:r>
              <w:rPr>
                <w:rFonts w:hint="default" w:ascii="仿宋" w:hAnsi="仿宋" w:eastAsia="仿宋"/>
                <w:sz w:val="24"/>
                <w:szCs w:val="24"/>
              </w:rPr>
              <w:t>《深圳市城市规划条例》</w:t>
            </w:r>
            <w:r>
              <w:rPr>
                <w:rFonts w:hint="default" w:ascii="仿宋" w:hAnsi="仿宋" w:eastAsia="仿宋"/>
                <w:color w:val="FF0000"/>
                <w:sz w:val="24"/>
                <w:szCs w:val="24"/>
              </w:rPr>
              <w:t>（2021年修正）</w:t>
            </w:r>
            <w:r>
              <w:rPr>
                <w:rFonts w:hint="eastAsia" w:ascii="仿宋" w:hAnsi="仿宋" w:eastAsia="仿宋"/>
                <w:sz w:val="24"/>
                <w:szCs w:val="24"/>
              </w:rPr>
              <w:t xml:space="preserve"> 第七十七条：违反本条例第六十八条第一款规定影响规划的，责令限期恢复原状，并处八万元以上十万元以下的罚款。不影响规划的，应责令限期补办手续，并处八万元以上十万元以下罚款。</w:t>
            </w:r>
          </w:p>
        </w:tc>
        <w:tc>
          <w:tcPr>
            <w:tcW w:w="3459" w:type="dxa"/>
            <w:noWrap w:val="0"/>
            <w:vAlign w:val="center"/>
          </w:tcPr>
          <w:p>
            <w:pPr>
              <w:rPr>
                <w:rFonts w:hint="eastAsia" w:ascii="仿宋" w:hAnsi="仿宋" w:eastAsia="仿宋"/>
                <w:sz w:val="24"/>
                <w:szCs w:val="24"/>
              </w:rPr>
            </w:pPr>
            <w:r>
              <w:rPr>
                <w:rFonts w:hint="eastAsia" w:ascii="仿宋" w:hAnsi="仿宋" w:eastAsia="仿宋"/>
                <w:sz w:val="24"/>
                <w:szCs w:val="24"/>
              </w:rPr>
              <w:t>影响规划，且初次违法，危害后果轻微的</w:t>
            </w:r>
          </w:p>
        </w:tc>
        <w:tc>
          <w:tcPr>
            <w:tcW w:w="2224" w:type="dxa"/>
            <w:vMerge w:val="restart"/>
            <w:noWrap w:val="0"/>
            <w:vAlign w:val="center"/>
          </w:tcPr>
          <w:p>
            <w:pPr>
              <w:rPr>
                <w:rFonts w:hint="eastAsia" w:ascii="仿宋" w:hAnsi="仿宋" w:eastAsia="仿宋"/>
                <w:sz w:val="24"/>
                <w:szCs w:val="24"/>
              </w:rPr>
            </w:pPr>
            <w:r>
              <w:rPr>
                <w:rFonts w:hint="eastAsia" w:ascii="仿宋" w:hAnsi="仿宋" w:eastAsia="仿宋"/>
                <w:sz w:val="24"/>
                <w:szCs w:val="24"/>
              </w:rPr>
              <w:t>责令限期恢复原状</w:t>
            </w:r>
          </w:p>
        </w:tc>
        <w:tc>
          <w:tcPr>
            <w:tcW w:w="3536" w:type="dxa"/>
            <w:noWrap w:val="0"/>
            <w:vAlign w:val="center"/>
          </w:tcPr>
          <w:p>
            <w:pPr>
              <w:rPr>
                <w:rFonts w:hint="eastAsia" w:ascii="仿宋" w:hAnsi="仿宋" w:eastAsia="仿宋"/>
                <w:sz w:val="24"/>
                <w:szCs w:val="24"/>
              </w:rPr>
            </w:pPr>
            <w:r>
              <w:rPr>
                <w:rFonts w:hint="eastAsia" w:ascii="仿宋" w:hAnsi="仿宋" w:eastAsia="仿宋"/>
                <w:sz w:val="24"/>
                <w:szCs w:val="24"/>
              </w:rPr>
              <w:t>并处八万元罚款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634" w:type="dxa"/>
            <w:vMerge w:val="continue"/>
            <w:noWrap w:val="0"/>
            <w:vAlign w:val="center"/>
          </w:tcPr>
          <w:p/>
        </w:tc>
        <w:tc>
          <w:tcPr>
            <w:tcW w:w="1481" w:type="dxa"/>
            <w:vMerge w:val="continue"/>
            <w:noWrap w:val="0"/>
            <w:vAlign w:val="center"/>
          </w:tcPr>
          <w:p>
            <w:pPr>
              <w:rPr>
                <w:rFonts w:ascii="仿宋" w:hAnsi="仿宋" w:eastAsia="仿宋"/>
                <w:sz w:val="24"/>
                <w:szCs w:val="24"/>
              </w:rPr>
            </w:pPr>
          </w:p>
        </w:tc>
        <w:tc>
          <w:tcPr>
            <w:tcW w:w="2787" w:type="dxa"/>
            <w:vMerge w:val="continue"/>
            <w:noWrap w:val="0"/>
            <w:vAlign w:val="center"/>
          </w:tcPr>
          <w:p>
            <w:pPr>
              <w:rPr>
                <w:rFonts w:hint="eastAsia" w:ascii="仿宋" w:hAnsi="仿宋" w:eastAsia="仿宋"/>
                <w:sz w:val="24"/>
                <w:szCs w:val="24"/>
              </w:rPr>
            </w:pPr>
          </w:p>
        </w:tc>
        <w:tc>
          <w:tcPr>
            <w:tcW w:w="3459" w:type="dxa"/>
            <w:noWrap w:val="0"/>
            <w:vAlign w:val="center"/>
          </w:tcPr>
          <w:p>
            <w:pPr>
              <w:rPr>
                <w:rFonts w:hint="eastAsia" w:ascii="仿宋" w:hAnsi="仿宋" w:eastAsia="仿宋"/>
                <w:sz w:val="24"/>
                <w:szCs w:val="24"/>
              </w:rPr>
            </w:pPr>
            <w:r>
              <w:rPr>
                <w:rFonts w:hint="eastAsia" w:ascii="仿宋" w:hAnsi="仿宋" w:eastAsia="仿宋"/>
                <w:sz w:val="24"/>
                <w:szCs w:val="24"/>
              </w:rPr>
              <w:t>影响城市规划，有一定危害后果的</w:t>
            </w:r>
          </w:p>
        </w:tc>
        <w:tc>
          <w:tcPr>
            <w:tcW w:w="2224" w:type="dxa"/>
            <w:vMerge w:val="continue"/>
            <w:noWrap w:val="0"/>
            <w:vAlign w:val="center"/>
          </w:tcPr>
          <w:p>
            <w:pPr>
              <w:rPr>
                <w:rFonts w:hint="eastAsia" w:ascii="仿宋" w:hAnsi="仿宋" w:eastAsia="仿宋"/>
                <w:sz w:val="24"/>
                <w:szCs w:val="24"/>
              </w:rPr>
            </w:pPr>
          </w:p>
        </w:tc>
        <w:tc>
          <w:tcPr>
            <w:tcW w:w="3536" w:type="dxa"/>
            <w:noWrap w:val="0"/>
            <w:vAlign w:val="center"/>
          </w:tcPr>
          <w:p>
            <w:pPr>
              <w:rPr>
                <w:rFonts w:hint="eastAsia" w:ascii="仿宋" w:hAnsi="仿宋" w:eastAsia="仿宋"/>
                <w:sz w:val="24"/>
                <w:szCs w:val="24"/>
              </w:rPr>
            </w:pPr>
            <w:r>
              <w:rPr>
                <w:rFonts w:hint="eastAsia" w:ascii="仿宋" w:hAnsi="仿宋" w:eastAsia="仿宋"/>
                <w:sz w:val="24"/>
                <w:szCs w:val="24"/>
              </w:rPr>
              <w:t>并处九万元罚款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634" w:type="dxa"/>
            <w:vMerge w:val="continue"/>
            <w:noWrap w:val="0"/>
            <w:vAlign w:val="center"/>
          </w:tcPr>
          <w:p/>
        </w:tc>
        <w:tc>
          <w:tcPr>
            <w:tcW w:w="1481" w:type="dxa"/>
            <w:vMerge w:val="continue"/>
            <w:noWrap w:val="0"/>
            <w:vAlign w:val="center"/>
          </w:tcPr>
          <w:p>
            <w:pPr>
              <w:rPr>
                <w:rFonts w:ascii="仿宋" w:hAnsi="仿宋" w:eastAsia="仿宋"/>
                <w:sz w:val="24"/>
                <w:szCs w:val="24"/>
              </w:rPr>
            </w:pPr>
          </w:p>
        </w:tc>
        <w:tc>
          <w:tcPr>
            <w:tcW w:w="2787" w:type="dxa"/>
            <w:vMerge w:val="continue"/>
            <w:noWrap w:val="0"/>
            <w:vAlign w:val="center"/>
          </w:tcPr>
          <w:p>
            <w:pPr>
              <w:rPr>
                <w:rFonts w:hint="eastAsia" w:ascii="仿宋" w:hAnsi="仿宋" w:eastAsia="仿宋"/>
                <w:sz w:val="24"/>
                <w:szCs w:val="24"/>
              </w:rPr>
            </w:pPr>
          </w:p>
        </w:tc>
        <w:tc>
          <w:tcPr>
            <w:tcW w:w="3459" w:type="dxa"/>
            <w:noWrap w:val="0"/>
            <w:vAlign w:val="center"/>
          </w:tcPr>
          <w:p>
            <w:pPr>
              <w:rPr>
                <w:rFonts w:hint="eastAsia" w:ascii="仿宋" w:hAnsi="仿宋" w:eastAsia="仿宋"/>
                <w:sz w:val="24"/>
                <w:szCs w:val="24"/>
              </w:rPr>
            </w:pPr>
            <w:r>
              <w:rPr>
                <w:rFonts w:hint="eastAsia" w:ascii="仿宋" w:hAnsi="仿宋" w:eastAsia="仿宋"/>
                <w:sz w:val="24"/>
                <w:szCs w:val="24"/>
              </w:rPr>
              <w:t>影响城市规划，且造成严重危害后果的</w:t>
            </w:r>
          </w:p>
        </w:tc>
        <w:tc>
          <w:tcPr>
            <w:tcW w:w="2224" w:type="dxa"/>
            <w:vMerge w:val="continue"/>
            <w:noWrap w:val="0"/>
            <w:vAlign w:val="center"/>
          </w:tcPr>
          <w:p>
            <w:pPr>
              <w:rPr>
                <w:rFonts w:hint="eastAsia" w:ascii="仿宋" w:hAnsi="仿宋" w:eastAsia="仿宋"/>
                <w:sz w:val="24"/>
                <w:szCs w:val="24"/>
              </w:rPr>
            </w:pPr>
          </w:p>
        </w:tc>
        <w:tc>
          <w:tcPr>
            <w:tcW w:w="3536" w:type="dxa"/>
            <w:noWrap w:val="0"/>
            <w:vAlign w:val="center"/>
          </w:tcPr>
          <w:p>
            <w:pPr>
              <w:rPr>
                <w:rFonts w:hint="eastAsia" w:ascii="仿宋" w:hAnsi="仿宋" w:eastAsia="仿宋"/>
                <w:sz w:val="24"/>
                <w:szCs w:val="24"/>
              </w:rPr>
            </w:pPr>
            <w:r>
              <w:rPr>
                <w:rFonts w:hint="eastAsia" w:ascii="仿宋" w:hAnsi="仿宋" w:eastAsia="仿宋"/>
                <w:sz w:val="24"/>
                <w:szCs w:val="24"/>
              </w:rPr>
              <w:t>并处十万元罚款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634" w:type="dxa"/>
            <w:vMerge w:val="continue"/>
            <w:noWrap w:val="0"/>
            <w:vAlign w:val="center"/>
          </w:tcPr>
          <w:p/>
        </w:tc>
        <w:tc>
          <w:tcPr>
            <w:tcW w:w="1481" w:type="dxa"/>
            <w:vMerge w:val="continue"/>
            <w:noWrap w:val="0"/>
            <w:vAlign w:val="center"/>
          </w:tcPr>
          <w:p>
            <w:pPr>
              <w:rPr>
                <w:rFonts w:ascii="仿宋" w:hAnsi="仿宋" w:eastAsia="仿宋"/>
                <w:sz w:val="24"/>
                <w:szCs w:val="24"/>
              </w:rPr>
            </w:pPr>
          </w:p>
        </w:tc>
        <w:tc>
          <w:tcPr>
            <w:tcW w:w="2787" w:type="dxa"/>
            <w:vMerge w:val="continue"/>
            <w:noWrap w:val="0"/>
            <w:vAlign w:val="center"/>
          </w:tcPr>
          <w:p>
            <w:pPr>
              <w:rPr>
                <w:rFonts w:hint="eastAsia" w:ascii="仿宋" w:hAnsi="仿宋" w:eastAsia="仿宋"/>
                <w:sz w:val="24"/>
                <w:szCs w:val="24"/>
              </w:rPr>
            </w:pPr>
          </w:p>
        </w:tc>
        <w:tc>
          <w:tcPr>
            <w:tcW w:w="3459" w:type="dxa"/>
            <w:noWrap w:val="0"/>
            <w:vAlign w:val="center"/>
          </w:tcPr>
          <w:p>
            <w:pPr>
              <w:rPr>
                <w:rFonts w:hint="eastAsia" w:ascii="仿宋" w:hAnsi="仿宋" w:eastAsia="仿宋"/>
                <w:sz w:val="24"/>
                <w:szCs w:val="24"/>
              </w:rPr>
            </w:pPr>
            <w:r>
              <w:rPr>
                <w:rFonts w:hint="eastAsia" w:ascii="仿宋" w:hAnsi="仿宋" w:eastAsia="仿宋"/>
                <w:sz w:val="24"/>
                <w:szCs w:val="24"/>
              </w:rPr>
              <w:t>不影响城市规划，且初次违法，危害后果轻微的</w:t>
            </w:r>
          </w:p>
        </w:tc>
        <w:tc>
          <w:tcPr>
            <w:tcW w:w="2224" w:type="dxa"/>
            <w:vMerge w:val="restart"/>
            <w:noWrap w:val="0"/>
            <w:vAlign w:val="center"/>
          </w:tcPr>
          <w:p>
            <w:pPr>
              <w:rPr>
                <w:rFonts w:hint="eastAsia" w:ascii="仿宋" w:hAnsi="仿宋" w:eastAsia="仿宋"/>
                <w:sz w:val="24"/>
                <w:szCs w:val="24"/>
              </w:rPr>
            </w:pPr>
            <w:r>
              <w:rPr>
                <w:rFonts w:hint="eastAsia" w:ascii="仿宋" w:hAnsi="仿宋" w:eastAsia="仿宋"/>
                <w:sz w:val="24"/>
                <w:szCs w:val="24"/>
              </w:rPr>
              <w:t>责令限期补办手续</w:t>
            </w:r>
          </w:p>
        </w:tc>
        <w:tc>
          <w:tcPr>
            <w:tcW w:w="3536" w:type="dxa"/>
            <w:noWrap w:val="0"/>
            <w:vAlign w:val="center"/>
          </w:tcPr>
          <w:p>
            <w:pPr>
              <w:rPr>
                <w:rFonts w:hint="eastAsia" w:ascii="仿宋" w:hAnsi="仿宋" w:eastAsia="仿宋"/>
                <w:sz w:val="24"/>
                <w:szCs w:val="24"/>
              </w:rPr>
            </w:pPr>
            <w:r>
              <w:rPr>
                <w:rFonts w:hint="eastAsia" w:ascii="仿宋" w:hAnsi="仿宋" w:eastAsia="仿宋"/>
                <w:sz w:val="24"/>
                <w:szCs w:val="24"/>
              </w:rPr>
              <w:t>并处八万元罚款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634" w:type="dxa"/>
            <w:vMerge w:val="continue"/>
            <w:noWrap w:val="0"/>
            <w:vAlign w:val="center"/>
          </w:tcPr>
          <w:p/>
        </w:tc>
        <w:tc>
          <w:tcPr>
            <w:tcW w:w="1481" w:type="dxa"/>
            <w:vMerge w:val="continue"/>
            <w:noWrap w:val="0"/>
            <w:vAlign w:val="center"/>
          </w:tcPr>
          <w:p/>
        </w:tc>
        <w:tc>
          <w:tcPr>
            <w:tcW w:w="2787" w:type="dxa"/>
            <w:vMerge w:val="continue"/>
            <w:noWrap w:val="0"/>
            <w:vAlign w:val="center"/>
          </w:tcPr>
          <w:p>
            <w:pPr>
              <w:rPr>
                <w:rFonts w:hint="eastAsia" w:ascii="仿宋" w:hAnsi="仿宋" w:eastAsia="仿宋"/>
                <w:sz w:val="24"/>
                <w:szCs w:val="24"/>
              </w:rPr>
            </w:pPr>
          </w:p>
        </w:tc>
        <w:tc>
          <w:tcPr>
            <w:tcW w:w="3459" w:type="dxa"/>
            <w:noWrap w:val="0"/>
            <w:vAlign w:val="center"/>
          </w:tcPr>
          <w:p>
            <w:pPr>
              <w:rPr>
                <w:rFonts w:hint="eastAsia" w:ascii="仿宋" w:hAnsi="仿宋" w:eastAsia="仿宋"/>
                <w:sz w:val="24"/>
                <w:szCs w:val="24"/>
              </w:rPr>
            </w:pPr>
            <w:r>
              <w:rPr>
                <w:rFonts w:hint="eastAsia" w:ascii="仿宋" w:hAnsi="仿宋" w:eastAsia="仿宋"/>
                <w:sz w:val="24"/>
                <w:szCs w:val="24"/>
              </w:rPr>
              <w:t>不影响城市规划，有一定危害后果的</w:t>
            </w:r>
          </w:p>
        </w:tc>
        <w:tc>
          <w:tcPr>
            <w:tcW w:w="2224" w:type="dxa"/>
            <w:vMerge w:val="continue"/>
            <w:noWrap w:val="0"/>
            <w:vAlign w:val="center"/>
          </w:tcPr>
          <w:p>
            <w:pPr>
              <w:rPr>
                <w:rFonts w:hint="eastAsia" w:ascii="仿宋" w:hAnsi="仿宋" w:eastAsia="仿宋"/>
                <w:sz w:val="24"/>
                <w:szCs w:val="24"/>
              </w:rPr>
            </w:pPr>
          </w:p>
        </w:tc>
        <w:tc>
          <w:tcPr>
            <w:tcW w:w="3536" w:type="dxa"/>
            <w:noWrap w:val="0"/>
            <w:vAlign w:val="center"/>
          </w:tcPr>
          <w:p>
            <w:pPr>
              <w:rPr>
                <w:rFonts w:hint="eastAsia" w:ascii="仿宋" w:hAnsi="仿宋" w:eastAsia="仿宋"/>
                <w:sz w:val="24"/>
                <w:szCs w:val="24"/>
              </w:rPr>
            </w:pPr>
            <w:r>
              <w:rPr>
                <w:rFonts w:hint="eastAsia" w:ascii="仿宋" w:hAnsi="仿宋" w:eastAsia="仿宋"/>
                <w:sz w:val="24"/>
                <w:szCs w:val="24"/>
              </w:rPr>
              <w:t>并处九万元罚款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9" w:hRule="atLeast"/>
        </w:trPr>
        <w:tc>
          <w:tcPr>
            <w:tcW w:w="634" w:type="dxa"/>
            <w:vMerge w:val="continue"/>
            <w:noWrap w:val="0"/>
            <w:vAlign w:val="center"/>
          </w:tcPr>
          <w:p/>
        </w:tc>
        <w:tc>
          <w:tcPr>
            <w:tcW w:w="1481" w:type="dxa"/>
            <w:vMerge w:val="continue"/>
            <w:noWrap w:val="0"/>
            <w:vAlign w:val="center"/>
          </w:tcPr>
          <w:p/>
        </w:tc>
        <w:tc>
          <w:tcPr>
            <w:tcW w:w="2787" w:type="dxa"/>
            <w:vMerge w:val="continue"/>
            <w:noWrap w:val="0"/>
            <w:vAlign w:val="center"/>
          </w:tcPr>
          <w:p>
            <w:pPr>
              <w:rPr>
                <w:rFonts w:hint="eastAsia" w:ascii="仿宋" w:hAnsi="仿宋" w:eastAsia="仿宋"/>
                <w:sz w:val="24"/>
                <w:szCs w:val="24"/>
              </w:rPr>
            </w:pPr>
          </w:p>
        </w:tc>
        <w:tc>
          <w:tcPr>
            <w:tcW w:w="3459" w:type="dxa"/>
            <w:noWrap w:val="0"/>
            <w:vAlign w:val="center"/>
          </w:tcPr>
          <w:p>
            <w:pPr>
              <w:rPr>
                <w:rFonts w:hint="eastAsia" w:ascii="仿宋" w:hAnsi="仿宋" w:eastAsia="仿宋"/>
                <w:sz w:val="24"/>
                <w:szCs w:val="24"/>
              </w:rPr>
            </w:pPr>
            <w:r>
              <w:rPr>
                <w:rFonts w:hint="eastAsia" w:ascii="仿宋" w:hAnsi="仿宋" w:eastAsia="仿宋"/>
                <w:sz w:val="24"/>
                <w:szCs w:val="24"/>
              </w:rPr>
              <w:t>不影响城市规划，但造成严重危害后果的</w:t>
            </w:r>
          </w:p>
        </w:tc>
        <w:tc>
          <w:tcPr>
            <w:tcW w:w="2224" w:type="dxa"/>
            <w:vMerge w:val="continue"/>
            <w:noWrap w:val="0"/>
            <w:vAlign w:val="center"/>
          </w:tcPr>
          <w:p>
            <w:pPr>
              <w:rPr>
                <w:rFonts w:hint="eastAsia" w:ascii="仿宋" w:hAnsi="仿宋" w:eastAsia="仿宋"/>
                <w:sz w:val="24"/>
                <w:szCs w:val="24"/>
              </w:rPr>
            </w:pPr>
          </w:p>
        </w:tc>
        <w:tc>
          <w:tcPr>
            <w:tcW w:w="3536" w:type="dxa"/>
            <w:noWrap w:val="0"/>
            <w:vAlign w:val="center"/>
          </w:tcPr>
          <w:p>
            <w:pPr>
              <w:rPr>
                <w:rFonts w:hint="eastAsia" w:ascii="仿宋" w:hAnsi="仿宋" w:eastAsia="仿宋"/>
                <w:sz w:val="24"/>
                <w:szCs w:val="24"/>
              </w:rPr>
            </w:pPr>
            <w:r>
              <w:rPr>
                <w:rFonts w:hint="eastAsia" w:ascii="仿宋" w:hAnsi="仿宋" w:eastAsia="仿宋"/>
                <w:sz w:val="24"/>
                <w:szCs w:val="24"/>
              </w:rPr>
              <w:t>并处十万元罚款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634" w:type="dxa"/>
            <w:vMerge w:val="restart"/>
            <w:noWrap w:val="0"/>
            <w:vAlign w:val="center"/>
          </w:tcPr>
          <w:p>
            <w:r>
              <w:t>1</w:t>
            </w:r>
            <w:r>
              <w:rPr>
                <w:rFonts w:hint="eastAsia"/>
              </w:rPr>
              <w:t>2</w:t>
            </w:r>
          </w:p>
        </w:tc>
        <w:tc>
          <w:tcPr>
            <w:tcW w:w="1481" w:type="dxa"/>
            <w:vMerge w:val="restart"/>
            <w:noWrap w:val="0"/>
            <w:vAlign w:val="center"/>
          </w:tcPr>
          <w:p>
            <w:pPr>
              <w:rPr>
                <w:rFonts w:ascii="仿宋" w:hAnsi="仿宋" w:eastAsia="仿宋"/>
                <w:sz w:val="24"/>
                <w:szCs w:val="24"/>
              </w:rPr>
            </w:pPr>
            <w:r>
              <w:rPr>
                <w:rFonts w:hint="eastAsia" w:ascii="仿宋" w:hAnsi="仿宋" w:eastAsia="仿宋"/>
                <w:sz w:val="24"/>
                <w:szCs w:val="24"/>
              </w:rPr>
              <w:t>违法建设的投资单位、施工单位及进行违法设计的单位的主要负责人和直接责任人员</w:t>
            </w:r>
          </w:p>
        </w:tc>
        <w:tc>
          <w:tcPr>
            <w:tcW w:w="2787" w:type="dxa"/>
            <w:vMerge w:val="restart"/>
            <w:noWrap w:val="0"/>
            <w:vAlign w:val="center"/>
          </w:tcPr>
          <w:p>
            <w:pPr>
              <w:rPr>
                <w:rFonts w:hint="eastAsia" w:ascii="仿宋" w:hAnsi="仿宋" w:eastAsia="仿宋"/>
                <w:sz w:val="24"/>
                <w:szCs w:val="24"/>
              </w:rPr>
            </w:pPr>
            <w:r>
              <w:rPr>
                <w:rFonts w:hint="eastAsia" w:ascii="仿宋" w:hAnsi="仿宋" w:eastAsia="仿宋"/>
                <w:color w:val="FF0000"/>
                <w:sz w:val="24"/>
                <w:szCs w:val="24"/>
                <w:lang w:eastAsia="zh-Hans"/>
              </w:rPr>
              <w:t>【</w:t>
            </w:r>
            <w:r>
              <w:rPr>
                <w:rFonts w:hint="eastAsia" w:ascii="仿宋" w:hAnsi="仿宋" w:eastAsia="仿宋"/>
                <w:color w:val="FF0000"/>
                <w:sz w:val="24"/>
                <w:szCs w:val="24"/>
                <w:lang w:val="en-US" w:eastAsia="zh-Hans"/>
              </w:rPr>
              <w:t>地方性法规】</w:t>
            </w:r>
            <w:r>
              <w:rPr>
                <w:rFonts w:hint="default" w:ascii="仿宋" w:hAnsi="仿宋" w:eastAsia="仿宋"/>
                <w:sz w:val="24"/>
                <w:szCs w:val="24"/>
              </w:rPr>
              <w:t>《深圳市城市规划条例》</w:t>
            </w:r>
            <w:r>
              <w:rPr>
                <w:rFonts w:hint="default" w:ascii="仿宋" w:hAnsi="仿宋" w:eastAsia="仿宋"/>
                <w:color w:val="FF0000"/>
                <w:sz w:val="24"/>
                <w:szCs w:val="24"/>
              </w:rPr>
              <w:t>（2021年修正）</w:t>
            </w:r>
            <w:r>
              <w:rPr>
                <w:rFonts w:hint="eastAsia" w:ascii="仿宋" w:hAnsi="仿宋" w:eastAsia="仿宋"/>
                <w:sz w:val="24"/>
                <w:szCs w:val="24"/>
              </w:rPr>
              <w:t>第七十八条：对违法建设的投资单位、施工单位及进行违法设计的单位的主要负责人和直接责任人员，应追究其行政责任，处一万元以上二万元以下的罚款，并没收违法设计和施工单位的违法所得。</w:t>
            </w:r>
          </w:p>
        </w:tc>
        <w:tc>
          <w:tcPr>
            <w:tcW w:w="3459" w:type="dxa"/>
            <w:noWrap w:val="0"/>
            <w:vAlign w:val="center"/>
          </w:tcPr>
          <w:p>
            <w:pPr>
              <w:rPr>
                <w:rFonts w:hint="eastAsia" w:ascii="仿宋" w:hAnsi="仿宋" w:eastAsia="仿宋"/>
                <w:sz w:val="24"/>
                <w:szCs w:val="24"/>
              </w:rPr>
            </w:pPr>
            <w:r>
              <w:rPr>
                <w:rFonts w:hint="eastAsia" w:ascii="仿宋" w:hAnsi="仿宋" w:eastAsia="仿宋"/>
                <w:sz w:val="24"/>
                <w:szCs w:val="24"/>
              </w:rPr>
              <w:t>初次违法，危害后果轻微的</w:t>
            </w:r>
          </w:p>
        </w:tc>
        <w:tc>
          <w:tcPr>
            <w:tcW w:w="2224" w:type="dxa"/>
            <w:vMerge w:val="restart"/>
            <w:noWrap w:val="0"/>
            <w:vAlign w:val="center"/>
          </w:tcPr>
          <w:p>
            <w:pPr>
              <w:rPr>
                <w:rFonts w:hint="eastAsia" w:ascii="仿宋" w:hAnsi="仿宋" w:eastAsia="仿宋"/>
                <w:sz w:val="24"/>
                <w:szCs w:val="24"/>
              </w:rPr>
            </w:pPr>
            <w:r>
              <w:rPr>
                <w:rFonts w:hint="eastAsia" w:ascii="仿宋" w:hAnsi="仿宋" w:eastAsia="仿宋"/>
                <w:sz w:val="24"/>
                <w:szCs w:val="24"/>
              </w:rPr>
              <w:t>没收违法设计和施工单位的违法所得</w:t>
            </w:r>
          </w:p>
        </w:tc>
        <w:tc>
          <w:tcPr>
            <w:tcW w:w="3536" w:type="dxa"/>
            <w:noWrap w:val="0"/>
            <w:vAlign w:val="center"/>
          </w:tcPr>
          <w:p>
            <w:pPr>
              <w:rPr>
                <w:rFonts w:hint="eastAsia" w:ascii="仿宋" w:hAnsi="仿宋" w:eastAsia="仿宋"/>
                <w:sz w:val="24"/>
                <w:szCs w:val="24"/>
              </w:rPr>
            </w:pPr>
            <w:r>
              <w:rPr>
                <w:rFonts w:hint="eastAsia" w:ascii="仿宋" w:hAnsi="仿宋" w:eastAsia="仿宋"/>
                <w:sz w:val="24"/>
                <w:szCs w:val="24"/>
                <w:lang w:val="en-US" w:eastAsia="zh-Hans"/>
              </w:rPr>
              <w:t>并</w:t>
            </w:r>
            <w:r>
              <w:rPr>
                <w:rFonts w:hint="eastAsia" w:ascii="仿宋" w:hAnsi="仿宋" w:eastAsia="仿宋"/>
                <w:sz w:val="24"/>
                <w:szCs w:val="24"/>
              </w:rPr>
              <w:t>处一万元的罚款，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634" w:type="dxa"/>
            <w:vMerge w:val="continue"/>
            <w:noWrap w:val="0"/>
            <w:vAlign w:val="center"/>
          </w:tcPr>
          <w:p/>
        </w:tc>
        <w:tc>
          <w:tcPr>
            <w:tcW w:w="1481" w:type="dxa"/>
            <w:vMerge w:val="continue"/>
            <w:noWrap w:val="0"/>
            <w:vAlign w:val="center"/>
          </w:tcPr>
          <w:p>
            <w:pPr>
              <w:rPr>
                <w:rFonts w:ascii="仿宋" w:hAnsi="仿宋" w:eastAsia="仿宋"/>
                <w:sz w:val="24"/>
                <w:szCs w:val="24"/>
              </w:rPr>
            </w:pPr>
          </w:p>
        </w:tc>
        <w:tc>
          <w:tcPr>
            <w:tcW w:w="2787" w:type="dxa"/>
            <w:vMerge w:val="continue"/>
            <w:noWrap w:val="0"/>
            <w:vAlign w:val="center"/>
          </w:tcPr>
          <w:p>
            <w:pPr>
              <w:rPr>
                <w:rFonts w:hint="eastAsia" w:ascii="仿宋" w:hAnsi="仿宋" w:eastAsia="仿宋"/>
                <w:sz w:val="24"/>
                <w:szCs w:val="24"/>
              </w:rPr>
            </w:pPr>
          </w:p>
        </w:tc>
        <w:tc>
          <w:tcPr>
            <w:tcW w:w="3459" w:type="dxa"/>
            <w:noWrap w:val="0"/>
            <w:vAlign w:val="center"/>
          </w:tcPr>
          <w:p>
            <w:pPr>
              <w:rPr>
                <w:rFonts w:hint="eastAsia" w:ascii="仿宋" w:hAnsi="仿宋" w:eastAsia="仿宋"/>
                <w:sz w:val="24"/>
                <w:szCs w:val="24"/>
              </w:rPr>
            </w:pPr>
            <w:r>
              <w:rPr>
                <w:rFonts w:hint="eastAsia" w:ascii="仿宋" w:hAnsi="仿宋" w:eastAsia="仿宋"/>
                <w:sz w:val="24"/>
                <w:szCs w:val="24"/>
              </w:rPr>
              <w:t>造成一定危害后果的</w:t>
            </w:r>
          </w:p>
        </w:tc>
        <w:tc>
          <w:tcPr>
            <w:tcW w:w="2224" w:type="dxa"/>
            <w:vMerge w:val="continue"/>
            <w:noWrap w:val="0"/>
            <w:vAlign w:val="center"/>
          </w:tcPr>
          <w:p>
            <w:pPr>
              <w:rPr>
                <w:rFonts w:hint="eastAsia" w:ascii="仿宋" w:hAnsi="仿宋" w:eastAsia="仿宋"/>
                <w:sz w:val="24"/>
                <w:szCs w:val="24"/>
              </w:rPr>
            </w:pPr>
          </w:p>
        </w:tc>
        <w:tc>
          <w:tcPr>
            <w:tcW w:w="3536" w:type="dxa"/>
            <w:noWrap w:val="0"/>
            <w:vAlign w:val="center"/>
          </w:tcPr>
          <w:p>
            <w:pPr>
              <w:rPr>
                <w:rFonts w:hint="eastAsia" w:ascii="仿宋" w:hAnsi="仿宋" w:eastAsia="仿宋"/>
                <w:sz w:val="24"/>
                <w:szCs w:val="24"/>
              </w:rPr>
            </w:pPr>
            <w:r>
              <w:rPr>
                <w:rFonts w:hint="eastAsia" w:ascii="仿宋" w:hAnsi="仿宋" w:eastAsia="仿宋"/>
                <w:sz w:val="24"/>
                <w:szCs w:val="24"/>
                <w:lang w:val="en-US" w:eastAsia="zh-Hans"/>
              </w:rPr>
              <w:t>并</w:t>
            </w:r>
            <w:r>
              <w:rPr>
                <w:rFonts w:hint="eastAsia" w:ascii="仿宋" w:hAnsi="仿宋" w:eastAsia="仿宋"/>
                <w:sz w:val="24"/>
                <w:szCs w:val="24"/>
              </w:rPr>
              <w:t>处一万五千元的罚款</w:t>
            </w:r>
          </w:p>
        </w:tc>
      </w:tr>
      <w:tr>
        <w:trPr>
          <w:trHeight w:val="2336" w:hRule="atLeast"/>
        </w:trPr>
        <w:tc>
          <w:tcPr>
            <w:tcW w:w="634" w:type="dxa"/>
            <w:vMerge w:val="continue"/>
            <w:noWrap w:val="0"/>
            <w:vAlign w:val="center"/>
          </w:tcPr>
          <w:p/>
        </w:tc>
        <w:tc>
          <w:tcPr>
            <w:tcW w:w="1481" w:type="dxa"/>
            <w:vMerge w:val="continue"/>
            <w:noWrap w:val="0"/>
            <w:vAlign w:val="center"/>
          </w:tcPr>
          <w:p>
            <w:pPr>
              <w:rPr>
                <w:rFonts w:ascii="仿宋" w:hAnsi="仿宋" w:eastAsia="仿宋"/>
                <w:sz w:val="24"/>
                <w:szCs w:val="24"/>
              </w:rPr>
            </w:pPr>
          </w:p>
        </w:tc>
        <w:tc>
          <w:tcPr>
            <w:tcW w:w="2787" w:type="dxa"/>
            <w:vMerge w:val="continue"/>
            <w:noWrap w:val="0"/>
            <w:vAlign w:val="center"/>
          </w:tcPr>
          <w:p>
            <w:pPr>
              <w:rPr>
                <w:rFonts w:hint="eastAsia" w:ascii="仿宋" w:hAnsi="仿宋" w:eastAsia="仿宋"/>
                <w:sz w:val="24"/>
                <w:szCs w:val="24"/>
              </w:rPr>
            </w:pPr>
          </w:p>
        </w:tc>
        <w:tc>
          <w:tcPr>
            <w:tcW w:w="3459" w:type="dxa"/>
            <w:noWrap w:val="0"/>
            <w:vAlign w:val="center"/>
          </w:tcPr>
          <w:p>
            <w:pPr>
              <w:rPr>
                <w:rFonts w:hint="eastAsia" w:ascii="仿宋" w:hAnsi="仿宋" w:eastAsia="仿宋"/>
                <w:sz w:val="24"/>
                <w:szCs w:val="24"/>
              </w:rPr>
            </w:pPr>
            <w:r>
              <w:rPr>
                <w:rFonts w:hint="eastAsia" w:ascii="仿宋" w:hAnsi="仿宋" w:eastAsia="仿宋"/>
                <w:sz w:val="24"/>
                <w:szCs w:val="24"/>
              </w:rPr>
              <w:t>造成严重危害后果的</w:t>
            </w:r>
          </w:p>
        </w:tc>
        <w:tc>
          <w:tcPr>
            <w:tcW w:w="2224" w:type="dxa"/>
            <w:vMerge w:val="continue"/>
            <w:noWrap w:val="0"/>
            <w:vAlign w:val="center"/>
          </w:tcPr>
          <w:p>
            <w:pPr>
              <w:rPr>
                <w:rFonts w:hint="eastAsia" w:ascii="仿宋" w:hAnsi="仿宋" w:eastAsia="仿宋"/>
                <w:sz w:val="24"/>
                <w:szCs w:val="24"/>
              </w:rPr>
            </w:pPr>
          </w:p>
        </w:tc>
        <w:tc>
          <w:tcPr>
            <w:tcW w:w="3536" w:type="dxa"/>
            <w:noWrap w:val="0"/>
            <w:vAlign w:val="center"/>
          </w:tcPr>
          <w:p>
            <w:pPr>
              <w:rPr>
                <w:rFonts w:hint="eastAsia" w:ascii="仿宋" w:hAnsi="仿宋" w:eastAsia="仿宋"/>
                <w:sz w:val="24"/>
                <w:szCs w:val="24"/>
              </w:rPr>
            </w:pPr>
            <w:r>
              <w:rPr>
                <w:rFonts w:hint="eastAsia" w:ascii="仿宋" w:hAnsi="仿宋" w:eastAsia="仿宋"/>
                <w:sz w:val="24"/>
                <w:szCs w:val="24"/>
                <w:lang w:val="en-US" w:eastAsia="zh-Hans"/>
              </w:rPr>
              <w:t>并</w:t>
            </w:r>
            <w:r>
              <w:rPr>
                <w:rFonts w:hint="eastAsia" w:ascii="仿宋" w:hAnsi="仿宋" w:eastAsia="仿宋"/>
                <w:sz w:val="24"/>
                <w:szCs w:val="24"/>
              </w:rPr>
              <w:t>处二万元的罚款</w:t>
            </w:r>
          </w:p>
        </w:tc>
      </w:tr>
      <w:tr>
        <w:trPr>
          <w:trHeight w:val="1090" w:hRule="atLeast"/>
        </w:trPr>
        <w:tc>
          <w:tcPr>
            <w:tcW w:w="634" w:type="dxa"/>
            <w:vMerge w:val="restart"/>
            <w:noWrap w:val="0"/>
            <w:vAlign w:val="center"/>
          </w:tcPr>
          <w:p>
            <w:r>
              <w:t>1</w:t>
            </w:r>
            <w:r>
              <w:rPr>
                <w:rFonts w:hint="eastAsia"/>
              </w:rPr>
              <w:t>3</w:t>
            </w:r>
          </w:p>
        </w:tc>
        <w:tc>
          <w:tcPr>
            <w:tcW w:w="1481" w:type="dxa"/>
            <w:vMerge w:val="restart"/>
            <w:noWrap w:val="0"/>
            <w:vAlign w:val="center"/>
          </w:tcPr>
          <w:p>
            <w:pPr>
              <w:rPr>
                <w:rFonts w:ascii="仿宋" w:hAnsi="仿宋" w:eastAsia="仿宋"/>
                <w:sz w:val="24"/>
                <w:szCs w:val="24"/>
              </w:rPr>
            </w:pPr>
            <w:r>
              <w:rPr>
                <w:rFonts w:hint="eastAsia" w:ascii="仿宋" w:hAnsi="仿宋" w:eastAsia="仿宋"/>
                <w:sz w:val="24"/>
                <w:szCs w:val="24"/>
              </w:rPr>
              <w:t>未依法办理规划许可审批手续建设地下建筑物、构筑物的，或者擅自改变经许可审批确定的地下空间的使用功能、高度、层数和面积的行为</w:t>
            </w:r>
          </w:p>
        </w:tc>
        <w:tc>
          <w:tcPr>
            <w:tcW w:w="2787" w:type="dxa"/>
            <w:vMerge w:val="restart"/>
            <w:noWrap w:val="0"/>
            <w:vAlign w:val="center"/>
          </w:tcPr>
          <w:p>
            <w:pPr>
              <w:rPr>
                <w:rFonts w:hint="eastAsia" w:ascii="仿宋" w:hAnsi="仿宋" w:eastAsia="仿宋"/>
                <w:sz w:val="24"/>
                <w:szCs w:val="24"/>
              </w:rPr>
            </w:pPr>
            <w:r>
              <w:rPr>
                <w:rFonts w:hint="eastAsia" w:ascii="仿宋" w:hAnsi="仿宋" w:eastAsia="仿宋"/>
                <w:color w:val="FF0000"/>
                <w:sz w:val="24"/>
                <w:szCs w:val="24"/>
                <w:lang w:eastAsia="zh-Hans"/>
              </w:rPr>
              <w:t>【</w:t>
            </w:r>
            <w:r>
              <w:rPr>
                <w:rFonts w:hint="eastAsia" w:ascii="仿宋" w:hAnsi="仿宋" w:eastAsia="仿宋"/>
                <w:color w:val="FF0000"/>
                <w:sz w:val="24"/>
                <w:szCs w:val="24"/>
                <w:lang w:val="en-US" w:eastAsia="zh-Hans"/>
              </w:rPr>
              <w:t>地方性法规】</w:t>
            </w:r>
            <w:r>
              <w:rPr>
                <w:rFonts w:hint="default" w:ascii="仿宋" w:hAnsi="仿宋" w:eastAsia="仿宋"/>
                <w:sz w:val="24"/>
                <w:szCs w:val="24"/>
              </w:rPr>
              <w:t>《广东省城乡规划条例》</w:t>
            </w:r>
            <w:r>
              <w:rPr>
                <w:rFonts w:hint="default" w:ascii="仿宋" w:hAnsi="仿宋" w:eastAsia="仿宋"/>
                <w:color w:val="FF0000"/>
                <w:sz w:val="24"/>
                <w:szCs w:val="24"/>
              </w:rPr>
              <w:t>（2013年）</w:t>
            </w:r>
            <w:r>
              <w:rPr>
                <w:rFonts w:hint="eastAsia" w:ascii="仿宋" w:hAnsi="仿宋" w:eastAsia="仿宋"/>
                <w:sz w:val="24"/>
                <w:szCs w:val="24"/>
              </w:rPr>
              <w:t>第七十九条：建设单位或者个人违反本条例第二十八条规定，未依法办理规划许可审批手续建设地下建筑物、构筑物的，或者擅自改变经许可审批确定的地下空间的使用功能、高度、层数和面积的，由当地城市、县人民政府城乡规划主管部门责令停止建设，限期改正，处以建设工程造价百分之五以上百分之十以下的罚款。</w:t>
            </w:r>
          </w:p>
        </w:tc>
        <w:tc>
          <w:tcPr>
            <w:tcW w:w="3459" w:type="dxa"/>
            <w:noWrap w:val="0"/>
            <w:vAlign w:val="center"/>
          </w:tcPr>
          <w:p>
            <w:pPr>
              <w:rPr>
                <w:rFonts w:hint="eastAsia" w:ascii="仿宋" w:hAnsi="仿宋" w:eastAsia="仿宋"/>
                <w:sz w:val="24"/>
                <w:szCs w:val="24"/>
              </w:rPr>
            </w:pPr>
            <w:r>
              <w:rPr>
                <w:rFonts w:hint="eastAsia" w:ascii="仿宋" w:hAnsi="仿宋" w:eastAsia="仿宋"/>
                <w:sz w:val="24"/>
                <w:szCs w:val="24"/>
              </w:rPr>
              <w:t>危害后果轻微，未造成安全隐患的</w:t>
            </w:r>
          </w:p>
        </w:tc>
        <w:tc>
          <w:tcPr>
            <w:tcW w:w="2224" w:type="dxa"/>
            <w:vMerge w:val="restart"/>
            <w:noWrap w:val="0"/>
            <w:vAlign w:val="center"/>
          </w:tcPr>
          <w:p>
            <w:pPr>
              <w:rPr>
                <w:rFonts w:hint="eastAsia" w:ascii="仿宋" w:hAnsi="仿宋" w:eastAsia="仿宋"/>
                <w:sz w:val="24"/>
                <w:szCs w:val="24"/>
              </w:rPr>
            </w:pPr>
            <w:r>
              <w:rPr>
                <w:rFonts w:hint="eastAsia" w:ascii="仿宋" w:hAnsi="仿宋" w:eastAsia="仿宋"/>
                <w:sz w:val="24"/>
                <w:szCs w:val="24"/>
              </w:rPr>
              <w:t>责令停止建设，限期改正</w:t>
            </w:r>
          </w:p>
        </w:tc>
        <w:tc>
          <w:tcPr>
            <w:tcW w:w="3536" w:type="dxa"/>
            <w:noWrap w:val="0"/>
            <w:vAlign w:val="center"/>
          </w:tcPr>
          <w:p>
            <w:pPr>
              <w:rPr>
                <w:rFonts w:hint="eastAsia" w:ascii="仿宋" w:hAnsi="仿宋" w:eastAsia="仿宋"/>
                <w:sz w:val="24"/>
                <w:szCs w:val="24"/>
              </w:rPr>
            </w:pPr>
            <w:r>
              <w:rPr>
                <w:rFonts w:hint="eastAsia" w:ascii="仿宋" w:hAnsi="仿宋" w:eastAsia="仿宋"/>
                <w:sz w:val="24"/>
                <w:szCs w:val="24"/>
              </w:rPr>
              <w:t>处以建设工程造价百分之五的罚款</w:t>
            </w:r>
          </w:p>
        </w:tc>
      </w:tr>
      <w:tr>
        <w:trPr>
          <w:trHeight w:val="1108" w:hRule="atLeast"/>
        </w:trPr>
        <w:tc>
          <w:tcPr>
            <w:tcW w:w="634" w:type="dxa"/>
            <w:vMerge w:val="continue"/>
            <w:noWrap w:val="0"/>
            <w:vAlign w:val="center"/>
          </w:tcPr>
          <w:p/>
        </w:tc>
        <w:tc>
          <w:tcPr>
            <w:tcW w:w="1481" w:type="dxa"/>
            <w:vMerge w:val="continue"/>
            <w:noWrap w:val="0"/>
            <w:vAlign w:val="center"/>
          </w:tcPr>
          <w:p>
            <w:pPr>
              <w:rPr>
                <w:rFonts w:ascii="仿宋" w:hAnsi="仿宋" w:eastAsia="仿宋"/>
                <w:sz w:val="24"/>
                <w:szCs w:val="24"/>
              </w:rPr>
            </w:pPr>
          </w:p>
        </w:tc>
        <w:tc>
          <w:tcPr>
            <w:tcW w:w="2787" w:type="dxa"/>
            <w:vMerge w:val="continue"/>
            <w:noWrap w:val="0"/>
            <w:vAlign w:val="center"/>
          </w:tcPr>
          <w:p>
            <w:pPr>
              <w:rPr>
                <w:rFonts w:hint="eastAsia" w:ascii="仿宋" w:hAnsi="仿宋" w:eastAsia="仿宋"/>
                <w:sz w:val="24"/>
                <w:szCs w:val="24"/>
              </w:rPr>
            </w:pPr>
          </w:p>
        </w:tc>
        <w:tc>
          <w:tcPr>
            <w:tcW w:w="3459" w:type="dxa"/>
            <w:noWrap w:val="0"/>
            <w:vAlign w:val="center"/>
          </w:tcPr>
          <w:p>
            <w:pPr>
              <w:rPr>
                <w:rFonts w:hint="eastAsia" w:ascii="仿宋" w:hAnsi="仿宋" w:eastAsia="仿宋"/>
                <w:sz w:val="24"/>
                <w:szCs w:val="24"/>
              </w:rPr>
            </w:pPr>
            <w:r>
              <w:rPr>
                <w:rFonts w:hint="eastAsia" w:ascii="仿宋" w:hAnsi="仿宋" w:eastAsia="仿宋"/>
                <w:sz w:val="24"/>
                <w:szCs w:val="24"/>
              </w:rPr>
              <w:t>造成一定安全隐患的</w:t>
            </w:r>
          </w:p>
        </w:tc>
        <w:tc>
          <w:tcPr>
            <w:tcW w:w="2224" w:type="dxa"/>
            <w:vMerge w:val="continue"/>
            <w:noWrap w:val="0"/>
            <w:vAlign w:val="center"/>
          </w:tcPr>
          <w:p>
            <w:pPr>
              <w:rPr>
                <w:rFonts w:hint="eastAsia" w:ascii="仿宋" w:hAnsi="仿宋" w:eastAsia="仿宋"/>
                <w:sz w:val="24"/>
                <w:szCs w:val="24"/>
              </w:rPr>
            </w:pPr>
          </w:p>
        </w:tc>
        <w:tc>
          <w:tcPr>
            <w:tcW w:w="3536" w:type="dxa"/>
            <w:noWrap w:val="0"/>
            <w:vAlign w:val="center"/>
          </w:tcPr>
          <w:p>
            <w:pPr>
              <w:rPr>
                <w:rFonts w:hint="eastAsia" w:ascii="仿宋" w:hAnsi="仿宋" w:eastAsia="仿宋"/>
                <w:sz w:val="24"/>
                <w:szCs w:val="24"/>
              </w:rPr>
            </w:pPr>
            <w:r>
              <w:rPr>
                <w:rFonts w:hint="eastAsia" w:ascii="仿宋" w:hAnsi="仿宋" w:eastAsia="仿宋"/>
                <w:sz w:val="24"/>
                <w:szCs w:val="24"/>
              </w:rPr>
              <w:t>处以建设工程造价百分之七的罚款</w:t>
            </w:r>
          </w:p>
        </w:tc>
      </w:tr>
      <w:tr>
        <w:trPr>
          <w:trHeight w:val="1416" w:hRule="atLeast"/>
        </w:trPr>
        <w:tc>
          <w:tcPr>
            <w:tcW w:w="634" w:type="dxa"/>
            <w:vMerge w:val="continue"/>
            <w:noWrap w:val="0"/>
            <w:vAlign w:val="center"/>
          </w:tcPr>
          <w:p/>
        </w:tc>
        <w:tc>
          <w:tcPr>
            <w:tcW w:w="1481" w:type="dxa"/>
            <w:vMerge w:val="continue"/>
            <w:noWrap w:val="0"/>
            <w:vAlign w:val="center"/>
          </w:tcPr>
          <w:p>
            <w:pPr>
              <w:rPr>
                <w:rFonts w:ascii="仿宋" w:hAnsi="仿宋" w:eastAsia="仿宋"/>
                <w:sz w:val="24"/>
                <w:szCs w:val="24"/>
              </w:rPr>
            </w:pPr>
          </w:p>
        </w:tc>
        <w:tc>
          <w:tcPr>
            <w:tcW w:w="2787" w:type="dxa"/>
            <w:vMerge w:val="continue"/>
            <w:noWrap w:val="0"/>
            <w:vAlign w:val="center"/>
          </w:tcPr>
          <w:p>
            <w:pPr>
              <w:rPr>
                <w:rFonts w:hint="eastAsia" w:ascii="仿宋" w:hAnsi="仿宋" w:eastAsia="仿宋"/>
                <w:sz w:val="24"/>
                <w:szCs w:val="24"/>
              </w:rPr>
            </w:pPr>
          </w:p>
        </w:tc>
        <w:tc>
          <w:tcPr>
            <w:tcW w:w="3459" w:type="dxa"/>
            <w:noWrap w:val="0"/>
            <w:vAlign w:val="center"/>
          </w:tcPr>
          <w:p>
            <w:pPr>
              <w:rPr>
                <w:rFonts w:hint="eastAsia" w:ascii="仿宋" w:hAnsi="仿宋" w:eastAsia="仿宋"/>
                <w:sz w:val="24"/>
                <w:szCs w:val="24"/>
              </w:rPr>
            </w:pPr>
            <w:r>
              <w:rPr>
                <w:rFonts w:hint="eastAsia" w:ascii="仿宋" w:hAnsi="仿宋" w:eastAsia="仿宋"/>
                <w:sz w:val="24"/>
                <w:szCs w:val="24"/>
              </w:rPr>
              <w:t>造成他人人身、财产损失的</w:t>
            </w:r>
          </w:p>
        </w:tc>
        <w:tc>
          <w:tcPr>
            <w:tcW w:w="2224" w:type="dxa"/>
            <w:vMerge w:val="continue"/>
            <w:noWrap w:val="0"/>
            <w:vAlign w:val="center"/>
          </w:tcPr>
          <w:p>
            <w:pPr>
              <w:rPr>
                <w:rFonts w:hint="eastAsia" w:ascii="仿宋" w:hAnsi="仿宋" w:eastAsia="仿宋"/>
                <w:sz w:val="24"/>
                <w:szCs w:val="24"/>
              </w:rPr>
            </w:pPr>
          </w:p>
        </w:tc>
        <w:tc>
          <w:tcPr>
            <w:tcW w:w="3536" w:type="dxa"/>
            <w:noWrap w:val="0"/>
            <w:vAlign w:val="center"/>
          </w:tcPr>
          <w:p>
            <w:pPr>
              <w:rPr>
                <w:rFonts w:hint="eastAsia" w:ascii="仿宋" w:hAnsi="仿宋" w:eastAsia="仿宋"/>
                <w:sz w:val="24"/>
                <w:szCs w:val="24"/>
              </w:rPr>
            </w:pPr>
            <w:r>
              <w:rPr>
                <w:rFonts w:hint="eastAsia" w:ascii="仿宋" w:hAnsi="仿宋" w:eastAsia="仿宋"/>
                <w:sz w:val="24"/>
                <w:szCs w:val="24"/>
              </w:rPr>
              <w:t>处以建设工程造价百分之十的罚款</w:t>
            </w:r>
          </w:p>
        </w:tc>
      </w:tr>
      <w:tr>
        <w:trPr>
          <w:trHeight w:val="70" w:hRule="atLeast"/>
        </w:trPr>
        <w:tc>
          <w:tcPr>
            <w:tcW w:w="634" w:type="dxa"/>
            <w:vMerge w:val="restart"/>
            <w:noWrap w:val="0"/>
            <w:vAlign w:val="center"/>
          </w:tcPr>
          <w:p>
            <w:r>
              <w:t>1</w:t>
            </w:r>
            <w:r>
              <w:rPr>
                <w:rFonts w:hint="eastAsia"/>
              </w:rPr>
              <w:t>4</w:t>
            </w:r>
          </w:p>
        </w:tc>
        <w:tc>
          <w:tcPr>
            <w:tcW w:w="1481" w:type="dxa"/>
            <w:vMerge w:val="restart"/>
            <w:noWrap w:val="0"/>
            <w:vAlign w:val="center"/>
          </w:tcPr>
          <w:p>
            <w:pPr>
              <w:rPr>
                <w:rFonts w:ascii="仿宋" w:hAnsi="仿宋" w:eastAsia="仿宋"/>
                <w:sz w:val="24"/>
                <w:szCs w:val="24"/>
              </w:rPr>
            </w:pPr>
            <w:r>
              <w:rPr>
                <w:rFonts w:hint="eastAsia" w:ascii="仿宋" w:hAnsi="仿宋" w:eastAsia="仿宋"/>
                <w:sz w:val="24"/>
                <w:szCs w:val="24"/>
              </w:rPr>
              <w:t>擅自拆除纳入保护名录的历史建筑的行为</w:t>
            </w:r>
          </w:p>
        </w:tc>
        <w:tc>
          <w:tcPr>
            <w:tcW w:w="2787" w:type="dxa"/>
            <w:vMerge w:val="restart"/>
            <w:noWrap w:val="0"/>
            <w:vAlign w:val="center"/>
          </w:tcPr>
          <w:p>
            <w:pPr>
              <w:rPr>
                <w:rFonts w:hint="eastAsia" w:ascii="仿宋" w:hAnsi="仿宋" w:eastAsia="仿宋"/>
                <w:sz w:val="24"/>
                <w:szCs w:val="24"/>
              </w:rPr>
            </w:pPr>
            <w:r>
              <w:rPr>
                <w:rFonts w:hint="eastAsia" w:ascii="仿宋" w:hAnsi="仿宋" w:eastAsia="仿宋"/>
                <w:color w:val="FF0000"/>
                <w:sz w:val="24"/>
                <w:szCs w:val="24"/>
                <w:lang w:eastAsia="zh-Hans"/>
              </w:rPr>
              <w:t>【</w:t>
            </w:r>
            <w:r>
              <w:rPr>
                <w:rFonts w:hint="eastAsia" w:ascii="仿宋" w:hAnsi="仿宋" w:eastAsia="仿宋"/>
                <w:color w:val="FF0000"/>
                <w:sz w:val="24"/>
                <w:szCs w:val="24"/>
                <w:lang w:val="en-US" w:eastAsia="zh-Hans"/>
              </w:rPr>
              <w:t>地方性法规】</w:t>
            </w:r>
            <w:r>
              <w:rPr>
                <w:rFonts w:hint="default" w:ascii="仿宋" w:hAnsi="仿宋" w:eastAsia="仿宋"/>
                <w:sz w:val="24"/>
                <w:szCs w:val="24"/>
              </w:rPr>
              <w:t>《广东省城乡规划条例》</w:t>
            </w:r>
            <w:r>
              <w:rPr>
                <w:rFonts w:hint="default" w:ascii="仿宋" w:hAnsi="仿宋" w:eastAsia="仿宋"/>
                <w:color w:val="FF0000"/>
                <w:sz w:val="24"/>
                <w:szCs w:val="24"/>
              </w:rPr>
              <w:t>（2013年）</w:t>
            </w:r>
            <w:r>
              <w:rPr>
                <w:rFonts w:hint="eastAsia" w:ascii="仿宋" w:hAnsi="仿宋" w:eastAsia="仿宋"/>
                <w:sz w:val="24"/>
                <w:szCs w:val="24"/>
              </w:rPr>
              <w:t>第八十五条：违反本条例第六十四条规定，擅自拆除纳入保护名录的历史建筑，由城市、县人民政府城乡规划主管部门责令停止违法行为、限期恢复原状或者采取其他补救措施；逾期不恢复原状或者不采取其他补救措施的，城乡规划主管部门可以指定有能力的单位代为恢复原状或者采取其他补救措施，所需费用由违法者承担；造成严重后果的，对单位并处二十万元以上五十万元以下的罚款，对个人并处十万元以上二十万元以下的罚款；造成损失的，依法承担赔偿责任。</w:t>
            </w:r>
          </w:p>
        </w:tc>
        <w:tc>
          <w:tcPr>
            <w:tcW w:w="3459" w:type="dxa"/>
            <w:noWrap w:val="0"/>
            <w:vAlign w:val="center"/>
          </w:tcPr>
          <w:p>
            <w:pPr>
              <w:rPr>
                <w:rFonts w:hint="eastAsia" w:ascii="仿宋" w:hAnsi="仿宋" w:eastAsia="仿宋"/>
                <w:sz w:val="24"/>
                <w:szCs w:val="24"/>
              </w:rPr>
            </w:pPr>
            <w:r>
              <w:rPr>
                <w:rFonts w:hint="eastAsia" w:ascii="仿宋" w:hAnsi="仿宋" w:eastAsia="仿宋"/>
                <w:sz w:val="24"/>
                <w:szCs w:val="24"/>
              </w:rPr>
              <w:t>未造成严重后果的</w:t>
            </w:r>
          </w:p>
        </w:tc>
        <w:tc>
          <w:tcPr>
            <w:tcW w:w="2224" w:type="dxa"/>
            <w:vMerge w:val="restart"/>
            <w:noWrap w:val="0"/>
            <w:vAlign w:val="center"/>
          </w:tcPr>
          <w:p>
            <w:pPr>
              <w:rPr>
                <w:rFonts w:hint="eastAsia" w:ascii="仿宋" w:hAnsi="仿宋" w:eastAsia="仿宋"/>
                <w:sz w:val="24"/>
                <w:szCs w:val="24"/>
              </w:rPr>
            </w:pPr>
            <w:r>
              <w:rPr>
                <w:rFonts w:hint="eastAsia" w:ascii="仿宋" w:hAnsi="仿宋" w:eastAsia="仿宋"/>
                <w:sz w:val="24"/>
                <w:szCs w:val="24"/>
              </w:rPr>
              <w:t>责令停止违法行为、限期恢复原状或者采取其他补救措施</w:t>
            </w:r>
          </w:p>
        </w:tc>
        <w:tc>
          <w:tcPr>
            <w:tcW w:w="3536" w:type="dxa"/>
            <w:noWrap w:val="0"/>
            <w:vAlign w:val="center"/>
          </w:tcPr>
          <w:p>
            <w:pPr>
              <w:rPr>
                <w:rFonts w:hint="eastAsia" w:ascii="仿宋" w:hAnsi="仿宋" w:eastAsia="仿宋"/>
                <w:sz w:val="24"/>
                <w:szCs w:val="24"/>
              </w:rPr>
            </w:pPr>
          </w:p>
        </w:tc>
      </w:tr>
      <w:tr>
        <w:trPr>
          <w:trHeight w:val="90" w:hRule="atLeast"/>
        </w:trPr>
        <w:tc>
          <w:tcPr>
            <w:tcW w:w="634" w:type="dxa"/>
            <w:vMerge w:val="continue"/>
            <w:noWrap w:val="0"/>
            <w:vAlign w:val="center"/>
          </w:tcPr>
          <w:p/>
        </w:tc>
        <w:tc>
          <w:tcPr>
            <w:tcW w:w="1481" w:type="dxa"/>
            <w:vMerge w:val="continue"/>
            <w:noWrap w:val="0"/>
            <w:vAlign w:val="center"/>
          </w:tcPr>
          <w:p>
            <w:pPr>
              <w:rPr>
                <w:rFonts w:ascii="仿宋" w:hAnsi="仿宋" w:eastAsia="仿宋"/>
                <w:sz w:val="24"/>
                <w:szCs w:val="24"/>
              </w:rPr>
            </w:pPr>
          </w:p>
        </w:tc>
        <w:tc>
          <w:tcPr>
            <w:tcW w:w="2787" w:type="dxa"/>
            <w:vMerge w:val="continue"/>
            <w:noWrap w:val="0"/>
            <w:vAlign w:val="center"/>
          </w:tcPr>
          <w:p>
            <w:pPr>
              <w:rPr>
                <w:rFonts w:hint="eastAsia" w:ascii="仿宋" w:hAnsi="仿宋" w:eastAsia="仿宋"/>
                <w:sz w:val="24"/>
                <w:szCs w:val="24"/>
              </w:rPr>
            </w:pPr>
          </w:p>
        </w:tc>
        <w:tc>
          <w:tcPr>
            <w:tcW w:w="3459" w:type="dxa"/>
            <w:noWrap w:val="0"/>
            <w:vAlign w:val="center"/>
          </w:tcPr>
          <w:p>
            <w:pPr>
              <w:rPr>
                <w:rFonts w:hint="eastAsia" w:ascii="仿宋" w:hAnsi="仿宋" w:eastAsia="仿宋"/>
                <w:sz w:val="24"/>
                <w:szCs w:val="24"/>
              </w:rPr>
            </w:pPr>
            <w:r>
              <w:rPr>
                <w:rFonts w:hint="eastAsia" w:ascii="仿宋" w:hAnsi="仿宋" w:eastAsia="仿宋"/>
                <w:sz w:val="24"/>
                <w:szCs w:val="24"/>
              </w:rPr>
              <w:t>造成严重后果，但通过努力尚可恢复或大部分恢复的</w:t>
            </w:r>
          </w:p>
        </w:tc>
        <w:tc>
          <w:tcPr>
            <w:tcW w:w="2224" w:type="dxa"/>
            <w:vMerge w:val="continue"/>
            <w:noWrap w:val="0"/>
            <w:vAlign w:val="center"/>
          </w:tcPr>
          <w:p>
            <w:pPr>
              <w:rPr>
                <w:rFonts w:hint="eastAsia" w:ascii="仿宋" w:hAnsi="仿宋" w:eastAsia="仿宋"/>
                <w:sz w:val="24"/>
                <w:szCs w:val="24"/>
              </w:rPr>
            </w:pPr>
          </w:p>
        </w:tc>
        <w:tc>
          <w:tcPr>
            <w:tcW w:w="3536" w:type="dxa"/>
            <w:noWrap w:val="0"/>
            <w:vAlign w:val="center"/>
          </w:tcPr>
          <w:p>
            <w:pPr>
              <w:rPr>
                <w:rFonts w:hint="eastAsia" w:ascii="仿宋" w:hAnsi="仿宋" w:eastAsia="仿宋"/>
                <w:sz w:val="24"/>
                <w:szCs w:val="24"/>
              </w:rPr>
            </w:pPr>
            <w:r>
              <w:rPr>
                <w:rFonts w:hint="eastAsia" w:ascii="仿宋" w:hAnsi="仿宋" w:eastAsia="仿宋"/>
                <w:sz w:val="24"/>
                <w:szCs w:val="24"/>
              </w:rPr>
              <w:t>对单位并处二十万元至三十万的罚款，对个人并处十万元的罚款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9" w:hRule="atLeast"/>
        </w:trPr>
        <w:tc>
          <w:tcPr>
            <w:tcW w:w="634" w:type="dxa"/>
            <w:vMerge w:val="continue"/>
            <w:noWrap w:val="0"/>
            <w:vAlign w:val="center"/>
          </w:tcPr>
          <w:p/>
        </w:tc>
        <w:tc>
          <w:tcPr>
            <w:tcW w:w="1481" w:type="dxa"/>
            <w:vMerge w:val="continue"/>
            <w:noWrap w:val="0"/>
            <w:vAlign w:val="center"/>
          </w:tcPr>
          <w:p>
            <w:pPr>
              <w:rPr>
                <w:rFonts w:ascii="仿宋" w:hAnsi="仿宋" w:eastAsia="仿宋"/>
                <w:sz w:val="24"/>
                <w:szCs w:val="24"/>
              </w:rPr>
            </w:pPr>
          </w:p>
        </w:tc>
        <w:tc>
          <w:tcPr>
            <w:tcW w:w="2787" w:type="dxa"/>
            <w:vMerge w:val="continue"/>
            <w:noWrap w:val="0"/>
            <w:vAlign w:val="center"/>
          </w:tcPr>
          <w:p>
            <w:pPr>
              <w:rPr>
                <w:rFonts w:hint="eastAsia" w:ascii="仿宋" w:hAnsi="仿宋" w:eastAsia="仿宋"/>
                <w:sz w:val="24"/>
                <w:szCs w:val="24"/>
              </w:rPr>
            </w:pPr>
          </w:p>
        </w:tc>
        <w:tc>
          <w:tcPr>
            <w:tcW w:w="3459" w:type="dxa"/>
            <w:noWrap w:val="0"/>
            <w:vAlign w:val="center"/>
          </w:tcPr>
          <w:p>
            <w:pPr>
              <w:rPr>
                <w:rFonts w:hint="eastAsia" w:ascii="仿宋" w:hAnsi="仿宋" w:eastAsia="仿宋"/>
                <w:sz w:val="24"/>
                <w:szCs w:val="24"/>
              </w:rPr>
            </w:pPr>
            <w:r>
              <w:rPr>
                <w:rFonts w:hint="eastAsia" w:ascii="仿宋" w:hAnsi="仿宋" w:eastAsia="仿宋"/>
                <w:sz w:val="24"/>
                <w:szCs w:val="24"/>
              </w:rPr>
              <w:t>造成严重后果，难以恢复的</w:t>
            </w:r>
          </w:p>
        </w:tc>
        <w:tc>
          <w:tcPr>
            <w:tcW w:w="2224" w:type="dxa"/>
            <w:vMerge w:val="continue"/>
            <w:noWrap w:val="0"/>
            <w:vAlign w:val="center"/>
          </w:tcPr>
          <w:p>
            <w:pPr>
              <w:rPr>
                <w:rFonts w:hint="eastAsia" w:ascii="仿宋" w:hAnsi="仿宋" w:eastAsia="仿宋"/>
                <w:sz w:val="24"/>
                <w:szCs w:val="24"/>
              </w:rPr>
            </w:pPr>
          </w:p>
        </w:tc>
        <w:tc>
          <w:tcPr>
            <w:tcW w:w="3536" w:type="dxa"/>
            <w:noWrap w:val="0"/>
            <w:vAlign w:val="center"/>
          </w:tcPr>
          <w:p>
            <w:pPr>
              <w:rPr>
                <w:rFonts w:hint="eastAsia" w:ascii="仿宋" w:hAnsi="仿宋" w:eastAsia="仿宋"/>
                <w:sz w:val="24"/>
                <w:szCs w:val="24"/>
              </w:rPr>
            </w:pPr>
            <w:r>
              <w:rPr>
                <w:rFonts w:hint="eastAsia" w:ascii="仿宋" w:hAnsi="仿宋" w:eastAsia="仿宋"/>
                <w:sz w:val="24"/>
                <w:szCs w:val="24"/>
              </w:rPr>
              <w:t>对单位并处五十万元的罚款，对个人并处二十万元的罚款</w:t>
            </w:r>
          </w:p>
        </w:tc>
      </w:tr>
    </w:tbl>
    <w:p/>
    <w:p/>
    <w:p/>
    <w:p/>
    <w:tbl>
      <w:tblPr>
        <w:tblStyle w:val="6"/>
        <w:tblW w:w="1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4595"/>
        <w:gridCol w:w="2411"/>
        <w:gridCol w:w="1036"/>
        <w:gridCol w:w="90"/>
        <w:gridCol w:w="825"/>
        <w:gridCol w:w="916"/>
        <w:gridCol w:w="1831"/>
      </w:tblGrid>
      <w:tr>
        <w:trPr>
          <w:trHeight w:val="699" w:hRule="atLeast"/>
        </w:trPr>
        <w:tc>
          <w:tcPr>
            <w:tcW w:w="14080" w:type="dxa"/>
            <w:gridSpan w:val="9"/>
            <w:tcBorders>
              <w:top w:val="nil"/>
              <w:left w:val="nil"/>
              <w:right w:val="nil"/>
            </w:tcBorders>
            <w:noWrap w:val="0"/>
            <w:vAlign w:val="center"/>
          </w:tcPr>
          <w:p>
            <w:pPr>
              <w:spacing w:line="540" w:lineRule="exact"/>
              <w:rPr>
                <w:rFonts w:ascii="黑体" w:hAnsi="黑体" w:eastAsia="黑体"/>
                <w:sz w:val="28"/>
                <w:szCs w:val="28"/>
              </w:rPr>
            </w:pPr>
          </w:p>
          <w:p>
            <w:pPr>
              <w:spacing w:line="540" w:lineRule="exact"/>
              <w:jc w:val="center"/>
              <w:rPr>
                <w:rFonts w:hAnsi="仿宋_GB2312"/>
                <w:sz w:val="28"/>
                <w:szCs w:val="28"/>
              </w:rPr>
            </w:pPr>
            <w:r>
              <w:rPr>
                <w:rFonts w:hint="eastAsia" w:ascii="黑体" w:hAnsi="黑体" w:eastAsia="黑体"/>
                <w:sz w:val="28"/>
                <w:szCs w:val="28"/>
              </w:rPr>
              <w:t>二、土地管理（序号15-47）</w:t>
            </w:r>
          </w:p>
        </w:tc>
      </w:tr>
      <w:tr>
        <w:trPr>
          <w:trHeight w:val="855" w:hRule="atLeast"/>
        </w:trPr>
        <w:tc>
          <w:tcPr>
            <w:tcW w:w="817" w:type="dxa"/>
            <w:noWrap w:val="0"/>
            <w:vAlign w:val="center"/>
          </w:tcPr>
          <w:p>
            <w:pPr>
              <w:jc w:val="center"/>
              <w:rPr>
                <w:rFonts w:ascii="宋体" w:hAnsi="宋体"/>
                <w:b/>
                <w:sz w:val="24"/>
                <w:szCs w:val="24"/>
              </w:rPr>
            </w:pPr>
            <w:r>
              <w:rPr>
                <w:rFonts w:ascii="宋体" w:hAnsi="宋体"/>
                <w:b/>
                <w:sz w:val="24"/>
                <w:szCs w:val="24"/>
              </w:rPr>
              <w:t>序号</w:t>
            </w:r>
          </w:p>
        </w:tc>
        <w:tc>
          <w:tcPr>
            <w:tcW w:w="1559" w:type="dxa"/>
            <w:noWrap w:val="0"/>
            <w:vAlign w:val="center"/>
          </w:tcPr>
          <w:p>
            <w:pPr>
              <w:jc w:val="center"/>
              <w:rPr>
                <w:rFonts w:ascii="宋体" w:hAnsi="宋体"/>
                <w:b/>
                <w:sz w:val="24"/>
                <w:szCs w:val="24"/>
              </w:rPr>
            </w:pPr>
            <w:r>
              <w:rPr>
                <w:rFonts w:ascii="宋体" w:hAnsi="宋体"/>
                <w:b/>
                <w:sz w:val="24"/>
                <w:szCs w:val="24"/>
              </w:rPr>
              <w:t>违法行为</w:t>
            </w:r>
          </w:p>
        </w:tc>
        <w:tc>
          <w:tcPr>
            <w:tcW w:w="4595" w:type="dxa"/>
            <w:noWrap w:val="0"/>
            <w:vAlign w:val="center"/>
          </w:tcPr>
          <w:p>
            <w:pPr>
              <w:jc w:val="center"/>
              <w:rPr>
                <w:rFonts w:ascii="宋体" w:hAnsi="宋体"/>
                <w:b/>
                <w:sz w:val="24"/>
                <w:szCs w:val="24"/>
              </w:rPr>
            </w:pPr>
            <w:r>
              <w:rPr>
                <w:rFonts w:hint="eastAsia" w:ascii="宋体" w:hAnsi="宋体"/>
                <w:b/>
                <w:sz w:val="24"/>
                <w:szCs w:val="24"/>
              </w:rPr>
              <w:t>处罚</w:t>
            </w:r>
            <w:r>
              <w:rPr>
                <w:rFonts w:ascii="宋体" w:hAnsi="宋体"/>
                <w:b/>
                <w:sz w:val="24"/>
                <w:szCs w:val="24"/>
              </w:rPr>
              <w:t>依据</w:t>
            </w:r>
          </w:p>
        </w:tc>
        <w:tc>
          <w:tcPr>
            <w:tcW w:w="2411" w:type="dxa"/>
            <w:noWrap w:val="0"/>
            <w:vAlign w:val="center"/>
          </w:tcPr>
          <w:p>
            <w:pPr>
              <w:jc w:val="center"/>
              <w:rPr>
                <w:rFonts w:ascii="宋体" w:hAnsi="宋体"/>
                <w:b/>
                <w:sz w:val="24"/>
                <w:szCs w:val="24"/>
              </w:rPr>
            </w:pPr>
            <w:r>
              <w:rPr>
                <w:rFonts w:hint="eastAsia" w:ascii="宋体" w:hAnsi="宋体"/>
                <w:b/>
                <w:sz w:val="24"/>
                <w:szCs w:val="24"/>
              </w:rPr>
              <w:t>自由裁量情节</w:t>
            </w:r>
          </w:p>
        </w:tc>
        <w:tc>
          <w:tcPr>
            <w:tcW w:w="4698" w:type="dxa"/>
            <w:gridSpan w:val="5"/>
            <w:noWrap w:val="0"/>
            <w:vAlign w:val="center"/>
          </w:tcPr>
          <w:p>
            <w:pPr>
              <w:jc w:val="center"/>
              <w:rPr>
                <w:rFonts w:ascii="宋体" w:hAnsi="宋体"/>
                <w:b/>
                <w:sz w:val="24"/>
                <w:szCs w:val="24"/>
              </w:rPr>
            </w:pPr>
            <w:r>
              <w:rPr>
                <w:rFonts w:hint="eastAsia" w:ascii="宋体" w:hAnsi="宋体"/>
                <w:b/>
                <w:sz w:val="24"/>
                <w:szCs w:val="24"/>
              </w:rPr>
              <w:t>行政处罚自由裁量标准</w:t>
            </w:r>
          </w:p>
        </w:tc>
      </w:tr>
      <w:tr>
        <w:trPr>
          <w:trHeight w:val="1313" w:hRule="atLeast"/>
        </w:trPr>
        <w:tc>
          <w:tcPr>
            <w:tcW w:w="817" w:type="dxa"/>
            <w:vMerge w:val="restart"/>
            <w:noWrap w:val="0"/>
            <w:vAlign w:val="center"/>
          </w:tcPr>
          <w:p>
            <w:pPr>
              <w:pStyle w:val="9"/>
              <w:jc w:val="both"/>
              <w:rPr>
                <w:rFonts w:ascii="宋体" w:hAnsi="宋体"/>
                <w:szCs w:val="21"/>
              </w:rPr>
            </w:pPr>
            <w:r>
              <w:rPr>
                <w:rStyle w:val="10"/>
                <w:rFonts w:ascii="宋体" w:hAnsi="宋体" w:eastAsia="宋体"/>
                <w:color w:val="auto"/>
                <w:sz w:val="21"/>
                <w:szCs w:val="21"/>
              </w:rPr>
              <w:t>1</w:t>
            </w:r>
            <w:r>
              <w:rPr>
                <w:rStyle w:val="10"/>
                <w:rFonts w:hint="eastAsia" w:ascii="宋体" w:hAnsi="宋体" w:eastAsia="宋体"/>
                <w:color w:val="auto"/>
                <w:sz w:val="21"/>
                <w:szCs w:val="21"/>
              </w:rPr>
              <w:t>5</w:t>
            </w:r>
          </w:p>
        </w:tc>
        <w:tc>
          <w:tcPr>
            <w:tcW w:w="1559" w:type="dxa"/>
            <w:vMerge w:val="restart"/>
            <w:noWrap w:val="0"/>
            <w:vAlign w:val="center"/>
          </w:tcPr>
          <w:p>
            <w:pPr>
              <w:pStyle w:val="9"/>
              <w:jc w:val="both"/>
              <w:rPr>
                <w:rFonts w:ascii="仿宋" w:hAnsi="仿宋" w:eastAsia="仿宋"/>
                <w:sz w:val="24"/>
                <w:szCs w:val="24"/>
              </w:rPr>
            </w:pPr>
            <w:r>
              <w:rPr>
                <w:rStyle w:val="12"/>
                <w:rFonts w:ascii="仿宋" w:hAnsi="仿宋" w:eastAsia="仿宋"/>
                <w:color w:val="auto"/>
                <w:sz w:val="24"/>
                <w:szCs w:val="24"/>
              </w:rPr>
              <w:t>未经批准或者釆取欺骗手段骗取批准，</w:t>
            </w:r>
            <w:r>
              <w:rPr>
                <w:rStyle w:val="12"/>
                <w:rFonts w:hint="eastAsia" w:ascii="仿宋" w:hAnsi="仿宋" w:eastAsia="仿宋"/>
                <w:color w:val="auto"/>
                <w:sz w:val="24"/>
                <w:szCs w:val="24"/>
              </w:rPr>
              <w:t>或经非法批准，</w:t>
            </w:r>
            <w:r>
              <w:rPr>
                <w:rStyle w:val="12"/>
                <w:rFonts w:ascii="仿宋" w:hAnsi="仿宋" w:eastAsia="仿宋"/>
                <w:color w:val="auto"/>
                <w:sz w:val="24"/>
                <w:szCs w:val="24"/>
              </w:rPr>
              <w:t>或超过批准数</w:t>
            </w:r>
            <w:r>
              <w:rPr>
                <w:rStyle w:val="10"/>
                <w:rFonts w:hint="eastAsia" w:ascii="仿宋" w:hAnsi="仿宋" w:eastAsia="仿宋"/>
                <w:color w:val="auto"/>
                <w:sz w:val="24"/>
                <w:szCs w:val="24"/>
              </w:rPr>
              <w:t>量</w:t>
            </w:r>
            <w:r>
              <w:rPr>
                <w:rStyle w:val="12"/>
                <w:rFonts w:ascii="仿宋" w:hAnsi="仿宋" w:eastAsia="仿宋"/>
                <w:color w:val="auto"/>
                <w:sz w:val="24"/>
                <w:szCs w:val="24"/>
              </w:rPr>
              <w:t>，非法占用土地的行为</w:t>
            </w:r>
          </w:p>
        </w:tc>
        <w:tc>
          <w:tcPr>
            <w:tcW w:w="4595" w:type="dxa"/>
            <w:vMerge w:val="restart"/>
            <w:noWrap w:val="0"/>
            <w:vAlign w:val="center"/>
          </w:tcPr>
          <w:p>
            <w:pPr>
              <w:pStyle w:val="9"/>
              <w:shd w:val="clear" w:color="auto" w:fill="auto"/>
              <w:jc w:val="both"/>
              <w:rPr>
                <w:rStyle w:val="12"/>
                <w:rFonts w:hint="eastAsia" w:ascii="仿宋" w:hAnsi="仿宋" w:eastAsia="仿宋"/>
                <w:color w:val="FF0000"/>
                <w:sz w:val="24"/>
                <w:szCs w:val="24"/>
                <w:lang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法律</w:t>
            </w:r>
            <w:r>
              <w:rPr>
                <w:rStyle w:val="12"/>
                <w:rFonts w:hint="eastAsia" w:ascii="仿宋" w:hAnsi="仿宋" w:eastAsia="仿宋"/>
                <w:color w:val="FF0000"/>
                <w:sz w:val="24"/>
                <w:szCs w:val="24"/>
                <w:lang w:eastAsia="zh-Hans"/>
              </w:rPr>
              <w:t>】</w:t>
            </w:r>
          </w:p>
          <w:p>
            <w:pPr>
              <w:pStyle w:val="9"/>
              <w:shd w:val="clear" w:color="auto" w:fill="auto"/>
              <w:jc w:val="both"/>
              <w:rPr>
                <w:rStyle w:val="12"/>
                <w:rFonts w:ascii="仿宋" w:hAnsi="仿宋" w:eastAsia="仿宋" w:cs="MS Mincho"/>
                <w:color w:val="auto"/>
                <w:sz w:val="24"/>
                <w:szCs w:val="24"/>
              </w:rPr>
            </w:pPr>
            <w:r>
              <w:rPr>
                <w:rStyle w:val="12"/>
                <w:rFonts w:hint="default" w:ascii="仿宋" w:hAnsi="仿宋" w:eastAsia="仿宋"/>
                <w:color w:val="auto"/>
                <w:sz w:val="24"/>
                <w:szCs w:val="24"/>
              </w:rPr>
              <w:t>《中华人民共和国土地管理法》</w:t>
            </w:r>
            <w:r>
              <w:rPr>
                <w:rStyle w:val="12"/>
                <w:rFonts w:hint="default" w:ascii="仿宋" w:hAnsi="仿宋" w:eastAsia="仿宋"/>
                <w:color w:val="FF0000"/>
                <w:sz w:val="24"/>
                <w:szCs w:val="24"/>
              </w:rPr>
              <w:t>（2019年修正）</w:t>
            </w:r>
            <w:r>
              <w:rPr>
                <w:rStyle w:val="12"/>
                <w:rFonts w:ascii="仿宋" w:hAnsi="仿宋" w:eastAsia="仿宋"/>
                <w:color w:val="auto"/>
                <w:sz w:val="24"/>
                <w:szCs w:val="24"/>
              </w:rPr>
              <w:t>第七十</w:t>
            </w:r>
            <w:r>
              <w:rPr>
                <w:rStyle w:val="12"/>
                <w:rFonts w:hint="eastAsia" w:ascii="仿宋" w:hAnsi="仿宋" w:eastAsia="仿宋"/>
                <w:color w:val="auto"/>
                <w:sz w:val="24"/>
                <w:szCs w:val="24"/>
              </w:rPr>
              <w:t>七</w:t>
            </w:r>
            <w:r>
              <w:rPr>
                <w:rStyle w:val="12"/>
                <w:rFonts w:ascii="仿宋" w:hAnsi="仿宋" w:eastAsia="仿宋"/>
                <w:color w:val="auto"/>
                <w:sz w:val="24"/>
                <w:szCs w:val="24"/>
              </w:rPr>
              <w:t>条第一款</w:t>
            </w:r>
            <w:r>
              <w:rPr>
                <w:rStyle w:val="12"/>
                <w:rFonts w:hint="eastAsia" w:ascii="仿宋" w:hAnsi="仿宋" w:eastAsia="仿宋"/>
                <w:color w:val="auto"/>
                <w:sz w:val="24"/>
                <w:szCs w:val="24"/>
              </w:rPr>
              <w:t>：未经批准或者采取欺骗手段骗取批准</w:t>
            </w:r>
            <w:r>
              <w:rPr>
                <w:rStyle w:val="12"/>
                <w:rFonts w:ascii="仿宋" w:hAnsi="仿宋" w:eastAsia="仿宋"/>
                <w:color w:val="auto"/>
                <w:sz w:val="24"/>
                <w:szCs w:val="24"/>
              </w:rPr>
              <w:t>,</w:t>
            </w:r>
            <w:r>
              <w:rPr>
                <w:rStyle w:val="12"/>
                <w:rFonts w:hint="eastAsia" w:ascii="仿宋" w:hAnsi="仿宋" w:eastAsia="仿宋"/>
                <w:color w:val="auto"/>
                <w:sz w:val="24"/>
                <w:szCs w:val="24"/>
              </w:rPr>
              <w:t>非法占用土地的</w:t>
            </w:r>
            <w:r>
              <w:rPr>
                <w:rStyle w:val="12"/>
                <w:rFonts w:ascii="仿宋" w:hAnsi="仿宋" w:eastAsia="仿宋"/>
                <w:color w:val="auto"/>
                <w:sz w:val="24"/>
                <w:szCs w:val="24"/>
              </w:rPr>
              <w:t>,</w:t>
            </w:r>
            <w:r>
              <w:rPr>
                <w:rStyle w:val="12"/>
                <w:rFonts w:hint="eastAsia" w:ascii="仿宋" w:hAnsi="仿宋" w:eastAsia="仿宋"/>
                <w:color w:val="auto"/>
                <w:sz w:val="24"/>
                <w:szCs w:val="24"/>
              </w:rPr>
              <w:t>由县级以上人民政府自然资源主管部门责令退还非法占用的土地</w:t>
            </w:r>
            <w:r>
              <w:rPr>
                <w:rStyle w:val="12"/>
                <w:rFonts w:ascii="仿宋" w:hAnsi="仿宋" w:eastAsia="仿宋"/>
                <w:color w:val="auto"/>
                <w:sz w:val="24"/>
                <w:szCs w:val="24"/>
              </w:rPr>
              <w:t>,</w:t>
            </w:r>
            <w:r>
              <w:rPr>
                <w:rStyle w:val="12"/>
                <w:rFonts w:hint="eastAsia" w:ascii="仿宋" w:hAnsi="仿宋" w:eastAsia="仿宋"/>
                <w:color w:val="auto"/>
                <w:sz w:val="24"/>
                <w:szCs w:val="24"/>
              </w:rPr>
              <w:t>对违反土地利用总体规划</w:t>
            </w:r>
            <w:r>
              <w:rPr>
                <w:rStyle w:val="8"/>
                <w:rFonts w:hint="eastAsia" w:ascii="仿宋" w:hAnsi="仿宋" w:eastAsia="仿宋"/>
                <w:color w:val="auto"/>
                <w:sz w:val="24"/>
                <w:szCs w:val="24"/>
              </w:rPr>
              <w:footnoteReference w:id="2"/>
            </w:r>
            <w:r>
              <w:rPr>
                <w:rStyle w:val="12"/>
                <w:rFonts w:hint="eastAsia" w:ascii="仿宋" w:hAnsi="仿宋" w:eastAsia="仿宋"/>
                <w:color w:val="auto"/>
                <w:sz w:val="24"/>
                <w:szCs w:val="24"/>
              </w:rPr>
              <w:t>擅自将农用地改为建设用地的</w:t>
            </w:r>
            <w:r>
              <w:rPr>
                <w:rStyle w:val="12"/>
                <w:rFonts w:ascii="仿宋" w:hAnsi="仿宋" w:eastAsia="仿宋"/>
                <w:color w:val="auto"/>
                <w:sz w:val="24"/>
                <w:szCs w:val="24"/>
              </w:rPr>
              <w:t>,</w:t>
            </w:r>
            <w:r>
              <w:rPr>
                <w:rStyle w:val="12"/>
                <w:rFonts w:hint="eastAsia" w:ascii="仿宋" w:hAnsi="仿宋" w:eastAsia="仿宋"/>
                <w:color w:val="auto"/>
                <w:sz w:val="24"/>
                <w:szCs w:val="24"/>
              </w:rPr>
              <w:t>限期拆除在非法占用的土地上新建的建筑物和其他设施</w:t>
            </w:r>
            <w:r>
              <w:rPr>
                <w:rStyle w:val="12"/>
                <w:rFonts w:ascii="仿宋" w:hAnsi="仿宋" w:eastAsia="仿宋"/>
                <w:color w:val="auto"/>
                <w:sz w:val="24"/>
                <w:szCs w:val="24"/>
              </w:rPr>
              <w:t>,</w:t>
            </w:r>
            <w:r>
              <w:rPr>
                <w:rStyle w:val="12"/>
                <w:rFonts w:hint="eastAsia" w:ascii="仿宋" w:hAnsi="仿宋" w:eastAsia="仿宋"/>
                <w:color w:val="auto"/>
                <w:sz w:val="24"/>
                <w:szCs w:val="24"/>
              </w:rPr>
              <w:t>恢复土地原状</w:t>
            </w:r>
            <w:r>
              <w:rPr>
                <w:rStyle w:val="12"/>
                <w:rFonts w:ascii="仿宋" w:hAnsi="仿宋" w:eastAsia="仿宋"/>
                <w:color w:val="auto"/>
                <w:sz w:val="24"/>
                <w:szCs w:val="24"/>
              </w:rPr>
              <w:t>,</w:t>
            </w:r>
            <w:r>
              <w:rPr>
                <w:rStyle w:val="12"/>
                <w:rFonts w:hint="eastAsia" w:ascii="仿宋" w:hAnsi="仿宋" w:eastAsia="仿宋"/>
                <w:color w:val="auto"/>
                <w:sz w:val="24"/>
                <w:szCs w:val="24"/>
              </w:rPr>
              <w:t>对符合土地利用总体规划的</w:t>
            </w:r>
            <w:r>
              <w:rPr>
                <w:rStyle w:val="12"/>
                <w:rFonts w:ascii="仿宋" w:hAnsi="仿宋" w:eastAsia="仿宋"/>
                <w:color w:val="auto"/>
                <w:sz w:val="24"/>
                <w:szCs w:val="24"/>
              </w:rPr>
              <w:t>,</w:t>
            </w:r>
            <w:r>
              <w:rPr>
                <w:rStyle w:val="12"/>
                <w:rFonts w:hint="eastAsia" w:ascii="仿宋" w:hAnsi="仿宋" w:eastAsia="仿宋"/>
                <w:color w:val="auto"/>
                <w:sz w:val="24"/>
                <w:szCs w:val="24"/>
              </w:rPr>
              <w:t>没收在非法占用的土地上新建的建筑物和其他设施</w:t>
            </w:r>
            <w:r>
              <w:rPr>
                <w:rStyle w:val="12"/>
                <w:rFonts w:ascii="仿宋" w:hAnsi="仿宋" w:eastAsia="仿宋"/>
                <w:color w:val="auto"/>
                <w:sz w:val="24"/>
                <w:szCs w:val="24"/>
              </w:rPr>
              <w:t>,</w:t>
            </w:r>
            <w:r>
              <w:rPr>
                <w:rStyle w:val="12"/>
                <w:rFonts w:hint="eastAsia" w:ascii="仿宋" w:hAnsi="仿宋" w:eastAsia="仿宋"/>
                <w:color w:val="auto"/>
                <w:sz w:val="24"/>
                <w:szCs w:val="24"/>
              </w:rPr>
              <w:t>可以并处罚款；对非法占用土地单位的直接负责的主管人员和其他直接责任人员</w:t>
            </w:r>
            <w:r>
              <w:rPr>
                <w:rStyle w:val="12"/>
                <w:rFonts w:ascii="仿宋" w:hAnsi="仿宋" w:eastAsia="仿宋"/>
                <w:color w:val="auto"/>
                <w:sz w:val="24"/>
                <w:szCs w:val="24"/>
              </w:rPr>
              <w:t>,</w:t>
            </w:r>
            <w:r>
              <w:rPr>
                <w:rStyle w:val="12"/>
                <w:rFonts w:hint="eastAsia" w:ascii="仿宋" w:hAnsi="仿宋" w:eastAsia="仿宋"/>
                <w:color w:val="auto"/>
                <w:sz w:val="24"/>
                <w:szCs w:val="24"/>
              </w:rPr>
              <w:t>依法给予处分；构成犯罪的</w:t>
            </w:r>
            <w:r>
              <w:rPr>
                <w:rStyle w:val="12"/>
                <w:rFonts w:ascii="仿宋" w:hAnsi="仿宋" w:eastAsia="仿宋"/>
                <w:color w:val="auto"/>
                <w:sz w:val="24"/>
                <w:szCs w:val="24"/>
              </w:rPr>
              <w:t>,</w:t>
            </w:r>
            <w:r>
              <w:rPr>
                <w:rStyle w:val="12"/>
                <w:rFonts w:hint="eastAsia" w:ascii="仿宋" w:hAnsi="仿宋" w:eastAsia="仿宋"/>
                <w:color w:val="auto"/>
                <w:sz w:val="24"/>
                <w:szCs w:val="24"/>
              </w:rPr>
              <w:t>依法追究刑事责任</w:t>
            </w:r>
            <w:r>
              <w:rPr>
                <w:rStyle w:val="12"/>
                <w:rFonts w:hint="eastAsia" w:ascii="MS Mincho" w:hAnsi="MS Mincho" w:eastAsia="MS Mincho" w:cs="MS Mincho"/>
                <w:color w:val="auto"/>
                <w:sz w:val="24"/>
                <w:szCs w:val="24"/>
              </w:rPr>
              <w:t>｡</w:t>
            </w:r>
          </w:p>
          <w:p>
            <w:pPr>
              <w:pStyle w:val="9"/>
              <w:shd w:val="clear" w:color="auto" w:fill="auto"/>
              <w:jc w:val="both"/>
              <w:rPr>
                <w:rFonts w:hint="eastAsia" w:ascii="MS Mincho" w:hAnsi="MS Mincho" w:eastAsia="MS Mincho" w:cs="MS Mincho"/>
                <w:spacing w:val="10"/>
                <w:sz w:val="24"/>
                <w:szCs w:val="24"/>
                <w:shd w:val="clear" w:color="auto" w:fill="FFFFFF"/>
              </w:rPr>
            </w:pPr>
            <w:r>
              <w:rPr>
                <w:rFonts w:hint="eastAsia" w:ascii="仿宋" w:hAnsi="仿宋" w:eastAsia="仿宋" w:cs="MS Mincho"/>
                <w:bCs/>
                <w:spacing w:val="10"/>
                <w:sz w:val="24"/>
                <w:szCs w:val="24"/>
                <w:shd w:val="clear" w:color="auto" w:fill="FFFFFF"/>
              </w:rPr>
              <w:t>第七十九条</w:t>
            </w:r>
            <w:r>
              <w:rPr>
                <w:rFonts w:hint="eastAsia" w:ascii="仿宋" w:hAnsi="仿宋" w:eastAsia="仿宋" w:cs="MS Mincho"/>
                <w:spacing w:val="10"/>
                <w:sz w:val="24"/>
                <w:szCs w:val="24"/>
                <w:shd w:val="clear" w:color="auto" w:fill="FFFFFF"/>
              </w:rPr>
              <w:t>：……</w:t>
            </w:r>
            <w:r>
              <w:rPr>
                <w:rFonts w:hint="eastAsia" w:ascii="仿宋" w:hAnsi="仿宋" w:eastAsia="仿宋" w:cs="宋体"/>
                <w:spacing w:val="10"/>
                <w:sz w:val="24"/>
                <w:szCs w:val="24"/>
                <w:shd w:val="clear" w:color="auto" w:fill="FFFFFF"/>
              </w:rPr>
              <w:t>非法批准</w:t>
            </w:r>
            <w:r>
              <w:rPr>
                <w:rFonts w:hint="eastAsia" w:ascii="MS Mincho" w:hAnsi="MS Mincho" w:eastAsia="MS Mincho" w:cs="MS Mincho"/>
                <w:spacing w:val="10"/>
                <w:sz w:val="24"/>
                <w:szCs w:val="24"/>
                <w:shd w:val="clear" w:color="auto" w:fill="FFFFFF"/>
              </w:rPr>
              <w:t>､</w:t>
            </w:r>
            <w:r>
              <w:rPr>
                <w:rFonts w:hint="eastAsia" w:ascii="仿宋" w:hAnsi="仿宋" w:eastAsia="仿宋" w:cs="宋体"/>
                <w:spacing w:val="10"/>
                <w:sz w:val="24"/>
                <w:szCs w:val="24"/>
                <w:shd w:val="clear" w:color="auto" w:fill="FFFFFF"/>
              </w:rPr>
              <w:t>使用的土地应当收回</w:t>
            </w:r>
            <w:r>
              <w:rPr>
                <w:rFonts w:hint="eastAsia" w:ascii="仿宋" w:hAnsi="仿宋" w:eastAsia="仿宋" w:cs="MS Mincho"/>
                <w:spacing w:val="10"/>
                <w:sz w:val="24"/>
                <w:szCs w:val="24"/>
                <w:shd w:val="clear" w:color="auto" w:fill="FFFFFF"/>
              </w:rPr>
              <w:t>,有关当事人拒不归还的,以非法占用土地论处</w:t>
            </w:r>
            <w:r>
              <w:rPr>
                <w:rFonts w:hint="eastAsia" w:ascii="MS Mincho" w:hAnsi="MS Mincho" w:eastAsia="MS Mincho" w:cs="MS Mincho"/>
                <w:spacing w:val="10"/>
                <w:sz w:val="24"/>
                <w:szCs w:val="24"/>
                <w:shd w:val="clear" w:color="auto" w:fill="FFFFFF"/>
              </w:rPr>
              <w:t>｡</w:t>
            </w:r>
          </w:p>
          <w:p>
            <w:pPr>
              <w:pStyle w:val="9"/>
              <w:shd w:val="clear" w:color="auto" w:fill="auto"/>
              <w:jc w:val="both"/>
              <w:rPr>
                <w:rStyle w:val="12"/>
                <w:rFonts w:hint="eastAsia" w:ascii="仿宋" w:hAnsi="仿宋" w:eastAsia="仿宋"/>
                <w:color w:val="FF0000"/>
                <w:sz w:val="24"/>
                <w:szCs w:val="24"/>
                <w:lang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行政法规】</w:t>
            </w:r>
          </w:p>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《中华人民共和国土地管理法实施条例》</w:t>
            </w:r>
            <w:r>
              <w:rPr>
                <w:rStyle w:val="12"/>
                <w:rFonts w:ascii="仿宋" w:hAnsi="仿宋" w:eastAsia="仿宋"/>
                <w:color w:val="FF0000"/>
                <w:sz w:val="24"/>
                <w:szCs w:val="24"/>
              </w:rPr>
              <w:t>（2021年修订）第</w:t>
            </w:r>
            <w:r>
              <w:rPr>
                <w:rStyle w:val="12"/>
                <w:rFonts w:hint="eastAsia" w:ascii="仿宋" w:hAnsi="仿宋" w:eastAsia="仿宋"/>
                <w:color w:val="FF0000"/>
                <w:sz w:val="24"/>
                <w:szCs w:val="24"/>
                <w:lang w:val="en-US" w:eastAsia="zh-Hans"/>
              </w:rPr>
              <w:t>五十七</w:t>
            </w:r>
            <w:r>
              <w:rPr>
                <w:rStyle w:val="12"/>
                <w:rFonts w:ascii="仿宋" w:hAnsi="仿宋" w:eastAsia="仿宋"/>
                <w:color w:val="FF0000"/>
                <w:sz w:val="24"/>
                <w:szCs w:val="24"/>
                <w:lang w:val="zh-CN"/>
              </w:rPr>
              <w:t>条</w:t>
            </w:r>
            <w:r>
              <w:rPr>
                <w:rStyle w:val="12"/>
                <w:rFonts w:hint="eastAsia" w:ascii="仿宋" w:hAnsi="仿宋" w:eastAsia="仿宋"/>
                <w:color w:val="auto"/>
                <w:sz w:val="24"/>
                <w:szCs w:val="24"/>
                <w:lang w:val="zh-CN"/>
              </w:rPr>
              <w:t>：依照《土地管理法》</w:t>
            </w:r>
            <w:r>
              <w:rPr>
                <w:rStyle w:val="12"/>
                <w:rFonts w:hint="eastAsia" w:ascii="仿宋" w:hAnsi="仿宋" w:eastAsia="仿宋"/>
                <w:color w:val="FF0000"/>
                <w:sz w:val="24"/>
                <w:szCs w:val="24"/>
                <w:lang w:val="zh-CN"/>
              </w:rPr>
              <w:t>第七十</w:t>
            </w:r>
            <w:r>
              <w:rPr>
                <w:rStyle w:val="12"/>
                <w:rFonts w:hint="eastAsia" w:ascii="仿宋" w:hAnsi="仿宋" w:eastAsia="仿宋"/>
                <w:color w:val="FF0000"/>
                <w:sz w:val="24"/>
                <w:szCs w:val="24"/>
                <w:lang w:val="en-US" w:eastAsia="zh-Hans"/>
              </w:rPr>
              <w:t>七</w:t>
            </w:r>
            <w:r>
              <w:rPr>
                <w:rStyle w:val="12"/>
                <w:rFonts w:hint="eastAsia" w:ascii="仿宋" w:hAnsi="仿宋" w:eastAsia="仿宋"/>
                <w:color w:val="FF0000"/>
                <w:sz w:val="24"/>
                <w:szCs w:val="24"/>
                <w:lang w:val="zh-CN"/>
              </w:rPr>
              <w:t>条</w:t>
            </w:r>
            <w:r>
              <w:rPr>
                <w:rStyle w:val="12"/>
                <w:rFonts w:hint="eastAsia" w:ascii="仿宋" w:hAnsi="仿宋" w:eastAsia="仿宋"/>
                <w:color w:val="auto"/>
                <w:sz w:val="24"/>
                <w:szCs w:val="24"/>
                <w:lang w:val="zh-CN"/>
              </w:rPr>
              <w:t>的规定处以罚款的，罚款额为非法占用土地</w:t>
            </w:r>
            <w:r>
              <w:rPr>
                <w:rStyle w:val="12"/>
                <w:rFonts w:hint="eastAsia" w:ascii="仿宋" w:hAnsi="仿宋" w:eastAsia="仿宋"/>
                <w:color w:val="FF0000"/>
                <w:sz w:val="24"/>
                <w:szCs w:val="24"/>
                <w:lang w:val="zh-CN"/>
              </w:rPr>
              <w:t>每平方米</w:t>
            </w:r>
            <w:r>
              <w:rPr>
                <w:rStyle w:val="12"/>
                <w:rFonts w:hint="default" w:ascii="仿宋" w:hAnsi="仿宋" w:eastAsia="仿宋"/>
                <w:color w:val="FF0000"/>
                <w:sz w:val="24"/>
                <w:szCs w:val="24"/>
              </w:rPr>
              <w:t>100</w:t>
            </w:r>
            <w:r>
              <w:rPr>
                <w:rStyle w:val="12"/>
                <w:rFonts w:hint="eastAsia" w:ascii="仿宋" w:hAnsi="仿宋" w:eastAsia="仿宋"/>
                <w:color w:val="FF0000"/>
                <w:sz w:val="24"/>
                <w:szCs w:val="24"/>
                <w:lang w:val="en-US" w:eastAsia="zh-Hans"/>
              </w:rPr>
              <w:t>元以上</w:t>
            </w:r>
            <w:r>
              <w:rPr>
                <w:rStyle w:val="12"/>
                <w:rFonts w:hint="default" w:ascii="仿宋" w:hAnsi="仿宋" w:eastAsia="仿宋"/>
                <w:color w:val="FF0000"/>
                <w:sz w:val="24"/>
                <w:szCs w:val="24"/>
                <w:lang w:eastAsia="zh-Hans"/>
              </w:rPr>
              <w:t>100</w:t>
            </w:r>
            <w:r>
              <w:rPr>
                <w:rStyle w:val="12"/>
                <w:rFonts w:hint="eastAsia" w:ascii="仿宋" w:hAnsi="仿宋" w:eastAsia="仿宋"/>
                <w:color w:val="FF0000"/>
                <w:sz w:val="24"/>
                <w:szCs w:val="24"/>
                <w:lang w:val="zh-CN"/>
              </w:rPr>
              <w:t>0元以下</w:t>
            </w:r>
            <w:r>
              <w:rPr>
                <w:rStyle w:val="12"/>
                <w:rFonts w:hint="eastAsia" w:ascii="仿宋" w:hAnsi="仿宋" w:eastAsia="仿宋"/>
                <w:color w:val="auto"/>
                <w:sz w:val="24"/>
                <w:szCs w:val="24"/>
                <w:lang w:val="zh-CN"/>
              </w:rPr>
              <w:t>。</w:t>
            </w:r>
          </w:p>
          <w:p>
            <w:pPr>
              <w:pStyle w:val="9"/>
              <w:jc w:val="both"/>
              <w:rPr>
                <w:rStyle w:val="12"/>
                <w:rFonts w:hint="eastAsia" w:ascii="仿宋" w:hAnsi="仿宋" w:eastAsia="仿宋"/>
                <w:color w:val="auto"/>
                <w:sz w:val="24"/>
                <w:szCs w:val="24"/>
                <w:lang w:val="zh-CN"/>
              </w:rPr>
            </w:pPr>
            <w:r>
              <w:rPr>
                <w:rStyle w:val="12"/>
                <w:rFonts w:ascii="仿宋" w:hAnsi="仿宋" w:eastAsia="仿宋"/>
                <w:color w:val="auto"/>
                <w:sz w:val="24"/>
                <w:szCs w:val="24"/>
              </w:rPr>
              <w:t>《基本农田保护条例》</w:t>
            </w:r>
            <w:r>
              <w:rPr>
                <w:rStyle w:val="12"/>
                <w:rFonts w:ascii="仿宋" w:hAnsi="仿宋" w:eastAsia="仿宋"/>
                <w:color w:val="FF0000"/>
                <w:sz w:val="24"/>
                <w:szCs w:val="24"/>
              </w:rPr>
              <w:t>（2011年修订）</w:t>
            </w:r>
            <w:r>
              <w:rPr>
                <w:rStyle w:val="12"/>
                <w:rFonts w:ascii="仿宋" w:hAnsi="仿宋" w:eastAsia="仿宋"/>
                <w:color w:val="auto"/>
                <w:sz w:val="24"/>
                <w:szCs w:val="24"/>
              </w:rPr>
              <w:t>第三</w:t>
            </w:r>
            <w:r>
              <w:rPr>
                <w:rStyle w:val="12"/>
                <w:rFonts w:ascii="仿宋" w:hAnsi="仿宋" w:eastAsia="仿宋"/>
                <w:color w:val="auto"/>
                <w:sz w:val="24"/>
                <w:szCs w:val="24"/>
                <w:lang w:val="zh-CN"/>
              </w:rPr>
              <w:t>十条</w:t>
            </w:r>
            <w:r>
              <w:rPr>
                <w:rStyle w:val="12"/>
                <w:rFonts w:hint="eastAsia" w:ascii="仿宋" w:hAnsi="仿宋" w:eastAsia="仿宋"/>
                <w:color w:val="auto"/>
                <w:sz w:val="24"/>
                <w:szCs w:val="24"/>
                <w:lang w:val="zh-CN"/>
              </w:rPr>
              <w:t>：违反本条例规定，有下列行为之一的，依照</w:t>
            </w:r>
            <w:r>
              <w:rPr>
                <w:rStyle w:val="12"/>
                <w:rFonts w:hint="default" w:ascii="仿宋" w:hAnsi="仿宋" w:eastAsia="仿宋"/>
                <w:color w:val="auto"/>
                <w:sz w:val="24"/>
                <w:szCs w:val="24"/>
              </w:rPr>
              <w:t>《中华人民共和国土地管理法》</w:t>
            </w:r>
            <w:r>
              <w:rPr>
                <w:rStyle w:val="12"/>
                <w:rFonts w:hint="eastAsia" w:ascii="仿宋" w:hAnsi="仿宋" w:eastAsia="仿宋"/>
                <w:color w:val="auto"/>
                <w:sz w:val="24"/>
                <w:szCs w:val="24"/>
                <w:lang w:val="zh-CN"/>
              </w:rPr>
              <w:t>和《中华人民共和国土地管理法实施条例》的有关规定，从重给予处罚：（一）未经批准或者采取欺骗手段骗取批准，非法占用基本农田的；（二）超过批准数量，非法占用基本农田的；（三）非法批准占用基本农田的；（四）买卖或者以其他形式非法转让基本农田的。</w:t>
            </w:r>
          </w:p>
          <w:p>
            <w:pPr>
              <w:pStyle w:val="9"/>
              <w:jc w:val="both"/>
              <w:rPr>
                <w:rFonts w:ascii="仿宋" w:hAnsi="仿宋" w:eastAsia="仿宋"/>
                <w:sz w:val="24"/>
                <w:szCs w:val="24"/>
              </w:rPr>
            </w:pPr>
            <w:r>
              <w:rPr>
                <w:rStyle w:val="12"/>
                <w:rFonts w:hint="eastAsia" w:ascii="仿宋" w:hAnsi="仿宋" w:eastAsia="仿宋"/>
                <w:color w:val="FF0000"/>
                <w:sz w:val="24"/>
                <w:szCs w:val="24"/>
                <w:lang w:val="en-US" w:eastAsia="zh-Hans"/>
              </w:rPr>
              <w:t>【地方性法规】</w:t>
            </w:r>
            <w:r>
              <w:rPr>
                <w:rStyle w:val="12"/>
                <w:rFonts w:hint="default" w:ascii="仿宋" w:hAnsi="仿宋" w:eastAsia="仿宋"/>
                <w:color w:val="FF0000"/>
                <w:sz w:val="24"/>
                <w:szCs w:val="24"/>
                <w:lang w:eastAsia="zh-Hans"/>
              </w:rPr>
              <w:t>《广东省土地管理条例》（2022</w:t>
            </w:r>
            <w:r>
              <w:rPr>
                <w:rStyle w:val="12"/>
                <w:rFonts w:hint="eastAsia" w:ascii="仿宋" w:hAnsi="仿宋" w:eastAsia="仿宋"/>
                <w:color w:val="FF0000"/>
                <w:sz w:val="24"/>
                <w:szCs w:val="24"/>
                <w:lang w:val="en-US" w:eastAsia="zh-Hans"/>
              </w:rPr>
              <w:t>年</w:t>
            </w:r>
            <w:r>
              <w:rPr>
                <w:rStyle w:val="12"/>
                <w:rFonts w:hint="default" w:ascii="仿宋" w:hAnsi="仿宋" w:eastAsia="仿宋"/>
                <w:color w:val="FF0000"/>
                <w:sz w:val="24"/>
                <w:szCs w:val="24"/>
                <w:lang w:eastAsia="zh-Hans"/>
              </w:rPr>
              <w:t>6</w:t>
            </w:r>
            <w:r>
              <w:rPr>
                <w:rStyle w:val="12"/>
                <w:rFonts w:hint="eastAsia" w:ascii="仿宋" w:hAnsi="仿宋" w:eastAsia="仿宋"/>
                <w:color w:val="FF0000"/>
                <w:sz w:val="24"/>
                <w:szCs w:val="24"/>
                <w:lang w:val="en-US" w:eastAsia="zh-Hans"/>
              </w:rPr>
              <w:t>月</w:t>
            </w:r>
            <w:r>
              <w:rPr>
                <w:rStyle w:val="12"/>
                <w:rFonts w:hint="default" w:ascii="仿宋" w:hAnsi="仿宋" w:eastAsia="仿宋"/>
                <w:color w:val="FF0000"/>
                <w:sz w:val="24"/>
                <w:szCs w:val="24"/>
                <w:lang w:eastAsia="zh-Hans"/>
              </w:rPr>
              <w:t>1</w:t>
            </w:r>
            <w:r>
              <w:rPr>
                <w:rStyle w:val="12"/>
                <w:rFonts w:hint="eastAsia" w:ascii="仿宋" w:hAnsi="仿宋" w:eastAsia="仿宋"/>
                <w:color w:val="FF0000"/>
                <w:sz w:val="24"/>
                <w:szCs w:val="24"/>
                <w:lang w:val="en-US" w:eastAsia="zh-Hans"/>
              </w:rPr>
              <w:t>日</w:t>
            </w:r>
            <w:r>
              <w:rPr>
                <w:rStyle w:val="12"/>
                <w:rFonts w:hint="default" w:ascii="仿宋" w:hAnsi="仿宋" w:eastAsia="仿宋"/>
                <w:color w:val="FF0000"/>
                <w:sz w:val="24"/>
                <w:szCs w:val="24"/>
                <w:lang w:val="en-US" w:eastAsia="zh-Hans"/>
              </w:rPr>
              <w:t>发布</w:t>
            </w:r>
            <w:r>
              <w:rPr>
                <w:rStyle w:val="12"/>
                <w:rFonts w:hint="eastAsia" w:ascii="仿宋" w:hAnsi="仿宋" w:eastAsia="仿宋"/>
                <w:color w:val="FF0000"/>
                <w:sz w:val="24"/>
                <w:szCs w:val="24"/>
                <w:lang w:val="en-US" w:eastAsia="zh-Hans"/>
              </w:rPr>
              <w:t>，</w:t>
            </w:r>
            <w:r>
              <w:rPr>
                <w:rStyle w:val="12"/>
                <w:rFonts w:hint="default" w:ascii="仿宋" w:hAnsi="仿宋" w:eastAsia="仿宋"/>
                <w:color w:val="FF0000"/>
                <w:sz w:val="24"/>
                <w:szCs w:val="24"/>
                <w:lang w:eastAsia="zh-Hans"/>
              </w:rPr>
              <w:t>2022</w:t>
            </w:r>
            <w:r>
              <w:rPr>
                <w:rStyle w:val="12"/>
                <w:rFonts w:hint="eastAsia" w:ascii="仿宋" w:hAnsi="仿宋" w:eastAsia="仿宋"/>
                <w:color w:val="FF0000"/>
                <w:sz w:val="24"/>
                <w:szCs w:val="24"/>
                <w:lang w:val="en-US" w:eastAsia="zh-Hans"/>
              </w:rPr>
              <w:t>年</w:t>
            </w:r>
            <w:r>
              <w:rPr>
                <w:rStyle w:val="12"/>
                <w:rFonts w:hint="default" w:ascii="仿宋" w:hAnsi="仿宋" w:eastAsia="仿宋"/>
                <w:color w:val="FF0000"/>
                <w:sz w:val="24"/>
                <w:szCs w:val="24"/>
                <w:lang w:eastAsia="zh-Hans"/>
              </w:rPr>
              <w:t>8</w:t>
            </w:r>
            <w:r>
              <w:rPr>
                <w:rStyle w:val="12"/>
                <w:rFonts w:hint="eastAsia" w:ascii="仿宋" w:hAnsi="仿宋" w:eastAsia="仿宋"/>
                <w:color w:val="FF0000"/>
                <w:sz w:val="24"/>
                <w:szCs w:val="24"/>
                <w:lang w:val="en-US" w:eastAsia="zh-Hans"/>
              </w:rPr>
              <w:t>月</w:t>
            </w:r>
            <w:r>
              <w:rPr>
                <w:rStyle w:val="12"/>
                <w:rFonts w:hint="default" w:ascii="仿宋" w:hAnsi="仿宋" w:eastAsia="仿宋"/>
                <w:color w:val="FF0000"/>
                <w:sz w:val="24"/>
                <w:szCs w:val="24"/>
                <w:lang w:eastAsia="zh-Hans"/>
              </w:rPr>
              <w:t>1</w:t>
            </w:r>
            <w:r>
              <w:rPr>
                <w:rStyle w:val="12"/>
                <w:rFonts w:hint="eastAsia" w:ascii="仿宋" w:hAnsi="仿宋" w:eastAsia="仿宋"/>
                <w:color w:val="FF0000"/>
                <w:sz w:val="24"/>
                <w:szCs w:val="24"/>
                <w:lang w:val="en-US" w:eastAsia="zh-Hans"/>
              </w:rPr>
              <w:t>日起施行</w:t>
            </w:r>
            <w:r>
              <w:rPr>
                <w:rStyle w:val="12"/>
                <w:rFonts w:hint="default"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第五十二条未经批准或者采取欺骗手段骗取批准，非法占用土地的，由县级以上人民政府自然资源主管部门责令退还非法占用的土地，对违反国土空间规划擅自占用建设用地、未利用地的，限期拆除在非法占用的土地上新建的建筑物和其他设施，恢复土地原状，对符合国土空间规划的，没收在非法占用的土地上新建的建筑物和其他设施，可以并处非法占用土地每平方米一百元以上一千元以下的罚款；对非法占用土地单位的直接负责的主管人员和其他直接责任人员，依法给予处分；构成犯罪的，依法追究刑事责任。</w:t>
            </w:r>
          </w:p>
        </w:tc>
        <w:tc>
          <w:tcPr>
            <w:tcW w:w="2411" w:type="dxa"/>
            <w:vMerge w:val="restart"/>
            <w:noWrap w:val="0"/>
            <w:vAlign w:val="center"/>
          </w:tcPr>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非法占用的土地为建设用地或符合土地利用总体规划的农用地的</w:t>
            </w:r>
          </w:p>
        </w:tc>
        <w:tc>
          <w:tcPr>
            <w:tcW w:w="1036" w:type="dxa"/>
            <w:noWrap w:val="0"/>
            <w:vAlign w:val="center"/>
          </w:tcPr>
          <w:p>
            <w:pPr>
              <w:pStyle w:val="9"/>
              <w:shd w:val="clear" w:color="auto" w:fill="auto"/>
              <w:jc w:val="both"/>
              <w:rPr>
                <w:rFonts w:ascii="仿宋" w:hAnsi="仿宋" w:eastAsia="仿宋"/>
                <w:sz w:val="24"/>
                <w:szCs w:val="24"/>
              </w:rPr>
            </w:pPr>
            <w:r>
              <w:rPr>
                <w:rFonts w:ascii="仿宋" w:hAnsi="仿宋" w:eastAsia="仿宋"/>
                <w:sz w:val="24"/>
                <w:szCs w:val="24"/>
                <w:lang w:val="zh-TW"/>
              </w:rPr>
              <w:t>主动接受调查处理的</w:t>
            </w:r>
          </w:p>
        </w:tc>
        <w:tc>
          <w:tcPr>
            <w:tcW w:w="1831" w:type="dxa"/>
            <w:gridSpan w:val="3"/>
            <w:vMerge w:val="restart"/>
            <w:noWrap w:val="0"/>
            <w:vAlign w:val="center"/>
          </w:tcPr>
          <w:p>
            <w:pPr>
              <w:pStyle w:val="9"/>
              <w:shd w:val="clear" w:color="auto" w:fill="auto"/>
              <w:jc w:val="both"/>
              <w:rPr>
                <w:rStyle w:val="12"/>
                <w:rFonts w:hint="eastAsia" w:ascii="仿宋" w:hAnsi="仿宋" w:eastAsia="仿宋"/>
                <w:color w:val="auto"/>
                <w:sz w:val="24"/>
                <w:szCs w:val="24"/>
              </w:rPr>
            </w:pPr>
          </w:p>
          <w:p>
            <w:pPr>
              <w:pStyle w:val="9"/>
              <w:shd w:val="clear" w:color="auto" w:fill="auto"/>
              <w:jc w:val="both"/>
              <w:rPr>
                <w:rStyle w:val="12"/>
                <w:rFonts w:hint="eastAsia"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退还非法占用的土地</w:t>
            </w:r>
            <w:r>
              <w:rPr>
                <w:rStyle w:val="12"/>
                <w:rFonts w:hint="eastAsia" w:ascii="仿宋" w:hAnsi="仿宋" w:eastAsia="仿宋"/>
                <w:color w:val="auto"/>
                <w:sz w:val="24"/>
                <w:szCs w:val="24"/>
              </w:rPr>
              <w:t>，</w:t>
            </w:r>
            <w:r>
              <w:rPr>
                <w:rStyle w:val="12"/>
                <w:rFonts w:ascii="仿宋" w:hAnsi="仿宋" w:eastAsia="仿宋"/>
                <w:color w:val="auto"/>
                <w:sz w:val="24"/>
                <w:szCs w:val="24"/>
              </w:rPr>
              <w:t>没收在非法占用土地上新建的建筑物和其他设施</w:t>
            </w:r>
          </w:p>
        </w:tc>
        <w:tc>
          <w:tcPr>
            <w:tcW w:w="1831" w:type="dxa"/>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可以并</w:t>
            </w:r>
            <w:r>
              <w:rPr>
                <w:rStyle w:val="12"/>
                <w:rFonts w:ascii="仿宋" w:hAnsi="仿宋" w:eastAsia="仿宋"/>
                <w:color w:val="auto"/>
                <w:sz w:val="24"/>
                <w:szCs w:val="24"/>
              </w:rPr>
              <w:t>处非法占用土地每平方米</w:t>
            </w:r>
            <w:r>
              <w:rPr>
                <w:rStyle w:val="10"/>
                <w:rFonts w:hint="eastAsia" w:eastAsia="宋体"/>
                <w:color w:val="FF0000"/>
              </w:rPr>
              <w:t>1</w:t>
            </w:r>
            <w:r>
              <w:rPr>
                <w:rStyle w:val="10"/>
                <w:rFonts w:hint="default" w:ascii="Garamond" w:eastAsia="宋体"/>
                <w:color w:val="FF0000"/>
              </w:rPr>
              <w:t>00</w:t>
            </w:r>
            <w:r>
              <w:rPr>
                <w:rStyle w:val="12"/>
                <w:rFonts w:ascii="仿宋" w:hAnsi="仿宋" w:eastAsia="仿宋"/>
                <w:color w:val="FF0000"/>
                <w:sz w:val="24"/>
                <w:szCs w:val="24"/>
              </w:rPr>
              <w:t>元</w:t>
            </w:r>
            <w:r>
              <w:rPr>
                <w:rStyle w:val="12"/>
                <w:rFonts w:ascii="仿宋" w:hAnsi="仿宋" w:eastAsia="仿宋"/>
                <w:color w:val="auto"/>
                <w:sz w:val="24"/>
                <w:szCs w:val="24"/>
              </w:rPr>
              <w:t>罚款</w:t>
            </w:r>
          </w:p>
        </w:tc>
      </w:tr>
      <w:tr>
        <w:trPr>
          <w:trHeight w:val="1705" w:hRule="atLeast"/>
        </w:trPr>
        <w:tc>
          <w:tcPr>
            <w:tcW w:w="817" w:type="dxa"/>
            <w:vMerge w:val="continue"/>
            <w:noWrap w:val="0"/>
            <w:vAlign w:val="center"/>
          </w:tcPr>
          <w:p>
            <w:pPr>
              <w:pStyle w:val="9"/>
              <w:ind w:left="200"/>
              <w:jc w:val="both"/>
              <w:rPr>
                <w:rFonts w:ascii="宋体" w:hAnsi="宋体"/>
                <w:szCs w:val="21"/>
              </w:rPr>
            </w:pPr>
          </w:p>
        </w:tc>
        <w:tc>
          <w:tcPr>
            <w:tcW w:w="1559" w:type="dxa"/>
            <w:vMerge w:val="continue"/>
            <w:noWrap w:val="0"/>
            <w:vAlign w:val="center"/>
          </w:tcPr>
          <w:p>
            <w:pPr>
              <w:pStyle w:val="9"/>
              <w:shd w:val="clear" w:color="auto" w:fill="auto"/>
              <w:jc w:val="both"/>
              <w:rPr>
                <w:rFonts w:ascii="仿宋" w:hAnsi="仿宋" w:eastAsia="仿宋"/>
                <w:sz w:val="24"/>
                <w:szCs w:val="24"/>
              </w:rPr>
            </w:pPr>
          </w:p>
        </w:tc>
        <w:tc>
          <w:tcPr>
            <w:tcW w:w="4595" w:type="dxa"/>
            <w:vMerge w:val="continue"/>
            <w:noWrap w:val="0"/>
            <w:vAlign w:val="center"/>
          </w:tcPr>
          <w:p>
            <w:pPr>
              <w:pStyle w:val="9"/>
              <w:jc w:val="both"/>
              <w:rPr>
                <w:rFonts w:ascii="仿宋" w:hAnsi="仿宋" w:eastAsia="仿宋"/>
                <w:sz w:val="24"/>
                <w:szCs w:val="24"/>
              </w:rPr>
            </w:pPr>
          </w:p>
        </w:tc>
        <w:tc>
          <w:tcPr>
            <w:tcW w:w="2411" w:type="dxa"/>
            <w:vMerge w:val="continue"/>
            <w:noWrap w:val="0"/>
            <w:vAlign w:val="center"/>
          </w:tcPr>
          <w:p>
            <w:pPr>
              <w:pStyle w:val="9"/>
              <w:shd w:val="clear" w:color="auto" w:fill="auto"/>
              <w:jc w:val="both"/>
              <w:rPr>
                <w:rStyle w:val="12"/>
                <w:rFonts w:ascii="仿宋" w:hAnsi="仿宋" w:eastAsia="仿宋"/>
                <w:color w:val="auto"/>
                <w:sz w:val="24"/>
                <w:szCs w:val="24"/>
              </w:rPr>
            </w:pPr>
          </w:p>
        </w:tc>
        <w:tc>
          <w:tcPr>
            <w:tcW w:w="1036" w:type="dxa"/>
            <w:noWrap w:val="0"/>
            <w:vAlign w:val="center"/>
          </w:tcPr>
          <w:p>
            <w:pPr>
              <w:pStyle w:val="9"/>
              <w:shd w:val="clear" w:color="auto" w:fill="auto"/>
              <w:jc w:val="both"/>
              <w:rPr>
                <w:rFonts w:ascii="仿宋" w:hAnsi="仿宋" w:eastAsia="仿宋"/>
                <w:sz w:val="24"/>
                <w:szCs w:val="24"/>
              </w:rPr>
            </w:pPr>
            <w:r>
              <w:rPr>
                <w:rFonts w:ascii="仿宋" w:hAnsi="仿宋" w:eastAsia="仿宋"/>
                <w:sz w:val="24"/>
                <w:szCs w:val="24"/>
                <w:lang w:val="zh-TW"/>
              </w:rPr>
              <w:t>经制止未停止违法行为或拒不配合执法监察的</w:t>
            </w:r>
          </w:p>
        </w:tc>
        <w:tc>
          <w:tcPr>
            <w:tcW w:w="1831" w:type="dxa"/>
            <w:gridSpan w:val="3"/>
            <w:vMerge w:val="continue"/>
            <w:noWrap w:val="0"/>
            <w:vAlign w:val="center"/>
          </w:tcPr>
          <w:p>
            <w:pPr>
              <w:pStyle w:val="9"/>
              <w:shd w:val="clear" w:color="auto" w:fill="auto"/>
              <w:jc w:val="both"/>
              <w:rPr>
                <w:rStyle w:val="12"/>
                <w:rFonts w:ascii="仿宋" w:hAnsi="仿宋" w:eastAsia="仿宋"/>
                <w:color w:val="auto"/>
                <w:sz w:val="24"/>
                <w:szCs w:val="24"/>
              </w:rPr>
            </w:pPr>
          </w:p>
        </w:tc>
        <w:tc>
          <w:tcPr>
            <w:tcW w:w="1831" w:type="dxa"/>
            <w:noWrap w:val="0"/>
            <w:vAlign w:val="center"/>
          </w:tcPr>
          <w:p>
            <w:pPr>
              <w:pStyle w:val="9"/>
              <w:shd w:val="clear" w:color="auto" w:fill="auto"/>
              <w:jc w:val="both"/>
              <w:rPr>
                <w:rFonts w:hint="eastAsia" w:ascii="仿宋" w:hAnsi="仿宋" w:eastAsia="仿宋" w:cs="MingLiU"/>
                <w:spacing w:val="10"/>
                <w:sz w:val="24"/>
                <w:szCs w:val="24"/>
                <w:shd w:val="clear" w:color="auto" w:fill="FFFFFF"/>
                <w:lang w:val="zh-TW"/>
              </w:rPr>
            </w:pPr>
            <w:r>
              <w:rPr>
                <w:rFonts w:hint="eastAsia" w:ascii="仿宋" w:hAnsi="仿宋" w:eastAsia="仿宋" w:cs="MingLiU"/>
                <w:spacing w:val="10"/>
                <w:sz w:val="24"/>
                <w:szCs w:val="24"/>
                <w:shd w:val="clear" w:color="auto" w:fill="FFFFFF"/>
                <w:lang w:val="zh-TW"/>
              </w:rPr>
              <w:t>可以并</w:t>
            </w:r>
            <w:r>
              <w:rPr>
                <w:rFonts w:ascii="仿宋" w:hAnsi="仿宋" w:eastAsia="仿宋" w:cs="MingLiU"/>
                <w:spacing w:val="10"/>
                <w:sz w:val="24"/>
                <w:szCs w:val="24"/>
                <w:shd w:val="clear" w:color="auto" w:fill="FFFFFF"/>
                <w:lang w:val="zh-TW"/>
              </w:rPr>
              <w:t>处非法占用土地每平方米</w:t>
            </w:r>
            <w:r>
              <w:rPr>
                <w:rFonts w:hint="default" w:ascii="仿宋" w:hAnsi="仿宋" w:eastAsia="仿宋" w:cs="MingLiU"/>
                <w:color w:val="FF0000"/>
                <w:spacing w:val="10"/>
                <w:sz w:val="24"/>
                <w:szCs w:val="24"/>
                <w:shd w:val="clear" w:color="auto" w:fill="FFFFFF"/>
              </w:rPr>
              <w:t>300</w:t>
            </w:r>
            <w:r>
              <w:rPr>
                <w:rFonts w:ascii="仿宋" w:hAnsi="仿宋" w:eastAsia="仿宋" w:cs="MingLiU"/>
                <w:color w:val="FF0000"/>
                <w:spacing w:val="10"/>
                <w:sz w:val="24"/>
                <w:szCs w:val="24"/>
                <w:shd w:val="clear" w:color="auto" w:fill="FFFFFF"/>
                <w:lang w:val="zh-TW"/>
              </w:rPr>
              <w:t>元</w:t>
            </w:r>
            <w:r>
              <w:rPr>
                <w:rFonts w:ascii="仿宋" w:hAnsi="仿宋" w:eastAsia="仿宋" w:cs="MingLiU"/>
                <w:spacing w:val="10"/>
                <w:sz w:val="24"/>
                <w:szCs w:val="24"/>
                <w:shd w:val="clear" w:color="auto" w:fill="FFFFFF"/>
                <w:lang w:val="zh-TW"/>
              </w:rPr>
              <w:t>罚款</w:t>
            </w:r>
          </w:p>
        </w:tc>
      </w:tr>
      <w:tr>
        <w:trPr>
          <w:trHeight w:val="1142" w:hRule="atLeast"/>
        </w:trPr>
        <w:tc>
          <w:tcPr>
            <w:tcW w:w="817" w:type="dxa"/>
            <w:vMerge w:val="continue"/>
            <w:noWrap w:val="0"/>
            <w:vAlign w:val="center"/>
          </w:tcPr>
          <w:p>
            <w:pPr>
              <w:pStyle w:val="9"/>
              <w:shd w:val="clear" w:color="auto" w:fill="auto"/>
              <w:ind w:left="200"/>
              <w:jc w:val="both"/>
              <w:rPr>
                <w:rFonts w:ascii="宋体" w:hAnsi="宋体" w:eastAsia="宋体"/>
                <w:sz w:val="21"/>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pStyle w:val="9"/>
              <w:jc w:val="both"/>
              <w:rPr>
                <w:rFonts w:ascii="仿宋" w:hAnsi="仿宋" w:eastAsia="仿宋"/>
                <w:sz w:val="24"/>
                <w:szCs w:val="24"/>
              </w:rPr>
            </w:pPr>
          </w:p>
        </w:tc>
        <w:tc>
          <w:tcPr>
            <w:tcW w:w="2411" w:type="dxa"/>
            <w:vMerge w:val="restart"/>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非法占用的土地为耕地的（不符合土地利用总体规划）</w:t>
            </w:r>
          </w:p>
        </w:tc>
        <w:tc>
          <w:tcPr>
            <w:tcW w:w="1036" w:type="dxa"/>
            <w:noWrap w:val="0"/>
            <w:vAlign w:val="center"/>
          </w:tcPr>
          <w:p>
            <w:pPr>
              <w:pStyle w:val="9"/>
              <w:shd w:val="clear" w:color="auto" w:fill="auto"/>
              <w:jc w:val="both"/>
              <w:rPr>
                <w:rFonts w:ascii="仿宋" w:hAnsi="仿宋" w:eastAsia="仿宋"/>
                <w:sz w:val="24"/>
                <w:szCs w:val="24"/>
              </w:rPr>
            </w:pPr>
            <w:r>
              <w:rPr>
                <w:rFonts w:ascii="仿宋" w:hAnsi="仿宋" w:eastAsia="仿宋"/>
                <w:sz w:val="24"/>
                <w:szCs w:val="24"/>
                <w:lang w:val="zh-TW"/>
              </w:rPr>
              <w:t>主动接受调查处理的</w:t>
            </w:r>
          </w:p>
        </w:tc>
        <w:tc>
          <w:tcPr>
            <w:tcW w:w="1831" w:type="dxa"/>
            <w:gridSpan w:val="3"/>
            <w:vMerge w:val="restart"/>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退还非法占用的土地，限期拆除在非法占用土地上新建的建筑物和其他设施</w:t>
            </w:r>
          </w:p>
          <w:p>
            <w:pPr>
              <w:pStyle w:val="9"/>
              <w:shd w:val="clear" w:color="auto" w:fill="auto"/>
              <w:jc w:val="both"/>
              <w:rPr>
                <w:rStyle w:val="12"/>
                <w:rFonts w:ascii="仿宋" w:hAnsi="仿宋" w:eastAsia="仿宋"/>
                <w:color w:val="auto"/>
                <w:sz w:val="24"/>
                <w:szCs w:val="24"/>
              </w:rPr>
            </w:pPr>
          </w:p>
        </w:tc>
        <w:tc>
          <w:tcPr>
            <w:tcW w:w="1831" w:type="dxa"/>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恢复土地原状</w:t>
            </w:r>
            <w:r>
              <w:rPr>
                <w:rStyle w:val="12"/>
                <w:rFonts w:ascii="仿宋" w:hAnsi="仿宋" w:eastAsia="仿宋"/>
                <w:color w:val="auto"/>
                <w:sz w:val="24"/>
                <w:szCs w:val="24"/>
              </w:rPr>
              <w:t>，</w:t>
            </w:r>
            <w:r>
              <w:rPr>
                <w:rStyle w:val="12"/>
                <w:rFonts w:hint="eastAsia" w:ascii="仿宋" w:hAnsi="仿宋" w:eastAsia="仿宋"/>
                <w:color w:val="auto"/>
                <w:sz w:val="24"/>
                <w:szCs w:val="24"/>
              </w:rPr>
              <w:t>可以并</w:t>
            </w:r>
            <w:r>
              <w:rPr>
                <w:rStyle w:val="12"/>
                <w:rFonts w:ascii="仿宋" w:hAnsi="仿宋" w:eastAsia="仿宋"/>
                <w:color w:val="auto"/>
                <w:sz w:val="24"/>
                <w:szCs w:val="24"/>
              </w:rPr>
              <w:t>处非法占用土地每平方米</w:t>
            </w:r>
            <w:r>
              <w:rPr>
                <w:rStyle w:val="10"/>
                <w:rFonts w:hint="default" w:ascii="仿宋" w:hAnsi="仿宋" w:eastAsia="仿宋"/>
                <w:color w:val="FF0000"/>
                <w:sz w:val="24"/>
                <w:szCs w:val="24"/>
              </w:rPr>
              <w:t>500</w:t>
            </w:r>
            <w:r>
              <w:rPr>
                <w:rStyle w:val="12"/>
                <w:rFonts w:ascii="仿宋" w:hAnsi="仿宋" w:eastAsia="仿宋"/>
                <w:color w:val="FF0000"/>
                <w:sz w:val="24"/>
                <w:szCs w:val="24"/>
              </w:rPr>
              <w:t>元</w:t>
            </w:r>
            <w:r>
              <w:rPr>
                <w:rStyle w:val="12"/>
                <w:rFonts w:ascii="仿宋" w:hAnsi="仿宋" w:eastAsia="仿宋"/>
                <w:color w:val="auto"/>
                <w:sz w:val="24"/>
                <w:szCs w:val="24"/>
              </w:rPr>
              <w:t>罚款</w:t>
            </w:r>
          </w:p>
        </w:tc>
      </w:tr>
      <w:tr>
        <w:trPr>
          <w:trHeight w:val="1568" w:hRule="atLeast"/>
        </w:trPr>
        <w:tc>
          <w:tcPr>
            <w:tcW w:w="817" w:type="dxa"/>
            <w:vMerge w:val="continue"/>
            <w:noWrap w:val="0"/>
            <w:vAlign w:val="center"/>
          </w:tcPr>
          <w:p>
            <w:pPr>
              <w:pStyle w:val="9"/>
              <w:shd w:val="clear" w:color="auto" w:fill="auto"/>
              <w:ind w:left="200"/>
              <w:jc w:val="both"/>
              <w:rPr>
                <w:rFonts w:ascii="宋体" w:hAnsi="宋体" w:eastAsia="宋体"/>
                <w:sz w:val="21"/>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pStyle w:val="9"/>
              <w:jc w:val="both"/>
              <w:rPr>
                <w:rFonts w:ascii="仿宋" w:hAnsi="仿宋" w:eastAsia="仿宋"/>
                <w:sz w:val="24"/>
                <w:szCs w:val="24"/>
              </w:rPr>
            </w:pPr>
          </w:p>
        </w:tc>
        <w:tc>
          <w:tcPr>
            <w:tcW w:w="2411" w:type="dxa"/>
            <w:vMerge w:val="continue"/>
            <w:noWrap w:val="0"/>
            <w:vAlign w:val="center"/>
          </w:tcPr>
          <w:p>
            <w:pPr>
              <w:pStyle w:val="9"/>
              <w:shd w:val="clear" w:color="auto" w:fill="auto"/>
              <w:jc w:val="both"/>
              <w:rPr>
                <w:rStyle w:val="12"/>
                <w:rFonts w:ascii="仿宋" w:hAnsi="仿宋" w:eastAsia="仿宋"/>
                <w:color w:val="auto"/>
                <w:sz w:val="24"/>
                <w:szCs w:val="24"/>
              </w:rPr>
            </w:pPr>
          </w:p>
        </w:tc>
        <w:tc>
          <w:tcPr>
            <w:tcW w:w="1036" w:type="dxa"/>
            <w:noWrap w:val="0"/>
            <w:vAlign w:val="center"/>
          </w:tcPr>
          <w:p>
            <w:pPr>
              <w:pStyle w:val="9"/>
              <w:shd w:val="clear" w:color="auto" w:fill="auto"/>
              <w:jc w:val="both"/>
              <w:rPr>
                <w:rFonts w:ascii="仿宋" w:hAnsi="仿宋" w:eastAsia="仿宋"/>
                <w:sz w:val="24"/>
                <w:szCs w:val="24"/>
              </w:rPr>
            </w:pPr>
            <w:r>
              <w:rPr>
                <w:rFonts w:ascii="仿宋" w:hAnsi="仿宋" w:eastAsia="仿宋"/>
                <w:sz w:val="24"/>
                <w:szCs w:val="24"/>
                <w:lang w:val="zh-TW"/>
              </w:rPr>
              <w:t>经制止未停止违法行为或拒不配合执法监察的</w:t>
            </w:r>
          </w:p>
        </w:tc>
        <w:tc>
          <w:tcPr>
            <w:tcW w:w="1831" w:type="dxa"/>
            <w:gridSpan w:val="3"/>
            <w:vMerge w:val="continue"/>
            <w:noWrap w:val="0"/>
            <w:vAlign w:val="center"/>
          </w:tcPr>
          <w:p>
            <w:pPr>
              <w:pStyle w:val="9"/>
              <w:shd w:val="clear" w:color="auto" w:fill="auto"/>
              <w:jc w:val="both"/>
              <w:rPr>
                <w:rStyle w:val="12"/>
                <w:rFonts w:ascii="仿宋" w:hAnsi="仿宋" w:eastAsia="仿宋"/>
                <w:color w:val="auto"/>
                <w:sz w:val="24"/>
                <w:szCs w:val="24"/>
              </w:rPr>
            </w:pPr>
          </w:p>
        </w:tc>
        <w:tc>
          <w:tcPr>
            <w:tcW w:w="1831" w:type="dxa"/>
            <w:noWrap w:val="0"/>
            <w:vAlign w:val="center"/>
          </w:tcPr>
          <w:p>
            <w:pPr>
              <w:pStyle w:val="9"/>
              <w:shd w:val="clear" w:color="auto" w:fill="auto"/>
              <w:jc w:val="both"/>
              <w:rPr>
                <w:rFonts w:hint="eastAsia" w:ascii="仿宋" w:hAnsi="仿宋" w:eastAsia="仿宋" w:cs="MingLiU"/>
                <w:spacing w:val="10"/>
                <w:sz w:val="24"/>
                <w:szCs w:val="24"/>
                <w:shd w:val="clear" w:color="auto" w:fill="FFFFFF"/>
                <w:lang w:val="zh-TW"/>
              </w:rPr>
            </w:pPr>
            <w:r>
              <w:rPr>
                <w:rFonts w:hint="eastAsia" w:ascii="仿宋" w:hAnsi="仿宋" w:eastAsia="仿宋" w:cs="MingLiU"/>
                <w:spacing w:val="10"/>
                <w:sz w:val="24"/>
                <w:szCs w:val="24"/>
                <w:shd w:val="clear" w:color="auto" w:fill="FFFFFF"/>
                <w:lang w:val="zh-TW"/>
              </w:rPr>
              <w:t>恢复土地原状</w:t>
            </w:r>
            <w:r>
              <w:rPr>
                <w:rFonts w:ascii="仿宋" w:hAnsi="仿宋" w:eastAsia="仿宋" w:cs="MingLiU"/>
                <w:spacing w:val="10"/>
                <w:sz w:val="24"/>
                <w:szCs w:val="24"/>
                <w:shd w:val="clear" w:color="auto" w:fill="FFFFFF"/>
                <w:lang w:val="zh-TW"/>
              </w:rPr>
              <w:t>，</w:t>
            </w:r>
            <w:r>
              <w:rPr>
                <w:rFonts w:hint="eastAsia" w:ascii="仿宋" w:hAnsi="仿宋" w:eastAsia="仿宋" w:cs="MingLiU"/>
                <w:spacing w:val="10"/>
                <w:sz w:val="24"/>
                <w:szCs w:val="24"/>
                <w:shd w:val="clear" w:color="auto" w:fill="FFFFFF"/>
                <w:lang w:val="zh-TW"/>
              </w:rPr>
              <w:t>可以并</w:t>
            </w:r>
            <w:r>
              <w:rPr>
                <w:rFonts w:ascii="仿宋" w:hAnsi="仿宋" w:eastAsia="仿宋" w:cs="MingLiU"/>
                <w:spacing w:val="10"/>
                <w:sz w:val="24"/>
                <w:szCs w:val="24"/>
                <w:shd w:val="clear" w:color="auto" w:fill="FFFFFF"/>
                <w:lang w:val="zh-TW"/>
              </w:rPr>
              <w:t>处非法占用土地每平方米</w:t>
            </w:r>
            <w:r>
              <w:rPr>
                <w:rFonts w:ascii="仿宋" w:hAnsi="仿宋" w:eastAsia="仿宋" w:cs="MingLiU"/>
                <w:color w:val="FF0000"/>
                <w:spacing w:val="10"/>
                <w:sz w:val="24"/>
                <w:szCs w:val="24"/>
                <w:shd w:val="clear" w:color="auto" w:fill="FFFFFF"/>
              </w:rPr>
              <w:t>800</w:t>
            </w:r>
            <w:r>
              <w:rPr>
                <w:rFonts w:ascii="仿宋" w:hAnsi="仿宋" w:eastAsia="仿宋" w:cs="MingLiU"/>
                <w:color w:val="FF0000"/>
                <w:spacing w:val="10"/>
                <w:sz w:val="24"/>
                <w:szCs w:val="24"/>
                <w:shd w:val="clear" w:color="auto" w:fill="FFFFFF"/>
                <w:lang w:val="zh-TW"/>
              </w:rPr>
              <w:t>元</w:t>
            </w:r>
            <w:r>
              <w:rPr>
                <w:rFonts w:ascii="仿宋" w:hAnsi="仿宋" w:eastAsia="仿宋" w:cs="MingLiU"/>
                <w:spacing w:val="10"/>
                <w:sz w:val="24"/>
                <w:szCs w:val="24"/>
                <w:shd w:val="clear" w:color="auto" w:fill="FFFFFF"/>
                <w:lang w:val="zh-TW"/>
              </w:rPr>
              <w:t>罚款</w:t>
            </w:r>
          </w:p>
        </w:tc>
      </w:tr>
      <w:tr>
        <w:trPr>
          <w:trHeight w:val="3299"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pStyle w:val="9"/>
              <w:shd w:val="clear" w:color="auto" w:fill="auto"/>
              <w:jc w:val="both"/>
              <w:rPr>
                <w:rFonts w:ascii="仿宋" w:hAnsi="仿宋" w:eastAsia="仿宋"/>
                <w:sz w:val="24"/>
                <w:szCs w:val="24"/>
              </w:rPr>
            </w:pPr>
          </w:p>
        </w:tc>
        <w:tc>
          <w:tcPr>
            <w:tcW w:w="2411" w:type="dxa"/>
            <w:vMerge w:val="restart"/>
            <w:noWrap w:val="0"/>
            <w:vAlign w:val="center"/>
          </w:tcPr>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非法占用的土地为基本农田的</w:t>
            </w:r>
          </w:p>
        </w:tc>
        <w:tc>
          <w:tcPr>
            <w:tcW w:w="1036" w:type="dxa"/>
            <w:noWrap w:val="0"/>
            <w:vAlign w:val="center"/>
          </w:tcPr>
          <w:p>
            <w:pPr>
              <w:pStyle w:val="9"/>
              <w:shd w:val="clear" w:color="auto" w:fill="auto"/>
              <w:jc w:val="both"/>
              <w:rPr>
                <w:rFonts w:ascii="仿宋" w:hAnsi="仿宋" w:eastAsia="仿宋"/>
                <w:sz w:val="24"/>
                <w:szCs w:val="24"/>
              </w:rPr>
            </w:pPr>
            <w:r>
              <w:rPr>
                <w:rFonts w:ascii="仿宋" w:hAnsi="仿宋" w:eastAsia="仿宋"/>
                <w:sz w:val="24"/>
                <w:szCs w:val="24"/>
                <w:lang w:val="zh-TW"/>
              </w:rPr>
              <w:t>主动接受调查处理的</w:t>
            </w:r>
          </w:p>
        </w:tc>
        <w:tc>
          <w:tcPr>
            <w:tcW w:w="1831" w:type="dxa"/>
            <w:gridSpan w:val="3"/>
            <w:vMerge w:val="restart"/>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退还非法占用的土地，限期拆除在非法占用土地上新建的建筑物和其他设施，</w:t>
            </w:r>
            <w:r>
              <w:rPr>
                <w:rStyle w:val="12"/>
                <w:rFonts w:hint="eastAsia" w:ascii="仿宋" w:hAnsi="仿宋" w:eastAsia="仿宋"/>
                <w:color w:val="auto"/>
                <w:sz w:val="24"/>
                <w:szCs w:val="24"/>
              </w:rPr>
              <w:t>恢复土地原状</w:t>
            </w:r>
          </w:p>
          <w:p>
            <w:pPr>
              <w:pStyle w:val="9"/>
              <w:shd w:val="clear" w:color="auto" w:fill="auto"/>
              <w:jc w:val="both"/>
              <w:rPr>
                <w:rStyle w:val="12"/>
                <w:rFonts w:ascii="仿宋" w:hAnsi="仿宋" w:eastAsia="仿宋"/>
                <w:color w:val="auto"/>
                <w:sz w:val="24"/>
                <w:szCs w:val="24"/>
              </w:rPr>
            </w:pPr>
          </w:p>
        </w:tc>
        <w:tc>
          <w:tcPr>
            <w:tcW w:w="1831" w:type="dxa"/>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可以并</w:t>
            </w:r>
            <w:r>
              <w:rPr>
                <w:rStyle w:val="12"/>
                <w:rFonts w:ascii="仿宋" w:hAnsi="仿宋" w:eastAsia="仿宋"/>
                <w:color w:val="auto"/>
                <w:sz w:val="24"/>
                <w:szCs w:val="24"/>
              </w:rPr>
              <w:t>处非法占用土地每平方米</w:t>
            </w:r>
            <w:r>
              <w:rPr>
                <w:rFonts w:ascii="仿宋" w:hAnsi="仿宋" w:eastAsia="仿宋" w:cs="MingLiU"/>
                <w:color w:val="FF0000"/>
                <w:spacing w:val="10"/>
                <w:sz w:val="24"/>
                <w:szCs w:val="24"/>
                <w:shd w:val="clear" w:color="auto" w:fill="FFFFFF"/>
              </w:rPr>
              <w:t>800</w:t>
            </w:r>
            <w:r>
              <w:rPr>
                <w:rFonts w:ascii="仿宋" w:hAnsi="仿宋" w:eastAsia="仿宋" w:cs="MingLiU"/>
                <w:color w:val="FF0000"/>
                <w:spacing w:val="10"/>
                <w:sz w:val="24"/>
                <w:szCs w:val="24"/>
                <w:shd w:val="clear" w:color="auto" w:fill="FFFFFF"/>
                <w:lang w:val="zh-TW"/>
              </w:rPr>
              <w:t>元</w:t>
            </w:r>
            <w:r>
              <w:rPr>
                <w:rStyle w:val="12"/>
                <w:rFonts w:ascii="仿宋" w:hAnsi="仿宋" w:eastAsia="仿宋"/>
                <w:color w:val="auto"/>
                <w:sz w:val="24"/>
                <w:szCs w:val="24"/>
              </w:rPr>
              <w:t>罚款</w:t>
            </w:r>
          </w:p>
        </w:tc>
      </w:tr>
      <w:tr>
        <w:trPr>
          <w:trHeight w:val="659"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pStyle w:val="9"/>
              <w:shd w:val="clear" w:color="auto" w:fill="auto"/>
              <w:jc w:val="both"/>
              <w:rPr>
                <w:rFonts w:ascii="仿宋" w:hAnsi="仿宋" w:eastAsia="仿宋"/>
                <w:sz w:val="24"/>
                <w:szCs w:val="24"/>
              </w:rPr>
            </w:pPr>
          </w:p>
        </w:tc>
        <w:tc>
          <w:tcPr>
            <w:tcW w:w="2411" w:type="dxa"/>
            <w:vMerge w:val="continue"/>
            <w:noWrap w:val="0"/>
            <w:vAlign w:val="center"/>
          </w:tcPr>
          <w:p>
            <w:pPr>
              <w:pStyle w:val="9"/>
              <w:shd w:val="clear" w:color="auto" w:fill="auto"/>
              <w:jc w:val="both"/>
              <w:rPr>
                <w:rStyle w:val="12"/>
                <w:rFonts w:ascii="仿宋" w:hAnsi="仿宋" w:eastAsia="仿宋"/>
                <w:color w:val="auto"/>
                <w:sz w:val="24"/>
                <w:szCs w:val="24"/>
              </w:rPr>
            </w:pPr>
          </w:p>
        </w:tc>
        <w:tc>
          <w:tcPr>
            <w:tcW w:w="1036" w:type="dxa"/>
            <w:noWrap w:val="0"/>
            <w:vAlign w:val="center"/>
          </w:tcPr>
          <w:p>
            <w:pPr>
              <w:pStyle w:val="9"/>
              <w:shd w:val="clear" w:color="auto" w:fill="auto"/>
              <w:jc w:val="both"/>
              <w:rPr>
                <w:rFonts w:ascii="仿宋" w:hAnsi="仿宋" w:eastAsia="仿宋"/>
                <w:sz w:val="24"/>
                <w:szCs w:val="24"/>
              </w:rPr>
            </w:pPr>
            <w:r>
              <w:rPr>
                <w:rFonts w:ascii="仿宋" w:hAnsi="仿宋" w:eastAsia="仿宋"/>
                <w:sz w:val="24"/>
                <w:szCs w:val="24"/>
                <w:lang w:val="zh-TW"/>
              </w:rPr>
              <w:t>经制止未停止违法行为或拒不配合执法监察的</w:t>
            </w:r>
          </w:p>
        </w:tc>
        <w:tc>
          <w:tcPr>
            <w:tcW w:w="1831" w:type="dxa"/>
            <w:gridSpan w:val="3"/>
            <w:vMerge w:val="continue"/>
            <w:noWrap w:val="0"/>
            <w:vAlign w:val="center"/>
          </w:tcPr>
          <w:p>
            <w:pPr>
              <w:pStyle w:val="9"/>
              <w:shd w:val="clear" w:color="auto" w:fill="auto"/>
              <w:jc w:val="both"/>
              <w:rPr>
                <w:rStyle w:val="12"/>
                <w:rFonts w:ascii="仿宋" w:hAnsi="仿宋" w:eastAsia="仿宋"/>
                <w:color w:val="auto"/>
                <w:sz w:val="24"/>
                <w:szCs w:val="24"/>
              </w:rPr>
            </w:pPr>
          </w:p>
        </w:tc>
        <w:tc>
          <w:tcPr>
            <w:tcW w:w="1831" w:type="dxa"/>
            <w:noWrap w:val="0"/>
            <w:vAlign w:val="center"/>
          </w:tcPr>
          <w:p>
            <w:pPr>
              <w:pStyle w:val="9"/>
              <w:shd w:val="clear" w:color="auto" w:fill="auto"/>
              <w:jc w:val="both"/>
              <w:rPr>
                <w:rFonts w:hint="eastAsia" w:ascii="仿宋" w:hAnsi="仿宋" w:eastAsia="仿宋" w:cs="MingLiU"/>
                <w:spacing w:val="10"/>
                <w:sz w:val="24"/>
                <w:szCs w:val="24"/>
                <w:shd w:val="clear" w:color="auto" w:fill="FFFFFF"/>
              </w:rPr>
            </w:pPr>
            <w:r>
              <w:rPr>
                <w:rFonts w:hint="eastAsia" w:ascii="仿宋" w:hAnsi="仿宋" w:eastAsia="仿宋" w:cs="MingLiU"/>
                <w:spacing w:val="10"/>
                <w:sz w:val="24"/>
                <w:szCs w:val="24"/>
                <w:shd w:val="clear" w:color="auto" w:fill="FFFFFF"/>
                <w:lang w:val="zh-TW"/>
              </w:rPr>
              <w:t>可以并</w:t>
            </w:r>
            <w:r>
              <w:rPr>
                <w:rFonts w:ascii="仿宋" w:hAnsi="仿宋" w:eastAsia="仿宋" w:cs="MingLiU"/>
                <w:spacing w:val="10"/>
                <w:sz w:val="24"/>
                <w:szCs w:val="24"/>
                <w:shd w:val="clear" w:color="auto" w:fill="FFFFFF"/>
                <w:lang w:val="zh-TW"/>
              </w:rPr>
              <w:t>处非法占用土地每平方米</w:t>
            </w:r>
            <w:r>
              <w:rPr>
                <w:rFonts w:ascii="仿宋" w:hAnsi="仿宋" w:eastAsia="仿宋" w:cs="MingLiU"/>
                <w:color w:val="FF0000"/>
                <w:spacing w:val="10"/>
                <w:sz w:val="24"/>
                <w:szCs w:val="24"/>
                <w:shd w:val="clear" w:color="auto" w:fill="FFFFFF"/>
              </w:rPr>
              <w:t>1000</w:t>
            </w:r>
            <w:r>
              <w:rPr>
                <w:rFonts w:ascii="仿宋" w:hAnsi="仿宋" w:eastAsia="仿宋" w:cs="MingLiU"/>
                <w:color w:val="FF0000"/>
                <w:spacing w:val="10"/>
                <w:sz w:val="24"/>
                <w:szCs w:val="24"/>
                <w:shd w:val="clear" w:color="auto" w:fill="FFFFFF"/>
                <w:lang w:val="zh-TW"/>
              </w:rPr>
              <w:t>元</w:t>
            </w:r>
            <w:r>
              <w:rPr>
                <w:rFonts w:ascii="仿宋" w:hAnsi="仿宋" w:eastAsia="仿宋" w:cs="MingLiU"/>
                <w:spacing w:val="10"/>
                <w:sz w:val="24"/>
                <w:szCs w:val="24"/>
                <w:shd w:val="clear" w:color="auto" w:fill="FFFFFF"/>
                <w:lang w:val="zh-TW"/>
              </w:rPr>
              <w:t>罚款</w:t>
            </w:r>
          </w:p>
        </w:tc>
      </w:tr>
      <w:tr>
        <w:trPr>
          <w:cantSplit/>
          <w:trHeight w:val="882" w:hRule="atLeast"/>
        </w:trPr>
        <w:tc>
          <w:tcPr>
            <w:tcW w:w="817" w:type="dxa"/>
            <w:vMerge w:val="restart"/>
            <w:noWrap w:val="0"/>
            <w:vAlign w:val="center"/>
          </w:tcPr>
          <w:p>
            <w:pPr>
              <w:pStyle w:val="9"/>
              <w:jc w:val="both"/>
              <w:rPr>
                <w:rFonts w:ascii="宋体" w:hAnsi="宋体"/>
                <w:szCs w:val="21"/>
              </w:rPr>
            </w:pPr>
            <w:r>
              <w:rPr>
                <w:rStyle w:val="10"/>
                <w:rFonts w:hint="eastAsia" w:ascii="宋体" w:hAnsi="宋体" w:eastAsia="宋体"/>
                <w:color w:val="auto"/>
                <w:sz w:val="21"/>
                <w:szCs w:val="21"/>
              </w:rPr>
              <w:t>16</w:t>
            </w:r>
          </w:p>
        </w:tc>
        <w:tc>
          <w:tcPr>
            <w:tcW w:w="1559" w:type="dxa"/>
            <w:vMerge w:val="restart"/>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highlight w:val="none"/>
              </w:rPr>
              <w:t>当事人拒不交出应依法收回国有土地使用权的土地，以及临时使用土地期满后拒不交还土地的行为</w:t>
            </w:r>
          </w:p>
        </w:tc>
        <w:tc>
          <w:tcPr>
            <w:tcW w:w="4595" w:type="dxa"/>
            <w:vMerge w:val="restart"/>
            <w:noWrap w:val="0"/>
            <w:vAlign w:val="center"/>
          </w:tcPr>
          <w:p>
            <w:pPr>
              <w:pStyle w:val="9"/>
              <w:shd w:val="clear" w:color="auto" w:fill="auto"/>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法律】</w:t>
            </w:r>
          </w:p>
          <w:p>
            <w:pPr>
              <w:pStyle w:val="9"/>
              <w:shd w:val="clear" w:color="auto" w:fill="auto"/>
              <w:jc w:val="both"/>
              <w:rPr>
                <w:rStyle w:val="12"/>
                <w:rFonts w:ascii="仿宋" w:hAnsi="仿宋" w:eastAsia="仿宋" w:cs="MS Mincho"/>
                <w:color w:val="auto"/>
                <w:sz w:val="24"/>
                <w:szCs w:val="24"/>
                <w:lang w:val="zh-CN"/>
              </w:rPr>
            </w:pPr>
            <w:r>
              <w:rPr>
                <w:rStyle w:val="12"/>
                <w:rFonts w:hint="default" w:ascii="仿宋" w:hAnsi="仿宋" w:eastAsia="仿宋"/>
                <w:color w:val="auto"/>
                <w:sz w:val="24"/>
                <w:szCs w:val="24"/>
              </w:rPr>
              <w:t>《中华人民共和国土地管理法》</w:t>
            </w:r>
            <w:r>
              <w:rPr>
                <w:rStyle w:val="12"/>
                <w:rFonts w:hint="default" w:ascii="仿宋" w:hAnsi="仿宋" w:eastAsia="仿宋"/>
                <w:color w:val="FF0000"/>
                <w:sz w:val="24"/>
                <w:szCs w:val="24"/>
              </w:rPr>
              <w:t>（2019年修正）</w:t>
            </w:r>
            <w:r>
              <w:rPr>
                <w:rStyle w:val="12"/>
                <w:rFonts w:hint="eastAsia" w:ascii="仿宋" w:hAnsi="仿宋" w:eastAsia="仿宋"/>
                <w:color w:val="auto"/>
                <w:sz w:val="24"/>
                <w:szCs w:val="24"/>
              </w:rPr>
              <w:t>第八十一</w:t>
            </w:r>
            <w:r>
              <w:rPr>
                <w:rStyle w:val="12"/>
                <w:rFonts w:ascii="仿宋" w:hAnsi="仿宋" w:eastAsia="仿宋"/>
                <w:color w:val="auto"/>
                <w:sz w:val="24"/>
                <w:szCs w:val="24"/>
                <w:lang w:val="zh-CN"/>
              </w:rPr>
              <w:t>条</w:t>
            </w:r>
            <w:r>
              <w:rPr>
                <w:rStyle w:val="12"/>
                <w:rFonts w:hint="eastAsia" w:ascii="仿宋" w:hAnsi="仿宋" w:eastAsia="仿宋"/>
                <w:color w:val="auto"/>
                <w:sz w:val="24"/>
                <w:szCs w:val="24"/>
                <w:lang w:val="zh-CN"/>
              </w:rPr>
              <w:t>：依法收回国有土地使用权当事人拒不交出土地的，临时使用土地期满拒不归还的，或者不按照批准的用途使用国有土地的，由县级以上人民政府自然资源主管部门责令交还土地</w:t>
            </w:r>
            <w:r>
              <w:rPr>
                <w:rStyle w:val="12"/>
                <w:rFonts w:ascii="仿宋" w:hAnsi="仿宋" w:eastAsia="仿宋"/>
                <w:color w:val="auto"/>
                <w:sz w:val="24"/>
                <w:szCs w:val="24"/>
                <w:lang w:val="zh-CN"/>
              </w:rPr>
              <w:t>,</w:t>
            </w:r>
            <w:r>
              <w:rPr>
                <w:rStyle w:val="12"/>
                <w:rFonts w:hint="eastAsia" w:ascii="仿宋" w:hAnsi="仿宋" w:eastAsia="仿宋"/>
                <w:color w:val="auto"/>
                <w:sz w:val="24"/>
                <w:szCs w:val="24"/>
                <w:lang w:val="zh-CN"/>
              </w:rPr>
              <w:t>处以罚款</w:t>
            </w:r>
            <w:r>
              <w:rPr>
                <w:rStyle w:val="12"/>
                <w:rFonts w:hint="eastAsia" w:ascii="MS Mincho" w:hAnsi="MS Mincho" w:eastAsia="MS Mincho" w:cs="MS Mincho"/>
                <w:color w:val="auto"/>
                <w:sz w:val="24"/>
                <w:szCs w:val="24"/>
                <w:lang w:val="zh-CN"/>
              </w:rPr>
              <w:t>｡</w:t>
            </w:r>
          </w:p>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《中华人民共和国土地管理法实施条例》（2021年修订）</w:t>
            </w:r>
            <w:r>
              <w:rPr>
                <w:rStyle w:val="12"/>
                <w:rFonts w:ascii="仿宋" w:hAnsi="仿宋" w:eastAsia="仿宋"/>
                <w:color w:val="FF0000"/>
                <w:sz w:val="24"/>
                <w:szCs w:val="24"/>
              </w:rPr>
              <w:t>第</w:t>
            </w:r>
            <w:r>
              <w:rPr>
                <w:rStyle w:val="12"/>
                <w:rFonts w:hint="eastAsia" w:ascii="仿宋" w:hAnsi="仿宋" w:eastAsia="仿宋"/>
                <w:color w:val="FF0000"/>
                <w:sz w:val="24"/>
                <w:szCs w:val="24"/>
                <w:lang w:val="en-US" w:eastAsia="zh-Hans"/>
              </w:rPr>
              <w:t>五十九</w:t>
            </w:r>
            <w:r>
              <w:rPr>
                <w:rStyle w:val="12"/>
                <w:rFonts w:ascii="仿宋" w:hAnsi="仿宋" w:eastAsia="仿宋"/>
                <w:color w:val="FF0000"/>
                <w:sz w:val="24"/>
                <w:szCs w:val="24"/>
              </w:rPr>
              <w:t>条</w:t>
            </w:r>
            <w:r>
              <w:rPr>
                <w:rStyle w:val="12"/>
                <w:rFonts w:hint="eastAsia" w:ascii="仿宋" w:hAnsi="仿宋" w:eastAsia="仿宋"/>
                <w:color w:val="auto"/>
                <w:sz w:val="24"/>
                <w:szCs w:val="24"/>
              </w:rPr>
              <w:t>：依照《土地管理法》</w:t>
            </w:r>
            <w:r>
              <w:rPr>
                <w:rStyle w:val="12"/>
                <w:rFonts w:hint="eastAsia" w:ascii="仿宋" w:hAnsi="仿宋" w:eastAsia="仿宋"/>
                <w:color w:val="FF0000"/>
                <w:sz w:val="24"/>
                <w:szCs w:val="24"/>
              </w:rPr>
              <w:t>第八十</w:t>
            </w:r>
            <w:r>
              <w:rPr>
                <w:rStyle w:val="12"/>
                <w:rFonts w:hint="eastAsia" w:ascii="仿宋" w:hAnsi="仿宋" w:eastAsia="仿宋"/>
                <w:color w:val="FF0000"/>
                <w:sz w:val="24"/>
                <w:szCs w:val="24"/>
                <w:lang w:val="en-US" w:eastAsia="zh-Hans"/>
              </w:rPr>
              <w:t>一</w:t>
            </w:r>
            <w:r>
              <w:rPr>
                <w:rStyle w:val="12"/>
                <w:rFonts w:hint="eastAsia" w:ascii="仿宋" w:hAnsi="仿宋" w:eastAsia="仿宋"/>
                <w:color w:val="FF0000"/>
                <w:sz w:val="24"/>
                <w:szCs w:val="24"/>
              </w:rPr>
              <w:t>条</w:t>
            </w:r>
            <w:r>
              <w:rPr>
                <w:rStyle w:val="12"/>
                <w:rFonts w:hint="eastAsia" w:ascii="仿宋" w:hAnsi="仿宋" w:eastAsia="仿宋"/>
                <w:color w:val="auto"/>
                <w:sz w:val="24"/>
                <w:szCs w:val="24"/>
              </w:rPr>
              <w:t>的规定处以罚款的，罚款额为非法占用土地每平方米</w:t>
            </w:r>
            <w:r>
              <w:rPr>
                <w:rStyle w:val="12"/>
                <w:rFonts w:hint="eastAsia" w:ascii="仿宋" w:hAnsi="仿宋" w:eastAsia="仿宋"/>
                <w:color w:val="FF0000"/>
                <w:sz w:val="24"/>
                <w:szCs w:val="24"/>
              </w:rPr>
              <w:t>10</w:t>
            </w:r>
            <w:r>
              <w:rPr>
                <w:rStyle w:val="12"/>
                <w:rFonts w:hint="default" w:ascii="仿宋" w:hAnsi="仿宋" w:eastAsia="仿宋"/>
                <w:color w:val="FF0000"/>
                <w:sz w:val="24"/>
                <w:szCs w:val="24"/>
              </w:rPr>
              <w:t>0</w:t>
            </w:r>
            <w:r>
              <w:rPr>
                <w:rStyle w:val="12"/>
                <w:rFonts w:hint="eastAsia" w:ascii="仿宋" w:hAnsi="仿宋" w:eastAsia="仿宋"/>
                <w:color w:val="FF0000"/>
                <w:sz w:val="24"/>
                <w:szCs w:val="24"/>
              </w:rPr>
              <w:t>元以上</w:t>
            </w:r>
            <w:r>
              <w:rPr>
                <w:rStyle w:val="12"/>
                <w:rFonts w:hint="default" w:ascii="仿宋" w:hAnsi="仿宋" w:eastAsia="仿宋"/>
                <w:color w:val="FF0000"/>
                <w:sz w:val="24"/>
                <w:szCs w:val="24"/>
              </w:rPr>
              <w:t>50</w:t>
            </w:r>
            <w:r>
              <w:rPr>
                <w:rStyle w:val="12"/>
                <w:rFonts w:hint="eastAsia" w:ascii="仿宋" w:hAnsi="仿宋" w:eastAsia="仿宋"/>
                <w:color w:val="FF0000"/>
                <w:sz w:val="24"/>
                <w:szCs w:val="24"/>
              </w:rPr>
              <w:t>0元以下</w:t>
            </w:r>
            <w:r>
              <w:rPr>
                <w:rStyle w:val="12"/>
                <w:rFonts w:ascii="仿宋" w:hAnsi="仿宋" w:eastAsia="仿宋"/>
                <w:color w:val="auto"/>
                <w:sz w:val="24"/>
                <w:szCs w:val="24"/>
              </w:rPr>
              <w:t>。</w:t>
            </w:r>
          </w:p>
        </w:tc>
        <w:tc>
          <w:tcPr>
            <w:tcW w:w="2411" w:type="dxa"/>
            <w:noWrap w:val="0"/>
            <w:vAlign w:val="center"/>
          </w:tcPr>
          <w:p>
            <w:pPr>
              <w:pStyle w:val="9"/>
              <w:shd w:val="clear" w:color="auto" w:fill="auto"/>
              <w:jc w:val="both"/>
              <w:rPr>
                <w:rStyle w:val="12"/>
                <w:rFonts w:hint="eastAsia" w:ascii="仿宋" w:hAnsi="仿宋" w:eastAsia="仿宋"/>
                <w:color w:val="auto"/>
                <w:sz w:val="24"/>
                <w:szCs w:val="24"/>
                <w:highlight w:val="none"/>
                <w:lang w:val="en-US" w:eastAsia="zh-Hans"/>
              </w:rPr>
            </w:pPr>
            <w:r>
              <w:rPr>
                <w:rStyle w:val="12"/>
                <w:rFonts w:hint="eastAsia" w:ascii="仿宋" w:hAnsi="仿宋" w:eastAsia="仿宋"/>
                <w:color w:val="auto"/>
                <w:sz w:val="24"/>
                <w:szCs w:val="24"/>
                <w:highlight w:val="none"/>
              </w:rPr>
              <w:t>拒不交还土地不足5亩</w:t>
            </w:r>
          </w:p>
        </w:tc>
        <w:tc>
          <w:tcPr>
            <w:tcW w:w="1036" w:type="dxa"/>
            <w:vMerge w:val="restart"/>
            <w:noWrap w:val="0"/>
            <w:vAlign w:val="center"/>
          </w:tcPr>
          <w:p>
            <w:pPr>
              <w:pStyle w:val="9"/>
              <w:shd w:val="clear" w:color="auto" w:fill="auto"/>
              <w:jc w:val="both"/>
              <w:rPr>
                <w:rStyle w:val="12"/>
                <w:rFonts w:ascii="仿宋" w:hAnsi="仿宋" w:eastAsia="仿宋"/>
                <w:color w:val="auto"/>
                <w:sz w:val="24"/>
                <w:szCs w:val="24"/>
              </w:rPr>
            </w:pPr>
            <w:r>
              <w:rPr>
                <w:rStyle w:val="12"/>
                <w:rFonts w:ascii="仿宋" w:hAnsi="仿宋" w:eastAsia="仿宋"/>
                <w:color w:val="auto"/>
                <w:sz w:val="24"/>
                <w:szCs w:val="24"/>
              </w:rPr>
              <w:t>责令交还土地</w:t>
            </w:r>
          </w:p>
          <w:p>
            <w:pPr>
              <w:pStyle w:val="9"/>
              <w:shd w:val="clear" w:color="auto" w:fill="auto"/>
              <w:jc w:val="both"/>
              <w:rPr>
                <w:rFonts w:ascii="仿宋" w:hAnsi="仿宋" w:eastAsia="仿宋"/>
                <w:sz w:val="24"/>
                <w:szCs w:val="24"/>
              </w:rPr>
            </w:pPr>
          </w:p>
        </w:tc>
        <w:tc>
          <w:tcPr>
            <w:tcW w:w="3662" w:type="dxa"/>
            <w:gridSpan w:val="4"/>
            <w:noWrap w:val="0"/>
            <w:vAlign w:val="center"/>
          </w:tcPr>
          <w:p>
            <w:pPr>
              <w:pStyle w:val="9"/>
              <w:shd w:val="clear" w:color="auto" w:fill="auto"/>
              <w:jc w:val="both"/>
              <w:rPr>
                <w:rStyle w:val="12"/>
                <w:rFonts w:ascii="仿宋" w:hAnsi="仿宋" w:eastAsia="仿宋"/>
                <w:color w:val="auto"/>
                <w:sz w:val="24"/>
                <w:szCs w:val="24"/>
              </w:rPr>
            </w:pPr>
            <w:r>
              <w:rPr>
                <w:rStyle w:val="12"/>
                <w:rFonts w:ascii="仿宋" w:hAnsi="仿宋" w:eastAsia="仿宋"/>
                <w:color w:val="auto"/>
                <w:sz w:val="24"/>
                <w:szCs w:val="24"/>
              </w:rPr>
              <w:t>并处非法占</w:t>
            </w:r>
            <w:r>
              <w:rPr>
                <w:rStyle w:val="12"/>
                <w:rFonts w:hint="eastAsia" w:ascii="仿宋" w:hAnsi="仿宋" w:eastAsia="仿宋"/>
                <w:color w:val="auto"/>
                <w:sz w:val="24"/>
                <w:szCs w:val="24"/>
              </w:rPr>
              <w:t>用</w:t>
            </w:r>
            <w:r>
              <w:rPr>
                <w:rStyle w:val="12"/>
                <w:rFonts w:ascii="仿宋" w:hAnsi="仿宋" w:eastAsia="仿宋"/>
                <w:color w:val="auto"/>
                <w:sz w:val="24"/>
                <w:szCs w:val="24"/>
              </w:rPr>
              <w:t>土地每平方米</w:t>
            </w:r>
            <w:r>
              <w:rPr>
                <w:rStyle w:val="12"/>
                <w:rFonts w:ascii="仿宋" w:hAnsi="仿宋" w:eastAsia="仿宋"/>
                <w:color w:val="FF0000"/>
                <w:sz w:val="24"/>
                <w:szCs w:val="24"/>
              </w:rPr>
              <w:t>100</w:t>
            </w:r>
            <w:r>
              <w:rPr>
                <w:rStyle w:val="10"/>
                <w:rFonts w:hint="eastAsia" w:ascii="仿宋" w:hAnsi="仿宋" w:eastAsia="仿宋"/>
                <w:color w:val="FF0000"/>
                <w:sz w:val="24"/>
                <w:szCs w:val="24"/>
              </w:rPr>
              <w:t>元</w:t>
            </w:r>
            <w:r>
              <w:rPr>
                <w:rStyle w:val="12"/>
                <w:rFonts w:ascii="仿宋" w:hAnsi="仿宋" w:eastAsia="仿宋"/>
                <w:color w:val="auto"/>
                <w:sz w:val="24"/>
                <w:szCs w:val="24"/>
              </w:rPr>
              <w:t>罚款</w:t>
            </w:r>
          </w:p>
        </w:tc>
      </w:tr>
      <w:tr>
        <w:trPr>
          <w:trHeight w:val="1499"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pStyle w:val="9"/>
              <w:shd w:val="clear" w:color="auto" w:fill="auto"/>
              <w:jc w:val="both"/>
              <w:rPr>
                <w:rFonts w:ascii="仿宋" w:hAnsi="仿宋" w:eastAsia="仿宋"/>
                <w:sz w:val="24"/>
                <w:szCs w:val="24"/>
              </w:rPr>
            </w:pPr>
          </w:p>
        </w:tc>
        <w:tc>
          <w:tcPr>
            <w:tcW w:w="4595" w:type="dxa"/>
            <w:vMerge w:val="continue"/>
            <w:noWrap w:val="0"/>
            <w:vAlign w:val="center"/>
          </w:tcPr>
          <w:p>
            <w:pPr>
              <w:pStyle w:val="9"/>
              <w:shd w:val="clear" w:color="auto" w:fill="auto"/>
              <w:jc w:val="both"/>
              <w:rPr>
                <w:rFonts w:ascii="仿宋" w:hAnsi="仿宋" w:eastAsia="仿宋"/>
                <w:sz w:val="24"/>
                <w:szCs w:val="24"/>
              </w:rPr>
            </w:pPr>
          </w:p>
        </w:tc>
        <w:tc>
          <w:tcPr>
            <w:tcW w:w="2411" w:type="dxa"/>
            <w:noWrap w:val="0"/>
            <w:vAlign w:val="center"/>
          </w:tcPr>
          <w:p>
            <w:pPr>
              <w:pStyle w:val="9"/>
              <w:shd w:val="clear" w:color="auto" w:fill="auto"/>
              <w:jc w:val="both"/>
              <w:rPr>
                <w:rStyle w:val="12"/>
                <w:rFonts w:hint="eastAsia" w:ascii="仿宋" w:hAnsi="仿宋" w:eastAsia="仿宋"/>
                <w:color w:val="auto"/>
                <w:sz w:val="24"/>
                <w:szCs w:val="24"/>
                <w:highlight w:val="none"/>
                <w:lang w:val="en-US" w:eastAsia="zh-Hans"/>
              </w:rPr>
            </w:pPr>
            <w:r>
              <w:rPr>
                <w:rStyle w:val="12"/>
                <w:rFonts w:hint="eastAsia" w:ascii="仿宋" w:hAnsi="仿宋" w:eastAsia="仿宋"/>
                <w:color w:val="auto"/>
                <w:sz w:val="24"/>
                <w:szCs w:val="24"/>
                <w:highlight w:val="none"/>
              </w:rPr>
              <w:t>拒不交还土地5亩以上不足10亩</w:t>
            </w:r>
          </w:p>
        </w:tc>
        <w:tc>
          <w:tcPr>
            <w:tcW w:w="1036" w:type="dxa"/>
            <w:vMerge w:val="continue"/>
            <w:noWrap w:val="0"/>
            <w:vAlign w:val="center"/>
          </w:tcPr>
          <w:p>
            <w:pPr>
              <w:pStyle w:val="9"/>
              <w:shd w:val="clear" w:color="auto" w:fill="auto"/>
              <w:jc w:val="both"/>
              <w:rPr>
                <w:rFonts w:ascii="仿宋" w:hAnsi="仿宋" w:eastAsia="仿宋"/>
                <w:sz w:val="24"/>
                <w:szCs w:val="24"/>
              </w:rPr>
            </w:pPr>
          </w:p>
        </w:tc>
        <w:tc>
          <w:tcPr>
            <w:tcW w:w="3662" w:type="dxa"/>
            <w:gridSpan w:val="4"/>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并处非法占用土地每平方米</w:t>
            </w:r>
            <w:r>
              <w:rPr>
                <w:rStyle w:val="12"/>
                <w:rFonts w:ascii="仿宋" w:hAnsi="仿宋" w:eastAsia="仿宋"/>
                <w:color w:val="FF0000"/>
                <w:sz w:val="24"/>
                <w:szCs w:val="24"/>
              </w:rPr>
              <w:t>300</w:t>
            </w:r>
            <w:r>
              <w:rPr>
                <w:rStyle w:val="10"/>
                <w:rFonts w:hint="eastAsia" w:ascii="仿宋" w:hAnsi="仿宋" w:eastAsia="仿宋"/>
                <w:color w:val="FF0000"/>
                <w:sz w:val="24"/>
                <w:szCs w:val="24"/>
              </w:rPr>
              <w:t>元</w:t>
            </w:r>
            <w:r>
              <w:rPr>
                <w:rStyle w:val="12"/>
                <w:rFonts w:ascii="仿宋" w:hAnsi="仿宋" w:eastAsia="仿宋"/>
                <w:color w:val="auto"/>
                <w:sz w:val="24"/>
                <w:szCs w:val="24"/>
              </w:rPr>
              <w:t>罚</w:t>
            </w:r>
            <w:r>
              <w:rPr>
                <w:rStyle w:val="12"/>
                <w:rFonts w:ascii="仿宋" w:hAnsi="仿宋" w:eastAsia="仿宋"/>
                <w:color w:val="auto"/>
                <w:sz w:val="24"/>
                <w:szCs w:val="24"/>
                <w:lang w:val="zh-CN"/>
              </w:rPr>
              <w:t>款</w:t>
            </w:r>
          </w:p>
        </w:tc>
      </w:tr>
      <w:tr>
        <w:trPr>
          <w:trHeight w:val="1832"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2411" w:type="dxa"/>
            <w:noWrap w:val="0"/>
            <w:vAlign w:val="center"/>
          </w:tcPr>
          <w:p>
            <w:pPr>
              <w:rPr>
                <w:rStyle w:val="12"/>
                <w:rFonts w:hint="eastAsia" w:ascii="仿宋" w:hAnsi="仿宋" w:eastAsia="仿宋"/>
                <w:color w:val="auto"/>
                <w:sz w:val="24"/>
                <w:szCs w:val="24"/>
                <w:highlight w:val="none"/>
                <w:lang w:val="en-US" w:eastAsia="zh-Hans"/>
              </w:rPr>
            </w:pPr>
            <w:r>
              <w:rPr>
                <w:rStyle w:val="12"/>
                <w:rFonts w:hint="eastAsia" w:ascii="仿宋" w:hAnsi="仿宋" w:eastAsia="仿宋"/>
                <w:color w:val="auto"/>
                <w:sz w:val="24"/>
                <w:szCs w:val="24"/>
                <w:highlight w:val="none"/>
              </w:rPr>
              <w:t>拒不交还土地10亩以上</w:t>
            </w:r>
          </w:p>
        </w:tc>
        <w:tc>
          <w:tcPr>
            <w:tcW w:w="1036" w:type="dxa"/>
            <w:vMerge w:val="continue"/>
            <w:noWrap w:val="0"/>
            <w:vAlign w:val="center"/>
          </w:tcPr>
          <w:p>
            <w:pPr>
              <w:pStyle w:val="9"/>
              <w:shd w:val="clear" w:color="auto" w:fill="auto"/>
              <w:jc w:val="both"/>
              <w:rPr>
                <w:rFonts w:ascii="仿宋" w:hAnsi="仿宋" w:eastAsia="仿宋"/>
                <w:sz w:val="24"/>
                <w:szCs w:val="24"/>
              </w:rPr>
            </w:pPr>
          </w:p>
        </w:tc>
        <w:tc>
          <w:tcPr>
            <w:tcW w:w="3662" w:type="dxa"/>
            <w:gridSpan w:val="4"/>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并处以非法占用土地每平方米</w:t>
            </w:r>
            <w:r>
              <w:rPr>
                <w:rStyle w:val="12"/>
                <w:rFonts w:ascii="仿宋" w:hAnsi="仿宋" w:eastAsia="仿宋"/>
                <w:color w:val="FF0000"/>
                <w:sz w:val="24"/>
                <w:szCs w:val="24"/>
              </w:rPr>
              <w:t>5</w:t>
            </w:r>
            <w:r>
              <w:rPr>
                <w:rStyle w:val="10"/>
                <w:rFonts w:hint="eastAsia" w:ascii="仿宋" w:hAnsi="仿宋" w:eastAsia="仿宋"/>
                <w:color w:val="FF0000"/>
                <w:sz w:val="24"/>
                <w:szCs w:val="24"/>
              </w:rPr>
              <w:t>0</w:t>
            </w:r>
            <w:r>
              <w:rPr>
                <w:rStyle w:val="10"/>
                <w:rFonts w:hint="default" w:ascii="仿宋" w:hAnsi="仿宋" w:eastAsia="仿宋"/>
                <w:color w:val="FF0000"/>
                <w:sz w:val="24"/>
                <w:szCs w:val="24"/>
              </w:rPr>
              <w:t>0</w:t>
            </w:r>
            <w:r>
              <w:rPr>
                <w:rStyle w:val="10"/>
                <w:rFonts w:hint="eastAsia" w:ascii="仿宋" w:hAnsi="仿宋" w:eastAsia="仿宋"/>
                <w:color w:val="FF0000"/>
                <w:sz w:val="24"/>
                <w:szCs w:val="24"/>
              </w:rPr>
              <w:t>元</w:t>
            </w:r>
            <w:r>
              <w:rPr>
                <w:rStyle w:val="12"/>
                <w:rFonts w:ascii="仿宋" w:hAnsi="仿宋" w:eastAsia="仿宋"/>
                <w:color w:val="auto"/>
                <w:sz w:val="24"/>
                <w:szCs w:val="24"/>
              </w:rPr>
              <w:t>罚款</w:t>
            </w:r>
          </w:p>
        </w:tc>
      </w:tr>
      <w:tr>
        <w:trPr>
          <w:cantSplit/>
          <w:trHeight w:val="90" w:hRule="atLeast"/>
        </w:trPr>
        <w:tc>
          <w:tcPr>
            <w:tcW w:w="817" w:type="dxa"/>
            <w:noWrap w:val="0"/>
            <w:vAlign w:val="center"/>
          </w:tcPr>
          <w:p>
            <w:pPr>
              <w:pStyle w:val="9"/>
              <w:shd w:val="clear" w:color="auto" w:fill="auto"/>
              <w:jc w:val="both"/>
              <w:rPr>
                <w:rFonts w:ascii="宋体" w:hAnsi="宋体" w:eastAsia="宋体"/>
                <w:sz w:val="21"/>
                <w:szCs w:val="21"/>
              </w:rPr>
            </w:pPr>
            <w:r>
              <w:rPr>
                <w:rStyle w:val="10"/>
                <w:rFonts w:hint="eastAsia" w:ascii="宋体" w:hAnsi="宋体" w:eastAsia="宋体"/>
                <w:color w:val="auto"/>
                <w:sz w:val="21"/>
                <w:szCs w:val="21"/>
                <w:lang w:val="zh-CN"/>
              </w:rPr>
              <w:t>17</w:t>
            </w:r>
          </w:p>
        </w:tc>
        <w:tc>
          <w:tcPr>
            <w:tcW w:w="1559" w:type="dxa"/>
            <w:noWrap w:val="0"/>
            <w:vAlign w:val="center"/>
          </w:tcPr>
          <w:p>
            <w:pPr>
              <w:pStyle w:val="9"/>
              <w:shd w:val="clear" w:color="auto" w:fill="auto"/>
              <w:jc w:val="both"/>
              <w:rPr>
                <w:rStyle w:val="12"/>
                <w:rFonts w:ascii="仿宋" w:hAnsi="仿宋" w:eastAsia="仿宋"/>
                <w:color w:val="auto"/>
                <w:sz w:val="24"/>
                <w:szCs w:val="24"/>
                <w:highlight w:val="none"/>
              </w:rPr>
            </w:pPr>
            <w:r>
              <w:rPr>
                <w:rStyle w:val="12"/>
                <w:rFonts w:hint="eastAsia" w:ascii="仿宋" w:hAnsi="仿宋" w:eastAsia="仿宋"/>
                <w:color w:val="auto"/>
                <w:sz w:val="24"/>
                <w:szCs w:val="24"/>
                <w:highlight w:val="none"/>
              </w:rPr>
              <w:t>擅自</w:t>
            </w:r>
            <w:r>
              <w:rPr>
                <w:rStyle w:val="12"/>
                <w:rFonts w:ascii="仿宋" w:hAnsi="仿宋" w:eastAsia="仿宋"/>
                <w:color w:val="auto"/>
                <w:sz w:val="24"/>
                <w:szCs w:val="24"/>
                <w:highlight w:val="none"/>
              </w:rPr>
              <w:t>出让土地使用权的行为</w:t>
            </w:r>
          </w:p>
          <w:p>
            <w:pPr>
              <w:pStyle w:val="9"/>
              <w:shd w:val="clear" w:color="auto" w:fill="auto"/>
              <w:jc w:val="both"/>
              <w:rPr>
                <w:rFonts w:ascii="仿宋" w:hAnsi="仿宋" w:eastAsia="仿宋"/>
                <w:sz w:val="24"/>
                <w:szCs w:val="24"/>
              </w:rPr>
            </w:pPr>
          </w:p>
        </w:tc>
        <w:tc>
          <w:tcPr>
            <w:tcW w:w="4595" w:type="dxa"/>
            <w:noWrap w:val="0"/>
            <w:vAlign w:val="center"/>
          </w:tcPr>
          <w:p>
            <w:pPr>
              <w:pStyle w:val="9"/>
              <w:shd w:val="clear" w:color="auto" w:fill="auto"/>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地方性法规】</w:t>
            </w:r>
          </w:p>
          <w:p>
            <w:pPr>
              <w:pStyle w:val="9"/>
              <w:shd w:val="clear" w:color="auto" w:fill="auto"/>
              <w:jc w:val="both"/>
              <w:rPr>
                <w:rStyle w:val="12"/>
                <w:rFonts w:ascii="仿宋" w:hAnsi="仿宋" w:eastAsia="仿宋"/>
                <w:color w:val="auto"/>
                <w:sz w:val="24"/>
                <w:szCs w:val="24"/>
              </w:rPr>
            </w:pPr>
            <w:r>
              <w:rPr>
                <w:rStyle w:val="12"/>
                <w:rFonts w:ascii="仿宋" w:hAnsi="仿宋" w:eastAsia="仿宋"/>
                <w:color w:val="auto"/>
                <w:sz w:val="24"/>
                <w:szCs w:val="24"/>
              </w:rPr>
              <w:t>《深圳经济特区土地使用权出让条例》</w:t>
            </w:r>
            <w:r>
              <w:rPr>
                <w:rStyle w:val="12"/>
                <w:rFonts w:ascii="仿宋" w:hAnsi="仿宋" w:eastAsia="仿宋"/>
                <w:color w:val="FF0000"/>
                <w:sz w:val="24"/>
                <w:szCs w:val="24"/>
              </w:rPr>
              <w:t>（2021年修正）</w:t>
            </w:r>
            <w:r>
              <w:rPr>
                <w:rStyle w:val="12"/>
                <w:rFonts w:ascii="仿宋" w:hAnsi="仿宋" w:eastAsia="仿宋"/>
                <w:color w:val="auto"/>
                <w:sz w:val="24"/>
                <w:szCs w:val="24"/>
              </w:rPr>
              <w:t>第五十五条</w:t>
            </w:r>
            <w:r>
              <w:rPr>
                <w:rStyle w:val="12"/>
                <w:rFonts w:hint="eastAsia" w:ascii="仿宋" w:hAnsi="仿宋" w:eastAsia="仿宋"/>
                <w:color w:val="auto"/>
                <w:sz w:val="24"/>
                <w:szCs w:val="24"/>
              </w:rPr>
              <w:t>：违反本条例第三条规定，擅自出让土地使用权的，出让合同无效，市规划和自然资源部门可以依据</w:t>
            </w:r>
            <w:r>
              <w:rPr>
                <w:rStyle w:val="12"/>
                <w:rFonts w:hint="default" w:ascii="仿宋" w:hAnsi="仿宋" w:eastAsia="仿宋"/>
                <w:color w:val="auto"/>
                <w:sz w:val="24"/>
                <w:szCs w:val="24"/>
              </w:rPr>
              <w:t>《深圳经济特区房地产转让条例》</w:t>
            </w:r>
            <w:r>
              <w:rPr>
                <w:rStyle w:val="12"/>
                <w:rFonts w:hint="eastAsia" w:ascii="仿宋" w:hAnsi="仿宋" w:eastAsia="仿宋"/>
                <w:color w:val="auto"/>
                <w:sz w:val="24"/>
                <w:szCs w:val="24"/>
              </w:rPr>
              <w:t>的有关规定对有关当事人的违法转让行为予以处罚</w:t>
            </w:r>
            <w:r>
              <w:rPr>
                <w:rStyle w:val="12"/>
                <w:rFonts w:ascii="仿宋" w:hAnsi="仿宋" w:eastAsia="仿宋"/>
                <w:color w:val="auto"/>
                <w:sz w:val="24"/>
                <w:szCs w:val="24"/>
              </w:rPr>
              <w:t>。</w:t>
            </w:r>
          </w:p>
          <w:p>
            <w:pPr>
              <w:pStyle w:val="9"/>
              <w:shd w:val="clear" w:color="auto" w:fill="auto"/>
              <w:jc w:val="both"/>
              <w:rPr>
                <w:rFonts w:ascii="仿宋" w:hAnsi="仿宋" w:eastAsia="仿宋" w:cs="MingLiU"/>
                <w:spacing w:val="10"/>
                <w:sz w:val="24"/>
                <w:szCs w:val="24"/>
                <w:shd w:val="clear" w:color="auto" w:fill="FFFFFF"/>
                <w:lang w:val="zh-TW"/>
              </w:rPr>
            </w:pPr>
            <w:r>
              <w:rPr>
                <w:rStyle w:val="12"/>
                <w:rFonts w:hint="default" w:ascii="仿宋" w:hAnsi="仿宋" w:eastAsia="仿宋"/>
                <w:color w:val="auto"/>
                <w:sz w:val="24"/>
                <w:szCs w:val="24"/>
              </w:rPr>
              <w:t>《深圳经济特区房地产转让条例》</w:t>
            </w:r>
            <w:r>
              <w:rPr>
                <w:rStyle w:val="12"/>
                <w:rFonts w:hint="default" w:ascii="仿宋" w:hAnsi="仿宋" w:eastAsia="仿宋"/>
                <w:color w:val="FF0000"/>
                <w:sz w:val="24"/>
                <w:szCs w:val="24"/>
              </w:rPr>
              <w:t>（2019年修正）</w:t>
            </w:r>
            <w:r>
              <w:rPr>
                <w:rStyle w:val="12"/>
                <w:rFonts w:hint="eastAsia" w:ascii="仿宋" w:hAnsi="仿宋" w:eastAsia="仿宋"/>
                <w:color w:val="auto"/>
                <w:sz w:val="24"/>
                <w:szCs w:val="24"/>
              </w:rPr>
              <w:t>第五十八条：违反本条例第七条规定转让房地产的，转让行为无效，由主管机关对转让人处以房地产转让价款百分之十的罚款。第五十九条：违反本条例第八条第（一）、（二）、（六）项、第九条第一款和第三十条规定转让房地产的，转让行为无效；转让人有非法所得的，由主管机关没收其非法所得，并处以转让价款百分之十的罚款；转让人持有房地产开发资质证的，可视情节轻重作出不予资质年审或者吊销房地产开发资质的处罚。</w:t>
            </w:r>
          </w:p>
        </w:tc>
        <w:tc>
          <w:tcPr>
            <w:tcW w:w="2411" w:type="dxa"/>
            <w:noWrap w:val="0"/>
            <w:vAlign w:val="center"/>
          </w:tcPr>
          <w:p>
            <w:pPr>
              <w:pStyle w:val="9"/>
              <w:shd w:val="clear" w:color="auto" w:fill="auto"/>
              <w:jc w:val="both"/>
              <w:rPr>
                <w:rFonts w:ascii="仿宋" w:hAnsi="仿宋" w:eastAsia="仿宋"/>
                <w:sz w:val="24"/>
                <w:szCs w:val="24"/>
              </w:rPr>
            </w:pPr>
            <w:r>
              <w:rPr>
                <w:rStyle w:val="12"/>
                <w:rFonts w:hint="eastAsia" w:ascii="仿宋" w:hAnsi="仿宋" w:eastAsia="仿宋"/>
                <w:color w:val="auto"/>
                <w:sz w:val="24"/>
                <w:szCs w:val="24"/>
              </w:rPr>
              <w:t>擅自</w:t>
            </w:r>
            <w:r>
              <w:rPr>
                <w:rStyle w:val="12"/>
                <w:rFonts w:ascii="仿宋" w:hAnsi="仿宋" w:eastAsia="仿宋"/>
                <w:color w:val="auto"/>
                <w:sz w:val="24"/>
                <w:szCs w:val="24"/>
              </w:rPr>
              <w:t>出让土地使用权的</w:t>
            </w:r>
          </w:p>
        </w:tc>
        <w:tc>
          <w:tcPr>
            <w:tcW w:w="4698" w:type="dxa"/>
            <w:gridSpan w:val="5"/>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出让合同无效，转让人有非法所得的，没收非法所得，并处以转让价款</w:t>
            </w:r>
            <w:r>
              <w:rPr>
                <w:rStyle w:val="10"/>
                <w:rFonts w:ascii="仿宋" w:hAnsi="仿宋" w:eastAsia="仿宋"/>
                <w:color w:val="auto"/>
                <w:sz w:val="24"/>
                <w:szCs w:val="24"/>
              </w:rPr>
              <w:t>10%</w:t>
            </w:r>
            <w:r>
              <w:rPr>
                <w:rStyle w:val="12"/>
                <w:rFonts w:ascii="仿宋" w:hAnsi="仿宋" w:eastAsia="仿宋"/>
                <w:color w:val="auto"/>
                <w:sz w:val="24"/>
                <w:szCs w:val="24"/>
              </w:rPr>
              <w:t>的</w:t>
            </w:r>
            <w:r>
              <w:rPr>
                <w:rStyle w:val="12"/>
                <w:rFonts w:ascii="仿宋" w:hAnsi="仿宋" w:eastAsia="仿宋"/>
                <w:color w:val="auto"/>
                <w:sz w:val="24"/>
                <w:szCs w:val="24"/>
                <w:lang w:val="zh-CN"/>
              </w:rPr>
              <w:t>罚</w:t>
            </w:r>
            <w:r>
              <w:rPr>
                <w:rStyle w:val="12"/>
                <w:rFonts w:hint="eastAsia" w:ascii="仿宋" w:hAnsi="仿宋" w:eastAsia="仿宋"/>
                <w:color w:val="auto"/>
                <w:sz w:val="24"/>
                <w:szCs w:val="24"/>
                <w:lang w:val="zh-CN"/>
              </w:rPr>
              <w:t>;转让人持有房地产开发资质证的，可视情节轻重作出不予资质年审或者吊销房地产开发资质证的处罚。</w:t>
            </w:r>
          </w:p>
        </w:tc>
      </w:tr>
      <w:tr>
        <w:trPr>
          <w:trHeight w:val="6844" w:hRule="atLeast"/>
        </w:trPr>
        <w:tc>
          <w:tcPr>
            <w:tcW w:w="817" w:type="dxa"/>
            <w:vMerge w:val="restart"/>
            <w:noWrap w:val="0"/>
            <w:vAlign w:val="center"/>
          </w:tcPr>
          <w:p>
            <w:pPr>
              <w:pStyle w:val="9"/>
              <w:shd w:val="clear" w:color="auto" w:fill="auto"/>
              <w:jc w:val="both"/>
              <w:rPr>
                <w:rStyle w:val="10"/>
                <w:rFonts w:hint="eastAsia" w:ascii="宋体" w:hAnsi="宋体" w:eastAsia="宋体"/>
                <w:color w:val="auto"/>
                <w:sz w:val="21"/>
                <w:szCs w:val="21"/>
                <w:lang w:val="zh-CN"/>
              </w:rPr>
            </w:pPr>
          </w:p>
          <w:p>
            <w:pPr>
              <w:pStyle w:val="9"/>
              <w:shd w:val="clear" w:color="auto" w:fill="auto"/>
              <w:jc w:val="both"/>
              <w:rPr>
                <w:rFonts w:ascii="宋体" w:hAnsi="宋体" w:eastAsia="宋体"/>
                <w:sz w:val="21"/>
                <w:szCs w:val="21"/>
              </w:rPr>
            </w:pPr>
            <w:r>
              <w:rPr>
                <w:rStyle w:val="10"/>
                <w:rFonts w:hint="eastAsia" w:ascii="宋体" w:hAnsi="宋体" w:eastAsia="宋体"/>
                <w:color w:val="auto"/>
                <w:sz w:val="21"/>
                <w:szCs w:val="21"/>
                <w:lang w:val="zh-CN"/>
              </w:rPr>
              <w:t>18</w:t>
            </w:r>
          </w:p>
        </w:tc>
        <w:tc>
          <w:tcPr>
            <w:tcW w:w="1559" w:type="dxa"/>
            <w:vMerge w:val="restart"/>
            <w:noWrap w:val="0"/>
            <w:vAlign w:val="center"/>
          </w:tcPr>
          <w:p>
            <w:pPr>
              <w:pStyle w:val="9"/>
              <w:shd w:val="clear" w:color="auto" w:fill="auto"/>
              <w:jc w:val="both"/>
              <w:rPr>
                <w:rStyle w:val="12"/>
                <w:rFonts w:ascii="仿宋" w:hAnsi="仿宋" w:eastAsia="仿宋"/>
                <w:color w:val="auto"/>
                <w:sz w:val="24"/>
                <w:szCs w:val="24"/>
              </w:rPr>
            </w:pPr>
          </w:p>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买卖或者以其他形式非法转让土地</w:t>
            </w:r>
            <w:r>
              <w:rPr>
                <w:rStyle w:val="10"/>
                <w:rFonts w:ascii="仿宋" w:hAnsi="仿宋" w:eastAsia="仿宋"/>
                <w:color w:val="auto"/>
                <w:sz w:val="24"/>
                <w:szCs w:val="24"/>
              </w:rPr>
              <w:t>/</w:t>
            </w:r>
            <w:r>
              <w:rPr>
                <w:rStyle w:val="12"/>
                <w:rFonts w:ascii="仿宋" w:hAnsi="仿宋" w:eastAsia="仿宋"/>
                <w:color w:val="auto"/>
                <w:sz w:val="24"/>
                <w:szCs w:val="24"/>
              </w:rPr>
              <w:t>土地使用权的</w:t>
            </w:r>
            <w:r>
              <w:rPr>
                <w:rStyle w:val="12"/>
                <w:rFonts w:hint="eastAsia" w:ascii="仿宋" w:hAnsi="仿宋" w:eastAsia="仿宋"/>
                <w:color w:val="auto"/>
                <w:sz w:val="24"/>
                <w:szCs w:val="24"/>
              </w:rPr>
              <w:t>行为</w:t>
            </w:r>
          </w:p>
        </w:tc>
        <w:tc>
          <w:tcPr>
            <w:tcW w:w="4595" w:type="dxa"/>
            <w:vMerge w:val="restart"/>
            <w:noWrap w:val="0"/>
            <w:vAlign w:val="center"/>
          </w:tcPr>
          <w:p>
            <w:pPr>
              <w:pStyle w:val="9"/>
              <w:shd w:val="clear" w:color="auto" w:fill="auto"/>
              <w:jc w:val="both"/>
              <w:rPr>
                <w:rStyle w:val="12"/>
                <w:rFonts w:hint="eastAsia" w:ascii="仿宋" w:hAnsi="仿宋" w:eastAsia="仿宋"/>
                <w:color w:val="FF0000"/>
                <w:sz w:val="24"/>
                <w:szCs w:val="24"/>
                <w:lang w:eastAsia="zh-Hans"/>
              </w:rPr>
            </w:pPr>
            <w:r>
              <w:rPr>
                <w:rStyle w:val="12"/>
                <w:rFonts w:hint="default" w:ascii="仿宋" w:hAnsi="仿宋" w:eastAsia="仿宋"/>
                <w:color w:val="FF0000"/>
                <w:sz w:val="24"/>
                <w:szCs w:val="24"/>
                <w:lang w:eastAsia="zh-Hans"/>
              </w:rPr>
              <w:t xml:space="preserve">                   </w:t>
            </w:r>
          </w:p>
          <w:p>
            <w:pPr>
              <w:pStyle w:val="9"/>
              <w:shd w:val="clear" w:color="auto" w:fill="auto"/>
              <w:jc w:val="both"/>
              <w:rPr>
                <w:rStyle w:val="12"/>
                <w:rFonts w:ascii="仿宋" w:hAnsi="仿宋" w:eastAsia="仿宋"/>
                <w:color w:val="auto"/>
                <w:sz w:val="24"/>
                <w:szCs w:val="24"/>
                <w:lang w:val="zh-CN"/>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法律】</w:t>
            </w:r>
            <w:r>
              <w:rPr>
                <w:rStyle w:val="12"/>
                <w:rFonts w:hint="default" w:ascii="仿宋" w:hAnsi="仿宋" w:eastAsia="仿宋"/>
                <w:color w:val="auto"/>
                <w:sz w:val="24"/>
                <w:szCs w:val="24"/>
              </w:rPr>
              <w:t>《中华人民共和国土地管理法》</w:t>
            </w:r>
            <w:r>
              <w:rPr>
                <w:rStyle w:val="12"/>
                <w:rFonts w:hint="default" w:ascii="仿宋" w:hAnsi="仿宋" w:eastAsia="仿宋"/>
                <w:color w:val="FF0000"/>
                <w:sz w:val="24"/>
                <w:szCs w:val="24"/>
              </w:rPr>
              <w:t>（2019年修正）</w:t>
            </w:r>
            <w:r>
              <w:rPr>
                <w:rStyle w:val="12"/>
                <w:rFonts w:hint="eastAsia" w:ascii="仿宋" w:hAnsi="仿宋" w:eastAsia="仿宋"/>
                <w:color w:val="auto"/>
                <w:sz w:val="24"/>
                <w:szCs w:val="24"/>
              </w:rPr>
              <w:t>第七十四</w:t>
            </w:r>
            <w:r>
              <w:rPr>
                <w:rStyle w:val="12"/>
                <w:rFonts w:ascii="仿宋" w:hAnsi="仿宋" w:eastAsia="仿宋"/>
                <w:color w:val="auto"/>
                <w:sz w:val="24"/>
                <w:szCs w:val="24"/>
                <w:lang w:val="zh-CN"/>
              </w:rPr>
              <w:t>条</w:t>
            </w:r>
            <w:r>
              <w:rPr>
                <w:rStyle w:val="12"/>
                <w:rFonts w:hint="eastAsia" w:ascii="仿宋" w:hAnsi="仿宋" w:eastAsia="仿宋"/>
                <w:color w:val="auto"/>
                <w:sz w:val="24"/>
                <w:szCs w:val="24"/>
                <w:lang w:val="zh-CN"/>
              </w:rPr>
              <w:t>：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r>
              <w:rPr>
                <w:rStyle w:val="12"/>
                <w:rFonts w:hint="eastAsia" w:ascii="MS Mincho" w:hAnsi="MS Mincho" w:eastAsia="MS Mincho" w:cs="MS Mincho"/>
                <w:color w:val="auto"/>
                <w:sz w:val="24"/>
                <w:szCs w:val="24"/>
                <w:lang w:val="zh-CN"/>
              </w:rPr>
              <w:t>｡</w:t>
            </w:r>
          </w:p>
          <w:p>
            <w:pPr>
              <w:pStyle w:val="9"/>
              <w:shd w:val="clear" w:color="auto" w:fill="auto"/>
              <w:jc w:val="both"/>
              <w:rPr>
                <w:rFonts w:ascii="仿宋" w:hAnsi="仿宋" w:eastAsia="仿宋"/>
                <w:sz w:val="24"/>
                <w:szCs w:val="24"/>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行政法规】</w:t>
            </w:r>
            <w:r>
              <w:rPr>
                <w:rStyle w:val="12"/>
                <w:rFonts w:ascii="仿宋" w:hAnsi="仿宋" w:eastAsia="仿宋"/>
                <w:color w:val="auto"/>
                <w:sz w:val="24"/>
                <w:szCs w:val="24"/>
              </w:rPr>
              <w:t>《中华人民共和国土地管理法实施条例》</w:t>
            </w:r>
            <w:r>
              <w:rPr>
                <w:rStyle w:val="12"/>
                <w:rFonts w:ascii="仿宋" w:hAnsi="仿宋" w:eastAsia="仿宋"/>
                <w:color w:val="FF0000"/>
                <w:sz w:val="24"/>
                <w:szCs w:val="24"/>
              </w:rPr>
              <w:t>（2021年修订）第</w:t>
            </w:r>
            <w:r>
              <w:rPr>
                <w:rStyle w:val="12"/>
                <w:rFonts w:hint="eastAsia" w:ascii="仿宋" w:hAnsi="仿宋" w:eastAsia="仿宋"/>
                <w:color w:val="FF0000"/>
                <w:sz w:val="24"/>
                <w:szCs w:val="24"/>
                <w:lang w:val="en-US" w:eastAsia="zh-Hans"/>
              </w:rPr>
              <w:t>五十四</w:t>
            </w:r>
            <w:r>
              <w:rPr>
                <w:rStyle w:val="12"/>
                <w:rFonts w:ascii="仿宋" w:hAnsi="仿宋" w:eastAsia="仿宋"/>
                <w:color w:val="FF0000"/>
                <w:sz w:val="24"/>
                <w:szCs w:val="24"/>
              </w:rPr>
              <w:t>条</w:t>
            </w:r>
            <w:r>
              <w:rPr>
                <w:rStyle w:val="12"/>
                <w:rFonts w:hint="eastAsia" w:ascii="仿宋" w:hAnsi="仿宋" w:eastAsia="仿宋"/>
                <w:color w:val="auto"/>
                <w:sz w:val="24"/>
                <w:szCs w:val="24"/>
              </w:rPr>
              <w:t>：依照《土地管理法》</w:t>
            </w:r>
            <w:r>
              <w:rPr>
                <w:rStyle w:val="12"/>
                <w:rFonts w:hint="eastAsia" w:ascii="仿宋" w:hAnsi="仿宋" w:eastAsia="仿宋"/>
                <w:color w:val="FF0000"/>
                <w:sz w:val="24"/>
                <w:szCs w:val="24"/>
              </w:rPr>
              <w:t>第七十</w:t>
            </w:r>
            <w:r>
              <w:rPr>
                <w:rStyle w:val="12"/>
                <w:rFonts w:hint="eastAsia" w:ascii="仿宋" w:hAnsi="仿宋" w:eastAsia="仿宋"/>
                <w:color w:val="FF0000"/>
                <w:sz w:val="24"/>
                <w:szCs w:val="24"/>
                <w:lang w:val="en-US" w:eastAsia="zh-Hans"/>
              </w:rPr>
              <w:t>四</w:t>
            </w:r>
            <w:r>
              <w:rPr>
                <w:rStyle w:val="12"/>
                <w:rFonts w:hint="eastAsia" w:ascii="仿宋" w:hAnsi="仿宋" w:eastAsia="仿宋"/>
                <w:color w:val="FF0000"/>
                <w:sz w:val="24"/>
                <w:szCs w:val="24"/>
              </w:rPr>
              <w:t>条</w:t>
            </w:r>
            <w:r>
              <w:rPr>
                <w:rStyle w:val="12"/>
                <w:rFonts w:hint="eastAsia" w:ascii="仿宋" w:hAnsi="仿宋" w:eastAsia="仿宋"/>
                <w:color w:val="auto"/>
                <w:sz w:val="24"/>
                <w:szCs w:val="24"/>
              </w:rPr>
              <w:t>的规定处以罚款的，罚款额为非法所得</w:t>
            </w:r>
            <w:r>
              <w:rPr>
                <w:rStyle w:val="12"/>
                <w:rFonts w:hint="eastAsia" w:ascii="仿宋" w:hAnsi="仿宋" w:eastAsia="仿宋"/>
                <w:color w:val="auto"/>
                <w:sz w:val="24"/>
                <w:szCs w:val="24"/>
                <w:lang w:val="en-US" w:eastAsia="zh-Hans"/>
              </w:rPr>
              <w:t>的</w:t>
            </w:r>
            <w:r>
              <w:rPr>
                <w:rStyle w:val="12"/>
                <w:rFonts w:hint="default" w:ascii="仿宋" w:hAnsi="仿宋" w:eastAsia="仿宋"/>
                <w:color w:val="FF0000"/>
                <w:sz w:val="24"/>
                <w:szCs w:val="24"/>
                <w:lang w:eastAsia="zh-Hans"/>
              </w:rPr>
              <w:t>10%</w:t>
            </w:r>
            <w:r>
              <w:rPr>
                <w:rStyle w:val="12"/>
                <w:rFonts w:hint="eastAsia" w:ascii="仿宋" w:hAnsi="仿宋" w:eastAsia="仿宋"/>
                <w:color w:val="FF0000"/>
                <w:sz w:val="24"/>
                <w:szCs w:val="24"/>
                <w:lang w:val="en-US" w:eastAsia="zh-Hans"/>
              </w:rPr>
              <w:t>以上</w:t>
            </w:r>
            <w:r>
              <w:rPr>
                <w:rStyle w:val="12"/>
                <w:rFonts w:hint="eastAsia" w:ascii="仿宋" w:hAnsi="仿宋" w:eastAsia="仿宋"/>
                <w:color w:val="auto"/>
                <w:sz w:val="24"/>
                <w:szCs w:val="24"/>
              </w:rPr>
              <w:t>50%以下。</w:t>
            </w:r>
          </w:p>
          <w:p>
            <w:pPr>
              <w:pStyle w:val="9"/>
              <w:jc w:val="both"/>
              <w:rPr>
                <w:rFonts w:ascii="仿宋" w:hAnsi="仿宋" w:eastAsia="仿宋"/>
                <w:sz w:val="24"/>
                <w:szCs w:val="24"/>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行政法规】</w:t>
            </w:r>
            <w:r>
              <w:rPr>
                <w:rStyle w:val="12"/>
                <w:rFonts w:ascii="仿宋" w:hAnsi="仿宋" w:eastAsia="仿宋"/>
                <w:color w:val="auto"/>
                <w:sz w:val="24"/>
                <w:szCs w:val="24"/>
              </w:rPr>
              <w:t>《基本农田保护条例》</w:t>
            </w:r>
            <w:r>
              <w:rPr>
                <w:rStyle w:val="12"/>
                <w:rFonts w:ascii="仿宋" w:hAnsi="仿宋" w:eastAsia="仿宋"/>
                <w:color w:val="FF0000"/>
                <w:sz w:val="24"/>
                <w:szCs w:val="24"/>
              </w:rPr>
              <w:t>（2011年修订）</w:t>
            </w:r>
            <w:r>
              <w:rPr>
                <w:rStyle w:val="12"/>
                <w:rFonts w:ascii="仿宋" w:hAnsi="仿宋" w:eastAsia="仿宋"/>
                <w:color w:val="auto"/>
                <w:sz w:val="24"/>
                <w:szCs w:val="24"/>
              </w:rPr>
              <w:t>第三</w:t>
            </w:r>
            <w:r>
              <w:rPr>
                <w:rStyle w:val="12"/>
                <w:rFonts w:ascii="仿宋" w:hAnsi="仿宋" w:eastAsia="仿宋"/>
                <w:color w:val="auto"/>
                <w:sz w:val="24"/>
                <w:szCs w:val="24"/>
                <w:lang w:val="zh-CN"/>
              </w:rPr>
              <w:t>十条</w:t>
            </w:r>
            <w:r>
              <w:rPr>
                <w:rStyle w:val="12"/>
                <w:rFonts w:hint="eastAsia" w:ascii="仿宋" w:hAnsi="仿宋" w:eastAsia="仿宋"/>
                <w:color w:val="auto"/>
                <w:sz w:val="24"/>
                <w:szCs w:val="24"/>
                <w:lang w:val="zh-CN"/>
              </w:rPr>
              <w:t>：违反本条例规定，有下列行为之一的，依照</w:t>
            </w:r>
            <w:r>
              <w:rPr>
                <w:rStyle w:val="12"/>
                <w:rFonts w:hint="default" w:ascii="仿宋" w:hAnsi="仿宋" w:eastAsia="仿宋"/>
                <w:color w:val="auto"/>
                <w:sz w:val="24"/>
                <w:szCs w:val="24"/>
              </w:rPr>
              <w:t>《中华人民共和国土地管理法》</w:t>
            </w:r>
            <w:r>
              <w:rPr>
                <w:rStyle w:val="12"/>
                <w:rFonts w:hint="eastAsia" w:ascii="仿宋" w:hAnsi="仿宋" w:eastAsia="仿宋"/>
                <w:color w:val="auto"/>
                <w:sz w:val="24"/>
                <w:szCs w:val="24"/>
                <w:lang w:val="zh-CN"/>
              </w:rPr>
              <w:t>和《中华人民共和国土地管理法实施条例》的有关规定，从重给予处罚：（一）未经批准或者采取欺骗手段骗取批准，非法占用基本农田的；（二）超过批准数量，非法占用基本农田的；（三）非法批准占用基本农田的；（四）买卖或者以其他形式非法转让基本农田的。</w:t>
            </w:r>
          </w:p>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《中华人民共和国城镇国有土地使用权出让和转让暂行条例》</w:t>
            </w:r>
            <w:r>
              <w:rPr>
                <w:rStyle w:val="12"/>
                <w:rFonts w:ascii="仿宋" w:hAnsi="仿宋" w:eastAsia="仿宋"/>
                <w:color w:val="FF0000"/>
                <w:sz w:val="24"/>
                <w:szCs w:val="24"/>
              </w:rPr>
              <w:t>（2020年修订）</w:t>
            </w:r>
            <w:r>
              <w:rPr>
                <w:rStyle w:val="12"/>
                <w:rFonts w:ascii="仿宋" w:hAnsi="仿宋" w:eastAsia="仿宋"/>
                <w:color w:val="auto"/>
                <w:sz w:val="24"/>
                <w:szCs w:val="24"/>
              </w:rPr>
              <w:t>第四十六条</w:t>
            </w:r>
            <w:r>
              <w:rPr>
                <w:rStyle w:val="12"/>
                <w:rFonts w:hint="eastAsia" w:ascii="仿宋" w:hAnsi="仿宋" w:eastAsia="仿宋"/>
                <w:color w:val="auto"/>
                <w:sz w:val="24"/>
                <w:szCs w:val="24"/>
              </w:rPr>
              <w:t>：对未经批准擅自转让、出租、抵押划拨土地使用权的单位和个人，市、县人民政府土地管理部门应当没收其非法收入，并根据情节处以罚款。</w:t>
            </w:r>
          </w:p>
          <w:p>
            <w:pPr>
              <w:pStyle w:val="9"/>
              <w:jc w:val="both"/>
              <w:rPr>
                <w:rFonts w:ascii="仿宋" w:hAnsi="仿宋" w:eastAsia="仿宋"/>
                <w:sz w:val="24"/>
                <w:szCs w:val="24"/>
              </w:rPr>
            </w:pPr>
          </w:p>
        </w:tc>
        <w:tc>
          <w:tcPr>
            <w:tcW w:w="2411" w:type="dxa"/>
            <w:tcBorders>
              <w:bottom w:val="single" w:color="auto" w:sz="4" w:space="0"/>
            </w:tcBorders>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FF0000"/>
                <w:sz w:val="24"/>
                <w:szCs w:val="24"/>
                <w:highlight w:val="none"/>
              </w:rPr>
              <w:t>非法买卖或者转让</w:t>
            </w:r>
            <w:r>
              <w:rPr>
                <w:rStyle w:val="12"/>
                <w:rFonts w:hint="eastAsia" w:ascii="仿宋" w:hAnsi="仿宋" w:eastAsia="仿宋"/>
                <w:color w:val="FF0000"/>
                <w:sz w:val="24"/>
                <w:szCs w:val="24"/>
                <w:highlight w:val="none"/>
                <w:lang w:val="en-US" w:eastAsia="zh-Hans"/>
              </w:rPr>
              <w:t>的永久基本农田</w:t>
            </w:r>
            <w:r>
              <w:rPr>
                <w:rStyle w:val="12"/>
                <w:rFonts w:hint="eastAsia" w:ascii="仿宋" w:hAnsi="仿宋" w:eastAsia="仿宋"/>
                <w:color w:val="FF0000"/>
                <w:sz w:val="24"/>
                <w:szCs w:val="24"/>
                <w:highlight w:val="none"/>
              </w:rPr>
              <w:t>不足5亩，或者</w:t>
            </w:r>
            <w:r>
              <w:rPr>
                <w:rStyle w:val="12"/>
                <w:rFonts w:hint="eastAsia" w:ascii="仿宋" w:hAnsi="仿宋" w:eastAsia="仿宋"/>
                <w:color w:val="FF0000"/>
                <w:sz w:val="24"/>
                <w:szCs w:val="24"/>
                <w:highlight w:val="none"/>
                <w:lang w:val="en-US" w:eastAsia="zh-Hans"/>
              </w:rPr>
              <w:t>永久基本农田之外的耕地</w:t>
            </w:r>
            <w:r>
              <w:rPr>
                <w:rStyle w:val="12"/>
                <w:rFonts w:hint="eastAsia" w:ascii="仿宋" w:hAnsi="仿宋" w:eastAsia="仿宋"/>
                <w:color w:val="FF0000"/>
                <w:sz w:val="24"/>
                <w:szCs w:val="24"/>
                <w:highlight w:val="none"/>
              </w:rPr>
              <w:t>不足10亩，或者其他土地不足30亩</w:t>
            </w:r>
          </w:p>
        </w:tc>
        <w:tc>
          <w:tcPr>
            <w:tcW w:w="1951" w:type="dxa"/>
            <w:gridSpan w:val="3"/>
            <w:vMerge w:val="restart"/>
            <w:noWrap w:val="0"/>
            <w:vAlign w:val="center"/>
          </w:tcPr>
          <w:p>
            <w:pPr>
              <w:pStyle w:val="9"/>
              <w:shd w:val="clear" w:color="auto" w:fill="auto"/>
              <w:jc w:val="both"/>
              <w:rPr>
                <w:rStyle w:val="12"/>
                <w:rFonts w:hint="eastAsia" w:ascii="仿宋" w:hAnsi="仿宋" w:eastAsia="仿宋"/>
                <w:color w:val="auto"/>
                <w:sz w:val="24"/>
                <w:szCs w:val="24"/>
                <w:highlight w:val="lightGray"/>
                <w:lang w:val="en-US" w:eastAsia="zh-Hans"/>
              </w:rPr>
            </w:pPr>
          </w:p>
          <w:p>
            <w:pPr>
              <w:pStyle w:val="9"/>
              <w:shd w:val="clear" w:color="auto" w:fill="auto"/>
              <w:jc w:val="both"/>
              <w:rPr>
                <w:rStyle w:val="12"/>
                <w:rFonts w:hint="eastAsia" w:ascii="仿宋" w:hAnsi="仿宋" w:eastAsia="仿宋"/>
                <w:color w:val="auto"/>
                <w:sz w:val="24"/>
                <w:szCs w:val="24"/>
                <w:highlight w:val="lightGray"/>
                <w:lang w:val="en-US" w:eastAsia="zh-Hans"/>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r>
              <w:rPr>
                <w:rStyle w:val="12"/>
                <w:rFonts w:ascii="仿宋" w:hAnsi="仿宋" w:eastAsia="仿宋"/>
                <w:color w:val="auto"/>
                <w:sz w:val="24"/>
                <w:szCs w:val="24"/>
              </w:rPr>
              <w:t>没收违法所得，没收或限期拆除</w:t>
            </w:r>
            <w:r>
              <w:rPr>
                <w:rStyle w:val="12"/>
                <w:rFonts w:hint="eastAsia" w:ascii="仿宋" w:hAnsi="仿宋" w:eastAsia="仿宋"/>
                <w:color w:val="auto"/>
                <w:sz w:val="24"/>
                <w:szCs w:val="24"/>
              </w:rPr>
              <w:t>（恢复土地原状）</w:t>
            </w:r>
            <w:r>
              <w:rPr>
                <w:rStyle w:val="12"/>
                <w:rFonts w:ascii="仿宋" w:hAnsi="仿宋" w:eastAsia="仿宋"/>
                <w:color w:val="auto"/>
                <w:sz w:val="24"/>
                <w:szCs w:val="24"/>
              </w:rPr>
              <w:t>在非法转让的土地上新建的建筑物和其他设施</w:t>
            </w: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r>
              <w:rPr>
                <w:rStyle w:val="12"/>
                <w:rFonts w:ascii="仿宋" w:hAnsi="仿宋" w:eastAsia="仿宋"/>
                <w:color w:val="auto"/>
                <w:sz w:val="24"/>
                <w:szCs w:val="24"/>
              </w:rPr>
              <w:t>没收违法所得，没收或限期拆除</w:t>
            </w:r>
            <w:r>
              <w:rPr>
                <w:rStyle w:val="12"/>
                <w:rFonts w:hint="eastAsia" w:ascii="仿宋" w:hAnsi="仿宋" w:eastAsia="仿宋"/>
                <w:color w:val="auto"/>
                <w:sz w:val="24"/>
                <w:szCs w:val="24"/>
              </w:rPr>
              <w:t>（恢复土地原状）</w:t>
            </w:r>
            <w:r>
              <w:rPr>
                <w:rStyle w:val="12"/>
                <w:rFonts w:ascii="仿宋" w:hAnsi="仿宋" w:eastAsia="仿宋"/>
                <w:color w:val="auto"/>
                <w:sz w:val="24"/>
                <w:szCs w:val="24"/>
              </w:rPr>
              <w:t>在非法转让的土地上新建的建筑物和其他设施</w:t>
            </w:r>
          </w:p>
          <w:p>
            <w:pPr>
              <w:pStyle w:val="9"/>
              <w:shd w:val="clear" w:color="auto" w:fill="auto"/>
              <w:jc w:val="both"/>
              <w:rPr>
                <w:rStyle w:val="12"/>
                <w:rFonts w:ascii="仿宋" w:hAnsi="仿宋" w:eastAsia="仿宋"/>
                <w:color w:val="auto"/>
                <w:sz w:val="24"/>
                <w:szCs w:val="24"/>
              </w:rPr>
            </w:pP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r>
              <w:rPr>
                <w:rStyle w:val="12"/>
                <w:rFonts w:hint="eastAsia" w:ascii="仿宋" w:hAnsi="仿宋" w:eastAsia="仿宋"/>
                <w:color w:val="auto"/>
                <w:sz w:val="24"/>
                <w:szCs w:val="24"/>
              </w:rPr>
              <w:t>可以</w:t>
            </w:r>
            <w:r>
              <w:rPr>
                <w:rStyle w:val="12"/>
                <w:rFonts w:ascii="仿宋" w:hAnsi="仿宋" w:eastAsia="仿宋"/>
                <w:color w:val="auto"/>
                <w:sz w:val="24"/>
                <w:szCs w:val="24"/>
              </w:rPr>
              <w:t>并处非法所得</w:t>
            </w:r>
            <w:r>
              <w:rPr>
                <w:rStyle w:val="12"/>
                <w:rFonts w:hint="eastAsia" w:ascii="仿宋" w:hAnsi="仿宋" w:eastAsia="仿宋"/>
                <w:color w:val="auto"/>
                <w:sz w:val="24"/>
                <w:szCs w:val="24"/>
              </w:rPr>
              <w:t>15％</w:t>
            </w:r>
            <w:r>
              <w:rPr>
                <w:rStyle w:val="12"/>
                <w:rFonts w:ascii="仿宋" w:hAnsi="仿宋" w:eastAsia="仿宋"/>
                <w:color w:val="auto"/>
                <w:sz w:val="24"/>
                <w:szCs w:val="24"/>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8"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宋体" w:hAnsi="宋体"/>
                <w:szCs w:val="21"/>
              </w:rPr>
            </w:pPr>
          </w:p>
        </w:tc>
        <w:tc>
          <w:tcPr>
            <w:tcW w:w="4595" w:type="dxa"/>
            <w:vMerge w:val="continue"/>
            <w:noWrap w:val="0"/>
            <w:vAlign w:val="center"/>
          </w:tcPr>
          <w:p>
            <w:pPr>
              <w:rPr>
                <w:rFonts w:ascii="宋体" w:hAnsi="宋体"/>
                <w:szCs w:val="21"/>
              </w:rPr>
            </w:pPr>
          </w:p>
        </w:tc>
        <w:tc>
          <w:tcPr>
            <w:tcW w:w="2411" w:type="dxa"/>
            <w:noWrap w:val="0"/>
            <w:vAlign w:val="center"/>
          </w:tcPr>
          <w:p>
            <w:pPr>
              <w:pStyle w:val="9"/>
              <w:shd w:val="clear" w:color="auto" w:fill="auto"/>
              <w:jc w:val="both"/>
              <w:rPr>
                <w:rFonts w:ascii="仿宋" w:hAnsi="仿宋" w:eastAsia="仿宋" w:cs="MingLiU"/>
                <w:color w:val="FF0000"/>
                <w:spacing w:val="10"/>
                <w:sz w:val="24"/>
                <w:szCs w:val="24"/>
                <w:highlight w:val="none"/>
                <w:shd w:val="clear" w:color="auto" w:fill="FFFFFF"/>
                <w:lang w:val="zh-TW"/>
              </w:rPr>
            </w:pPr>
            <w:r>
              <w:rPr>
                <w:rStyle w:val="12"/>
                <w:rFonts w:ascii="仿宋" w:hAnsi="仿宋" w:eastAsia="仿宋"/>
                <w:color w:val="FF0000"/>
                <w:sz w:val="24"/>
                <w:szCs w:val="24"/>
                <w:highlight w:val="none"/>
              </w:rPr>
              <w:t>非法买卖或者转让的</w:t>
            </w:r>
            <w:r>
              <w:rPr>
                <w:rStyle w:val="12"/>
                <w:rFonts w:hint="eastAsia" w:ascii="仿宋" w:hAnsi="仿宋" w:eastAsia="仿宋"/>
                <w:color w:val="FF0000"/>
                <w:sz w:val="24"/>
                <w:szCs w:val="24"/>
                <w:highlight w:val="none"/>
                <w:lang w:val="en-US" w:eastAsia="zh-Hans"/>
              </w:rPr>
              <w:t>永久基本农田</w:t>
            </w:r>
            <w:r>
              <w:rPr>
                <w:rStyle w:val="12"/>
                <w:rFonts w:hint="eastAsia" w:ascii="仿宋" w:hAnsi="仿宋" w:eastAsia="仿宋"/>
                <w:color w:val="FF0000"/>
                <w:sz w:val="24"/>
                <w:szCs w:val="24"/>
                <w:highlight w:val="none"/>
              </w:rPr>
              <w:t>5亩以上不足10亩，或者</w:t>
            </w:r>
            <w:r>
              <w:rPr>
                <w:rStyle w:val="12"/>
                <w:rFonts w:hint="eastAsia" w:ascii="仿宋" w:hAnsi="仿宋" w:eastAsia="仿宋"/>
                <w:color w:val="FF0000"/>
                <w:sz w:val="24"/>
                <w:szCs w:val="24"/>
                <w:highlight w:val="none"/>
                <w:lang w:val="en-US" w:eastAsia="zh-Hans"/>
              </w:rPr>
              <w:t>永久基本农田之外的耕地</w:t>
            </w:r>
            <w:r>
              <w:rPr>
                <w:rStyle w:val="12"/>
                <w:rFonts w:hint="eastAsia" w:ascii="仿宋" w:hAnsi="仿宋" w:eastAsia="仿宋"/>
                <w:color w:val="FF0000"/>
                <w:sz w:val="24"/>
                <w:szCs w:val="24"/>
                <w:highlight w:val="none"/>
              </w:rPr>
              <w:t>10亩以上不足30亩，或者其他土地30亩以上不足50亩</w:t>
            </w:r>
          </w:p>
        </w:tc>
        <w:tc>
          <w:tcPr>
            <w:tcW w:w="1951" w:type="dxa"/>
            <w:gridSpan w:val="3"/>
            <w:vMerge w:val="continue"/>
            <w:noWrap w:val="0"/>
            <w:vAlign w:val="center"/>
          </w:tcPr>
          <w:p>
            <w:pPr>
              <w:pStyle w:val="9"/>
              <w:shd w:val="clear" w:color="auto" w:fill="auto"/>
              <w:jc w:val="both"/>
              <w:rPr>
                <w:rFonts w:ascii="仿宋" w:hAnsi="仿宋" w:eastAsia="仿宋"/>
                <w:sz w:val="24"/>
                <w:szCs w:val="24"/>
              </w:rPr>
            </w:pPr>
          </w:p>
        </w:tc>
        <w:tc>
          <w:tcPr>
            <w:tcW w:w="2747" w:type="dxa"/>
            <w:gridSpan w:val="2"/>
            <w:noWrap w:val="0"/>
            <w:vAlign w:val="center"/>
          </w:tcPr>
          <w:p>
            <w:pPr>
              <w:pStyle w:val="9"/>
              <w:shd w:val="clear" w:color="auto" w:fill="auto"/>
              <w:jc w:val="both"/>
              <w:rPr>
                <w:rStyle w:val="12"/>
                <w:rFonts w:ascii="仿宋" w:hAnsi="仿宋" w:eastAsia="仿宋"/>
                <w:color w:val="auto"/>
                <w:sz w:val="24"/>
                <w:szCs w:val="24"/>
              </w:rPr>
            </w:pPr>
            <w:r>
              <w:rPr>
                <w:rStyle w:val="12"/>
                <w:rFonts w:hint="eastAsia" w:ascii="仿宋" w:hAnsi="仿宋" w:eastAsia="仿宋"/>
                <w:color w:val="auto"/>
                <w:sz w:val="24"/>
                <w:szCs w:val="24"/>
              </w:rPr>
              <w:t>可以</w:t>
            </w:r>
            <w:r>
              <w:rPr>
                <w:rStyle w:val="12"/>
                <w:rFonts w:ascii="仿宋" w:hAnsi="仿宋" w:eastAsia="仿宋"/>
                <w:color w:val="auto"/>
                <w:sz w:val="24"/>
                <w:szCs w:val="24"/>
              </w:rPr>
              <w:t>并处非法所得</w:t>
            </w:r>
            <w:r>
              <w:rPr>
                <w:rStyle w:val="10"/>
                <w:rFonts w:hint="eastAsia" w:ascii="仿宋" w:hAnsi="仿宋" w:eastAsia="仿宋"/>
                <w:color w:val="auto"/>
                <w:sz w:val="24"/>
                <w:szCs w:val="24"/>
              </w:rPr>
              <w:t>25%</w:t>
            </w:r>
            <w:r>
              <w:rPr>
                <w:rStyle w:val="12"/>
                <w:rFonts w:ascii="仿宋" w:hAnsi="仿宋" w:eastAsia="仿宋"/>
                <w:color w:val="auto"/>
                <w:sz w:val="24"/>
                <w:szCs w:val="24"/>
              </w:rPr>
              <w:t>的罚款</w:t>
            </w:r>
          </w:p>
        </w:tc>
      </w:tr>
      <w:tr>
        <w:trPr>
          <w:trHeight w:val="2753"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宋体" w:hAnsi="宋体"/>
                <w:szCs w:val="21"/>
              </w:rPr>
            </w:pPr>
          </w:p>
        </w:tc>
        <w:tc>
          <w:tcPr>
            <w:tcW w:w="4595" w:type="dxa"/>
            <w:vMerge w:val="continue"/>
            <w:noWrap w:val="0"/>
            <w:vAlign w:val="center"/>
          </w:tcPr>
          <w:p>
            <w:pPr>
              <w:rPr>
                <w:rFonts w:ascii="宋体" w:hAnsi="宋体"/>
                <w:szCs w:val="21"/>
              </w:rPr>
            </w:pPr>
          </w:p>
        </w:tc>
        <w:tc>
          <w:tcPr>
            <w:tcW w:w="2411" w:type="dxa"/>
            <w:noWrap w:val="0"/>
            <w:vAlign w:val="center"/>
          </w:tcPr>
          <w:p>
            <w:pPr>
              <w:pStyle w:val="9"/>
              <w:shd w:val="clear" w:color="auto" w:fill="auto"/>
              <w:jc w:val="both"/>
              <w:rPr>
                <w:rFonts w:ascii="仿宋" w:hAnsi="仿宋" w:eastAsia="仿宋"/>
                <w:color w:val="FF0000"/>
                <w:sz w:val="24"/>
                <w:szCs w:val="24"/>
                <w:highlight w:val="none"/>
              </w:rPr>
            </w:pPr>
            <w:r>
              <w:rPr>
                <w:rStyle w:val="12"/>
                <w:rFonts w:ascii="仿宋" w:hAnsi="仿宋" w:eastAsia="仿宋"/>
                <w:color w:val="FF0000"/>
                <w:sz w:val="24"/>
                <w:szCs w:val="24"/>
                <w:highlight w:val="none"/>
              </w:rPr>
              <w:t>非法买卖或者转让的</w:t>
            </w:r>
            <w:r>
              <w:rPr>
                <w:rStyle w:val="12"/>
                <w:rFonts w:hint="eastAsia" w:ascii="仿宋" w:hAnsi="仿宋" w:eastAsia="仿宋"/>
                <w:color w:val="FF0000"/>
                <w:sz w:val="24"/>
                <w:szCs w:val="24"/>
                <w:highlight w:val="none"/>
                <w:lang w:val="en-US" w:eastAsia="zh-Hans"/>
              </w:rPr>
              <w:t>永久基本农田</w:t>
            </w:r>
            <w:r>
              <w:rPr>
                <w:rStyle w:val="12"/>
                <w:rFonts w:hint="eastAsia" w:ascii="仿宋" w:hAnsi="仿宋" w:eastAsia="仿宋"/>
                <w:color w:val="FF0000"/>
                <w:sz w:val="24"/>
                <w:szCs w:val="24"/>
                <w:highlight w:val="none"/>
              </w:rPr>
              <w:t>10亩以上不足30亩，或者</w:t>
            </w:r>
            <w:r>
              <w:rPr>
                <w:rStyle w:val="12"/>
                <w:rFonts w:hint="eastAsia" w:ascii="仿宋" w:hAnsi="仿宋" w:eastAsia="仿宋"/>
                <w:color w:val="FF0000"/>
                <w:sz w:val="24"/>
                <w:szCs w:val="24"/>
                <w:highlight w:val="none"/>
                <w:lang w:val="en-US" w:eastAsia="zh-Hans"/>
              </w:rPr>
              <w:t>永久基本农田之外的耕地</w:t>
            </w:r>
            <w:r>
              <w:rPr>
                <w:rStyle w:val="12"/>
                <w:rFonts w:hint="eastAsia" w:ascii="仿宋" w:hAnsi="仿宋" w:eastAsia="仿宋"/>
                <w:color w:val="FF0000"/>
                <w:sz w:val="24"/>
                <w:szCs w:val="24"/>
                <w:highlight w:val="none"/>
              </w:rPr>
              <w:t>30亩以上不足50亩，或者其他土地50亩以上不足100亩</w:t>
            </w:r>
          </w:p>
        </w:tc>
        <w:tc>
          <w:tcPr>
            <w:tcW w:w="1951" w:type="dxa"/>
            <w:gridSpan w:val="3"/>
            <w:vMerge w:val="continue"/>
            <w:noWrap w:val="0"/>
            <w:vAlign w:val="center"/>
          </w:tcPr>
          <w:p>
            <w:pPr>
              <w:pStyle w:val="9"/>
              <w:shd w:val="clear" w:color="auto" w:fill="auto"/>
              <w:jc w:val="both"/>
              <w:rPr>
                <w:rFonts w:ascii="仿宋" w:hAnsi="仿宋" w:eastAsia="仿宋"/>
                <w:sz w:val="24"/>
                <w:szCs w:val="24"/>
              </w:rPr>
            </w:pPr>
          </w:p>
        </w:tc>
        <w:tc>
          <w:tcPr>
            <w:tcW w:w="2747" w:type="dxa"/>
            <w:gridSpan w:val="2"/>
            <w:noWrap w:val="0"/>
            <w:vAlign w:val="center"/>
          </w:tcPr>
          <w:p>
            <w:pPr>
              <w:pStyle w:val="9"/>
              <w:shd w:val="clear" w:color="auto" w:fill="auto"/>
              <w:jc w:val="both"/>
              <w:rPr>
                <w:rStyle w:val="12"/>
                <w:rFonts w:ascii="仿宋" w:hAnsi="仿宋" w:eastAsia="仿宋"/>
                <w:color w:val="auto"/>
                <w:sz w:val="24"/>
                <w:szCs w:val="24"/>
              </w:rPr>
            </w:pPr>
            <w:r>
              <w:rPr>
                <w:rStyle w:val="12"/>
                <w:rFonts w:hint="eastAsia" w:ascii="仿宋" w:hAnsi="仿宋" w:eastAsia="仿宋"/>
                <w:color w:val="auto"/>
                <w:sz w:val="24"/>
                <w:szCs w:val="24"/>
              </w:rPr>
              <w:t>可以</w:t>
            </w:r>
            <w:r>
              <w:rPr>
                <w:rStyle w:val="12"/>
                <w:rFonts w:ascii="仿宋" w:hAnsi="仿宋" w:eastAsia="仿宋"/>
                <w:color w:val="auto"/>
                <w:sz w:val="24"/>
                <w:szCs w:val="24"/>
              </w:rPr>
              <w:t>并处</w:t>
            </w:r>
            <w:r>
              <w:rPr>
                <w:rStyle w:val="12"/>
                <w:rFonts w:ascii="仿宋" w:hAnsi="仿宋" w:eastAsia="仿宋"/>
                <w:color w:val="auto"/>
                <w:sz w:val="24"/>
                <w:szCs w:val="24"/>
                <w:highlight w:val="none"/>
              </w:rPr>
              <w:t>非法所得</w:t>
            </w:r>
            <w:r>
              <w:rPr>
                <w:rStyle w:val="10"/>
                <w:rFonts w:hint="eastAsia" w:ascii="仿宋" w:hAnsi="仿宋" w:eastAsia="仿宋"/>
                <w:color w:val="auto"/>
                <w:sz w:val="24"/>
                <w:szCs w:val="24"/>
              </w:rPr>
              <w:t>40％</w:t>
            </w:r>
            <w:r>
              <w:rPr>
                <w:rStyle w:val="12"/>
                <w:rFonts w:ascii="仿宋" w:hAnsi="仿宋" w:eastAsia="仿宋"/>
                <w:color w:val="auto"/>
                <w:sz w:val="24"/>
                <w:szCs w:val="24"/>
              </w:rPr>
              <w:t>的罚款</w:t>
            </w:r>
          </w:p>
        </w:tc>
      </w:tr>
      <w:tr>
        <w:trPr>
          <w:trHeight w:val="402"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宋体" w:hAnsi="宋体"/>
                <w:szCs w:val="21"/>
              </w:rPr>
            </w:pPr>
          </w:p>
        </w:tc>
        <w:tc>
          <w:tcPr>
            <w:tcW w:w="4595" w:type="dxa"/>
            <w:vMerge w:val="continue"/>
            <w:noWrap w:val="0"/>
            <w:vAlign w:val="center"/>
          </w:tcPr>
          <w:p>
            <w:pPr>
              <w:rPr>
                <w:rFonts w:ascii="宋体" w:hAnsi="宋体"/>
                <w:szCs w:val="21"/>
              </w:rPr>
            </w:pPr>
          </w:p>
        </w:tc>
        <w:tc>
          <w:tcPr>
            <w:tcW w:w="2411" w:type="dxa"/>
            <w:noWrap w:val="0"/>
            <w:vAlign w:val="center"/>
          </w:tcPr>
          <w:p>
            <w:pPr>
              <w:pStyle w:val="9"/>
              <w:shd w:val="clear" w:color="auto" w:fill="auto"/>
              <w:jc w:val="both"/>
              <w:rPr>
                <w:rStyle w:val="12"/>
                <w:rFonts w:ascii="仿宋" w:hAnsi="仿宋" w:eastAsia="仿宋"/>
                <w:color w:val="FF0000"/>
                <w:sz w:val="24"/>
                <w:szCs w:val="24"/>
                <w:highlight w:val="none"/>
              </w:rPr>
            </w:pPr>
            <w:r>
              <w:rPr>
                <w:rStyle w:val="12"/>
                <w:rFonts w:ascii="仿宋" w:hAnsi="仿宋" w:eastAsia="仿宋"/>
                <w:color w:val="FF0000"/>
                <w:sz w:val="24"/>
                <w:szCs w:val="24"/>
                <w:highlight w:val="none"/>
              </w:rPr>
              <w:t>非法买卖或者转让的</w:t>
            </w:r>
            <w:r>
              <w:rPr>
                <w:rStyle w:val="12"/>
                <w:rFonts w:hint="eastAsia" w:ascii="仿宋" w:hAnsi="仿宋" w:eastAsia="仿宋"/>
                <w:color w:val="FF0000"/>
                <w:sz w:val="24"/>
                <w:szCs w:val="24"/>
                <w:highlight w:val="none"/>
                <w:lang w:val="en-US" w:eastAsia="zh-Hans"/>
              </w:rPr>
              <w:t>永久基本农田</w:t>
            </w:r>
            <w:r>
              <w:rPr>
                <w:rStyle w:val="12"/>
                <w:rFonts w:hint="eastAsia" w:ascii="仿宋" w:hAnsi="仿宋" w:eastAsia="仿宋"/>
                <w:color w:val="FF0000"/>
                <w:sz w:val="24"/>
                <w:szCs w:val="24"/>
                <w:highlight w:val="none"/>
              </w:rPr>
              <w:t>30亩以上，或者</w:t>
            </w:r>
            <w:r>
              <w:rPr>
                <w:rStyle w:val="12"/>
                <w:rFonts w:hint="eastAsia" w:ascii="仿宋" w:hAnsi="仿宋" w:eastAsia="仿宋"/>
                <w:color w:val="FF0000"/>
                <w:sz w:val="24"/>
                <w:szCs w:val="24"/>
                <w:highlight w:val="none"/>
                <w:lang w:val="en-US" w:eastAsia="zh-Hans"/>
              </w:rPr>
              <w:t>永久基本农田之外的耕地</w:t>
            </w:r>
            <w:r>
              <w:rPr>
                <w:rStyle w:val="12"/>
                <w:rFonts w:hint="eastAsia" w:ascii="仿宋" w:hAnsi="仿宋" w:eastAsia="仿宋"/>
                <w:color w:val="FF0000"/>
                <w:sz w:val="24"/>
                <w:szCs w:val="24"/>
                <w:highlight w:val="none"/>
              </w:rPr>
              <w:t>50亩以上，或者其他土地100亩以上</w:t>
            </w:r>
          </w:p>
        </w:tc>
        <w:tc>
          <w:tcPr>
            <w:tcW w:w="1951" w:type="dxa"/>
            <w:gridSpan w:val="3"/>
            <w:vMerge w:val="continue"/>
            <w:noWrap w:val="0"/>
            <w:vAlign w:val="center"/>
          </w:tcPr>
          <w:p>
            <w:pPr>
              <w:pStyle w:val="9"/>
              <w:shd w:val="clear" w:color="auto" w:fill="auto"/>
              <w:jc w:val="both"/>
              <w:rPr>
                <w:rStyle w:val="12"/>
                <w:rFonts w:ascii="仿宋" w:hAnsi="仿宋" w:eastAsia="仿宋"/>
                <w:color w:val="auto"/>
                <w:sz w:val="24"/>
                <w:szCs w:val="24"/>
              </w:rPr>
            </w:pPr>
          </w:p>
        </w:tc>
        <w:tc>
          <w:tcPr>
            <w:tcW w:w="2747" w:type="dxa"/>
            <w:gridSpan w:val="2"/>
            <w:noWrap w:val="0"/>
            <w:vAlign w:val="center"/>
          </w:tcPr>
          <w:p>
            <w:pPr>
              <w:pStyle w:val="9"/>
              <w:shd w:val="clear" w:color="auto" w:fill="auto"/>
              <w:jc w:val="both"/>
              <w:rPr>
                <w:rStyle w:val="12"/>
                <w:rFonts w:ascii="仿宋" w:hAnsi="仿宋" w:eastAsia="仿宋"/>
                <w:color w:val="auto"/>
                <w:sz w:val="24"/>
                <w:szCs w:val="24"/>
              </w:rPr>
            </w:pPr>
            <w:r>
              <w:rPr>
                <w:rStyle w:val="12"/>
                <w:rFonts w:hint="eastAsia" w:ascii="仿宋" w:hAnsi="仿宋" w:eastAsia="仿宋"/>
                <w:color w:val="auto"/>
                <w:sz w:val="24"/>
                <w:szCs w:val="24"/>
              </w:rPr>
              <w:t>可以</w:t>
            </w:r>
            <w:r>
              <w:rPr>
                <w:rStyle w:val="12"/>
                <w:rFonts w:ascii="仿宋" w:hAnsi="仿宋" w:eastAsia="仿宋"/>
                <w:color w:val="auto"/>
                <w:sz w:val="24"/>
                <w:szCs w:val="24"/>
              </w:rPr>
              <w:t>并处</w:t>
            </w:r>
            <w:r>
              <w:rPr>
                <w:rStyle w:val="12"/>
                <w:rFonts w:ascii="仿宋" w:hAnsi="仿宋" w:eastAsia="仿宋"/>
                <w:color w:val="auto"/>
                <w:sz w:val="24"/>
                <w:szCs w:val="24"/>
                <w:highlight w:val="none"/>
              </w:rPr>
              <w:t>非法所得</w:t>
            </w:r>
            <w:r>
              <w:rPr>
                <w:rStyle w:val="12"/>
                <w:rFonts w:hint="eastAsia" w:ascii="仿宋" w:hAnsi="仿宋" w:eastAsia="仿宋"/>
                <w:color w:val="auto"/>
                <w:sz w:val="24"/>
                <w:szCs w:val="24"/>
                <w:highlight w:val="none"/>
                <w:lang w:eastAsia="zh-Hans"/>
              </w:rPr>
              <w:t>（</w:t>
            </w:r>
            <w:r>
              <w:rPr>
                <w:rStyle w:val="12"/>
                <w:rFonts w:hint="eastAsia" w:ascii="仿宋" w:hAnsi="仿宋" w:eastAsia="仿宋"/>
                <w:color w:val="auto"/>
                <w:sz w:val="24"/>
                <w:szCs w:val="24"/>
                <w:highlight w:val="none"/>
                <w:lang w:val="en-US" w:eastAsia="zh-Hans"/>
              </w:rPr>
              <w:t>建议改为违法所得）</w:t>
            </w:r>
            <w:r>
              <w:rPr>
                <w:rStyle w:val="10"/>
                <w:rFonts w:hint="eastAsia" w:ascii="仿宋" w:hAnsi="仿宋" w:eastAsia="仿宋"/>
                <w:color w:val="auto"/>
                <w:sz w:val="24"/>
                <w:szCs w:val="24"/>
              </w:rPr>
              <w:t>50%</w:t>
            </w:r>
            <w:r>
              <w:rPr>
                <w:rStyle w:val="12"/>
                <w:rFonts w:ascii="仿宋" w:hAnsi="仿宋" w:eastAsia="仿宋"/>
                <w:color w:val="auto"/>
                <w:sz w:val="24"/>
                <w:szCs w:val="24"/>
              </w:rPr>
              <w:t>的罚款</w:t>
            </w:r>
          </w:p>
        </w:tc>
      </w:tr>
      <w:t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宋体" w:hAnsi="宋体"/>
                <w:szCs w:val="21"/>
              </w:rPr>
            </w:pPr>
          </w:p>
        </w:tc>
        <w:tc>
          <w:tcPr>
            <w:tcW w:w="4595" w:type="dxa"/>
            <w:noWrap w:val="0"/>
            <w:vAlign w:val="center"/>
          </w:tcPr>
          <w:p>
            <w:pPr>
              <w:pStyle w:val="9"/>
              <w:shd w:val="clear" w:color="auto" w:fill="auto"/>
              <w:jc w:val="both"/>
              <w:rPr>
                <w:rStyle w:val="12"/>
                <w:rFonts w:hint="eastAsia" w:ascii="仿宋" w:hAnsi="仿宋" w:eastAsia="仿宋"/>
                <w:color w:val="auto"/>
                <w:sz w:val="24"/>
                <w:szCs w:val="24"/>
                <w:highlight w:val="none"/>
                <w:lang w:eastAsia="zh-Hans"/>
              </w:rPr>
            </w:pPr>
            <w:r>
              <w:rPr>
                <w:rStyle w:val="12"/>
                <w:rFonts w:hint="eastAsia" w:ascii="仿宋" w:hAnsi="仿宋" w:eastAsia="仿宋"/>
                <w:color w:val="FF0000"/>
                <w:sz w:val="24"/>
                <w:szCs w:val="24"/>
                <w:highlight w:val="none"/>
                <w:lang w:eastAsia="zh-Hans"/>
              </w:rPr>
              <w:t>【</w:t>
            </w:r>
            <w:r>
              <w:rPr>
                <w:rStyle w:val="12"/>
                <w:rFonts w:hint="eastAsia" w:ascii="仿宋" w:hAnsi="仿宋" w:eastAsia="仿宋"/>
                <w:color w:val="FF0000"/>
                <w:sz w:val="24"/>
                <w:szCs w:val="24"/>
                <w:highlight w:val="none"/>
                <w:lang w:val="en-US" w:eastAsia="zh-Hans"/>
              </w:rPr>
              <w:t>地方性法规】</w:t>
            </w:r>
            <w:r>
              <w:rPr>
                <w:rStyle w:val="12"/>
                <w:rFonts w:ascii="仿宋" w:hAnsi="仿宋" w:eastAsia="仿宋"/>
                <w:color w:val="auto"/>
                <w:sz w:val="24"/>
                <w:szCs w:val="24"/>
                <w:highlight w:val="none"/>
              </w:rPr>
              <w:t>《广东省房地产开发经营条例》</w:t>
            </w:r>
            <w:r>
              <w:rPr>
                <w:rStyle w:val="12"/>
                <w:rFonts w:hint="eastAsia" w:ascii="仿宋" w:hAnsi="仿宋" w:eastAsia="仿宋"/>
                <w:color w:val="FF0000"/>
                <w:sz w:val="24"/>
                <w:szCs w:val="24"/>
                <w:highlight w:val="none"/>
                <w:lang w:eastAsia="zh-Hans"/>
              </w:rPr>
              <w:t>（</w:t>
            </w:r>
            <w:r>
              <w:rPr>
                <w:rStyle w:val="12"/>
                <w:rFonts w:hint="default" w:ascii="仿宋" w:hAnsi="仿宋" w:eastAsia="仿宋"/>
                <w:color w:val="FF0000"/>
                <w:sz w:val="24"/>
                <w:szCs w:val="24"/>
                <w:highlight w:val="none"/>
                <w:lang w:eastAsia="zh-Hans"/>
              </w:rPr>
              <w:t>1997</w:t>
            </w:r>
            <w:r>
              <w:rPr>
                <w:rStyle w:val="12"/>
                <w:rFonts w:hint="eastAsia" w:ascii="仿宋" w:hAnsi="仿宋" w:eastAsia="仿宋"/>
                <w:color w:val="FF0000"/>
                <w:sz w:val="24"/>
                <w:szCs w:val="24"/>
                <w:highlight w:val="none"/>
                <w:lang w:val="en-US" w:eastAsia="zh-Hans"/>
              </w:rPr>
              <w:t>年修正）</w:t>
            </w:r>
            <w:r>
              <w:rPr>
                <w:rStyle w:val="12"/>
                <w:rFonts w:ascii="仿宋" w:hAnsi="仿宋" w:eastAsia="仿宋"/>
                <w:color w:val="FF0000"/>
                <w:sz w:val="24"/>
                <w:szCs w:val="24"/>
                <w:highlight w:val="none"/>
              </w:rPr>
              <w:t>第三十</w:t>
            </w:r>
            <w:r>
              <w:rPr>
                <w:rStyle w:val="12"/>
                <w:rFonts w:hint="eastAsia" w:ascii="仿宋" w:hAnsi="仿宋" w:eastAsia="仿宋"/>
                <w:color w:val="FF0000"/>
                <w:sz w:val="24"/>
                <w:szCs w:val="24"/>
                <w:highlight w:val="none"/>
                <w:lang w:val="en-US" w:eastAsia="zh-Hans"/>
              </w:rPr>
              <w:t>一</w:t>
            </w:r>
            <w:r>
              <w:rPr>
                <w:rStyle w:val="12"/>
                <w:rFonts w:ascii="仿宋" w:hAnsi="仿宋" w:eastAsia="仿宋"/>
                <w:color w:val="FF0000"/>
                <w:sz w:val="24"/>
                <w:szCs w:val="24"/>
                <w:highlight w:val="none"/>
              </w:rPr>
              <w:t>条</w:t>
            </w:r>
            <w:r>
              <w:rPr>
                <w:rStyle w:val="12"/>
                <w:rFonts w:hint="eastAsia" w:ascii="仿宋" w:hAnsi="仿宋" w:eastAsia="仿宋"/>
                <w:color w:val="auto"/>
                <w:sz w:val="24"/>
                <w:szCs w:val="24"/>
                <w:highlight w:val="none"/>
              </w:rPr>
              <w:t>：违反第十四条规定转让土地使用权的，由县以上土地管理部门对转让方处以没收非法所得，并按非法所得百分之三十以上、百分之五十以下的标准罚款</w:t>
            </w:r>
            <w:r>
              <w:rPr>
                <w:rStyle w:val="12"/>
                <w:rFonts w:ascii="仿宋" w:hAnsi="仿宋" w:eastAsia="仿宋"/>
                <w:color w:val="auto"/>
                <w:sz w:val="24"/>
                <w:szCs w:val="24"/>
                <w:highlight w:val="none"/>
              </w:rPr>
              <w:t>。</w:t>
            </w:r>
          </w:p>
        </w:tc>
        <w:tc>
          <w:tcPr>
            <w:tcW w:w="2411" w:type="dxa"/>
            <w:noWrap w:val="0"/>
            <w:vAlign w:val="center"/>
          </w:tcPr>
          <w:p>
            <w:pPr>
              <w:pStyle w:val="9"/>
              <w:shd w:val="clear" w:color="auto" w:fill="auto"/>
              <w:jc w:val="both"/>
              <w:rPr>
                <w:rFonts w:ascii="仿宋" w:hAnsi="仿宋" w:eastAsia="仿宋"/>
                <w:sz w:val="24"/>
                <w:szCs w:val="24"/>
                <w:highlight w:val="none"/>
              </w:rPr>
            </w:pPr>
            <w:r>
              <w:rPr>
                <w:rStyle w:val="12"/>
                <w:rFonts w:ascii="仿宋" w:hAnsi="仿宋" w:eastAsia="仿宋"/>
                <w:color w:val="auto"/>
                <w:sz w:val="24"/>
                <w:szCs w:val="24"/>
                <w:highlight w:val="none"/>
              </w:rPr>
              <w:t>开发经营企业对依法取得使用权的土地进行转让，其投入开发资金未达到项目投资总额（不含地价款）</w:t>
            </w:r>
            <w:r>
              <w:rPr>
                <w:rStyle w:val="10"/>
                <w:rFonts w:ascii="仿宋" w:hAnsi="仿宋" w:eastAsia="仿宋"/>
                <w:color w:val="auto"/>
                <w:sz w:val="24"/>
                <w:szCs w:val="24"/>
                <w:highlight w:val="none"/>
              </w:rPr>
              <w:t>20%</w:t>
            </w:r>
            <w:r>
              <w:rPr>
                <w:rStyle w:val="12"/>
                <w:rFonts w:ascii="仿宋" w:hAnsi="仿宋" w:eastAsia="仿宋"/>
                <w:color w:val="auto"/>
                <w:sz w:val="24"/>
                <w:szCs w:val="24"/>
                <w:highlight w:val="none"/>
              </w:rPr>
              <w:t>以上的</w:t>
            </w:r>
          </w:p>
        </w:tc>
        <w:tc>
          <w:tcPr>
            <w:tcW w:w="4698" w:type="dxa"/>
            <w:gridSpan w:val="5"/>
            <w:noWrap w:val="0"/>
            <w:vAlign w:val="center"/>
          </w:tcPr>
          <w:p>
            <w:pPr>
              <w:pStyle w:val="9"/>
              <w:shd w:val="clear" w:color="auto" w:fill="auto"/>
              <w:jc w:val="both"/>
              <w:rPr>
                <w:rFonts w:ascii="仿宋" w:hAnsi="仿宋" w:eastAsia="仿宋"/>
                <w:sz w:val="24"/>
                <w:szCs w:val="24"/>
                <w:highlight w:val="none"/>
              </w:rPr>
            </w:pPr>
            <w:r>
              <w:rPr>
                <w:rStyle w:val="12"/>
                <w:rFonts w:ascii="仿宋" w:hAnsi="仿宋" w:eastAsia="仿宋"/>
                <w:color w:val="auto"/>
                <w:sz w:val="24"/>
                <w:szCs w:val="24"/>
                <w:highlight w:val="none"/>
              </w:rPr>
              <w:t>对转让方处以没收非法所得，并按非法所得</w:t>
            </w:r>
            <w:r>
              <w:rPr>
                <w:rStyle w:val="10"/>
                <w:rFonts w:ascii="仿宋" w:hAnsi="仿宋" w:eastAsia="仿宋"/>
                <w:color w:val="auto"/>
                <w:sz w:val="24"/>
                <w:szCs w:val="24"/>
                <w:highlight w:val="none"/>
              </w:rPr>
              <w:t>40%</w:t>
            </w:r>
            <w:r>
              <w:rPr>
                <w:rStyle w:val="12"/>
                <w:rFonts w:ascii="仿宋" w:hAnsi="仿宋" w:eastAsia="仿宋"/>
                <w:color w:val="auto"/>
                <w:sz w:val="24"/>
                <w:szCs w:val="24"/>
                <w:highlight w:val="none"/>
              </w:rPr>
              <w:t>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宋体" w:hAnsi="宋体"/>
                <w:szCs w:val="21"/>
              </w:rPr>
            </w:pPr>
          </w:p>
        </w:tc>
        <w:tc>
          <w:tcPr>
            <w:tcW w:w="4595" w:type="dxa"/>
            <w:noWrap w:val="0"/>
            <w:vAlign w:val="center"/>
          </w:tcPr>
          <w:p>
            <w:pPr>
              <w:pStyle w:val="9"/>
              <w:shd w:val="clear" w:color="auto" w:fill="auto"/>
              <w:jc w:val="both"/>
              <w:rPr>
                <w:rStyle w:val="12"/>
                <w:rFonts w:ascii="仿宋" w:hAnsi="仿宋" w:eastAsia="仿宋"/>
                <w:color w:val="auto"/>
                <w:sz w:val="24"/>
                <w:szCs w:val="24"/>
                <w:highlight w:val="none"/>
              </w:rPr>
            </w:pPr>
            <w:r>
              <w:rPr>
                <w:rStyle w:val="12"/>
                <w:rFonts w:hint="eastAsia" w:ascii="仿宋" w:hAnsi="仿宋" w:eastAsia="仿宋"/>
                <w:color w:val="FF0000"/>
                <w:sz w:val="24"/>
                <w:szCs w:val="24"/>
                <w:highlight w:val="none"/>
                <w:lang w:eastAsia="zh-Hans"/>
              </w:rPr>
              <w:t>【</w:t>
            </w:r>
            <w:r>
              <w:rPr>
                <w:rStyle w:val="12"/>
                <w:rFonts w:hint="eastAsia" w:ascii="仿宋" w:hAnsi="仿宋" w:eastAsia="仿宋"/>
                <w:color w:val="FF0000"/>
                <w:sz w:val="24"/>
                <w:szCs w:val="24"/>
                <w:highlight w:val="none"/>
                <w:lang w:val="en-US" w:eastAsia="zh-Hans"/>
              </w:rPr>
              <w:t>地方性法规】</w:t>
            </w:r>
            <w:r>
              <w:rPr>
                <w:rStyle w:val="12"/>
                <w:rFonts w:ascii="仿宋" w:hAnsi="仿宋" w:eastAsia="仿宋"/>
                <w:color w:val="auto"/>
                <w:sz w:val="24"/>
                <w:szCs w:val="24"/>
                <w:highlight w:val="none"/>
              </w:rPr>
              <w:t>《深圳经济特区土地使用权出让条例》</w:t>
            </w:r>
            <w:r>
              <w:rPr>
                <w:rStyle w:val="12"/>
                <w:rFonts w:ascii="仿宋" w:hAnsi="仿宋" w:eastAsia="仿宋"/>
                <w:color w:val="FF0000"/>
                <w:sz w:val="24"/>
                <w:szCs w:val="24"/>
                <w:highlight w:val="none"/>
              </w:rPr>
              <w:t>（2021年修正）</w:t>
            </w:r>
            <w:r>
              <w:rPr>
                <w:rStyle w:val="12"/>
                <w:rFonts w:ascii="仿宋" w:hAnsi="仿宋" w:eastAsia="仿宋"/>
                <w:color w:val="auto"/>
                <w:sz w:val="24"/>
                <w:szCs w:val="24"/>
                <w:highlight w:val="none"/>
              </w:rPr>
              <w:t>第五十八条第二款</w:t>
            </w:r>
            <w:r>
              <w:rPr>
                <w:rStyle w:val="12"/>
                <w:rFonts w:hint="eastAsia" w:ascii="仿宋" w:hAnsi="仿宋" w:eastAsia="仿宋"/>
                <w:color w:val="auto"/>
                <w:sz w:val="24"/>
                <w:szCs w:val="24"/>
                <w:highlight w:val="none"/>
              </w:rPr>
              <w:t>：违反本条例第四十四条、第四十八条规定，土地使用者擅自转让土地使用权的，由市规划和自然资源部门责令其改正，没收违法所得，并处以转让价款百分之十的罚款。拒不改正的，土地管理部门可以无偿收回土地使用权，没收地上建筑物、附着物。属土地管理部门无偿收回土地使用权的，土地开发与市政配套设施金不予退还</w:t>
            </w:r>
            <w:r>
              <w:rPr>
                <w:rStyle w:val="12"/>
                <w:rFonts w:ascii="仿宋" w:hAnsi="仿宋" w:eastAsia="仿宋"/>
                <w:color w:val="auto"/>
                <w:sz w:val="24"/>
                <w:szCs w:val="24"/>
                <w:highlight w:val="none"/>
              </w:rPr>
              <w:t>。</w:t>
            </w:r>
          </w:p>
        </w:tc>
        <w:tc>
          <w:tcPr>
            <w:tcW w:w="2411" w:type="dxa"/>
            <w:noWrap w:val="0"/>
            <w:vAlign w:val="center"/>
          </w:tcPr>
          <w:p>
            <w:pPr>
              <w:pStyle w:val="9"/>
              <w:shd w:val="clear" w:color="auto" w:fill="auto"/>
              <w:jc w:val="both"/>
              <w:rPr>
                <w:rFonts w:ascii="仿宋" w:hAnsi="仿宋" w:eastAsia="仿宋"/>
                <w:sz w:val="24"/>
                <w:szCs w:val="24"/>
                <w:highlight w:val="none"/>
              </w:rPr>
            </w:pPr>
            <w:r>
              <w:rPr>
                <w:rStyle w:val="12"/>
                <w:rFonts w:ascii="仿宋" w:hAnsi="仿宋" w:eastAsia="仿宋"/>
                <w:color w:val="auto"/>
                <w:sz w:val="24"/>
                <w:szCs w:val="24"/>
                <w:highlight w:val="none"/>
              </w:rPr>
              <w:t>土地使用者</w:t>
            </w:r>
            <w:r>
              <w:rPr>
                <w:rStyle w:val="12"/>
                <w:rFonts w:hint="eastAsia" w:ascii="仿宋" w:hAnsi="仿宋" w:eastAsia="仿宋"/>
                <w:color w:val="auto"/>
                <w:sz w:val="24"/>
                <w:szCs w:val="24"/>
                <w:highlight w:val="none"/>
              </w:rPr>
              <w:t>擅自</w:t>
            </w:r>
            <w:r>
              <w:rPr>
                <w:rStyle w:val="12"/>
                <w:rFonts w:ascii="仿宋" w:hAnsi="仿宋" w:eastAsia="仿宋"/>
                <w:color w:val="auto"/>
                <w:sz w:val="24"/>
                <w:szCs w:val="24"/>
                <w:highlight w:val="none"/>
              </w:rPr>
              <w:t>转让机关、文化、教育、卫生、体育、科研和市政设施等公益性、非营利性用地，以及减收地价款的高新技术项目用地的土地使用权的</w:t>
            </w:r>
          </w:p>
        </w:tc>
        <w:tc>
          <w:tcPr>
            <w:tcW w:w="4698" w:type="dxa"/>
            <w:gridSpan w:val="5"/>
            <w:noWrap w:val="0"/>
            <w:vAlign w:val="center"/>
          </w:tcPr>
          <w:p>
            <w:pPr>
              <w:pStyle w:val="9"/>
              <w:shd w:val="clear" w:color="auto" w:fill="auto"/>
              <w:jc w:val="both"/>
              <w:rPr>
                <w:rFonts w:ascii="仿宋" w:hAnsi="仿宋" w:eastAsia="仿宋"/>
                <w:sz w:val="24"/>
                <w:szCs w:val="24"/>
                <w:highlight w:val="none"/>
              </w:rPr>
            </w:pPr>
            <w:r>
              <w:rPr>
                <w:rStyle w:val="12"/>
                <w:rFonts w:hint="eastAsia" w:ascii="仿宋" w:hAnsi="仿宋" w:eastAsia="仿宋"/>
                <w:color w:val="auto"/>
                <w:sz w:val="24"/>
                <w:szCs w:val="24"/>
                <w:highlight w:val="none"/>
              </w:rPr>
              <w:t>责令</w:t>
            </w:r>
            <w:r>
              <w:rPr>
                <w:rStyle w:val="12"/>
                <w:rFonts w:ascii="仿宋" w:hAnsi="仿宋" w:eastAsia="仿宋"/>
                <w:color w:val="auto"/>
                <w:sz w:val="24"/>
                <w:szCs w:val="24"/>
                <w:highlight w:val="none"/>
              </w:rPr>
              <w:t>改正，没收违法所得，并处以转让价款</w:t>
            </w:r>
            <w:r>
              <w:rPr>
                <w:rStyle w:val="10"/>
                <w:rFonts w:hint="eastAsia" w:ascii="仿宋" w:hAnsi="仿宋" w:eastAsia="仿宋"/>
                <w:color w:val="auto"/>
                <w:sz w:val="24"/>
                <w:szCs w:val="24"/>
                <w:highlight w:val="none"/>
              </w:rPr>
              <w:t>10%</w:t>
            </w:r>
            <w:r>
              <w:rPr>
                <w:rStyle w:val="12"/>
                <w:rFonts w:ascii="仿宋" w:hAnsi="仿宋" w:eastAsia="仿宋"/>
                <w:color w:val="auto"/>
                <w:sz w:val="24"/>
                <w:szCs w:val="24"/>
                <w:highlight w:val="none"/>
              </w:rPr>
              <w:t>的罚款。拒不改正的，无偿收回土地使用权，没收地上建筑物、附</w:t>
            </w:r>
            <w:r>
              <w:rPr>
                <w:rStyle w:val="12"/>
                <w:rFonts w:hint="eastAsia" w:ascii="仿宋" w:hAnsi="仿宋" w:eastAsia="仿宋"/>
                <w:color w:val="auto"/>
                <w:sz w:val="24"/>
                <w:szCs w:val="24"/>
                <w:highlight w:val="none"/>
              </w:rPr>
              <w:t>着</w:t>
            </w:r>
            <w:r>
              <w:rPr>
                <w:rStyle w:val="12"/>
                <w:rFonts w:ascii="仿宋" w:hAnsi="仿宋" w:eastAsia="仿宋"/>
                <w:color w:val="auto"/>
                <w:sz w:val="24"/>
                <w:szCs w:val="24"/>
                <w:highlight w:val="none"/>
              </w:rPr>
              <w:t>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7" w:hRule="atLeast"/>
        </w:trPr>
        <w:tc>
          <w:tcPr>
            <w:tcW w:w="817" w:type="dxa"/>
            <w:vMerge w:val="restart"/>
            <w:noWrap w:val="0"/>
            <w:vAlign w:val="center"/>
          </w:tcPr>
          <w:p>
            <w:pPr>
              <w:pStyle w:val="9"/>
              <w:shd w:val="clear" w:color="auto" w:fill="auto"/>
              <w:jc w:val="both"/>
              <w:rPr>
                <w:rFonts w:ascii="宋体" w:hAnsi="宋体" w:eastAsia="宋体"/>
                <w:sz w:val="21"/>
                <w:szCs w:val="21"/>
              </w:rPr>
            </w:pPr>
            <w:r>
              <w:rPr>
                <w:rStyle w:val="10"/>
                <w:rFonts w:hint="eastAsia" w:ascii="宋体" w:hAnsi="宋体" w:eastAsia="宋体"/>
                <w:color w:val="auto"/>
                <w:sz w:val="21"/>
                <w:szCs w:val="21"/>
                <w:lang w:val="zh-CN"/>
              </w:rPr>
              <w:t>19</w:t>
            </w:r>
          </w:p>
        </w:tc>
        <w:tc>
          <w:tcPr>
            <w:tcW w:w="1559" w:type="dxa"/>
            <w:vMerge w:val="restart"/>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违反土地管理法律、法规，出租国有土地</w:t>
            </w:r>
            <w:r>
              <w:rPr>
                <w:rStyle w:val="10"/>
                <w:rFonts w:ascii="仿宋" w:hAnsi="仿宋" w:eastAsia="仿宋"/>
                <w:color w:val="auto"/>
                <w:sz w:val="24"/>
                <w:szCs w:val="24"/>
              </w:rPr>
              <w:t xml:space="preserve">/ </w:t>
            </w:r>
            <w:r>
              <w:rPr>
                <w:rStyle w:val="12"/>
                <w:rFonts w:ascii="仿宋" w:hAnsi="仿宋" w:eastAsia="仿宋"/>
                <w:color w:val="auto"/>
                <w:sz w:val="24"/>
                <w:szCs w:val="24"/>
              </w:rPr>
              <w:t>土地使用权的行为</w:t>
            </w:r>
          </w:p>
        </w:tc>
        <w:tc>
          <w:tcPr>
            <w:tcW w:w="4595" w:type="dxa"/>
            <w:noWrap w:val="0"/>
            <w:vAlign w:val="center"/>
          </w:tcPr>
          <w:p>
            <w:pPr>
              <w:pStyle w:val="9"/>
              <w:shd w:val="clear" w:color="auto" w:fill="auto"/>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行政法规】</w:t>
            </w:r>
          </w:p>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《中华人民共和国城镇国有土地使用权出让和转让暂行条例》</w:t>
            </w:r>
            <w:r>
              <w:rPr>
                <w:rStyle w:val="12"/>
                <w:rFonts w:ascii="仿宋" w:hAnsi="仿宋" w:eastAsia="仿宋"/>
                <w:color w:val="FF0000"/>
                <w:sz w:val="24"/>
                <w:szCs w:val="24"/>
              </w:rPr>
              <w:t>（2020年修订）</w:t>
            </w:r>
            <w:r>
              <w:rPr>
                <w:rStyle w:val="12"/>
                <w:rFonts w:ascii="仿宋" w:hAnsi="仿宋" w:eastAsia="仿宋"/>
                <w:color w:val="auto"/>
                <w:sz w:val="24"/>
                <w:szCs w:val="24"/>
              </w:rPr>
              <w:t>第四十六条</w:t>
            </w:r>
            <w:r>
              <w:rPr>
                <w:rStyle w:val="12"/>
                <w:rFonts w:hint="eastAsia" w:ascii="仿宋" w:hAnsi="仿宋" w:eastAsia="仿宋"/>
                <w:color w:val="auto"/>
                <w:sz w:val="24"/>
                <w:szCs w:val="24"/>
              </w:rPr>
              <w:t>：对未经批准擅自转让、出租、抵押划拨土地使用权的单位和个人，市、县人民政府土地管理部门应当没收其非法收入，并根据情节处以罚款。</w:t>
            </w:r>
          </w:p>
        </w:tc>
        <w:tc>
          <w:tcPr>
            <w:tcW w:w="2411" w:type="dxa"/>
            <w:vMerge w:val="restart"/>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土地使用者出租机关、文化、教育、卫生、体育、科研和市政设施等公益性、非营利性用地的土地使用权的</w:t>
            </w:r>
          </w:p>
        </w:tc>
        <w:tc>
          <w:tcPr>
            <w:tcW w:w="1036" w:type="dxa"/>
            <w:vMerge w:val="restart"/>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尚未造成危害后果的</w:t>
            </w:r>
          </w:p>
        </w:tc>
        <w:tc>
          <w:tcPr>
            <w:tcW w:w="1831" w:type="dxa"/>
            <w:gridSpan w:val="3"/>
            <w:vMerge w:val="restart"/>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改正，没收非法所得，</w:t>
            </w:r>
          </w:p>
          <w:p>
            <w:pPr>
              <w:pStyle w:val="9"/>
              <w:shd w:val="clear" w:color="auto" w:fill="auto"/>
              <w:jc w:val="both"/>
              <w:rPr>
                <w:rStyle w:val="12"/>
                <w:rFonts w:ascii="仿宋" w:hAnsi="仿宋" w:eastAsia="仿宋"/>
                <w:color w:val="auto"/>
                <w:sz w:val="24"/>
                <w:szCs w:val="24"/>
              </w:rPr>
            </w:pPr>
          </w:p>
        </w:tc>
        <w:tc>
          <w:tcPr>
            <w:tcW w:w="1831" w:type="dxa"/>
            <w:vMerge w:val="restart"/>
            <w:noWrap w:val="0"/>
            <w:vAlign w:val="center"/>
          </w:tcPr>
          <w:p>
            <w:pPr>
              <w:pStyle w:val="9"/>
              <w:shd w:val="clear" w:color="auto" w:fill="auto"/>
              <w:jc w:val="both"/>
              <w:rPr>
                <w:rStyle w:val="12"/>
                <w:rFonts w:hint="eastAsia" w:ascii="仿宋" w:hAnsi="仿宋" w:eastAsia="仿宋"/>
                <w:color w:val="auto"/>
                <w:sz w:val="24"/>
                <w:szCs w:val="24"/>
                <w:highlight w:val="none"/>
              </w:rPr>
            </w:pPr>
            <w:r>
              <w:rPr>
                <w:rStyle w:val="12"/>
                <w:rFonts w:ascii="仿宋" w:hAnsi="仿宋" w:eastAsia="仿宋"/>
                <w:color w:val="auto"/>
                <w:sz w:val="24"/>
                <w:szCs w:val="24"/>
                <w:highlight w:val="none"/>
              </w:rPr>
              <w:t>处以非法所得</w:t>
            </w:r>
            <w:r>
              <w:rPr>
                <w:rStyle w:val="10"/>
                <w:rFonts w:hint="eastAsia" w:ascii="仿宋" w:hAnsi="仿宋" w:eastAsia="仿宋"/>
                <w:color w:val="auto"/>
                <w:sz w:val="24"/>
                <w:szCs w:val="24"/>
                <w:highlight w:val="none"/>
              </w:rPr>
              <w:t>1</w:t>
            </w:r>
            <w:r>
              <w:rPr>
                <w:rStyle w:val="12"/>
                <w:rFonts w:ascii="仿宋" w:hAnsi="仿宋" w:eastAsia="仿宋"/>
                <w:color w:val="auto"/>
                <w:sz w:val="24"/>
                <w:szCs w:val="24"/>
                <w:highlight w:val="none"/>
              </w:rPr>
              <w:t>倍的</w:t>
            </w:r>
            <w:r>
              <w:rPr>
                <w:rStyle w:val="12"/>
                <w:rFonts w:ascii="仿宋" w:hAnsi="仿宋" w:eastAsia="仿宋"/>
                <w:color w:val="auto"/>
                <w:sz w:val="24"/>
                <w:szCs w:val="24"/>
                <w:highlight w:val="none"/>
                <w:lang w:val="zh-CN"/>
              </w:rPr>
              <w:t>罚款</w:t>
            </w:r>
          </w:p>
        </w:tc>
      </w:tr>
      <w:tr>
        <w:trPr>
          <w:cantSplit/>
          <w:trHeight w:val="312"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宋体" w:hAnsi="宋体"/>
                <w:szCs w:val="21"/>
              </w:rPr>
            </w:pPr>
          </w:p>
        </w:tc>
        <w:tc>
          <w:tcPr>
            <w:tcW w:w="4595" w:type="dxa"/>
            <w:vMerge w:val="restart"/>
            <w:noWrap w:val="0"/>
            <w:vAlign w:val="center"/>
          </w:tcPr>
          <w:p>
            <w:pPr>
              <w:pStyle w:val="9"/>
              <w:shd w:val="clear" w:color="auto" w:fill="auto"/>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地方性法规】</w:t>
            </w:r>
          </w:p>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《深圳经济特区土地使用权出让条例》</w:t>
            </w:r>
            <w:r>
              <w:rPr>
                <w:rStyle w:val="12"/>
                <w:rFonts w:ascii="仿宋" w:hAnsi="仿宋" w:eastAsia="仿宋"/>
                <w:color w:val="FF0000"/>
                <w:sz w:val="24"/>
                <w:szCs w:val="24"/>
              </w:rPr>
              <w:t>（2021年修正）</w:t>
            </w:r>
            <w:r>
              <w:rPr>
                <w:rStyle w:val="12"/>
                <w:rFonts w:ascii="仿宋" w:hAnsi="仿宋" w:eastAsia="仿宋"/>
                <w:color w:val="auto"/>
                <w:sz w:val="24"/>
                <w:szCs w:val="24"/>
              </w:rPr>
              <w:t>第五十八条第一款</w:t>
            </w:r>
            <w:r>
              <w:rPr>
                <w:rStyle w:val="12"/>
                <w:rFonts w:hint="eastAsia" w:ascii="仿宋" w:hAnsi="仿宋" w:eastAsia="仿宋"/>
                <w:color w:val="auto"/>
                <w:sz w:val="24"/>
                <w:szCs w:val="24"/>
              </w:rPr>
              <w:t>：违反本条例第四十八条规定，土地使用者出租、抵押土地使用权和与他人合作开发建设的，由市规划和自然资源部门责令其改正，没收非法所得，并处以非法所得一倍以上三倍以下的罚款</w:t>
            </w:r>
            <w:r>
              <w:rPr>
                <w:rStyle w:val="12"/>
                <w:rFonts w:ascii="仿宋" w:hAnsi="仿宋" w:eastAsia="仿宋"/>
                <w:color w:val="auto"/>
                <w:sz w:val="24"/>
                <w:szCs w:val="24"/>
              </w:rPr>
              <w:t>。</w:t>
            </w:r>
          </w:p>
        </w:tc>
        <w:tc>
          <w:tcPr>
            <w:tcW w:w="2411" w:type="dxa"/>
            <w:vMerge w:val="continue"/>
            <w:noWrap w:val="0"/>
            <w:vAlign w:val="center"/>
          </w:tcPr>
          <w:p>
            <w:pPr>
              <w:pStyle w:val="9"/>
              <w:shd w:val="clear" w:color="auto" w:fill="auto"/>
              <w:jc w:val="both"/>
              <w:rPr>
                <w:rFonts w:ascii="仿宋" w:hAnsi="仿宋" w:eastAsia="仿宋"/>
                <w:sz w:val="24"/>
                <w:szCs w:val="24"/>
              </w:rPr>
            </w:pPr>
          </w:p>
        </w:tc>
        <w:tc>
          <w:tcPr>
            <w:tcW w:w="1036" w:type="dxa"/>
            <w:vMerge w:val="continue"/>
            <w:noWrap w:val="0"/>
            <w:vAlign w:val="center"/>
          </w:tcPr>
          <w:p>
            <w:pPr>
              <w:pStyle w:val="9"/>
              <w:shd w:val="clear" w:color="auto" w:fill="auto"/>
              <w:jc w:val="both"/>
              <w:rPr>
                <w:rFonts w:ascii="仿宋" w:hAnsi="仿宋" w:eastAsia="仿宋"/>
                <w:sz w:val="24"/>
                <w:szCs w:val="24"/>
              </w:rPr>
            </w:pPr>
          </w:p>
        </w:tc>
        <w:tc>
          <w:tcPr>
            <w:tcW w:w="1831" w:type="dxa"/>
            <w:gridSpan w:val="3"/>
            <w:vMerge w:val="continue"/>
            <w:noWrap w:val="0"/>
            <w:vAlign w:val="center"/>
          </w:tcPr>
          <w:p>
            <w:pPr>
              <w:pStyle w:val="9"/>
              <w:shd w:val="clear" w:color="auto" w:fill="auto"/>
              <w:jc w:val="both"/>
              <w:rPr>
                <w:rStyle w:val="12"/>
                <w:rFonts w:ascii="仿宋" w:hAnsi="仿宋" w:eastAsia="仿宋"/>
                <w:color w:val="auto"/>
                <w:sz w:val="24"/>
                <w:szCs w:val="24"/>
              </w:rPr>
            </w:pPr>
          </w:p>
        </w:tc>
        <w:tc>
          <w:tcPr>
            <w:tcW w:w="1831" w:type="dxa"/>
            <w:vMerge w:val="continue"/>
            <w:noWrap w:val="0"/>
            <w:vAlign w:val="center"/>
          </w:tcPr>
          <w:p>
            <w:pPr>
              <w:pStyle w:val="9"/>
              <w:shd w:val="clear" w:color="auto" w:fill="auto"/>
              <w:jc w:val="both"/>
              <w:rPr>
                <w:rStyle w:val="12"/>
                <w:rFonts w:hint="eastAsia"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3"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宋体" w:hAnsi="宋体"/>
                <w:szCs w:val="21"/>
              </w:rPr>
            </w:pPr>
          </w:p>
        </w:tc>
        <w:tc>
          <w:tcPr>
            <w:tcW w:w="4595" w:type="dxa"/>
            <w:vMerge w:val="continue"/>
            <w:noWrap w:val="0"/>
            <w:vAlign w:val="center"/>
          </w:tcPr>
          <w:p>
            <w:pPr>
              <w:pStyle w:val="9"/>
              <w:shd w:val="clear" w:color="auto" w:fill="auto"/>
              <w:jc w:val="both"/>
              <w:rPr>
                <w:rStyle w:val="12"/>
                <w:rFonts w:ascii="仿宋" w:hAnsi="仿宋" w:eastAsia="仿宋"/>
                <w:color w:val="auto"/>
                <w:sz w:val="24"/>
                <w:szCs w:val="24"/>
              </w:rPr>
            </w:pPr>
          </w:p>
        </w:tc>
        <w:tc>
          <w:tcPr>
            <w:tcW w:w="2411" w:type="dxa"/>
            <w:vMerge w:val="continue"/>
            <w:noWrap w:val="0"/>
            <w:vAlign w:val="center"/>
          </w:tcPr>
          <w:p>
            <w:pPr>
              <w:pStyle w:val="9"/>
              <w:shd w:val="clear" w:color="auto" w:fill="auto"/>
              <w:jc w:val="both"/>
              <w:rPr>
                <w:rStyle w:val="12"/>
                <w:rFonts w:ascii="仿宋" w:hAnsi="仿宋" w:eastAsia="仿宋"/>
                <w:color w:val="auto"/>
                <w:sz w:val="24"/>
                <w:szCs w:val="24"/>
              </w:rPr>
            </w:pPr>
          </w:p>
        </w:tc>
        <w:tc>
          <w:tcPr>
            <w:tcW w:w="1036" w:type="dxa"/>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拒不改正的或造成较大危害后果的</w:t>
            </w:r>
          </w:p>
        </w:tc>
        <w:tc>
          <w:tcPr>
            <w:tcW w:w="1831" w:type="dxa"/>
            <w:gridSpan w:val="3"/>
            <w:vMerge w:val="continue"/>
            <w:noWrap w:val="0"/>
            <w:vAlign w:val="center"/>
          </w:tcPr>
          <w:p>
            <w:pPr>
              <w:pStyle w:val="9"/>
              <w:shd w:val="clear" w:color="auto" w:fill="auto"/>
              <w:jc w:val="both"/>
              <w:rPr>
                <w:rStyle w:val="12"/>
                <w:rFonts w:ascii="仿宋" w:hAnsi="仿宋" w:eastAsia="仿宋"/>
                <w:color w:val="auto"/>
                <w:sz w:val="24"/>
                <w:szCs w:val="24"/>
              </w:rPr>
            </w:pPr>
          </w:p>
        </w:tc>
        <w:tc>
          <w:tcPr>
            <w:tcW w:w="1831" w:type="dxa"/>
            <w:noWrap w:val="0"/>
            <w:vAlign w:val="center"/>
          </w:tcPr>
          <w:p>
            <w:pPr>
              <w:pStyle w:val="9"/>
              <w:shd w:val="clear" w:color="auto" w:fill="auto"/>
              <w:jc w:val="both"/>
              <w:rPr>
                <w:rFonts w:hint="eastAsia" w:ascii="仿宋" w:hAnsi="仿宋" w:eastAsia="仿宋" w:cs="MingLiU"/>
                <w:spacing w:val="10"/>
                <w:sz w:val="24"/>
                <w:szCs w:val="24"/>
                <w:highlight w:val="none"/>
                <w:shd w:val="clear" w:color="auto" w:fill="FFFFFF"/>
              </w:rPr>
            </w:pPr>
            <w:r>
              <w:rPr>
                <w:rStyle w:val="12"/>
                <w:rFonts w:ascii="仿宋" w:hAnsi="仿宋" w:eastAsia="仿宋"/>
                <w:color w:val="auto"/>
                <w:sz w:val="24"/>
                <w:szCs w:val="24"/>
                <w:highlight w:val="none"/>
              </w:rPr>
              <w:t>处以非法所得</w:t>
            </w:r>
            <w:r>
              <w:rPr>
                <w:rStyle w:val="10"/>
                <w:rFonts w:hint="eastAsia" w:ascii="仿宋" w:hAnsi="仿宋" w:eastAsia="仿宋"/>
                <w:color w:val="auto"/>
                <w:sz w:val="24"/>
                <w:szCs w:val="24"/>
                <w:highlight w:val="none"/>
              </w:rPr>
              <w:t>2</w:t>
            </w:r>
            <w:r>
              <w:rPr>
                <w:rStyle w:val="12"/>
                <w:rFonts w:ascii="仿宋" w:hAnsi="仿宋" w:eastAsia="仿宋"/>
                <w:color w:val="auto"/>
                <w:sz w:val="24"/>
                <w:szCs w:val="24"/>
                <w:highlight w:val="none"/>
              </w:rPr>
              <w:t>倍的</w:t>
            </w:r>
            <w:r>
              <w:rPr>
                <w:rStyle w:val="12"/>
                <w:rFonts w:ascii="仿宋" w:hAnsi="仿宋" w:eastAsia="仿宋"/>
                <w:color w:val="auto"/>
                <w:sz w:val="24"/>
                <w:szCs w:val="24"/>
                <w:highlight w:val="none"/>
                <w:lang w:val="zh-CN"/>
              </w:rPr>
              <w:t>罚款</w:t>
            </w:r>
          </w:p>
        </w:tc>
      </w:tr>
      <w:tr>
        <w:trPr>
          <w:trHeight w:val="661"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宋体" w:hAnsi="宋体"/>
                <w:szCs w:val="21"/>
              </w:rPr>
            </w:pPr>
          </w:p>
        </w:tc>
        <w:tc>
          <w:tcPr>
            <w:tcW w:w="4595" w:type="dxa"/>
            <w:vMerge w:val="continue"/>
            <w:noWrap w:val="0"/>
            <w:vAlign w:val="center"/>
          </w:tcPr>
          <w:p>
            <w:pPr>
              <w:pStyle w:val="9"/>
              <w:shd w:val="clear" w:color="auto" w:fill="auto"/>
              <w:jc w:val="both"/>
              <w:rPr>
                <w:rStyle w:val="12"/>
                <w:rFonts w:ascii="仿宋" w:hAnsi="仿宋" w:eastAsia="仿宋"/>
                <w:color w:val="auto"/>
                <w:sz w:val="24"/>
                <w:szCs w:val="24"/>
              </w:rPr>
            </w:pPr>
          </w:p>
        </w:tc>
        <w:tc>
          <w:tcPr>
            <w:tcW w:w="2411" w:type="dxa"/>
            <w:vMerge w:val="continue"/>
            <w:noWrap w:val="0"/>
            <w:vAlign w:val="center"/>
          </w:tcPr>
          <w:p>
            <w:pPr>
              <w:pStyle w:val="9"/>
              <w:shd w:val="clear" w:color="auto" w:fill="auto"/>
              <w:jc w:val="both"/>
              <w:rPr>
                <w:rStyle w:val="12"/>
                <w:rFonts w:ascii="仿宋" w:hAnsi="仿宋" w:eastAsia="仿宋"/>
                <w:color w:val="auto"/>
                <w:sz w:val="24"/>
                <w:szCs w:val="24"/>
              </w:rPr>
            </w:pPr>
          </w:p>
        </w:tc>
        <w:tc>
          <w:tcPr>
            <w:tcW w:w="1036" w:type="dxa"/>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造成严重危害后果的</w:t>
            </w:r>
          </w:p>
        </w:tc>
        <w:tc>
          <w:tcPr>
            <w:tcW w:w="1831" w:type="dxa"/>
            <w:gridSpan w:val="3"/>
            <w:vMerge w:val="continue"/>
            <w:noWrap w:val="0"/>
            <w:vAlign w:val="center"/>
          </w:tcPr>
          <w:p>
            <w:pPr>
              <w:pStyle w:val="9"/>
              <w:shd w:val="clear" w:color="auto" w:fill="auto"/>
              <w:jc w:val="both"/>
              <w:rPr>
                <w:rStyle w:val="12"/>
                <w:rFonts w:ascii="仿宋" w:hAnsi="仿宋" w:eastAsia="仿宋"/>
                <w:color w:val="auto"/>
                <w:sz w:val="24"/>
                <w:szCs w:val="24"/>
              </w:rPr>
            </w:pPr>
          </w:p>
        </w:tc>
        <w:tc>
          <w:tcPr>
            <w:tcW w:w="1831" w:type="dxa"/>
            <w:noWrap w:val="0"/>
            <w:vAlign w:val="center"/>
          </w:tcPr>
          <w:p>
            <w:pPr>
              <w:pStyle w:val="9"/>
              <w:shd w:val="clear" w:color="auto" w:fill="auto"/>
              <w:jc w:val="both"/>
              <w:rPr>
                <w:rStyle w:val="12"/>
                <w:rFonts w:hint="eastAsia" w:ascii="仿宋" w:hAnsi="仿宋" w:eastAsia="仿宋"/>
                <w:color w:val="auto"/>
                <w:sz w:val="24"/>
                <w:szCs w:val="24"/>
                <w:highlight w:val="none"/>
              </w:rPr>
            </w:pPr>
            <w:r>
              <w:rPr>
                <w:rStyle w:val="12"/>
                <w:rFonts w:ascii="仿宋" w:hAnsi="仿宋" w:eastAsia="仿宋"/>
                <w:color w:val="auto"/>
                <w:sz w:val="24"/>
                <w:szCs w:val="24"/>
                <w:highlight w:val="none"/>
              </w:rPr>
              <w:t>处以非法所得</w:t>
            </w:r>
            <w:r>
              <w:rPr>
                <w:rStyle w:val="10"/>
                <w:rFonts w:hint="eastAsia" w:eastAsia="宋体"/>
                <w:color w:val="auto"/>
                <w:highlight w:val="none"/>
              </w:rPr>
              <w:t>3</w:t>
            </w:r>
            <w:r>
              <w:rPr>
                <w:rStyle w:val="12"/>
                <w:rFonts w:ascii="仿宋" w:hAnsi="仿宋" w:eastAsia="仿宋"/>
                <w:color w:val="auto"/>
                <w:sz w:val="24"/>
                <w:szCs w:val="24"/>
                <w:highlight w:val="none"/>
              </w:rPr>
              <w:t>倍的罚款</w:t>
            </w:r>
          </w:p>
        </w:tc>
      </w:tr>
      <w:tr>
        <w:trPr>
          <w:trHeight w:val="661" w:hRule="atLeast"/>
        </w:trPr>
        <w:tc>
          <w:tcPr>
            <w:tcW w:w="817" w:type="dxa"/>
            <w:vMerge w:val="restart"/>
            <w:noWrap w:val="0"/>
            <w:vAlign w:val="center"/>
          </w:tcPr>
          <w:p>
            <w:pPr>
              <w:pStyle w:val="9"/>
              <w:shd w:val="clear" w:color="auto" w:fill="auto"/>
              <w:jc w:val="both"/>
              <w:rPr>
                <w:rFonts w:ascii="宋体" w:hAnsi="宋体" w:eastAsia="宋体"/>
                <w:sz w:val="21"/>
                <w:szCs w:val="21"/>
              </w:rPr>
            </w:pPr>
            <w:r>
              <w:rPr>
                <w:rStyle w:val="10"/>
                <w:rFonts w:hint="eastAsia" w:ascii="宋体" w:hAnsi="宋体" w:eastAsia="宋体"/>
                <w:color w:val="auto"/>
                <w:sz w:val="21"/>
                <w:szCs w:val="21"/>
                <w:lang w:val="zh-CN"/>
              </w:rPr>
              <w:t>20</w:t>
            </w:r>
          </w:p>
        </w:tc>
        <w:tc>
          <w:tcPr>
            <w:tcW w:w="1559" w:type="dxa"/>
            <w:vMerge w:val="restart"/>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抵押</w:t>
            </w:r>
            <w:r>
              <w:rPr>
                <w:rStyle w:val="12"/>
                <w:rFonts w:hint="eastAsia" w:ascii="仿宋" w:hAnsi="仿宋" w:eastAsia="仿宋"/>
                <w:color w:val="auto"/>
                <w:sz w:val="24"/>
                <w:szCs w:val="24"/>
              </w:rPr>
              <w:t>公益性、非营利性用地的</w:t>
            </w:r>
            <w:r>
              <w:rPr>
                <w:rStyle w:val="12"/>
                <w:rFonts w:ascii="仿宋" w:hAnsi="仿宋" w:eastAsia="仿宋"/>
                <w:color w:val="auto"/>
                <w:sz w:val="24"/>
                <w:szCs w:val="24"/>
              </w:rPr>
              <w:t>土地使用权的行为</w:t>
            </w:r>
          </w:p>
        </w:tc>
        <w:tc>
          <w:tcPr>
            <w:tcW w:w="4595" w:type="dxa"/>
            <w:vMerge w:val="restart"/>
            <w:noWrap w:val="0"/>
            <w:vAlign w:val="center"/>
          </w:tcPr>
          <w:p>
            <w:pPr>
              <w:pStyle w:val="9"/>
              <w:shd w:val="clear" w:color="auto" w:fill="auto"/>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地方性法规】</w:t>
            </w:r>
          </w:p>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《深圳经济特区土地使用权出让条例》</w:t>
            </w:r>
            <w:r>
              <w:rPr>
                <w:rStyle w:val="12"/>
                <w:rFonts w:ascii="仿宋" w:hAnsi="仿宋" w:eastAsia="仿宋"/>
                <w:color w:val="FF0000"/>
                <w:sz w:val="24"/>
                <w:szCs w:val="24"/>
              </w:rPr>
              <w:t>（2021年修正）</w:t>
            </w:r>
            <w:r>
              <w:rPr>
                <w:rStyle w:val="12"/>
                <w:rFonts w:ascii="仿宋" w:hAnsi="仿宋" w:eastAsia="仿宋"/>
                <w:color w:val="auto"/>
                <w:sz w:val="24"/>
                <w:szCs w:val="24"/>
              </w:rPr>
              <w:t>第五十八条第一款</w:t>
            </w:r>
            <w:r>
              <w:rPr>
                <w:rStyle w:val="12"/>
                <w:rFonts w:hint="eastAsia" w:ascii="仿宋" w:hAnsi="仿宋" w:eastAsia="仿宋"/>
                <w:color w:val="auto"/>
                <w:sz w:val="24"/>
                <w:szCs w:val="24"/>
              </w:rPr>
              <w:t>：违反本条例第四十八条规定，土地使用者出租、抵押土地使用权和与他人合作开发建设的，土地管理部门责令其改正，没收非法所得，并处以非法所得一倍以上至三倍以下的罚款</w:t>
            </w:r>
            <w:r>
              <w:rPr>
                <w:rStyle w:val="12"/>
                <w:rFonts w:ascii="仿宋" w:hAnsi="仿宋" w:eastAsia="仿宋"/>
                <w:color w:val="auto"/>
                <w:sz w:val="24"/>
                <w:szCs w:val="24"/>
              </w:rPr>
              <w:t>。</w:t>
            </w:r>
          </w:p>
        </w:tc>
        <w:tc>
          <w:tcPr>
            <w:tcW w:w="2411" w:type="dxa"/>
            <w:vMerge w:val="restart"/>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土地使用者抵押机关、文化、教育、卫生、体育、科研和市政设施等公益性、非营利性用地的土地使用权的</w:t>
            </w:r>
          </w:p>
        </w:tc>
        <w:tc>
          <w:tcPr>
            <w:tcW w:w="1036" w:type="dxa"/>
            <w:noWrap w:val="0"/>
            <w:vAlign w:val="center"/>
          </w:tcPr>
          <w:p>
            <w:pPr>
              <w:pStyle w:val="9"/>
              <w:jc w:val="both"/>
              <w:rPr>
                <w:rFonts w:ascii="仿宋" w:hAnsi="仿宋" w:eastAsia="仿宋"/>
                <w:sz w:val="24"/>
                <w:szCs w:val="24"/>
              </w:rPr>
            </w:pPr>
            <w:r>
              <w:rPr>
                <w:rStyle w:val="12"/>
                <w:rFonts w:ascii="仿宋" w:hAnsi="仿宋" w:eastAsia="仿宋"/>
                <w:color w:val="auto"/>
                <w:sz w:val="24"/>
                <w:szCs w:val="24"/>
              </w:rPr>
              <w:t>尚未造成危害后果的</w:t>
            </w:r>
          </w:p>
        </w:tc>
        <w:tc>
          <w:tcPr>
            <w:tcW w:w="1831" w:type="dxa"/>
            <w:gridSpan w:val="3"/>
            <w:vMerge w:val="restart"/>
            <w:noWrap w:val="0"/>
            <w:vAlign w:val="center"/>
          </w:tcPr>
          <w:p>
            <w:pPr>
              <w:pStyle w:val="9"/>
              <w:jc w:val="both"/>
              <w:rPr>
                <w:rStyle w:val="12"/>
                <w:rFonts w:ascii="仿宋" w:hAnsi="仿宋" w:eastAsia="仿宋"/>
                <w:color w:val="auto"/>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改正，没收非法所得</w:t>
            </w:r>
          </w:p>
        </w:tc>
        <w:tc>
          <w:tcPr>
            <w:tcW w:w="1831" w:type="dxa"/>
            <w:noWrap w:val="0"/>
            <w:vAlign w:val="center"/>
          </w:tcPr>
          <w:p>
            <w:pPr>
              <w:pStyle w:val="9"/>
              <w:jc w:val="both"/>
              <w:rPr>
                <w:rStyle w:val="12"/>
                <w:rFonts w:hint="eastAsia" w:ascii="仿宋" w:hAnsi="仿宋" w:eastAsia="仿宋"/>
                <w:color w:val="auto"/>
                <w:sz w:val="24"/>
                <w:szCs w:val="24"/>
                <w:highlight w:val="none"/>
              </w:rPr>
            </w:pPr>
            <w:r>
              <w:rPr>
                <w:rStyle w:val="12"/>
                <w:rFonts w:ascii="仿宋" w:hAnsi="仿宋" w:eastAsia="仿宋"/>
                <w:color w:val="auto"/>
                <w:sz w:val="24"/>
                <w:szCs w:val="24"/>
                <w:highlight w:val="none"/>
              </w:rPr>
              <w:t>处以非法所得</w:t>
            </w:r>
            <w:r>
              <w:rPr>
                <w:rStyle w:val="10"/>
                <w:rFonts w:hint="eastAsia" w:ascii="仿宋" w:hAnsi="仿宋" w:eastAsia="仿宋"/>
                <w:color w:val="auto"/>
                <w:sz w:val="24"/>
                <w:szCs w:val="24"/>
                <w:highlight w:val="none"/>
              </w:rPr>
              <w:t>1</w:t>
            </w:r>
            <w:r>
              <w:rPr>
                <w:rStyle w:val="12"/>
                <w:rFonts w:ascii="仿宋" w:hAnsi="仿宋" w:eastAsia="仿宋"/>
                <w:color w:val="auto"/>
                <w:sz w:val="24"/>
                <w:szCs w:val="24"/>
                <w:highlight w:val="none"/>
              </w:rPr>
              <w:t>倍的</w:t>
            </w:r>
            <w:r>
              <w:rPr>
                <w:rStyle w:val="12"/>
                <w:rFonts w:ascii="仿宋" w:hAnsi="仿宋" w:eastAsia="仿宋"/>
                <w:color w:val="auto"/>
                <w:sz w:val="24"/>
                <w:szCs w:val="24"/>
                <w:highlight w:val="none"/>
                <w:lang w:val="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trPr>
        <w:tc>
          <w:tcPr>
            <w:tcW w:w="817" w:type="dxa"/>
            <w:vMerge w:val="continue"/>
            <w:noWrap w:val="0"/>
            <w:vAlign w:val="center"/>
          </w:tcPr>
          <w:p>
            <w:pPr>
              <w:pStyle w:val="9"/>
              <w:shd w:val="clear" w:color="auto" w:fill="auto"/>
              <w:jc w:val="both"/>
              <w:rPr>
                <w:rStyle w:val="10"/>
                <w:rFonts w:ascii="宋体" w:hAnsi="宋体" w:eastAsia="宋体"/>
                <w:color w:val="auto"/>
                <w:sz w:val="21"/>
                <w:szCs w:val="21"/>
                <w:lang w:val="zh-CN"/>
              </w:rPr>
            </w:pPr>
          </w:p>
        </w:tc>
        <w:tc>
          <w:tcPr>
            <w:tcW w:w="1559" w:type="dxa"/>
            <w:vMerge w:val="continue"/>
            <w:noWrap w:val="0"/>
            <w:vAlign w:val="center"/>
          </w:tcPr>
          <w:p>
            <w:pPr>
              <w:pStyle w:val="9"/>
              <w:shd w:val="clear" w:color="auto" w:fill="auto"/>
              <w:jc w:val="both"/>
              <w:rPr>
                <w:rStyle w:val="12"/>
                <w:rFonts w:ascii="仿宋" w:hAnsi="仿宋" w:eastAsia="仿宋"/>
                <w:color w:val="auto"/>
                <w:sz w:val="24"/>
                <w:szCs w:val="24"/>
              </w:rPr>
            </w:pPr>
          </w:p>
        </w:tc>
        <w:tc>
          <w:tcPr>
            <w:tcW w:w="4595" w:type="dxa"/>
            <w:vMerge w:val="continue"/>
            <w:noWrap w:val="0"/>
            <w:vAlign w:val="center"/>
          </w:tcPr>
          <w:p>
            <w:pPr>
              <w:pStyle w:val="9"/>
              <w:shd w:val="clear" w:color="auto" w:fill="auto"/>
              <w:jc w:val="both"/>
              <w:rPr>
                <w:rStyle w:val="12"/>
                <w:rFonts w:ascii="仿宋" w:hAnsi="仿宋" w:eastAsia="仿宋"/>
                <w:color w:val="auto"/>
                <w:sz w:val="24"/>
                <w:szCs w:val="24"/>
              </w:rPr>
            </w:pPr>
          </w:p>
        </w:tc>
        <w:tc>
          <w:tcPr>
            <w:tcW w:w="2411" w:type="dxa"/>
            <w:vMerge w:val="continue"/>
            <w:noWrap w:val="0"/>
            <w:vAlign w:val="center"/>
          </w:tcPr>
          <w:p>
            <w:pPr>
              <w:pStyle w:val="9"/>
              <w:shd w:val="clear" w:color="auto" w:fill="auto"/>
              <w:jc w:val="both"/>
              <w:rPr>
                <w:rStyle w:val="12"/>
                <w:rFonts w:ascii="仿宋" w:hAnsi="仿宋" w:eastAsia="仿宋"/>
                <w:color w:val="auto"/>
                <w:sz w:val="24"/>
                <w:szCs w:val="24"/>
              </w:rPr>
            </w:pPr>
          </w:p>
        </w:tc>
        <w:tc>
          <w:tcPr>
            <w:tcW w:w="1036" w:type="dxa"/>
            <w:noWrap w:val="0"/>
            <w:vAlign w:val="center"/>
          </w:tcPr>
          <w:p>
            <w:pPr>
              <w:pStyle w:val="9"/>
              <w:jc w:val="both"/>
              <w:rPr>
                <w:rFonts w:ascii="仿宋" w:hAnsi="仿宋" w:eastAsia="仿宋"/>
                <w:sz w:val="24"/>
                <w:szCs w:val="24"/>
              </w:rPr>
            </w:pPr>
            <w:r>
              <w:rPr>
                <w:rStyle w:val="12"/>
                <w:rFonts w:ascii="仿宋" w:hAnsi="仿宋" w:eastAsia="仿宋"/>
                <w:color w:val="auto"/>
                <w:sz w:val="24"/>
                <w:szCs w:val="24"/>
              </w:rPr>
              <w:t>拒不改正的或造成较大危害后果的</w:t>
            </w:r>
          </w:p>
        </w:tc>
        <w:tc>
          <w:tcPr>
            <w:tcW w:w="1831" w:type="dxa"/>
            <w:gridSpan w:val="3"/>
            <w:vMerge w:val="continue"/>
            <w:noWrap w:val="0"/>
            <w:vAlign w:val="center"/>
          </w:tcPr>
          <w:p>
            <w:pPr>
              <w:pStyle w:val="9"/>
              <w:jc w:val="both"/>
              <w:rPr>
                <w:rStyle w:val="12"/>
                <w:rFonts w:ascii="仿宋" w:hAnsi="仿宋" w:eastAsia="仿宋"/>
                <w:color w:val="auto"/>
                <w:sz w:val="24"/>
                <w:szCs w:val="24"/>
              </w:rPr>
            </w:pPr>
          </w:p>
        </w:tc>
        <w:tc>
          <w:tcPr>
            <w:tcW w:w="1831" w:type="dxa"/>
            <w:noWrap w:val="0"/>
            <w:vAlign w:val="center"/>
          </w:tcPr>
          <w:p>
            <w:pPr>
              <w:pStyle w:val="9"/>
              <w:jc w:val="both"/>
              <w:rPr>
                <w:rStyle w:val="12"/>
                <w:rFonts w:hint="eastAsia" w:ascii="仿宋" w:hAnsi="仿宋" w:eastAsia="仿宋"/>
                <w:color w:val="auto"/>
                <w:sz w:val="24"/>
                <w:szCs w:val="24"/>
                <w:highlight w:val="none"/>
              </w:rPr>
            </w:pPr>
            <w:r>
              <w:rPr>
                <w:rStyle w:val="12"/>
                <w:rFonts w:ascii="仿宋" w:hAnsi="仿宋" w:eastAsia="仿宋"/>
                <w:color w:val="auto"/>
                <w:sz w:val="24"/>
                <w:szCs w:val="24"/>
                <w:highlight w:val="none"/>
              </w:rPr>
              <w:t>处以非法所得</w:t>
            </w:r>
            <w:r>
              <w:rPr>
                <w:rStyle w:val="10"/>
                <w:rFonts w:hint="eastAsia" w:ascii="仿宋" w:hAnsi="仿宋" w:eastAsia="仿宋"/>
                <w:color w:val="auto"/>
                <w:sz w:val="24"/>
                <w:szCs w:val="24"/>
                <w:highlight w:val="none"/>
              </w:rPr>
              <w:t>2</w:t>
            </w:r>
            <w:r>
              <w:rPr>
                <w:rStyle w:val="12"/>
                <w:rFonts w:ascii="仿宋" w:hAnsi="仿宋" w:eastAsia="仿宋"/>
                <w:color w:val="auto"/>
                <w:sz w:val="24"/>
                <w:szCs w:val="24"/>
                <w:highlight w:val="none"/>
              </w:rPr>
              <w:t>倍的</w:t>
            </w:r>
            <w:r>
              <w:rPr>
                <w:rStyle w:val="12"/>
                <w:rFonts w:ascii="仿宋" w:hAnsi="仿宋" w:eastAsia="仿宋"/>
                <w:color w:val="auto"/>
                <w:sz w:val="24"/>
                <w:szCs w:val="24"/>
                <w:highlight w:val="none"/>
                <w:lang w:val="zh-CN"/>
              </w:rPr>
              <w:t>罚款</w:t>
            </w:r>
          </w:p>
        </w:tc>
      </w:tr>
      <w:tr>
        <w:trPr>
          <w:trHeight w:val="661" w:hRule="atLeast"/>
        </w:trPr>
        <w:tc>
          <w:tcPr>
            <w:tcW w:w="817" w:type="dxa"/>
            <w:vMerge w:val="continue"/>
            <w:noWrap w:val="0"/>
            <w:vAlign w:val="center"/>
          </w:tcPr>
          <w:p>
            <w:pPr>
              <w:pStyle w:val="9"/>
              <w:shd w:val="clear" w:color="auto" w:fill="auto"/>
              <w:jc w:val="both"/>
              <w:rPr>
                <w:rStyle w:val="10"/>
                <w:rFonts w:ascii="宋体" w:hAnsi="宋体" w:eastAsia="宋体"/>
                <w:color w:val="auto"/>
                <w:sz w:val="21"/>
                <w:szCs w:val="21"/>
                <w:lang w:val="zh-CN"/>
              </w:rPr>
            </w:pPr>
          </w:p>
        </w:tc>
        <w:tc>
          <w:tcPr>
            <w:tcW w:w="1559" w:type="dxa"/>
            <w:vMerge w:val="continue"/>
            <w:noWrap w:val="0"/>
            <w:vAlign w:val="center"/>
          </w:tcPr>
          <w:p>
            <w:pPr>
              <w:pStyle w:val="9"/>
              <w:shd w:val="clear" w:color="auto" w:fill="auto"/>
              <w:jc w:val="both"/>
              <w:rPr>
                <w:rStyle w:val="12"/>
                <w:rFonts w:ascii="仿宋" w:hAnsi="仿宋" w:eastAsia="仿宋"/>
                <w:color w:val="auto"/>
                <w:sz w:val="24"/>
                <w:szCs w:val="24"/>
              </w:rPr>
            </w:pPr>
          </w:p>
        </w:tc>
        <w:tc>
          <w:tcPr>
            <w:tcW w:w="4595" w:type="dxa"/>
            <w:vMerge w:val="continue"/>
            <w:noWrap w:val="0"/>
            <w:vAlign w:val="center"/>
          </w:tcPr>
          <w:p>
            <w:pPr>
              <w:pStyle w:val="9"/>
              <w:shd w:val="clear" w:color="auto" w:fill="auto"/>
              <w:jc w:val="both"/>
              <w:rPr>
                <w:rStyle w:val="12"/>
                <w:rFonts w:ascii="仿宋" w:hAnsi="仿宋" w:eastAsia="仿宋"/>
                <w:color w:val="auto"/>
                <w:sz w:val="24"/>
                <w:szCs w:val="24"/>
              </w:rPr>
            </w:pPr>
          </w:p>
        </w:tc>
        <w:tc>
          <w:tcPr>
            <w:tcW w:w="2411" w:type="dxa"/>
            <w:vMerge w:val="continue"/>
            <w:noWrap w:val="0"/>
            <w:vAlign w:val="center"/>
          </w:tcPr>
          <w:p>
            <w:pPr>
              <w:pStyle w:val="9"/>
              <w:shd w:val="clear" w:color="auto" w:fill="auto"/>
              <w:jc w:val="both"/>
              <w:rPr>
                <w:rStyle w:val="12"/>
                <w:rFonts w:ascii="仿宋" w:hAnsi="仿宋" w:eastAsia="仿宋"/>
                <w:color w:val="auto"/>
                <w:sz w:val="24"/>
                <w:szCs w:val="24"/>
              </w:rPr>
            </w:pPr>
          </w:p>
        </w:tc>
        <w:tc>
          <w:tcPr>
            <w:tcW w:w="1036" w:type="dxa"/>
            <w:noWrap w:val="0"/>
            <w:vAlign w:val="center"/>
          </w:tcPr>
          <w:p>
            <w:pPr>
              <w:pStyle w:val="9"/>
              <w:jc w:val="both"/>
              <w:rPr>
                <w:rFonts w:ascii="仿宋" w:hAnsi="仿宋" w:eastAsia="仿宋"/>
                <w:sz w:val="24"/>
                <w:szCs w:val="24"/>
              </w:rPr>
            </w:pPr>
            <w:r>
              <w:rPr>
                <w:rStyle w:val="12"/>
                <w:rFonts w:ascii="仿宋" w:hAnsi="仿宋" w:eastAsia="仿宋"/>
                <w:color w:val="auto"/>
                <w:sz w:val="24"/>
                <w:szCs w:val="24"/>
              </w:rPr>
              <w:t>造成严重危害后果的</w:t>
            </w:r>
          </w:p>
        </w:tc>
        <w:tc>
          <w:tcPr>
            <w:tcW w:w="1831" w:type="dxa"/>
            <w:gridSpan w:val="3"/>
            <w:vMerge w:val="continue"/>
            <w:noWrap w:val="0"/>
            <w:vAlign w:val="center"/>
          </w:tcPr>
          <w:p>
            <w:pPr>
              <w:pStyle w:val="9"/>
              <w:jc w:val="both"/>
              <w:rPr>
                <w:rStyle w:val="12"/>
                <w:rFonts w:ascii="仿宋" w:hAnsi="仿宋" w:eastAsia="仿宋"/>
                <w:color w:val="auto"/>
                <w:sz w:val="24"/>
                <w:szCs w:val="24"/>
              </w:rPr>
            </w:pPr>
          </w:p>
        </w:tc>
        <w:tc>
          <w:tcPr>
            <w:tcW w:w="1831" w:type="dxa"/>
            <w:noWrap w:val="0"/>
            <w:vAlign w:val="center"/>
          </w:tcPr>
          <w:p>
            <w:pPr>
              <w:pStyle w:val="9"/>
              <w:jc w:val="both"/>
              <w:rPr>
                <w:rStyle w:val="12"/>
                <w:rFonts w:hint="eastAsia" w:ascii="仿宋" w:hAnsi="仿宋" w:eastAsia="仿宋"/>
                <w:color w:val="auto"/>
                <w:sz w:val="24"/>
                <w:szCs w:val="24"/>
                <w:highlight w:val="none"/>
              </w:rPr>
            </w:pPr>
            <w:r>
              <w:rPr>
                <w:rStyle w:val="12"/>
                <w:rFonts w:ascii="仿宋" w:hAnsi="仿宋" w:eastAsia="仿宋"/>
                <w:color w:val="auto"/>
                <w:sz w:val="24"/>
                <w:szCs w:val="24"/>
                <w:highlight w:val="none"/>
              </w:rPr>
              <w:t>处以非法所得</w:t>
            </w:r>
            <w:r>
              <w:rPr>
                <w:rStyle w:val="10"/>
                <w:rFonts w:hint="eastAsia" w:eastAsia="宋体"/>
                <w:color w:val="auto"/>
                <w:highlight w:val="none"/>
              </w:rPr>
              <w:t>3</w:t>
            </w:r>
            <w:r>
              <w:rPr>
                <w:rStyle w:val="12"/>
                <w:rFonts w:ascii="仿宋" w:hAnsi="仿宋" w:eastAsia="仿宋"/>
                <w:color w:val="auto"/>
                <w:sz w:val="24"/>
                <w:szCs w:val="24"/>
                <w:highlight w:val="none"/>
              </w:rPr>
              <w:t>倍的罚款</w:t>
            </w:r>
          </w:p>
        </w:tc>
      </w:tr>
      <w:tr>
        <w:tc>
          <w:tcPr>
            <w:tcW w:w="817" w:type="dxa"/>
            <w:vMerge w:val="restart"/>
            <w:noWrap w:val="0"/>
            <w:vAlign w:val="center"/>
          </w:tcPr>
          <w:p>
            <w:pPr>
              <w:pStyle w:val="9"/>
              <w:shd w:val="clear" w:color="auto" w:fill="auto"/>
              <w:jc w:val="both"/>
              <w:rPr>
                <w:rFonts w:ascii="宋体" w:hAnsi="宋体" w:eastAsia="宋体"/>
                <w:sz w:val="21"/>
                <w:szCs w:val="21"/>
              </w:rPr>
            </w:pPr>
            <w:r>
              <w:rPr>
                <w:rStyle w:val="10"/>
                <w:rFonts w:hint="eastAsia" w:ascii="宋体" w:hAnsi="宋体" w:eastAsia="宋体"/>
                <w:color w:val="auto"/>
                <w:sz w:val="21"/>
                <w:szCs w:val="21"/>
                <w:lang w:val="zh-CN"/>
              </w:rPr>
              <w:t>21</w:t>
            </w:r>
          </w:p>
        </w:tc>
        <w:tc>
          <w:tcPr>
            <w:tcW w:w="1559" w:type="dxa"/>
            <w:vMerge w:val="restart"/>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不按照批准的用途使用国有土地 的行为</w:t>
            </w:r>
          </w:p>
        </w:tc>
        <w:tc>
          <w:tcPr>
            <w:tcW w:w="4595" w:type="dxa"/>
            <w:noWrap w:val="0"/>
            <w:vAlign w:val="center"/>
          </w:tcPr>
          <w:p>
            <w:pPr>
              <w:pStyle w:val="9"/>
              <w:shd w:val="clear" w:color="auto" w:fill="auto"/>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地方性法规】</w:t>
            </w:r>
          </w:p>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《深圳经济特区土地使用权出让条例》</w:t>
            </w:r>
            <w:r>
              <w:rPr>
                <w:rStyle w:val="12"/>
                <w:rFonts w:ascii="仿宋" w:hAnsi="仿宋" w:eastAsia="仿宋"/>
                <w:color w:val="FF0000"/>
                <w:sz w:val="24"/>
                <w:szCs w:val="24"/>
              </w:rPr>
              <w:t>（2021年修正）</w:t>
            </w:r>
            <w:r>
              <w:rPr>
                <w:rStyle w:val="12"/>
                <w:rFonts w:ascii="仿宋" w:hAnsi="仿宋" w:eastAsia="仿宋"/>
                <w:color w:val="auto"/>
                <w:sz w:val="24"/>
                <w:szCs w:val="24"/>
              </w:rPr>
              <w:t>第五十六条第一款</w:t>
            </w:r>
            <w:r>
              <w:rPr>
                <w:rStyle w:val="12"/>
                <w:rFonts w:hint="eastAsia" w:ascii="仿宋" w:hAnsi="仿宋" w:eastAsia="仿宋"/>
                <w:color w:val="auto"/>
                <w:sz w:val="24"/>
                <w:szCs w:val="24"/>
              </w:rPr>
              <w:t>：违反本条例第二十一条规定，土地使用者未按出让合同规定的用途和条件开发利用土地的，由市规划和自然资源主门责令限期改正，并可处以土地使用权出让金总额百分之二十的罚款。拒不纠正的，市规划和自然资源部门无偿收回土地使用权，没收地上建筑物、附着物。</w:t>
            </w:r>
          </w:p>
        </w:tc>
        <w:tc>
          <w:tcPr>
            <w:tcW w:w="3447" w:type="dxa"/>
            <w:gridSpan w:val="2"/>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违法行为能纠正的</w:t>
            </w:r>
          </w:p>
        </w:tc>
        <w:tc>
          <w:tcPr>
            <w:tcW w:w="3662" w:type="dxa"/>
            <w:gridSpan w:val="4"/>
            <w:noWrap w:val="0"/>
            <w:vAlign w:val="center"/>
          </w:tcPr>
          <w:p>
            <w:pPr>
              <w:pStyle w:val="9"/>
              <w:shd w:val="clear" w:color="auto" w:fill="auto"/>
              <w:jc w:val="both"/>
              <w:rPr>
                <w:rStyle w:val="12"/>
                <w:rFonts w:ascii="仿宋" w:hAnsi="仿宋" w:eastAsia="仿宋"/>
                <w:color w:val="auto"/>
                <w:sz w:val="24"/>
                <w:szCs w:val="24"/>
              </w:rPr>
            </w:pPr>
            <w:r>
              <w:rPr>
                <w:rStyle w:val="12"/>
                <w:rFonts w:ascii="仿宋" w:hAnsi="仿宋" w:eastAsia="仿宋"/>
                <w:color w:val="auto"/>
                <w:sz w:val="24"/>
                <w:szCs w:val="24"/>
              </w:rPr>
              <w:t>限期纠正，并可处以土地使用权出让金总额</w:t>
            </w:r>
            <w:r>
              <w:rPr>
                <w:rStyle w:val="10"/>
                <w:rFonts w:ascii="仿宋" w:hAnsi="仿宋" w:eastAsia="仿宋"/>
                <w:color w:val="auto"/>
                <w:sz w:val="24"/>
                <w:szCs w:val="24"/>
              </w:rPr>
              <w:t>20%</w:t>
            </w:r>
            <w:r>
              <w:rPr>
                <w:rStyle w:val="12"/>
                <w:rFonts w:ascii="仿宋" w:hAnsi="仿宋" w:eastAsia="仿宋"/>
                <w:color w:val="auto"/>
                <w:sz w:val="24"/>
                <w:szCs w:val="24"/>
              </w:rPr>
              <w:t>的罚款。拒不纠正的，无偿收回土地使用权，没收地上建筑物、附</w:t>
            </w:r>
            <w:r>
              <w:rPr>
                <w:rStyle w:val="12"/>
                <w:rFonts w:hint="eastAsia" w:ascii="仿宋" w:hAnsi="仿宋" w:eastAsia="仿宋"/>
                <w:color w:val="auto"/>
                <w:sz w:val="24"/>
                <w:szCs w:val="24"/>
              </w:rPr>
              <w:t>着</w:t>
            </w:r>
            <w:r>
              <w:rPr>
                <w:rStyle w:val="12"/>
                <w:rFonts w:ascii="仿宋" w:hAnsi="仿宋" w:eastAsia="仿宋"/>
                <w:color w:val="auto"/>
                <w:sz w:val="24"/>
                <w:szCs w:val="24"/>
              </w:rPr>
              <w:t>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宋体" w:hAnsi="宋体"/>
                <w:szCs w:val="21"/>
              </w:rPr>
            </w:pPr>
          </w:p>
        </w:tc>
        <w:tc>
          <w:tcPr>
            <w:tcW w:w="4595" w:type="dxa"/>
            <w:vMerge w:val="restart"/>
            <w:noWrap w:val="0"/>
            <w:vAlign w:val="center"/>
          </w:tcPr>
          <w:p>
            <w:pPr>
              <w:pStyle w:val="9"/>
              <w:shd w:val="clear" w:color="auto" w:fill="auto"/>
              <w:jc w:val="left"/>
              <w:rPr>
                <w:rFonts w:ascii="仿宋" w:hAnsi="仿宋" w:eastAsia="仿宋"/>
                <w:sz w:val="24"/>
                <w:szCs w:val="24"/>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法律】</w:t>
            </w:r>
            <w:r>
              <w:rPr>
                <w:rStyle w:val="12"/>
                <w:rFonts w:hint="default" w:ascii="仿宋" w:hAnsi="仿宋" w:eastAsia="仿宋"/>
                <w:color w:val="auto"/>
                <w:sz w:val="24"/>
                <w:szCs w:val="24"/>
              </w:rPr>
              <w:t>《中华人民共和国土地管理法》</w:t>
            </w:r>
            <w:r>
              <w:rPr>
                <w:rStyle w:val="12"/>
                <w:rFonts w:hint="default" w:ascii="仿宋" w:hAnsi="仿宋" w:eastAsia="仿宋"/>
                <w:color w:val="FF0000"/>
                <w:sz w:val="24"/>
                <w:szCs w:val="24"/>
              </w:rPr>
              <w:t>（2019年修正）</w:t>
            </w:r>
            <w:r>
              <w:rPr>
                <w:rStyle w:val="12"/>
                <w:rFonts w:hint="eastAsia" w:ascii="仿宋" w:hAnsi="仿宋" w:eastAsia="仿宋"/>
                <w:color w:val="auto"/>
                <w:sz w:val="24"/>
                <w:szCs w:val="24"/>
              </w:rPr>
              <w:t>第八十一</w:t>
            </w:r>
            <w:r>
              <w:rPr>
                <w:rStyle w:val="12"/>
                <w:rFonts w:ascii="仿宋" w:hAnsi="仿宋" w:eastAsia="仿宋"/>
                <w:color w:val="auto"/>
                <w:sz w:val="24"/>
                <w:szCs w:val="24"/>
                <w:lang w:val="zh-CN"/>
              </w:rPr>
              <w:t>条</w:t>
            </w:r>
            <w:r>
              <w:rPr>
                <w:rStyle w:val="12"/>
                <w:rFonts w:hint="eastAsia" w:ascii="仿宋" w:hAnsi="仿宋" w:eastAsia="仿宋"/>
                <w:color w:val="auto"/>
                <w:sz w:val="24"/>
                <w:szCs w:val="24"/>
                <w:lang w:val="zh-CN"/>
              </w:rPr>
              <w:t>：依法收回国有土地使用权当事人拒不交出土地的，临时使用土地期满拒不归还的，或者不按照批准的用途使用国有土地的，由县级以上人民政府自然资源主管部门责令交还土地，处以罚款</w:t>
            </w:r>
            <w:r>
              <w:rPr>
                <w:rStyle w:val="12"/>
                <w:rFonts w:hint="eastAsia" w:ascii="MS Mincho" w:hAnsi="MS Mincho" w:eastAsia="MS Mincho" w:cs="MS Mincho"/>
                <w:color w:val="auto"/>
                <w:sz w:val="24"/>
                <w:szCs w:val="24"/>
                <w:lang w:val="zh-CN"/>
              </w:rPr>
              <w:t>｡</w:t>
            </w:r>
          </w:p>
          <w:p>
            <w:pPr>
              <w:pStyle w:val="9"/>
              <w:jc w:val="both"/>
              <w:rPr>
                <w:rStyle w:val="12"/>
                <w:rFonts w:ascii="仿宋" w:hAnsi="仿宋" w:eastAsia="仿宋"/>
                <w:color w:val="auto"/>
                <w:sz w:val="24"/>
                <w:szCs w:val="24"/>
              </w:rPr>
            </w:pPr>
          </w:p>
          <w:p>
            <w:pPr>
              <w:pStyle w:val="9"/>
              <w:jc w:val="both"/>
              <w:rPr>
                <w:rFonts w:ascii="仿宋" w:hAnsi="仿宋" w:eastAsia="仿宋"/>
                <w:sz w:val="24"/>
                <w:szCs w:val="24"/>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行政法规】</w:t>
            </w:r>
            <w:r>
              <w:rPr>
                <w:rStyle w:val="12"/>
                <w:rFonts w:ascii="仿宋" w:hAnsi="仿宋" w:eastAsia="仿宋"/>
                <w:color w:val="auto"/>
                <w:sz w:val="24"/>
                <w:szCs w:val="24"/>
              </w:rPr>
              <w:t>《中华人民共和国土地管理法实施条例》</w:t>
            </w:r>
            <w:r>
              <w:rPr>
                <w:rStyle w:val="12"/>
                <w:rFonts w:ascii="仿宋" w:hAnsi="仿宋" w:eastAsia="仿宋"/>
                <w:color w:val="FF0000"/>
                <w:sz w:val="24"/>
                <w:szCs w:val="24"/>
              </w:rPr>
              <w:t>（2021年修订）第</w:t>
            </w:r>
            <w:r>
              <w:rPr>
                <w:rStyle w:val="12"/>
                <w:rFonts w:hint="eastAsia" w:ascii="仿宋" w:hAnsi="仿宋" w:eastAsia="仿宋"/>
                <w:color w:val="FF0000"/>
                <w:sz w:val="24"/>
                <w:szCs w:val="24"/>
                <w:lang w:val="en-US" w:eastAsia="zh-Hans"/>
              </w:rPr>
              <w:t>五十九</w:t>
            </w:r>
            <w:r>
              <w:rPr>
                <w:rStyle w:val="12"/>
                <w:rFonts w:ascii="仿宋" w:hAnsi="仿宋" w:eastAsia="仿宋"/>
                <w:color w:val="FF0000"/>
                <w:sz w:val="24"/>
                <w:szCs w:val="24"/>
              </w:rPr>
              <w:t>条</w:t>
            </w:r>
            <w:r>
              <w:rPr>
                <w:rStyle w:val="12"/>
                <w:rFonts w:hint="eastAsia" w:ascii="仿宋" w:hAnsi="仿宋" w:eastAsia="仿宋"/>
                <w:color w:val="auto"/>
                <w:sz w:val="24"/>
                <w:szCs w:val="24"/>
              </w:rPr>
              <w:t>：依照《土地管理法》</w:t>
            </w:r>
            <w:r>
              <w:rPr>
                <w:rStyle w:val="12"/>
                <w:rFonts w:hint="eastAsia" w:ascii="仿宋" w:hAnsi="仿宋" w:eastAsia="仿宋"/>
                <w:color w:val="FF0000"/>
                <w:sz w:val="24"/>
                <w:szCs w:val="24"/>
              </w:rPr>
              <w:t>第八十</w:t>
            </w:r>
            <w:r>
              <w:rPr>
                <w:rStyle w:val="12"/>
                <w:rFonts w:hint="eastAsia" w:ascii="仿宋" w:hAnsi="仿宋" w:eastAsia="仿宋"/>
                <w:color w:val="FF0000"/>
                <w:sz w:val="24"/>
                <w:szCs w:val="24"/>
                <w:lang w:val="en-US" w:eastAsia="zh-Hans"/>
              </w:rPr>
              <w:t>一</w:t>
            </w:r>
            <w:r>
              <w:rPr>
                <w:rStyle w:val="12"/>
                <w:rFonts w:hint="eastAsia" w:ascii="仿宋" w:hAnsi="仿宋" w:eastAsia="仿宋"/>
                <w:color w:val="FF0000"/>
                <w:sz w:val="24"/>
                <w:szCs w:val="24"/>
              </w:rPr>
              <w:t>条</w:t>
            </w:r>
            <w:r>
              <w:rPr>
                <w:rStyle w:val="12"/>
                <w:rFonts w:hint="eastAsia" w:ascii="仿宋" w:hAnsi="仿宋" w:eastAsia="仿宋"/>
                <w:color w:val="auto"/>
                <w:sz w:val="24"/>
                <w:szCs w:val="24"/>
              </w:rPr>
              <w:t>的规定处以罚款的，罚款额为非法占用土地每平方米</w:t>
            </w:r>
            <w:r>
              <w:rPr>
                <w:rStyle w:val="12"/>
                <w:rFonts w:hint="eastAsia" w:ascii="仿宋" w:hAnsi="仿宋" w:eastAsia="仿宋"/>
                <w:color w:val="FF0000"/>
                <w:sz w:val="24"/>
                <w:szCs w:val="24"/>
              </w:rPr>
              <w:t>10</w:t>
            </w:r>
            <w:r>
              <w:rPr>
                <w:rStyle w:val="12"/>
                <w:rFonts w:hint="default" w:ascii="仿宋" w:hAnsi="仿宋" w:eastAsia="仿宋"/>
                <w:color w:val="FF0000"/>
                <w:sz w:val="24"/>
                <w:szCs w:val="24"/>
              </w:rPr>
              <w:t>0</w:t>
            </w:r>
            <w:r>
              <w:rPr>
                <w:rStyle w:val="12"/>
                <w:rFonts w:hint="eastAsia" w:ascii="仿宋" w:hAnsi="仿宋" w:eastAsia="仿宋"/>
                <w:color w:val="FF0000"/>
                <w:sz w:val="24"/>
                <w:szCs w:val="24"/>
              </w:rPr>
              <w:t>元以上</w:t>
            </w:r>
            <w:r>
              <w:rPr>
                <w:rStyle w:val="12"/>
                <w:rFonts w:hint="default" w:ascii="仿宋" w:hAnsi="仿宋" w:eastAsia="仿宋"/>
                <w:color w:val="FF0000"/>
                <w:sz w:val="24"/>
                <w:szCs w:val="24"/>
              </w:rPr>
              <w:t>50</w:t>
            </w:r>
            <w:r>
              <w:rPr>
                <w:rStyle w:val="12"/>
                <w:rFonts w:hint="eastAsia" w:ascii="仿宋" w:hAnsi="仿宋" w:eastAsia="仿宋"/>
                <w:color w:val="FF0000"/>
                <w:sz w:val="24"/>
                <w:szCs w:val="24"/>
              </w:rPr>
              <w:t>0元以下</w:t>
            </w:r>
            <w:r>
              <w:rPr>
                <w:rStyle w:val="12"/>
                <w:rFonts w:ascii="仿宋" w:hAnsi="仿宋" w:eastAsia="仿宋"/>
                <w:color w:val="auto"/>
                <w:sz w:val="24"/>
                <w:szCs w:val="24"/>
              </w:rPr>
              <w:t>。</w:t>
            </w:r>
          </w:p>
        </w:tc>
        <w:tc>
          <w:tcPr>
            <w:tcW w:w="2411" w:type="dxa"/>
            <w:noWrap w:val="0"/>
            <w:vAlign w:val="center"/>
          </w:tcPr>
          <w:p>
            <w:pPr>
              <w:pStyle w:val="9"/>
              <w:shd w:val="clear" w:color="auto" w:fill="auto"/>
              <w:jc w:val="both"/>
              <w:rPr>
                <w:rStyle w:val="12"/>
                <w:rFonts w:hint="eastAsia" w:ascii="仿宋" w:hAnsi="仿宋" w:eastAsia="仿宋"/>
                <w:color w:val="FF0000"/>
                <w:sz w:val="24"/>
                <w:szCs w:val="24"/>
                <w:highlight w:val="none"/>
                <w:lang w:val="en-US" w:eastAsia="zh-Hans"/>
              </w:rPr>
            </w:pPr>
            <w:r>
              <w:rPr>
                <w:rStyle w:val="12"/>
                <w:rFonts w:hint="eastAsia" w:ascii="仿宋" w:hAnsi="仿宋" w:eastAsia="仿宋"/>
                <w:color w:val="FF0000"/>
                <w:sz w:val="24"/>
                <w:szCs w:val="24"/>
                <w:highlight w:val="none"/>
                <w:lang w:val="en-US" w:eastAsia="zh-Hans"/>
              </w:rPr>
              <w:t>不涉及占用农用地，不按批准用途使用的土地不足</w:t>
            </w:r>
            <w:r>
              <w:rPr>
                <w:rStyle w:val="12"/>
                <w:rFonts w:hint="default" w:ascii="仿宋" w:hAnsi="仿宋" w:eastAsia="仿宋"/>
                <w:color w:val="FF0000"/>
                <w:sz w:val="24"/>
                <w:szCs w:val="24"/>
                <w:highlight w:val="none"/>
                <w:lang w:eastAsia="zh-Hans"/>
              </w:rPr>
              <w:t>5</w:t>
            </w:r>
            <w:r>
              <w:rPr>
                <w:rStyle w:val="12"/>
                <w:rFonts w:hint="eastAsia" w:ascii="仿宋" w:hAnsi="仿宋" w:eastAsia="仿宋"/>
                <w:color w:val="FF0000"/>
                <w:sz w:val="24"/>
                <w:szCs w:val="24"/>
                <w:highlight w:val="none"/>
                <w:lang w:val="en-US" w:eastAsia="zh-Hans"/>
              </w:rPr>
              <w:t>亩；涉及占用农用地的，不按批准用途使用的土地不足</w:t>
            </w:r>
            <w:r>
              <w:rPr>
                <w:rStyle w:val="12"/>
                <w:rFonts w:hint="default" w:ascii="仿宋" w:hAnsi="仿宋" w:eastAsia="仿宋"/>
                <w:color w:val="FF0000"/>
                <w:sz w:val="24"/>
                <w:szCs w:val="24"/>
                <w:highlight w:val="none"/>
                <w:lang w:eastAsia="zh-Hans"/>
              </w:rPr>
              <w:t>3</w:t>
            </w:r>
            <w:r>
              <w:rPr>
                <w:rStyle w:val="12"/>
                <w:rFonts w:hint="eastAsia" w:ascii="仿宋" w:hAnsi="仿宋" w:eastAsia="仿宋"/>
                <w:color w:val="FF0000"/>
                <w:sz w:val="24"/>
                <w:szCs w:val="24"/>
                <w:highlight w:val="none"/>
                <w:lang w:val="en-US" w:eastAsia="zh-Hans"/>
              </w:rPr>
              <w:t>亩；</w:t>
            </w:r>
          </w:p>
        </w:tc>
        <w:tc>
          <w:tcPr>
            <w:tcW w:w="2867" w:type="dxa"/>
            <w:gridSpan w:val="4"/>
            <w:vMerge w:val="restart"/>
            <w:noWrap w:val="0"/>
            <w:vAlign w:val="center"/>
          </w:tcPr>
          <w:p>
            <w:pPr>
              <w:pStyle w:val="9"/>
              <w:shd w:val="clear" w:color="auto" w:fill="auto"/>
              <w:jc w:val="both"/>
              <w:rPr>
                <w:rStyle w:val="12"/>
                <w:rFonts w:ascii="仿宋" w:hAnsi="仿宋" w:eastAsia="仿宋"/>
                <w:color w:val="auto"/>
                <w:sz w:val="24"/>
                <w:szCs w:val="24"/>
              </w:rPr>
            </w:pPr>
            <w:r>
              <w:rPr>
                <w:rStyle w:val="12"/>
                <w:rFonts w:hint="eastAsia" w:ascii="仿宋" w:hAnsi="仿宋" w:eastAsia="仿宋"/>
                <w:color w:val="auto"/>
                <w:sz w:val="24"/>
                <w:szCs w:val="24"/>
              </w:rPr>
              <w:t>责令交还土地</w:t>
            </w:r>
          </w:p>
        </w:tc>
        <w:tc>
          <w:tcPr>
            <w:tcW w:w="1831" w:type="dxa"/>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并处非法占用土地每平方米</w:t>
            </w:r>
            <w:r>
              <w:rPr>
                <w:rStyle w:val="12"/>
                <w:rFonts w:hint="eastAsia" w:ascii="仿宋" w:hAnsi="仿宋" w:eastAsia="仿宋"/>
                <w:color w:val="FF0000"/>
                <w:sz w:val="24"/>
                <w:szCs w:val="24"/>
              </w:rPr>
              <w:t>10</w:t>
            </w:r>
            <w:r>
              <w:rPr>
                <w:rStyle w:val="12"/>
                <w:rFonts w:hint="default" w:ascii="仿宋" w:hAnsi="仿宋" w:eastAsia="仿宋"/>
                <w:color w:val="FF0000"/>
                <w:sz w:val="24"/>
                <w:szCs w:val="24"/>
              </w:rPr>
              <w:t>0</w:t>
            </w:r>
            <w:r>
              <w:rPr>
                <w:rStyle w:val="12"/>
                <w:rFonts w:hint="eastAsia" w:ascii="仿宋" w:hAnsi="仿宋" w:eastAsia="仿宋"/>
                <w:color w:val="auto"/>
                <w:sz w:val="24"/>
                <w:szCs w:val="24"/>
              </w:rPr>
              <w:t>元罚款</w:t>
            </w:r>
          </w:p>
        </w:tc>
      </w:tr>
      <w:tr>
        <w:trPr>
          <w:trHeight w:val="645"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宋体" w:hAnsi="宋体"/>
                <w:szCs w:val="21"/>
              </w:rPr>
            </w:pPr>
          </w:p>
        </w:tc>
        <w:tc>
          <w:tcPr>
            <w:tcW w:w="4595" w:type="dxa"/>
            <w:vMerge w:val="continue"/>
            <w:noWrap w:val="0"/>
            <w:vAlign w:val="center"/>
          </w:tcPr>
          <w:p>
            <w:pPr>
              <w:pStyle w:val="9"/>
              <w:shd w:val="clear" w:color="auto" w:fill="auto"/>
              <w:jc w:val="both"/>
              <w:rPr>
                <w:rStyle w:val="10"/>
                <w:rFonts w:ascii="仿宋" w:hAnsi="仿宋" w:eastAsia="仿宋"/>
                <w:color w:val="auto"/>
                <w:sz w:val="24"/>
                <w:szCs w:val="24"/>
              </w:rPr>
            </w:pPr>
          </w:p>
        </w:tc>
        <w:tc>
          <w:tcPr>
            <w:tcW w:w="2411" w:type="dxa"/>
            <w:noWrap w:val="0"/>
            <w:vAlign w:val="center"/>
          </w:tcPr>
          <w:p>
            <w:pPr>
              <w:pStyle w:val="9"/>
              <w:shd w:val="clear" w:color="auto" w:fill="auto"/>
              <w:jc w:val="both"/>
              <w:rPr>
                <w:rStyle w:val="12"/>
                <w:rFonts w:hint="eastAsia" w:ascii="仿宋" w:hAnsi="仿宋" w:eastAsia="仿宋"/>
                <w:color w:val="FF0000"/>
                <w:sz w:val="24"/>
                <w:szCs w:val="24"/>
                <w:highlight w:val="none"/>
              </w:rPr>
            </w:pPr>
            <w:r>
              <w:rPr>
                <w:rStyle w:val="12"/>
                <w:rFonts w:hint="eastAsia" w:ascii="仿宋" w:hAnsi="仿宋" w:eastAsia="仿宋"/>
                <w:color w:val="FF0000"/>
                <w:sz w:val="24"/>
                <w:szCs w:val="24"/>
                <w:highlight w:val="none"/>
                <w:lang w:val="en-US" w:eastAsia="zh-Hans"/>
              </w:rPr>
              <w:t>不涉及占用农用地，不按批准用途使用的土地</w:t>
            </w:r>
            <w:r>
              <w:rPr>
                <w:rStyle w:val="12"/>
                <w:rFonts w:hint="default" w:ascii="仿宋" w:hAnsi="仿宋" w:eastAsia="仿宋"/>
                <w:color w:val="FF0000"/>
                <w:sz w:val="24"/>
                <w:szCs w:val="24"/>
                <w:highlight w:val="none"/>
                <w:lang w:eastAsia="zh-Hans"/>
              </w:rPr>
              <w:t>5</w:t>
            </w:r>
            <w:r>
              <w:rPr>
                <w:rStyle w:val="12"/>
                <w:rFonts w:hint="eastAsia" w:ascii="仿宋" w:hAnsi="仿宋" w:eastAsia="仿宋"/>
                <w:color w:val="FF0000"/>
                <w:sz w:val="24"/>
                <w:szCs w:val="24"/>
                <w:highlight w:val="none"/>
                <w:lang w:val="en-US" w:eastAsia="zh-Hans"/>
              </w:rPr>
              <w:t>亩以上不足</w:t>
            </w:r>
            <w:r>
              <w:rPr>
                <w:rStyle w:val="12"/>
                <w:rFonts w:hint="default" w:ascii="仿宋" w:hAnsi="仿宋" w:eastAsia="仿宋"/>
                <w:color w:val="FF0000"/>
                <w:sz w:val="24"/>
                <w:szCs w:val="24"/>
                <w:highlight w:val="none"/>
                <w:lang w:eastAsia="zh-Hans"/>
              </w:rPr>
              <w:t>8</w:t>
            </w:r>
            <w:r>
              <w:rPr>
                <w:rStyle w:val="12"/>
                <w:rFonts w:hint="eastAsia" w:ascii="仿宋" w:hAnsi="仿宋" w:eastAsia="仿宋"/>
                <w:color w:val="FF0000"/>
                <w:sz w:val="24"/>
                <w:szCs w:val="24"/>
                <w:highlight w:val="none"/>
                <w:lang w:val="en-US" w:eastAsia="zh-Hans"/>
              </w:rPr>
              <w:t>亩；涉及占用农用地的，不按批准用途使用的土地</w:t>
            </w:r>
            <w:r>
              <w:rPr>
                <w:rStyle w:val="12"/>
                <w:rFonts w:hint="default" w:ascii="仿宋" w:hAnsi="仿宋" w:eastAsia="仿宋"/>
                <w:color w:val="FF0000"/>
                <w:sz w:val="24"/>
                <w:szCs w:val="24"/>
                <w:highlight w:val="none"/>
                <w:lang w:eastAsia="zh-Hans"/>
              </w:rPr>
              <w:t>3</w:t>
            </w:r>
            <w:r>
              <w:rPr>
                <w:rStyle w:val="12"/>
                <w:rFonts w:hint="eastAsia" w:ascii="仿宋" w:hAnsi="仿宋" w:eastAsia="仿宋"/>
                <w:color w:val="FF0000"/>
                <w:sz w:val="24"/>
                <w:szCs w:val="24"/>
                <w:highlight w:val="none"/>
                <w:lang w:val="en-US" w:eastAsia="zh-Hans"/>
              </w:rPr>
              <w:t>亩以上不足</w:t>
            </w:r>
            <w:r>
              <w:rPr>
                <w:rStyle w:val="12"/>
                <w:rFonts w:hint="default" w:ascii="仿宋" w:hAnsi="仿宋" w:eastAsia="仿宋"/>
                <w:color w:val="FF0000"/>
                <w:sz w:val="24"/>
                <w:szCs w:val="24"/>
                <w:highlight w:val="none"/>
                <w:lang w:eastAsia="zh-Hans"/>
              </w:rPr>
              <w:t>5</w:t>
            </w:r>
            <w:r>
              <w:rPr>
                <w:rStyle w:val="12"/>
                <w:rFonts w:hint="eastAsia" w:ascii="仿宋" w:hAnsi="仿宋" w:eastAsia="仿宋"/>
                <w:color w:val="FF0000"/>
                <w:sz w:val="24"/>
                <w:szCs w:val="24"/>
                <w:highlight w:val="none"/>
                <w:lang w:val="en-US" w:eastAsia="zh-Hans"/>
              </w:rPr>
              <w:t>亩；</w:t>
            </w:r>
          </w:p>
        </w:tc>
        <w:tc>
          <w:tcPr>
            <w:tcW w:w="2867" w:type="dxa"/>
            <w:gridSpan w:val="4"/>
            <w:vMerge w:val="continue"/>
            <w:noWrap w:val="0"/>
            <w:vAlign w:val="center"/>
          </w:tcPr>
          <w:p>
            <w:pPr>
              <w:pStyle w:val="9"/>
              <w:shd w:val="clear" w:color="auto" w:fill="auto"/>
              <w:jc w:val="both"/>
              <w:rPr>
                <w:rStyle w:val="12"/>
                <w:rFonts w:ascii="仿宋" w:hAnsi="仿宋" w:eastAsia="仿宋"/>
                <w:color w:val="auto"/>
                <w:sz w:val="24"/>
                <w:szCs w:val="24"/>
              </w:rPr>
            </w:pPr>
          </w:p>
        </w:tc>
        <w:tc>
          <w:tcPr>
            <w:tcW w:w="1831" w:type="dxa"/>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并处非法占用土地每平方米</w:t>
            </w:r>
            <w:r>
              <w:rPr>
                <w:rStyle w:val="12"/>
                <w:rFonts w:hint="default" w:ascii="仿宋" w:hAnsi="仿宋" w:eastAsia="仿宋"/>
                <w:color w:val="FF0000"/>
                <w:sz w:val="24"/>
                <w:szCs w:val="24"/>
              </w:rPr>
              <w:t>300</w:t>
            </w:r>
            <w:r>
              <w:rPr>
                <w:rStyle w:val="12"/>
                <w:rFonts w:hint="eastAsia" w:ascii="仿宋" w:hAnsi="仿宋" w:eastAsia="仿宋"/>
                <w:color w:val="FF0000"/>
                <w:sz w:val="24"/>
                <w:szCs w:val="24"/>
              </w:rPr>
              <w:t>元</w:t>
            </w:r>
            <w:r>
              <w:rPr>
                <w:rStyle w:val="12"/>
                <w:rFonts w:hint="eastAsia" w:ascii="仿宋" w:hAnsi="仿宋" w:eastAsia="仿宋"/>
                <w:color w:val="auto"/>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5"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宋体" w:hAnsi="宋体"/>
                <w:szCs w:val="21"/>
              </w:rPr>
            </w:pPr>
          </w:p>
        </w:tc>
        <w:tc>
          <w:tcPr>
            <w:tcW w:w="4595" w:type="dxa"/>
            <w:vMerge w:val="continue"/>
            <w:noWrap w:val="0"/>
            <w:vAlign w:val="center"/>
          </w:tcPr>
          <w:p>
            <w:pPr>
              <w:pStyle w:val="9"/>
              <w:shd w:val="clear" w:color="auto" w:fill="auto"/>
              <w:jc w:val="both"/>
              <w:rPr>
                <w:rStyle w:val="10"/>
                <w:rFonts w:ascii="仿宋" w:hAnsi="仿宋" w:eastAsia="仿宋"/>
                <w:color w:val="auto"/>
                <w:sz w:val="24"/>
                <w:szCs w:val="24"/>
              </w:rPr>
            </w:pPr>
          </w:p>
        </w:tc>
        <w:tc>
          <w:tcPr>
            <w:tcW w:w="2411" w:type="dxa"/>
            <w:noWrap w:val="0"/>
            <w:vAlign w:val="center"/>
          </w:tcPr>
          <w:p>
            <w:pPr>
              <w:pStyle w:val="9"/>
              <w:shd w:val="clear" w:color="auto" w:fill="auto"/>
              <w:jc w:val="both"/>
              <w:rPr>
                <w:rStyle w:val="12"/>
                <w:rFonts w:hint="eastAsia" w:ascii="仿宋" w:hAnsi="仿宋" w:eastAsia="仿宋"/>
                <w:color w:val="FF0000"/>
                <w:sz w:val="24"/>
                <w:szCs w:val="24"/>
                <w:highlight w:val="none"/>
              </w:rPr>
            </w:pPr>
            <w:r>
              <w:rPr>
                <w:rStyle w:val="12"/>
                <w:rFonts w:hint="eastAsia" w:ascii="仿宋" w:hAnsi="仿宋" w:eastAsia="仿宋"/>
                <w:color w:val="FF0000"/>
                <w:sz w:val="24"/>
                <w:szCs w:val="24"/>
                <w:highlight w:val="none"/>
                <w:lang w:val="en-US" w:eastAsia="zh-Hans"/>
              </w:rPr>
              <w:t>不涉及占用农用地，不按批准用途使用的土地</w:t>
            </w:r>
            <w:r>
              <w:rPr>
                <w:rStyle w:val="12"/>
                <w:rFonts w:hint="default" w:ascii="仿宋" w:hAnsi="仿宋" w:eastAsia="仿宋"/>
                <w:color w:val="FF0000"/>
                <w:sz w:val="24"/>
                <w:szCs w:val="24"/>
                <w:highlight w:val="none"/>
                <w:lang w:eastAsia="zh-Hans"/>
              </w:rPr>
              <w:t>8</w:t>
            </w:r>
            <w:r>
              <w:rPr>
                <w:rStyle w:val="12"/>
                <w:rFonts w:hint="eastAsia" w:ascii="仿宋" w:hAnsi="仿宋" w:eastAsia="仿宋"/>
                <w:color w:val="FF0000"/>
                <w:sz w:val="24"/>
                <w:szCs w:val="24"/>
                <w:highlight w:val="none"/>
                <w:lang w:val="en-US" w:eastAsia="zh-Hans"/>
              </w:rPr>
              <w:t>亩以上；涉及农用地的，不按批准用途使用的土地</w:t>
            </w:r>
            <w:r>
              <w:rPr>
                <w:rStyle w:val="12"/>
                <w:rFonts w:hint="default" w:ascii="仿宋" w:hAnsi="仿宋" w:eastAsia="仿宋"/>
                <w:color w:val="FF0000"/>
                <w:sz w:val="24"/>
                <w:szCs w:val="24"/>
                <w:highlight w:val="none"/>
                <w:lang w:eastAsia="zh-Hans"/>
              </w:rPr>
              <w:t>5</w:t>
            </w:r>
            <w:r>
              <w:rPr>
                <w:rStyle w:val="12"/>
                <w:rFonts w:hint="eastAsia" w:ascii="仿宋" w:hAnsi="仿宋" w:eastAsia="仿宋"/>
                <w:color w:val="FF0000"/>
                <w:sz w:val="24"/>
                <w:szCs w:val="24"/>
                <w:highlight w:val="none"/>
                <w:lang w:val="en-US" w:eastAsia="zh-Hans"/>
              </w:rPr>
              <w:t>亩以上；</w:t>
            </w:r>
          </w:p>
        </w:tc>
        <w:tc>
          <w:tcPr>
            <w:tcW w:w="2867" w:type="dxa"/>
            <w:gridSpan w:val="4"/>
            <w:vMerge w:val="continue"/>
            <w:noWrap w:val="0"/>
            <w:vAlign w:val="center"/>
          </w:tcPr>
          <w:p>
            <w:pPr>
              <w:pStyle w:val="9"/>
              <w:shd w:val="clear" w:color="auto" w:fill="auto"/>
              <w:jc w:val="both"/>
              <w:rPr>
                <w:rStyle w:val="12"/>
                <w:rFonts w:ascii="仿宋" w:hAnsi="仿宋" w:eastAsia="仿宋"/>
                <w:color w:val="auto"/>
                <w:sz w:val="24"/>
                <w:szCs w:val="24"/>
              </w:rPr>
            </w:pPr>
          </w:p>
        </w:tc>
        <w:tc>
          <w:tcPr>
            <w:tcW w:w="1831" w:type="dxa"/>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并处以非法占用土地每平方米</w:t>
            </w:r>
            <w:r>
              <w:rPr>
                <w:rStyle w:val="12"/>
                <w:rFonts w:hint="default" w:ascii="仿宋" w:hAnsi="仿宋" w:eastAsia="仿宋"/>
                <w:color w:val="FF0000"/>
                <w:sz w:val="24"/>
                <w:szCs w:val="24"/>
              </w:rPr>
              <w:t>500</w:t>
            </w:r>
            <w:r>
              <w:rPr>
                <w:rStyle w:val="12"/>
                <w:rFonts w:hint="eastAsia" w:ascii="仿宋" w:hAnsi="仿宋" w:eastAsia="仿宋"/>
                <w:color w:val="FF0000"/>
                <w:sz w:val="24"/>
                <w:szCs w:val="24"/>
              </w:rPr>
              <w:t>元</w:t>
            </w:r>
            <w:r>
              <w:rPr>
                <w:rStyle w:val="12"/>
                <w:rFonts w:hint="eastAsia" w:ascii="仿宋" w:hAnsi="仿宋" w:eastAsia="仿宋"/>
                <w:color w:val="auto"/>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4" w:hRule="atLeast"/>
        </w:trPr>
        <w:tc>
          <w:tcPr>
            <w:tcW w:w="817" w:type="dxa"/>
            <w:vMerge w:val="restart"/>
            <w:noWrap w:val="0"/>
            <w:vAlign w:val="center"/>
          </w:tcPr>
          <w:p>
            <w:pPr>
              <w:pStyle w:val="9"/>
              <w:shd w:val="clear" w:color="auto" w:fill="auto"/>
              <w:jc w:val="both"/>
              <w:rPr>
                <w:rFonts w:ascii="宋体" w:hAnsi="宋体" w:eastAsia="宋体"/>
                <w:sz w:val="21"/>
                <w:szCs w:val="21"/>
              </w:rPr>
            </w:pPr>
            <w:r>
              <w:rPr>
                <w:rStyle w:val="10"/>
                <w:rFonts w:hint="eastAsia" w:ascii="宋体" w:hAnsi="宋体" w:eastAsia="宋体"/>
                <w:color w:val="auto"/>
                <w:sz w:val="21"/>
                <w:szCs w:val="21"/>
                <w:lang w:val="zh-CN"/>
              </w:rPr>
              <w:t>22</w:t>
            </w:r>
          </w:p>
        </w:tc>
        <w:tc>
          <w:tcPr>
            <w:tcW w:w="1559" w:type="dxa"/>
            <w:vMerge w:val="restart"/>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土地使用者不按照土地使用权出 让合同规定的期限开发、利用土地的行为</w:t>
            </w:r>
          </w:p>
        </w:tc>
        <w:tc>
          <w:tcPr>
            <w:tcW w:w="4595" w:type="dxa"/>
            <w:vMerge w:val="restart"/>
            <w:noWrap w:val="0"/>
            <w:vAlign w:val="center"/>
          </w:tcPr>
          <w:p>
            <w:pPr>
              <w:pStyle w:val="9"/>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行政法规】</w:t>
            </w:r>
          </w:p>
          <w:p>
            <w:pPr>
              <w:pStyle w:val="9"/>
              <w:jc w:val="both"/>
              <w:rPr>
                <w:rStyle w:val="12"/>
                <w:rFonts w:ascii="仿宋" w:hAnsi="仿宋" w:eastAsia="仿宋"/>
                <w:color w:val="auto"/>
                <w:sz w:val="24"/>
                <w:szCs w:val="24"/>
              </w:rPr>
            </w:pPr>
            <w:r>
              <w:rPr>
                <w:rStyle w:val="12"/>
                <w:rFonts w:ascii="仿宋" w:hAnsi="仿宋" w:eastAsia="仿宋"/>
                <w:color w:val="auto"/>
                <w:sz w:val="24"/>
                <w:szCs w:val="24"/>
              </w:rPr>
              <w:t>《中华人民共和国城镇国有土地使用权出让和转让暂行条例》</w:t>
            </w:r>
            <w:r>
              <w:rPr>
                <w:rStyle w:val="12"/>
                <w:rFonts w:ascii="仿宋" w:hAnsi="仿宋" w:eastAsia="仿宋"/>
                <w:color w:val="FF0000"/>
                <w:sz w:val="24"/>
                <w:szCs w:val="24"/>
              </w:rPr>
              <w:t>（2020年修订）</w:t>
            </w:r>
            <w:r>
              <w:rPr>
                <w:rStyle w:val="12"/>
                <w:rFonts w:ascii="仿宋" w:hAnsi="仿宋" w:eastAsia="仿宋"/>
                <w:color w:val="auto"/>
                <w:sz w:val="24"/>
                <w:szCs w:val="24"/>
              </w:rPr>
              <w:t>第十七条</w:t>
            </w:r>
            <w:r>
              <w:rPr>
                <w:rStyle w:val="12"/>
                <w:rFonts w:hint="eastAsia" w:ascii="仿宋" w:hAnsi="仿宋" w:eastAsia="仿宋"/>
                <w:color w:val="auto"/>
                <w:sz w:val="24"/>
                <w:szCs w:val="24"/>
              </w:rPr>
              <w:t>：土地使用者应当按照土地使用权出让合同的规定和城市规划的要求，开发、利用、经营土地。</w:t>
            </w:r>
          </w:p>
          <w:p>
            <w:pPr>
              <w:pStyle w:val="9"/>
              <w:shd w:val="clear" w:color="auto" w:fill="auto"/>
              <w:jc w:val="both"/>
              <w:rPr>
                <w:rStyle w:val="12"/>
                <w:rFonts w:ascii="仿宋" w:hAnsi="仿宋" w:eastAsia="仿宋"/>
                <w:color w:val="auto"/>
                <w:sz w:val="24"/>
                <w:szCs w:val="24"/>
              </w:rPr>
            </w:pPr>
            <w:r>
              <w:rPr>
                <w:rStyle w:val="12"/>
                <w:rFonts w:hint="eastAsia" w:ascii="仿宋" w:hAnsi="仿宋" w:eastAsia="仿宋"/>
                <w:color w:val="auto"/>
                <w:sz w:val="24"/>
                <w:szCs w:val="24"/>
              </w:rPr>
              <w:t>未按合同规定的期限和条件开发、利用土地的，市、县人民政府土地管理部门应当予以纠正，并根据情节可以给予警告、罚款直至无偿收回土地使用权的处罚</w:t>
            </w:r>
            <w:r>
              <w:rPr>
                <w:rStyle w:val="10"/>
                <w:rFonts w:hint="eastAsia" w:ascii="仿宋" w:hAnsi="仿宋" w:eastAsia="仿宋"/>
                <w:color w:val="auto"/>
                <w:sz w:val="24"/>
                <w:szCs w:val="24"/>
              </w:rPr>
              <w:t>。</w:t>
            </w:r>
          </w:p>
          <w:p>
            <w:pPr>
              <w:pStyle w:val="9"/>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地方性法规】</w:t>
            </w:r>
          </w:p>
          <w:p>
            <w:pPr>
              <w:pStyle w:val="9"/>
              <w:jc w:val="both"/>
              <w:rPr>
                <w:rFonts w:ascii="仿宋" w:hAnsi="仿宋" w:eastAsia="仿宋" w:cs="MingLiU"/>
                <w:spacing w:val="10"/>
                <w:sz w:val="24"/>
                <w:szCs w:val="24"/>
                <w:shd w:val="clear" w:color="auto" w:fill="FFFFFF"/>
                <w:lang w:val="zh-TW"/>
              </w:rPr>
            </w:pPr>
            <w:r>
              <w:rPr>
                <w:rStyle w:val="12"/>
                <w:rFonts w:ascii="仿宋" w:hAnsi="仿宋" w:eastAsia="仿宋"/>
                <w:color w:val="auto"/>
                <w:sz w:val="24"/>
                <w:szCs w:val="24"/>
              </w:rPr>
              <w:t>《深圳经济特区土地使用权出让条例》</w:t>
            </w:r>
            <w:r>
              <w:rPr>
                <w:rStyle w:val="12"/>
                <w:rFonts w:ascii="仿宋" w:hAnsi="仿宋" w:eastAsia="仿宋"/>
                <w:color w:val="FF0000"/>
                <w:sz w:val="24"/>
                <w:szCs w:val="24"/>
              </w:rPr>
              <w:t>（2021年修正）</w:t>
            </w:r>
            <w:r>
              <w:rPr>
                <w:rStyle w:val="12"/>
                <w:rFonts w:ascii="仿宋" w:hAnsi="仿宋" w:eastAsia="仿宋"/>
                <w:color w:val="auto"/>
                <w:sz w:val="24"/>
                <w:szCs w:val="24"/>
              </w:rPr>
              <w:t>第五十六条第二</w:t>
            </w:r>
            <w:r>
              <w:rPr>
                <w:rStyle w:val="12"/>
                <w:rFonts w:hint="eastAsia" w:ascii="仿宋" w:hAnsi="仿宋" w:eastAsia="仿宋"/>
                <w:color w:val="auto"/>
                <w:sz w:val="24"/>
                <w:szCs w:val="24"/>
              </w:rPr>
              <w:t>、</w:t>
            </w:r>
            <w:r>
              <w:rPr>
                <w:rStyle w:val="12"/>
                <w:rFonts w:ascii="仿宋" w:hAnsi="仿宋" w:eastAsia="仿宋"/>
                <w:color w:val="auto"/>
                <w:sz w:val="24"/>
                <w:szCs w:val="24"/>
              </w:rPr>
              <w:t>三款</w:t>
            </w:r>
            <w:r>
              <w:rPr>
                <w:rStyle w:val="12"/>
                <w:rFonts w:hint="eastAsia" w:ascii="仿宋" w:hAnsi="仿宋" w:eastAsia="仿宋"/>
                <w:color w:val="auto"/>
                <w:sz w:val="24"/>
                <w:szCs w:val="24"/>
              </w:rPr>
              <w:t>：土地使用者逾期未完成地上建筑物的，市规划和自然资源部门自出让合同规定的项目竣工提交验收之日起处以罚款。逾期六个月以内的，处以土地使用权出让金总额百分之五的罚款；逾期六个月以上一年以内的，处以土地使用权出让金总额百分之十的罚款；逾期一年以上二年以内的，处以土地使用权出让金总额百分之十五罚款；逾期二年仍未完成地上建筑物的，市规划和自然资源部门无偿收回土地使用权，没收地上建筑物、附着物。土地使用者自出让合同生效之日起两年内未开发利用土地的，市规划和自然资源部门无偿收回土地使用权</w:t>
            </w:r>
            <w:r>
              <w:rPr>
                <w:rStyle w:val="12"/>
                <w:rFonts w:ascii="仿宋" w:hAnsi="仿宋" w:eastAsia="仿宋"/>
                <w:color w:val="auto"/>
                <w:sz w:val="24"/>
                <w:szCs w:val="24"/>
              </w:rPr>
              <w:t>。</w:t>
            </w:r>
          </w:p>
        </w:tc>
        <w:tc>
          <w:tcPr>
            <w:tcW w:w="2411" w:type="dxa"/>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逾期未完成地上建筑物，逾期</w:t>
            </w:r>
            <w:r>
              <w:rPr>
                <w:rStyle w:val="10"/>
                <w:rFonts w:hint="eastAsia" w:eastAsia="宋体"/>
                <w:color w:val="auto"/>
              </w:rPr>
              <w:t>六</w:t>
            </w:r>
            <w:r>
              <w:rPr>
                <w:rStyle w:val="12"/>
                <w:rFonts w:ascii="仿宋" w:hAnsi="仿宋" w:eastAsia="仿宋"/>
                <w:color w:val="auto"/>
                <w:sz w:val="24"/>
                <w:szCs w:val="24"/>
              </w:rPr>
              <w:t>个月以内的</w:t>
            </w:r>
          </w:p>
        </w:tc>
        <w:tc>
          <w:tcPr>
            <w:tcW w:w="4698" w:type="dxa"/>
            <w:gridSpan w:val="5"/>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处以土地使用权出让金总额</w:t>
            </w:r>
            <w:r>
              <w:rPr>
                <w:rStyle w:val="10"/>
                <w:rFonts w:ascii="仿宋" w:hAnsi="仿宋" w:eastAsia="仿宋"/>
                <w:color w:val="auto"/>
                <w:sz w:val="24"/>
                <w:szCs w:val="24"/>
              </w:rPr>
              <w:t>5%</w:t>
            </w:r>
            <w:r>
              <w:rPr>
                <w:rStyle w:val="12"/>
                <w:rFonts w:ascii="仿宋" w:hAnsi="仿宋" w:eastAsia="仿宋"/>
                <w:color w:val="auto"/>
                <w:sz w:val="24"/>
                <w:szCs w:val="24"/>
              </w:rPr>
              <w:t>的罚款</w:t>
            </w:r>
          </w:p>
        </w:tc>
      </w:tr>
      <w:t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宋体" w:hAnsi="宋体"/>
                <w:szCs w:val="21"/>
              </w:rPr>
            </w:pPr>
          </w:p>
        </w:tc>
        <w:tc>
          <w:tcPr>
            <w:tcW w:w="4595" w:type="dxa"/>
            <w:vMerge w:val="continue"/>
            <w:noWrap w:val="0"/>
            <w:vAlign w:val="center"/>
          </w:tcPr>
          <w:p>
            <w:pPr>
              <w:rPr>
                <w:rFonts w:ascii="仿宋" w:hAnsi="仿宋" w:eastAsia="仿宋"/>
                <w:sz w:val="24"/>
                <w:szCs w:val="24"/>
              </w:rPr>
            </w:pPr>
          </w:p>
        </w:tc>
        <w:tc>
          <w:tcPr>
            <w:tcW w:w="2411" w:type="dxa"/>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逾期未完成地上建筑物，逾期</w:t>
            </w:r>
            <w:r>
              <w:rPr>
                <w:rStyle w:val="10"/>
                <w:rFonts w:hint="eastAsia" w:ascii="仿宋" w:hAnsi="仿宋" w:eastAsia="仿宋"/>
                <w:color w:val="auto"/>
                <w:sz w:val="24"/>
                <w:szCs w:val="24"/>
              </w:rPr>
              <w:t>六</w:t>
            </w:r>
            <w:r>
              <w:rPr>
                <w:rStyle w:val="12"/>
                <w:rFonts w:ascii="仿宋" w:hAnsi="仿宋" w:eastAsia="仿宋"/>
                <w:color w:val="auto"/>
                <w:sz w:val="24"/>
                <w:szCs w:val="24"/>
              </w:rPr>
              <w:t>个月以上</w:t>
            </w:r>
            <w:r>
              <w:rPr>
                <w:rStyle w:val="10"/>
                <w:rFonts w:ascii="仿宋" w:hAnsi="仿宋" w:eastAsia="仿宋"/>
                <w:color w:val="auto"/>
                <w:sz w:val="24"/>
                <w:szCs w:val="24"/>
              </w:rPr>
              <w:t>1</w:t>
            </w:r>
            <w:r>
              <w:rPr>
                <w:rStyle w:val="10"/>
                <w:rFonts w:hint="eastAsia" w:ascii="仿宋" w:hAnsi="仿宋" w:eastAsia="仿宋"/>
                <w:color w:val="auto"/>
                <w:sz w:val="24"/>
                <w:szCs w:val="24"/>
              </w:rPr>
              <w:t>一</w:t>
            </w:r>
            <w:r>
              <w:rPr>
                <w:rStyle w:val="12"/>
                <w:rFonts w:ascii="仿宋" w:hAnsi="仿宋" w:eastAsia="仿宋"/>
                <w:color w:val="auto"/>
                <w:sz w:val="24"/>
                <w:szCs w:val="24"/>
              </w:rPr>
              <w:t>年以内</w:t>
            </w:r>
          </w:p>
        </w:tc>
        <w:tc>
          <w:tcPr>
            <w:tcW w:w="4698" w:type="dxa"/>
            <w:gridSpan w:val="5"/>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处以土地使用权出让金总额</w:t>
            </w:r>
            <w:r>
              <w:rPr>
                <w:rStyle w:val="10"/>
                <w:rFonts w:ascii="仿宋" w:hAnsi="仿宋" w:eastAsia="仿宋"/>
                <w:color w:val="auto"/>
                <w:sz w:val="24"/>
                <w:szCs w:val="24"/>
              </w:rPr>
              <w:t>10%</w:t>
            </w:r>
            <w:r>
              <w:rPr>
                <w:rStyle w:val="12"/>
                <w:rFonts w:ascii="仿宋" w:hAnsi="仿宋" w:eastAsia="仿宋"/>
                <w:color w:val="auto"/>
                <w:sz w:val="24"/>
                <w:szCs w:val="24"/>
              </w:rPr>
              <w:t>的罚款</w:t>
            </w:r>
          </w:p>
        </w:tc>
      </w:tr>
      <w:t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宋体" w:hAnsi="宋体"/>
                <w:szCs w:val="21"/>
              </w:rPr>
            </w:pPr>
          </w:p>
        </w:tc>
        <w:tc>
          <w:tcPr>
            <w:tcW w:w="4595" w:type="dxa"/>
            <w:vMerge w:val="continue"/>
            <w:noWrap w:val="0"/>
            <w:vAlign w:val="center"/>
          </w:tcPr>
          <w:p>
            <w:pPr>
              <w:rPr>
                <w:rFonts w:ascii="仿宋" w:hAnsi="仿宋" w:eastAsia="仿宋"/>
                <w:sz w:val="24"/>
                <w:szCs w:val="24"/>
              </w:rPr>
            </w:pPr>
          </w:p>
        </w:tc>
        <w:tc>
          <w:tcPr>
            <w:tcW w:w="2411" w:type="dxa"/>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逾期未完成地上建筑物，逾期</w:t>
            </w:r>
            <w:r>
              <w:rPr>
                <w:rStyle w:val="10"/>
                <w:rFonts w:hint="eastAsia" w:ascii="仿宋" w:hAnsi="仿宋" w:eastAsia="仿宋"/>
                <w:color w:val="auto"/>
                <w:sz w:val="24"/>
                <w:szCs w:val="24"/>
              </w:rPr>
              <w:t>一</w:t>
            </w:r>
            <w:r>
              <w:rPr>
                <w:rStyle w:val="12"/>
                <w:rFonts w:ascii="仿宋" w:hAnsi="仿宋" w:eastAsia="仿宋"/>
                <w:color w:val="auto"/>
                <w:sz w:val="24"/>
                <w:szCs w:val="24"/>
              </w:rPr>
              <w:t>年以上</w:t>
            </w:r>
            <w:r>
              <w:rPr>
                <w:rStyle w:val="10"/>
                <w:rFonts w:hint="eastAsia" w:ascii="仿宋" w:hAnsi="仿宋" w:eastAsia="仿宋"/>
                <w:color w:val="auto"/>
                <w:sz w:val="24"/>
                <w:szCs w:val="24"/>
              </w:rPr>
              <w:t>两</w:t>
            </w:r>
            <w:r>
              <w:rPr>
                <w:rStyle w:val="12"/>
                <w:rFonts w:ascii="仿宋" w:hAnsi="仿宋" w:eastAsia="仿宋"/>
                <w:color w:val="auto"/>
                <w:sz w:val="24"/>
                <w:szCs w:val="24"/>
              </w:rPr>
              <w:t>年以内的</w:t>
            </w:r>
          </w:p>
        </w:tc>
        <w:tc>
          <w:tcPr>
            <w:tcW w:w="4698" w:type="dxa"/>
            <w:gridSpan w:val="5"/>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处以土地使用权出让金总额</w:t>
            </w:r>
            <w:r>
              <w:rPr>
                <w:rStyle w:val="10"/>
                <w:rFonts w:ascii="仿宋" w:hAnsi="仿宋" w:eastAsia="仿宋"/>
                <w:color w:val="auto"/>
                <w:sz w:val="24"/>
                <w:szCs w:val="24"/>
              </w:rPr>
              <w:t>15%</w:t>
            </w:r>
            <w:r>
              <w:rPr>
                <w:rStyle w:val="12"/>
                <w:rFonts w:ascii="仿宋" w:hAnsi="仿宋" w:eastAsia="仿宋"/>
                <w:color w:val="auto"/>
                <w:sz w:val="24"/>
                <w:szCs w:val="24"/>
              </w:rPr>
              <w:t>的罚款</w:t>
            </w:r>
          </w:p>
        </w:tc>
      </w:tr>
      <w:t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宋体" w:hAnsi="宋体"/>
                <w:szCs w:val="21"/>
              </w:rPr>
            </w:pPr>
          </w:p>
        </w:tc>
        <w:tc>
          <w:tcPr>
            <w:tcW w:w="4595" w:type="dxa"/>
            <w:vMerge w:val="continue"/>
            <w:noWrap w:val="0"/>
            <w:vAlign w:val="center"/>
          </w:tcPr>
          <w:p>
            <w:pPr>
              <w:rPr>
                <w:rFonts w:ascii="仿宋" w:hAnsi="仿宋" w:eastAsia="仿宋"/>
                <w:sz w:val="24"/>
                <w:szCs w:val="24"/>
              </w:rPr>
            </w:pPr>
          </w:p>
        </w:tc>
        <w:tc>
          <w:tcPr>
            <w:tcW w:w="2411" w:type="dxa"/>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逾期未完成地上建筑物，逾期</w:t>
            </w:r>
            <w:r>
              <w:rPr>
                <w:rStyle w:val="10"/>
                <w:rFonts w:hint="eastAsia" w:eastAsia="宋体"/>
                <w:color w:val="auto"/>
              </w:rPr>
              <w:t>两</w:t>
            </w:r>
            <w:r>
              <w:rPr>
                <w:rStyle w:val="12"/>
                <w:rFonts w:ascii="仿宋" w:hAnsi="仿宋" w:eastAsia="仿宋"/>
                <w:color w:val="auto"/>
                <w:sz w:val="24"/>
                <w:szCs w:val="24"/>
              </w:rPr>
              <w:t>年仍未完成地上建筑物的</w:t>
            </w:r>
          </w:p>
        </w:tc>
        <w:tc>
          <w:tcPr>
            <w:tcW w:w="4698" w:type="dxa"/>
            <w:gridSpan w:val="5"/>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无偿收回土地使用权，没收地上建筑物、附着物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宋体" w:hAnsi="宋体"/>
                <w:szCs w:val="21"/>
              </w:rPr>
            </w:pPr>
          </w:p>
        </w:tc>
        <w:tc>
          <w:tcPr>
            <w:tcW w:w="4595" w:type="dxa"/>
            <w:vMerge w:val="continue"/>
            <w:noWrap w:val="0"/>
            <w:vAlign w:val="center"/>
          </w:tcPr>
          <w:p>
            <w:pPr>
              <w:rPr>
                <w:rFonts w:ascii="仿宋" w:hAnsi="仿宋" w:eastAsia="仿宋"/>
                <w:sz w:val="24"/>
                <w:szCs w:val="24"/>
              </w:rPr>
            </w:pPr>
          </w:p>
        </w:tc>
        <w:tc>
          <w:tcPr>
            <w:tcW w:w="2411" w:type="dxa"/>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自出让合同生效之日起</w:t>
            </w:r>
            <w:r>
              <w:rPr>
                <w:rStyle w:val="10"/>
                <w:rFonts w:hint="eastAsia" w:eastAsia="宋体"/>
                <w:color w:val="auto"/>
              </w:rPr>
              <w:t>两</w:t>
            </w:r>
            <w:r>
              <w:rPr>
                <w:rStyle w:val="12"/>
                <w:rFonts w:ascii="仿宋" w:hAnsi="仿宋" w:eastAsia="仿宋"/>
                <w:color w:val="auto"/>
                <w:sz w:val="24"/>
                <w:szCs w:val="24"/>
              </w:rPr>
              <w:t>年内未</w:t>
            </w:r>
            <w:r>
              <w:rPr>
                <w:rStyle w:val="12"/>
                <w:rFonts w:hint="eastAsia" w:ascii="仿宋" w:hAnsi="仿宋" w:eastAsia="仿宋"/>
                <w:color w:val="auto"/>
                <w:sz w:val="24"/>
                <w:szCs w:val="24"/>
              </w:rPr>
              <w:t>开</w:t>
            </w:r>
            <w:r>
              <w:rPr>
                <w:rStyle w:val="12"/>
                <w:rFonts w:ascii="仿宋" w:hAnsi="仿宋" w:eastAsia="仿宋"/>
                <w:color w:val="auto"/>
                <w:sz w:val="24"/>
                <w:szCs w:val="24"/>
              </w:rPr>
              <w:t>发利用土地的</w:t>
            </w:r>
            <w:r>
              <w:rPr>
                <w:rStyle w:val="12"/>
                <w:rFonts w:hint="eastAsia" w:ascii="仿宋" w:hAnsi="仿宋" w:eastAsia="仿宋"/>
                <w:color w:val="auto"/>
                <w:sz w:val="24"/>
                <w:szCs w:val="24"/>
              </w:rPr>
              <w:t>（开发利用是指领取《建设工程规划许可证》，并且工程量达到投资总额25%以上）</w:t>
            </w:r>
          </w:p>
        </w:tc>
        <w:tc>
          <w:tcPr>
            <w:tcW w:w="4698" w:type="dxa"/>
            <w:gridSpan w:val="5"/>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无偿收回土地使用权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trPr>
        <w:tc>
          <w:tcPr>
            <w:tcW w:w="817" w:type="dxa"/>
            <w:noWrap w:val="0"/>
            <w:vAlign w:val="center"/>
          </w:tcPr>
          <w:p>
            <w:pPr>
              <w:rPr>
                <w:rFonts w:ascii="宋体" w:hAnsi="宋体"/>
                <w:szCs w:val="21"/>
              </w:rPr>
            </w:pPr>
            <w:r>
              <w:rPr>
                <w:rFonts w:hint="eastAsia" w:ascii="宋体" w:hAnsi="宋体"/>
                <w:szCs w:val="21"/>
              </w:rPr>
              <w:t>23</w:t>
            </w:r>
          </w:p>
        </w:tc>
        <w:tc>
          <w:tcPr>
            <w:tcW w:w="1559" w:type="dxa"/>
            <w:noWrap w:val="0"/>
            <w:vAlign w:val="center"/>
          </w:tcPr>
          <w:p>
            <w:pPr>
              <w:pStyle w:val="9"/>
              <w:shd w:val="clear" w:color="auto" w:fill="auto"/>
              <w:jc w:val="both"/>
              <w:rPr>
                <w:rFonts w:ascii="仿宋" w:hAnsi="仿宋" w:eastAsia="仿宋"/>
                <w:sz w:val="24"/>
                <w:szCs w:val="24"/>
                <w:highlight w:val="none"/>
              </w:rPr>
            </w:pPr>
            <w:r>
              <w:rPr>
                <w:rStyle w:val="12"/>
                <w:rFonts w:ascii="仿宋" w:hAnsi="仿宋" w:eastAsia="仿宋"/>
                <w:color w:val="auto"/>
                <w:sz w:val="24"/>
                <w:szCs w:val="24"/>
                <w:highlight w:val="none"/>
              </w:rPr>
              <w:t>土地使用者不按照土地使用权出 让合同规定的条件开发、利用土地的行为</w:t>
            </w:r>
          </w:p>
        </w:tc>
        <w:tc>
          <w:tcPr>
            <w:tcW w:w="4595" w:type="dxa"/>
            <w:noWrap w:val="0"/>
            <w:vAlign w:val="center"/>
          </w:tcPr>
          <w:p>
            <w:pPr>
              <w:pStyle w:val="9"/>
              <w:jc w:val="both"/>
              <w:rPr>
                <w:rStyle w:val="12"/>
                <w:rFonts w:hint="eastAsia" w:ascii="仿宋" w:hAnsi="仿宋" w:eastAsia="仿宋"/>
                <w:color w:val="FF0000"/>
                <w:sz w:val="24"/>
                <w:szCs w:val="24"/>
                <w:highlight w:val="none"/>
                <w:lang w:val="en-US" w:eastAsia="zh-Hans"/>
              </w:rPr>
            </w:pPr>
            <w:r>
              <w:rPr>
                <w:rStyle w:val="12"/>
                <w:rFonts w:hint="eastAsia" w:ascii="仿宋" w:hAnsi="仿宋" w:eastAsia="仿宋"/>
                <w:color w:val="FF0000"/>
                <w:sz w:val="24"/>
                <w:szCs w:val="24"/>
                <w:highlight w:val="none"/>
                <w:lang w:eastAsia="zh-Hans"/>
              </w:rPr>
              <w:t>【</w:t>
            </w:r>
            <w:r>
              <w:rPr>
                <w:rStyle w:val="12"/>
                <w:rFonts w:hint="eastAsia" w:ascii="仿宋" w:hAnsi="仿宋" w:eastAsia="仿宋"/>
                <w:color w:val="FF0000"/>
                <w:sz w:val="24"/>
                <w:szCs w:val="24"/>
                <w:highlight w:val="none"/>
                <w:lang w:val="en-US" w:eastAsia="zh-Hans"/>
              </w:rPr>
              <w:t>行政法规】</w:t>
            </w:r>
          </w:p>
          <w:p>
            <w:pPr>
              <w:pStyle w:val="9"/>
              <w:jc w:val="both"/>
              <w:rPr>
                <w:rStyle w:val="12"/>
                <w:rFonts w:ascii="仿宋" w:hAnsi="仿宋" w:eastAsia="仿宋"/>
                <w:color w:val="auto"/>
                <w:sz w:val="24"/>
                <w:szCs w:val="24"/>
                <w:highlight w:val="none"/>
              </w:rPr>
            </w:pPr>
            <w:r>
              <w:rPr>
                <w:rStyle w:val="12"/>
                <w:rFonts w:ascii="仿宋" w:hAnsi="仿宋" w:eastAsia="仿宋"/>
                <w:color w:val="auto"/>
                <w:sz w:val="24"/>
                <w:szCs w:val="24"/>
                <w:highlight w:val="none"/>
              </w:rPr>
              <w:t>《中华人民共和国城镇国有土地使用权出让和转让暂行条例》</w:t>
            </w:r>
            <w:r>
              <w:rPr>
                <w:rStyle w:val="12"/>
                <w:rFonts w:ascii="仿宋" w:hAnsi="仿宋" w:eastAsia="仿宋"/>
                <w:color w:val="FF0000"/>
                <w:sz w:val="24"/>
                <w:szCs w:val="24"/>
                <w:highlight w:val="none"/>
              </w:rPr>
              <w:t>（2020年修订）</w:t>
            </w:r>
            <w:r>
              <w:rPr>
                <w:rStyle w:val="12"/>
                <w:rFonts w:ascii="仿宋" w:hAnsi="仿宋" w:eastAsia="仿宋"/>
                <w:color w:val="auto"/>
                <w:sz w:val="24"/>
                <w:szCs w:val="24"/>
                <w:highlight w:val="none"/>
              </w:rPr>
              <w:t>第十七条</w:t>
            </w:r>
            <w:r>
              <w:rPr>
                <w:rStyle w:val="12"/>
                <w:rFonts w:hint="eastAsia" w:ascii="仿宋" w:hAnsi="仿宋" w:eastAsia="仿宋"/>
                <w:color w:val="auto"/>
                <w:sz w:val="24"/>
                <w:szCs w:val="24"/>
                <w:highlight w:val="none"/>
              </w:rPr>
              <w:t>：土地使用者应当按照土地使用权出让合同的规定和城市规划的要求，开发、利用、经营土地。未按合同规定的期限和条件开发、利用土地的，市、县人民政府土地管理部门应当予以纠正，并根据情节可以给予警告、罚款直至无偿收回土地使用权的处罚。</w:t>
            </w:r>
          </w:p>
          <w:p>
            <w:pPr>
              <w:pStyle w:val="9"/>
              <w:shd w:val="clear" w:color="auto" w:fill="auto"/>
              <w:jc w:val="both"/>
              <w:rPr>
                <w:rStyle w:val="12"/>
                <w:rFonts w:hint="eastAsia" w:ascii="仿宋" w:hAnsi="仿宋" w:eastAsia="仿宋"/>
                <w:color w:val="FF0000"/>
                <w:sz w:val="24"/>
                <w:szCs w:val="24"/>
                <w:highlight w:val="none"/>
                <w:lang w:val="en-US" w:eastAsia="zh-Hans"/>
              </w:rPr>
            </w:pPr>
            <w:r>
              <w:rPr>
                <w:rStyle w:val="12"/>
                <w:rFonts w:hint="eastAsia" w:ascii="仿宋" w:hAnsi="仿宋" w:eastAsia="仿宋"/>
                <w:color w:val="FF0000"/>
                <w:sz w:val="24"/>
                <w:szCs w:val="24"/>
                <w:highlight w:val="none"/>
                <w:lang w:eastAsia="zh-Hans"/>
              </w:rPr>
              <w:t>【</w:t>
            </w:r>
            <w:r>
              <w:rPr>
                <w:rStyle w:val="12"/>
                <w:rFonts w:hint="eastAsia" w:ascii="仿宋" w:hAnsi="仿宋" w:eastAsia="仿宋"/>
                <w:color w:val="FF0000"/>
                <w:sz w:val="24"/>
                <w:szCs w:val="24"/>
                <w:highlight w:val="none"/>
                <w:lang w:val="en-US" w:eastAsia="zh-Hans"/>
              </w:rPr>
              <w:t>地方性法规】</w:t>
            </w:r>
          </w:p>
          <w:p>
            <w:pPr>
              <w:pStyle w:val="9"/>
              <w:shd w:val="clear" w:color="auto" w:fill="auto"/>
              <w:jc w:val="both"/>
              <w:rPr>
                <w:rFonts w:ascii="仿宋" w:hAnsi="仿宋" w:eastAsia="仿宋"/>
                <w:sz w:val="24"/>
                <w:szCs w:val="24"/>
                <w:highlight w:val="none"/>
              </w:rPr>
            </w:pPr>
            <w:r>
              <w:rPr>
                <w:rStyle w:val="12"/>
                <w:rFonts w:ascii="仿宋" w:hAnsi="仿宋" w:eastAsia="仿宋"/>
                <w:color w:val="auto"/>
                <w:sz w:val="24"/>
                <w:szCs w:val="24"/>
                <w:highlight w:val="none"/>
              </w:rPr>
              <w:t>《深圳经济特区土地使用权出让条例》</w:t>
            </w:r>
            <w:r>
              <w:rPr>
                <w:rStyle w:val="12"/>
                <w:rFonts w:ascii="仿宋" w:hAnsi="仿宋" w:eastAsia="仿宋"/>
                <w:color w:val="FF0000"/>
                <w:sz w:val="24"/>
                <w:szCs w:val="24"/>
                <w:highlight w:val="none"/>
              </w:rPr>
              <w:t>（2021年修正）</w:t>
            </w:r>
            <w:r>
              <w:rPr>
                <w:rStyle w:val="12"/>
                <w:rFonts w:ascii="仿宋" w:hAnsi="仿宋" w:eastAsia="仿宋"/>
                <w:color w:val="auto"/>
                <w:sz w:val="24"/>
                <w:szCs w:val="24"/>
                <w:highlight w:val="none"/>
              </w:rPr>
              <w:t>第五十六条第一款</w:t>
            </w:r>
            <w:r>
              <w:rPr>
                <w:rStyle w:val="12"/>
                <w:rFonts w:hint="eastAsia" w:ascii="仿宋" w:hAnsi="仿宋" w:eastAsia="仿宋"/>
                <w:color w:val="auto"/>
                <w:sz w:val="24"/>
                <w:szCs w:val="24"/>
                <w:highlight w:val="none"/>
              </w:rPr>
              <w:t>：违反本条例第二十一条规定，土地使用者未按出让合同规定的用途和条件开发利用土地的，由市规划和自然资源部门责令限期纠正，并可处以土地使用权出让金总额百分之二十的罚款。拒不纠正的，市规划和自然资源部门无偿收回土地使用权，没收地上建筑物、附着物</w:t>
            </w:r>
            <w:r>
              <w:rPr>
                <w:rStyle w:val="12"/>
                <w:rFonts w:ascii="仿宋" w:hAnsi="仿宋" w:eastAsia="仿宋"/>
                <w:color w:val="auto"/>
                <w:sz w:val="24"/>
                <w:szCs w:val="24"/>
                <w:highlight w:val="none"/>
              </w:rPr>
              <w:t>。</w:t>
            </w:r>
          </w:p>
        </w:tc>
        <w:tc>
          <w:tcPr>
            <w:tcW w:w="2411" w:type="dxa"/>
            <w:noWrap w:val="0"/>
            <w:vAlign w:val="center"/>
          </w:tcPr>
          <w:p>
            <w:pPr>
              <w:pStyle w:val="9"/>
              <w:shd w:val="clear" w:color="auto" w:fill="auto"/>
              <w:jc w:val="both"/>
              <w:rPr>
                <w:rFonts w:ascii="仿宋" w:hAnsi="仿宋" w:eastAsia="仿宋"/>
                <w:sz w:val="24"/>
                <w:szCs w:val="24"/>
                <w:highlight w:val="none"/>
              </w:rPr>
            </w:pPr>
            <w:r>
              <w:rPr>
                <w:rStyle w:val="12"/>
                <w:rFonts w:ascii="仿宋" w:hAnsi="仿宋" w:eastAsia="仿宋"/>
                <w:color w:val="auto"/>
                <w:sz w:val="24"/>
                <w:szCs w:val="24"/>
                <w:highlight w:val="none"/>
              </w:rPr>
              <w:t>不按照土地使用权出让合同规定的条件开发、利用土地的</w:t>
            </w:r>
          </w:p>
        </w:tc>
        <w:tc>
          <w:tcPr>
            <w:tcW w:w="4698" w:type="dxa"/>
            <w:gridSpan w:val="5"/>
            <w:noWrap w:val="0"/>
            <w:vAlign w:val="center"/>
          </w:tcPr>
          <w:p>
            <w:pPr>
              <w:pStyle w:val="9"/>
              <w:shd w:val="clear" w:color="auto" w:fill="auto"/>
              <w:jc w:val="both"/>
              <w:rPr>
                <w:rFonts w:ascii="仿宋" w:hAnsi="仿宋" w:eastAsia="仿宋"/>
                <w:sz w:val="24"/>
                <w:szCs w:val="24"/>
                <w:highlight w:val="none"/>
              </w:rPr>
            </w:pPr>
            <w:r>
              <w:rPr>
                <w:rStyle w:val="12"/>
                <w:rFonts w:ascii="仿宋" w:hAnsi="仿宋" w:eastAsia="仿宋"/>
                <w:color w:val="auto"/>
                <w:sz w:val="24"/>
                <w:szCs w:val="24"/>
                <w:highlight w:val="none"/>
              </w:rPr>
              <w:t>限期纠正，并可处以土地使用权出让金总额</w:t>
            </w:r>
            <w:r>
              <w:rPr>
                <w:rStyle w:val="10"/>
                <w:rFonts w:ascii="仿宋" w:hAnsi="仿宋" w:eastAsia="仿宋"/>
                <w:color w:val="auto"/>
                <w:sz w:val="24"/>
                <w:szCs w:val="24"/>
                <w:highlight w:val="none"/>
              </w:rPr>
              <w:t>20%</w:t>
            </w:r>
            <w:r>
              <w:rPr>
                <w:rStyle w:val="12"/>
                <w:rFonts w:ascii="仿宋" w:hAnsi="仿宋" w:eastAsia="仿宋"/>
                <w:color w:val="auto"/>
                <w:sz w:val="24"/>
                <w:szCs w:val="24"/>
                <w:highlight w:val="none"/>
              </w:rPr>
              <w:t>的罚款。拒不纠正的，无偿收回土地使用权，没收地上建筑物、</w:t>
            </w:r>
            <w:r>
              <w:rPr>
                <w:rStyle w:val="12"/>
                <w:rFonts w:hint="eastAsia" w:ascii="仿宋" w:hAnsi="仿宋" w:eastAsia="仿宋"/>
                <w:color w:val="auto"/>
                <w:sz w:val="24"/>
                <w:szCs w:val="24"/>
                <w:highlight w:val="none"/>
              </w:rPr>
              <w:t>附着物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9" w:hRule="atLeast"/>
        </w:trPr>
        <w:tc>
          <w:tcPr>
            <w:tcW w:w="817" w:type="dxa"/>
            <w:vMerge w:val="restart"/>
            <w:noWrap w:val="0"/>
            <w:vAlign w:val="center"/>
          </w:tcPr>
          <w:p>
            <w:pPr>
              <w:pStyle w:val="9"/>
              <w:shd w:val="clear" w:color="auto" w:fill="auto"/>
              <w:jc w:val="both"/>
              <w:rPr>
                <w:rFonts w:ascii="宋体" w:hAnsi="宋体" w:eastAsia="宋体"/>
                <w:sz w:val="21"/>
                <w:szCs w:val="21"/>
              </w:rPr>
            </w:pPr>
            <w:r>
              <w:rPr>
                <w:rStyle w:val="10"/>
                <w:rFonts w:hint="eastAsia" w:ascii="宋体" w:hAnsi="宋体" w:eastAsia="宋体"/>
                <w:color w:val="auto"/>
                <w:sz w:val="21"/>
                <w:szCs w:val="21"/>
                <w:lang w:val="zh-CN"/>
              </w:rPr>
              <w:t>24</w:t>
            </w:r>
          </w:p>
        </w:tc>
        <w:tc>
          <w:tcPr>
            <w:tcW w:w="1559" w:type="dxa"/>
            <w:vMerge w:val="restart"/>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土地使用者与他人合作开发建设 机关、文化、教育、 卫生等公益性、非营利性用地的行为</w:t>
            </w:r>
          </w:p>
        </w:tc>
        <w:tc>
          <w:tcPr>
            <w:tcW w:w="4595" w:type="dxa"/>
            <w:vMerge w:val="restart"/>
            <w:noWrap w:val="0"/>
            <w:vAlign w:val="center"/>
          </w:tcPr>
          <w:p>
            <w:pPr>
              <w:pStyle w:val="9"/>
              <w:shd w:val="clear" w:color="auto" w:fill="auto"/>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地方性法规】</w:t>
            </w:r>
          </w:p>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《深圳经济特区土地使用权出让条例》</w:t>
            </w:r>
            <w:r>
              <w:rPr>
                <w:rStyle w:val="12"/>
                <w:rFonts w:ascii="仿宋" w:hAnsi="仿宋" w:eastAsia="仿宋"/>
                <w:color w:val="FF0000"/>
                <w:sz w:val="24"/>
                <w:szCs w:val="24"/>
              </w:rPr>
              <w:t>（2021年修正）</w:t>
            </w:r>
            <w:r>
              <w:rPr>
                <w:rStyle w:val="12"/>
                <w:rFonts w:ascii="仿宋" w:hAnsi="仿宋" w:eastAsia="仿宋"/>
                <w:color w:val="auto"/>
                <w:sz w:val="24"/>
                <w:szCs w:val="24"/>
              </w:rPr>
              <w:t>第五十八条第一</w:t>
            </w:r>
            <w:r>
              <w:rPr>
                <w:rStyle w:val="10"/>
                <w:rFonts w:hint="eastAsia" w:ascii="仿宋" w:hAnsi="仿宋" w:eastAsia="仿宋"/>
                <w:color w:val="auto"/>
                <w:sz w:val="24"/>
                <w:szCs w:val="24"/>
              </w:rPr>
              <w:t>款：违反本条例第四十八条规定，土地使用者出租、抵押土地使用权和与他人合作开发建设的，由市规划和自然资源部门责令其改正，没收非法所得，并处以非法所得一至三倍的罚款</w:t>
            </w:r>
            <w:r>
              <w:rPr>
                <w:rStyle w:val="12"/>
                <w:rFonts w:ascii="仿宋" w:hAnsi="仿宋" w:eastAsia="仿宋"/>
                <w:color w:val="auto"/>
                <w:sz w:val="24"/>
                <w:szCs w:val="24"/>
              </w:rPr>
              <w:t>。</w:t>
            </w:r>
          </w:p>
        </w:tc>
        <w:tc>
          <w:tcPr>
            <w:tcW w:w="2411" w:type="dxa"/>
            <w:noWrap w:val="0"/>
            <w:vAlign w:val="center"/>
          </w:tcPr>
          <w:p>
            <w:pPr>
              <w:pStyle w:val="9"/>
              <w:shd w:val="clear" w:color="auto" w:fill="auto"/>
              <w:jc w:val="both"/>
              <w:rPr>
                <w:rStyle w:val="12"/>
                <w:rFonts w:ascii="仿宋" w:hAnsi="仿宋" w:eastAsia="仿宋"/>
                <w:color w:val="auto"/>
                <w:sz w:val="24"/>
                <w:szCs w:val="24"/>
              </w:rPr>
            </w:pPr>
            <w:r>
              <w:rPr>
                <w:rStyle w:val="12"/>
                <w:rFonts w:ascii="仿宋" w:hAnsi="仿宋" w:eastAsia="仿宋"/>
                <w:color w:val="FF0000"/>
                <w:sz w:val="24"/>
                <w:szCs w:val="24"/>
                <w:lang w:val="en-US" w:eastAsia="zh-CN"/>
              </w:rPr>
              <w:t>初次</w:t>
            </w:r>
            <w:r>
              <w:rPr>
                <w:rStyle w:val="12"/>
                <w:rFonts w:hint="eastAsia" w:ascii="仿宋" w:hAnsi="仿宋" w:eastAsia="仿宋"/>
                <w:color w:val="FF0000"/>
                <w:sz w:val="24"/>
                <w:szCs w:val="24"/>
                <w:lang w:val="en-US" w:eastAsia="zh-CN"/>
              </w:rPr>
              <w:t>违法且危害后果轻微并及时改正的</w:t>
            </w:r>
          </w:p>
        </w:tc>
        <w:tc>
          <w:tcPr>
            <w:tcW w:w="2867" w:type="dxa"/>
            <w:gridSpan w:val="4"/>
            <w:vMerge w:val="restart"/>
            <w:noWrap w:val="0"/>
            <w:vAlign w:val="center"/>
          </w:tcPr>
          <w:p>
            <w:pPr>
              <w:pStyle w:val="9"/>
              <w:shd w:val="clear" w:color="auto" w:fill="auto"/>
              <w:jc w:val="both"/>
              <w:rPr>
                <w:rFonts w:ascii="仿宋" w:hAnsi="仿宋" w:eastAsia="仿宋"/>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改正，没收非法所得</w:t>
            </w:r>
          </w:p>
        </w:tc>
        <w:tc>
          <w:tcPr>
            <w:tcW w:w="1831" w:type="dxa"/>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并处以非法所得</w:t>
            </w:r>
            <w:r>
              <w:rPr>
                <w:rStyle w:val="10"/>
                <w:rFonts w:ascii="仿宋" w:hAnsi="仿宋" w:eastAsia="仿宋"/>
                <w:color w:val="auto"/>
                <w:sz w:val="24"/>
                <w:szCs w:val="24"/>
              </w:rPr>
              <w:t>1</w:t>
            </w:r>
            <w:r>
              <w:rPr>
                <w:rStyle w:val="12"/>
                <w:rFonts w:ascii="仿宋" w:hAnsi="仿宋" w:eastAsia="仿宋"/>
                <w:color w:val="auto"/>
                <w:sz w:val="24"/>
                <w:szCs w:val="24"/>
              </w:rPr>
              <w:t>倍的罚款</w:t>
            </w:r>
          </w:p>
        </w:tc>
      </w:tr>
      <w:tr>
        <w:trPr>
          <w:trHeight w:val="715"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2411" w:type="dxa"/>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经</w:t>
            </w:r>
            <w:r>
              <w:rPr>
                <w:rStyle w:val="12"/>
                <w:rFonts w:hint="eastAsia" w:ascii="仿宋" w:hAnsi="仿宋" w:eastAsia="仿宋"/>
                <w:color w:val="auto"/>
                <w:sz w:val="24"/>
                <w:szCs w:val="24"/>
              </w:rPr>
              <w:t>责令</w:t>
            </w:r>
            <w:r>
              <w:rPr>
                <w:rStyle w:val="12"/>
                <w:rFonts w:ascii="仿宋" w:hAnsi="仿宋" w:eastAsia="仿宋"/>
                <w:color w:val="auto"/>
                <w:sz w:val="24"/>
                <w:szCs w:val="24"/>
              </w:rPr>
              <w:t>改正，拒不改正的或造成较大危害后果的</w:t>
            </w:r>
          </w:p>
        </w:tc>
        <w:tc>
          <w:tcPr>
            <w:tcW w:w="2867" w:type="dxa"/>
            <w:gridSpan w:val="4"/>
            <w:vMerge w:val="continue"/>
            <w:noWrap w:val="0"/>
            <w:vAlign w:val="center"/>
          </w:tcPr>
          <w:p>
            <w:pPr>
              <w:pStyle w:val="9"/>
              <w:shd w:val="clear" w:color="auto" w:fill="auto"/>
              <w:jc w:val="both"/>
              <w:rPr>
                <w:rFonts w:ascii="仿宋" w:hAnsi="仿宋" w:eastAsia="仿宋"/>
                <w:sz w:val="24"/>
                <w:szCs w:val="24"/>
              </w:rPr>
            </w:pPr>
          </w:p>
        </w:tc>
        <w:tc>
          <w:tcPr>
            <w:tcW w:w="1831" w:type="dxa"/>
            <w:noWrap w:val="0"/>
            <w:vAlign w:val="center"/>
          </w:tcPr>
          <w:p>
            <w:pPr>
              <w:pStyle w:val="9"/>
              <w:shd w:val="clear" w:color="auto" w:fill="auto"/>
              <w:jc w:val="both"/>
              <w:rPr>
                <w:rStyle w:val="12"/>
                <w:rFonts w:ascii="仿宋" w:hAnsi="仿宋" w:eastAsia="仿宋"/>
                <w:color w:val="auto"/>
                <w:sz w:val="24"/>
                <w:szCs w:val="24"/>
              </w:rPr>
            </w:pPr>
            <w:r>
              <w:rPr>
                <w:rStyle w:val="12"/>
                <w:rFonts w:ascii="仿宋" w:hAnsi="仿宋" w:eastAsia="仿宋"/>
                <w:color w:val="auto"/>
                <w:sz w:val="24"/>
                <w:szCs w:val="24"/>
              </w:rPr>
              <w:t>并处以非法所得</w:t>
            </w:r>
            <w:r>
              <w:rPr>
                <w:rStyle w:val="10"/>
                <w:rFonts w:ascii="仿宋" w:hAnsi="仿宋" w:eastAsia="仿宋"/>
                <w:color w:val="auto"/>
                <w:sz w:val="24"/>
                <w:szCs w:val="24"/>
              </w:rPr>
              <w:t>2</w:t>
            </w:r>
            <w:r>
              <w:rPr>
                <w:rStyle w:val="12"/>
                <w:rFonts w:ascii="仿宋" w:hAnsi="仿宋" w:eastAsia="仿宋"/>
                <w:color w:val="auto"/>
                <w:sz w:val="24"/>
                <w:szCs w:val="24"/>
              </w:rPr>
              <w:t>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2411" w:type="dxa"/>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造成严重危害后果的</w:t>
            </w:r>
          </w:p>
        </w:tc>
        <w:tc>
          <w:tcPr>
            <w:tcW w:w="2867" w:type="dxa"/>
            <w:gridSpan w:val="4"/>
            <w:vMerge w:val="continue"/>
            <w:noWrap w:val="0"/>
            <w:vAlign w:val="center"/>
          </w:tcPr>
          <w:p>
            <w:pPr>
              <w:pStyle w:val="9"/>
              <w:shd w:val="clear" w:color="auto" w:fill="auto"/>
              <w:jc w:val="both"/>
              <w:rPr>
                <w:rFonts w:ascii="仿宋" w:hAnsi="仿宋" w:eastAsia="仿宋"/>
                <w:sz w:val="24"/>
                <w:szCs w:val="24"/>
              </w:rPr>
            </w:pPr>
          </w:p>
        </w:tc>
        <w:tc>
          <w:tcPr>
            <w:tcW w:w="1831" w:type="dxa"/>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并处以非法所得</w:t>
            </w:r>
            <w:r>
              <w:rPr>
                <w:rStyle w:val="10"/>
                <w:rFonts w:ascii="仿宋" w:hAnsi="仿宋" w:eastAsia="仿宋"/>
                <w:color w:val="auto"/>
                <w:sz w:val="24"/>
                <w:szCs w:val="24"/>
              </w:rPr>
              <w:t>3</w:t>
            </w:r>
            <w:r>
              <w:rPr>
                <w:rStyle w:val="12"/>
                <w:rFonts w:ascii="仿宋" w:hAnsi="仿宋" w:eastAsia="仿宋"/>
                <w:color w:val="auto"/>
                <w:sz w:val="24"/>
                <w:szCs w:val="24"/>
              </w:rPr>
              <w:t>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restart"/>
            <w:noWrap w:val="0"/>
            <w:vAlign w:val="center"/>
          </w:tcPr>
          <w:p>
            <w:pPr>
              <w:pStyle w:val="9"/>
              <w:shd w:val="clear" w:color="auto" w:fill="auto"/>
              <w:jc w:val="both"/>
              <w:rPr>
                <w:rFonts w:ascii="宋体" w:hAnsi="宋体" w:eastAsia="宋体"/>
                <w:sz w:val="21"/>
                <w:szCs w:val="21"/>
              </w:rPr>
            </w:pPr>
            <w:r>
              <w:rPr>
                <w:rStyle w:val="10"/>
                <w:rFonts w:hint="eastAsia" w:ascii="宋体" w:hAnsi="宋体" w:eastAsia="宋体"/>
                <w:color w:val="auto"/>
                <w:sz w:val="21"/>
                <w:szCs w:val="21"/>
                <w:lang w:val="zh-CN"/>
              </w:rPr>
              <w:t>25</w:t>
            </w:r>
          </w:p>
        </w:tc>
        <w:tc>
          <w:tcPr>
            <w:tcW w:w="1559" w:type="dxa"/>
            <w:vMerge w:val="restart"/>
            <w:noWrap w:val="0"/>
            <w:vAlign w:val="center"/>
          </w:tcPr>
          <w:p>
            <w:pPr>
              <w:pStyle w:val="9"/>
              <w:shd w:val="clear" w:color="auto" w:fill="auto"/>
              <w:jc w:val="both"/>
              <w:rPr>
                <w:rStyle w:val="12"/>
                <w:rFonts w:ascii="仿宋" w:hAnsi="仿宋" w:eastAsia="仿宋"/>
                <w:color w:val="auto"/>
                <w:sz w:val="24"/>
                <w:szCs w:val="24"/>
              </w:rPr>
            </w:pPr>
            <w:r>
              <w:rPr>
                <w:rStyle w:val="12"/>
                <w:rFonts w:ascii="仿宋" w:hAnsi="仿宋" w:eastAsia="仿宋"/>
                <w:color w:val="auto"/>
                <w:sz w:val="24"/>
                <w:szCs w:val="24"/>
              </w:rPr>
              <w:t>违反规定，在</w:t>
            </w:r>
            <w:r>
              <w:rPr>
                <w:rStyle w:val="12"/>
                <w:rFonts w:hint="eastAsia" w:ascii="仿宋" w:hAnsi="仿宋" w:eastAsia="仿宋"/>
                <w:color w:val="FF0000"/>
                <w:sz w:val="24"/>
                <w:szCs w:val="24"/>
                <w:lang w:val="en-US" w:eastAsia="zh-Hans"/>
              </w:rPr>
              <w:t>国土空间规划</w:t>
            </w:r>
            <w:r>
              <w:rPr>
                <w:rStyle w:val="12"/>
                <w:rFonts w:ascii="仿宋" w:hAnsi="仿宋" w:eastAsia="仿宋"/>
                <w:color w:val="auto"/>
                <w:sz w:val="24"/>
                <w:szCs w:val="24"/>
              </w:rPr>
              <w:t>确定的禁止开垦区内进行开垦的行为</w:t>
            </w:r>
          </w:p>
          <w:p>
            <w:pPr>
              <w:pStyle w:val="9"/>
              <w:shd w:val="clear" w:color="auto" w:fill="auto"/>
              <w:jc w:val="both"/>
              <w:rPr>
                <w:rStyle w:val="12"/>
                <w:rFonts w:hint="eastAsia" w:ascii="仿宋" w:hAnsi="仿宋" w:eastAsia="仿宋"/>
                <w:color w:val="auto"/>
                <w:sz w:val="24"/>
                <w:szCs w:val="24"/>
                <w:lang w:eastAsia="zh-Hans"/>
              </w:rPr>
            </w:pPr>
          </w:p>
        </w:tc>
        <w:tc>
          <w:tcPr>
            <w:tcW w:w="4595" w:type="dxa"/>
            <w:vMerge w:val="restart"/>
            <w:noWrap w:val="0"/>
            <w:vAlign w:val="center"/>
          </w:tcPr>
          <w:p>
            <w:pPr>
              <w:pStyle w:val="9"/>
              <w:shd w:val="clear" w:color="auto" w:fill="auto"/>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val="en-US" w:eastAsia="zh-Hans"/>
              </w:rPr>
              <w:t>【行政法规】</w:t>
            </w:r>
          </w:p>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《中华人民共和国土地管理法实施条例》</w:t>
            </w:r>
            <w:r>
              <w:rPr>
                <w:rStyle w:val="12"/>
                <w:rFonts w:ascii="仿宋" w:hAnsi="仿宋" w:eastAsia="仿宋"/>
                <w:color w:val="FF0000"/>
                <w:sz w:val="24"/>
                <w:szCs w:val="24"/>
              </w:rPr>
              <w:t>（2021年修订）第</w:t>
            </w:r>
            <w:r>
              <w:rPr>
                <w:rStyle w:val="12"/>
                <w:rFonts w:hint="eastAsia" w:ascii="仿宋" w:hAnsi="仿宋" w:eastAsia="仿宋"/>
                <w:color w:val="FF0000"/>
                <w:sz w:val="24"/>
                <w:szCs w:val="24"/>
                <w:lang w:val="en-US" w:eastAsia="zh-Hans"/>
              </w:rPr>
              <w:t>五十七</w:t>
            </w:r>
            <w:r>
              <w:rPr>
                <w:rStyle w:val="12"/>
                <w:rFonts w:ascii="仿宋" w:hAnsi="仿宋" w:eastAsia="仿宋"/>
                <w:color w:val="FF0000"/>
                <w:sz w:val="24"/>
                <w:szCs w:val="24"/>
              </w:rPr>
              <w:t>条</w:t>
            </w:r>
            <w:r>
              <w:rPr>
                <w:rStyle w:val="12"/>
                <w:rFonts w:hint="eastAsia" w:ascii="仿宋" w:hAnsi="仿宋" w:eastAsia="仿宋"/>
                <w:color w:val="auto"/>
                <w:sz w:val="24"/>
                <w:szCs w:val="24"/>
              </w:rPr>
              <w:t>：违反本条例第十七条的规定，在</w:t>
            </w:r>
            <w:r>
              <w:rPr>
                <w:rStyle w:val="12"/>
                <w:rFonts w:hint="eastAsia" w:ascii="仿宋" w:hAnsi="仿宋" w:eastAsia="仿宋"/>
                <w:color w:val="FF0000"/>
                <w:sz w:val="24"/>
                <w:szCs w:val="24"/>
                <w:lang w:val="en-US" w:eastAsia="zh-Hans"/>
              </w:rPr>
              <w:t>国土空间规划</w:t>
            </w:r>
            <w:r>
              <w:rPr>
                <w:rStyle w:val="12"/>
                <w:rFonts w:hint="eastAsia" w:ascii="仿宋" w:hAnsi="仿宋" w:eastAsia="仿宋"/>
                <w:color w:val="auto"/>
                <w:sz w:val="24"/>
                <w:szCs w:val="24"/>
              </w:rPr>
              <w:t>确定的禁止开垦区内进行开垦的，由县级以上人民政府土地行政主管部门责令限期改正；逾期不改正的，依照《土地管理法》</w:t>
            </w:r>
            <w:r>
              <w:rPr>
                <w:rStyle w:val="12"/>
                <w:rFonts w:hint="eastAsia" w:ascii="仿宋" w:hAnsi="仿宋" w:eastAsia="仿宋"/>
                <w:color w:val="FF0000"/>
                <w:sz w:val="24"/>
                <w:szCs w:val="24"/>
              </w:rPr>
              <w:t>第七十</w:t>
            </w:r>
            <w:r>
              <w:rPr>
                <w:rStyle w:val="12"/>
                <w:rFonts w:hint="eastAsia" w:ascii="仿宋" w:hAnsi="仿宋" w:eastAsia="仿宋"/>
                <w:color w:val="FF0000"/>
                <w:sz w:val="24"/>
                <w:szCs w:val="24"/>
                <w:lang w:val="en-US" w:eastAsia="zh-Hans"/>
              </w:rPr>
              <w:t>七</w:t>
            </w:r>
            <w:r>
              <w:rPr>
                <w:rStyle w:val="12"/>
                <w:rFonts w:hint="eastAsia" w:ascii="仿宋" w:hAnsi="仿宋" w:eastAsia="仿宋"/>
                <w:color w:val="FF0000"/>
                <w:sz w:val="24"/>
                <w:szCs w:val="24"/>
              </w:rPr>
              <w:t>条</w:t>
            </w:r>
            <w:r>
              <w:rPr>
                <w:rStyle w:val="12"/>
                <w:rFonts w:hint="eastAsia" w:ascii="仿宋" w:hAnsi="仿宋" w:eastAsia="仿宋"/>
                <w:color w:val="auto"/>
                <w:sz w:val="24"/>
                <w:szCs w:val="24"/>
              </w:rPr>
              <w:t>的规定处罚。</w:t>
            </w:r>
          </w:p>
        </w:tc>
        <w:tc>
          <w:tcPr>
            <w:tcW w:w="2411" w:type="dxa"/>
            <w:noWrap w:val="0"/>
            <w:vAlign w:val="center"/>
          </w:tcPr>
          <w:p>
            <w:pPr>
              <w:pStyle w:val="9"/>
              <w:shd w:val="clear" w:color="auto" w:fill="auto"/>
              <w:jc w:val="both"/>
              <w:rPr>
                <w:rStyle w:val="12"/>
                <w:rFonts w:hint="eastAsia" w:ascii="仿宋" w:hAnsi="仿宋" w:eastAsia="仿宋"/>
                <w:color w:val="FF0000"/>
                <w:sz w:val="24"/>
                <w:szCs w:val="24"/>
                <w:highlight w:val="none"/>
              </w:rPr>
            </w:pPr>
            <w:r>
              <w:rPr>
                <w:rStyle w:val="12"/>
                <w:rFonts w:hint="eastAsia" w:ascii="仿宋" w:hAnsi="仿宋" w:eastAsia="仿宋"/>
                <w:color w:val="FF0000"/>
                <w:sz w:val="24"/>
                <w:szCs w:val="24"/>
                <w:highlight w:val="none"/>
                <w:lang w:val="en-US" w:eastAsia="zh-Hans"/>
              </w:rPr>
              <w:t>不涉及占用农用地，禁止开垦的土地面积不足</w:t>
            </w:r>
            <w:r>
              <w:rPr>
                <w:rStyle w:val="12"/>
                <w:rFonts w:hint="default" w:ascii="仿宋" w:hAnsi="仿宋" w:eastAsia="仿宋"/>
                <w:color w:val="FF0000"/>
                <w:sz w:val="24"/>
                <w:szCs w:val="24"/>
                <w:highlight w:val="none"/>
                <w:lang w:eastAsia="zh-Hans"/>
              </w:rPr>
              <w:t>5</w:t>
            </w:r>
            <w:r>
              <w:rPr>
                <w:rStyle w:val="12"/>
                <w:rFonts w:hint="eastAsia" w:ascii="仿宋" w:hAnsi="仿宋" w:eastAsia="仿宋"/>
                <w:color w:val="FF0000"/>
                <w:sz w:val="24"/>
                <w:szCs w:val="24"/>
                <w:highlight w:val="none"/>
                <w:lang w:val="en-US" w:eastAsia="zh-Hans"/>
              </w:rPr>
              <w:t>亩；涉及占用农用地的，禁止开垦的土地面积不足</w:t>
            </w:r>
            <w:r>
              <w:rPr>
                <w:rStyle w:val="12"/>
                <w:rFonts w:hint="default" w:ascii="仿宋" w:hAnsi="仿宋" w:eastAsia="仿宋"/>
                <w:color w:val="FF0000"/>
                <w:sz w:val="24"/>
                <w:szCs w:val="24"/>
                <w:highlight w:val="none"/>
                <w:lang w:eastAsia="zh-Hans"/>
              </w:rPr>
              <w:t>3</w:t>
            </w:r>
            <w:r>
              <w:rPr>
                <w:rStyle w:val="12"/>
                <w:rFonts w:hint="eastAsia" w:ascii="仿宋" w:hAnsi="仿宋" w:eastAsia="仿宋"/>
                <w:color w:val="FF0000"/>
                <w:sz w:val="24"/>
                <w:szCs w:val="24"/>
                <w:highlight w:val="none"/>
                <w:lang w:val="en-US" w:eastAsia="zh-Hans"/>
              </w:rPr>
              <w:t>亩；</w:t>
            </w:r>
          </w:p>
        </w:tc>
        <w:tc>
          <w:tcPr>
            <w:tcW w:w="2867" w:type="dxa"/>
            <w:gridSpan w:val="4"/>
            <w:vMerge w:val="restart"/>
            <w:noWrap w:val="0"/>
            <w:vAlign w:val="center"/>
          </w:tcPr>
          <w:p>
            <w:pPr>
              <w:pStyle w:val="9"/>
              <w:shd w:val="clear" w:color="auto" w:fill="auto"/>
              <w:jc w:val="both"/>
              <w:rPr>
                <w:rFonts w:ascii="仿宋" w:hAnsi="仿宋" w:eastAsia="仿宋"/>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限期</w:t>
            </w:r>
            <w:r>
              <w:rPr>
                <w:rStyle w:val="12"/>
                <w:rFonts w:ascii="仿宋" w:hAnsi="仿宋" w:eastAsia="仿宋"/>
                <w:color w:val="auto"/>
                <w:sz w:val="24"/>
                <w:szCs w:val="24"/>
                <w:lang w:val="zh-CN"/>
              </w:rPr>
              <w:t>改正；</w:t>
            </w:r>
            <w:r>
              <w:rPr>
                <w:rStyle w:val="12"/>
                <w:rFonts w:ascii="仿宋" w:hAnsi="仿宋" w:eastAsia="仿宋"/>
                <w:color w:val="auto"/>
                <w:sz w:val="24"/>
                <w:szCs w:val="24"/>
              </w:rPr>
              <w:t>逾期不改正的，</w:t>
            </w:r>
            <w:r>
              <w:rPr>
                <w:rStyle w:val="12"/>
                <w:rFonts w:hint="eastAsia" w:ascii="仿宋" w:hAnsi="仿宋" w:eastAsia="仿宋"/>
                <w:color w:val="auto"/>
                <w:sz w:val="24"/>
                <w:szCs w:val="24"/>
              </w:rPr>
              <w:t>责令退还非法占用的土地，对违反</w:t>
            </w:r>
            <w:r>
              <w:rPr>
                <w:rStyle w:val="12"/>
                <w:rFonts w:hint="eastAsia" w:ascii="仿宋" w:hAnsi="仿宋" w:eastAsia="仿宋"/>
                <w:color w:val="FF0000"/>
                <w:sz w:val="24"/>
                <w:szCs w:val="24"/>
                <w:lang w:val="en-US" w:eastAsia="zh-Hans"/>
              </w:rPr>
              <w:t>国土空间规划</w:t>
            </w:r>
            <w:r>
              <w:rPr>
                <w:rStyle w:val="12"/>
                <w:rFonts w:hint="eastAsia" w:ascii="仿宋" w:hAnsi="仿宋" w:eastAsia="仿宋"/>
                <w:color w:val="auto"/>
                <w:sz w:val="24"/>
                <w:szCs w:val="24"/>
              </w:rPr>
              <w:t>擅自将农用地改为建设用地的，限期拆除在非法占用的土地上新建的建筑物和其他设施，恢复土地原状</w:t>
            </w:r>
          </w:p>
        </w:tc>
        <w:tc>
          <w:tcPr>
            <w:tcW w:w="1831" w:type="dxa"/>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可以处非法占用土地每平方米</w:t>
            </w:r>
            <w:r>
              <w:rPr>
                <w:rStyle w:val="12"/>
                <w:rFonts w:ascii="仿宋" w:hAnsi="仿宋" w:eastAsia="仿宋"/>
                <w:color w:val="FF0000"/>
                <w:sz w:val="24"/>
                <w:szCs w:val="24"/>
              </w:rPr>
              <w:t xml:space="preserve"> 100元</w:t>
            </w:r>
            <w:r>
              <w:rPr>
                <w:rStyle w:val="12"/>
                <w:rFonts w:ascii="仿宋" w:hAnsi="仿宋" w:eastAsia="仿宋"/>
                <w:color w:val="auto"/>
                <w:sz w:val="24"/>
                <w:szCs w:val="24"/>
              </w:rPr>
              <w:t>罚款</w:t>
            </w:r>
          </w:p>
        </w:tc>
      </w:tr>
      <w:tr>
        <w:trPr>
          <w:trHeight w:val="1751"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2411" w:type="dxa"/>
            <w:noWrap w:val="0"/>
            <w:vAlign w:val="center"/>
          </w:tcPr>
          <w:p>
            <w:pPr>
              <w:pStyle w:val="9"/>
              <w:shd w:val="clear" w:color="auto" w:fill="auto"/>
              <w:jc w:val="both"/>
              <w:rPr>
                <w:rStyle w:val="12"/>
                <w:rFonts w:hint="eastAsia" w:ascii="仿宋" w:hAnsi="仿宋" w:eastAsia="仿宋"/>
                <w:color w:val="FF0000"/>
                <w:sz w:val="24"/>
                <w:szCs w:val="24"/>
                <w:highlight w:val="none"/>
              </w:rPr>
            </w:pPr>
            <w:r>
              <w:rPr>
                <w:rStyle w:val="12"/>
                <w:rFonts w:hint="eastAsia" w:ascii="仿宋" w:hAnsi="仿宋" w:eastAsia="仿宋"/>
                <w:color w:val="FF0000"/>
                <w:sz w:val="24"/>
                <w:szCs w:val="24"/>
                <w:highlight w:val="none"/>
                <w:lang w:val="en-US" w:eastAsia="zh-Hans"/>
              </w:rPr>
              <w:t>不涉及占用农用地，禁止开垦的土地面积</w:t>
            </w:r>
            <w:r>
              <w:rPr>
                <w:rStyle w:val="12"/>
                <w:rFonts w:hint="default" w:ascii="仿宋" w:hAnsi="仿宋" w:eastAsia="仿宋"/>
                <w:color w:val="FF0000"/>
                <w:sz w:val="24"/>
                <w:szCs w:val="24"/>
                <w:highlight w:val="none"/>
                <w:lang w:eastAsia="zh-Hans"/>
              </w:rPr>
              <w:t>5</w:t>
            </w:r>
            <w:r>
              <w:rPr>
                <w:rStyle w:val="12"/>
                <w:rFonts w:hint="eastAsia" w:ascii="仿宋" w:hAnsi="仿宋" w:eastAsia="仿宋"/>
                <w:color w:val="FF0000"/>
                <w:sz w:val="24"/>
                <w:szCs w:val="24"/>
                <w:highlight w:val="none"/>
                <w:lang w:val="en-US" w:eastAsia="zh-Hans"/>
              </w:rPr>
              <w:t>亩以上不足</w:t>
            </w:r>
            <w:r>
              <w:rPr>
                <w:rStyle w:val="12"/>
                <w:rFonts w:hint="default" w:ascii="仿宋" w:hAnsi="仿宋" w:eastAsia="仿宋"/>
                <w:color w:val="FF0000"/>
                <w:sz w:val="24"/>
                <w:szCs w:val="24"/>
                <w:highlight w:val="none"/>
                <w:lang w:eastAsia="zh-Hans"/>
              </w:rPr>
              <w:t>8</w:t>
            </w:r>
            <w:r>
              <w:rPr>
                <w:rStyle w:val="12"/>
                <w:rFonts w:hint="eastAsia" w:ascii="仿宋" w:hAnsi="仿宋" w:eastAsia="仿宋"/>
                <w:color w:val="FF0000"/>
                <w:sz w:val="24"/>
                <w:szCs w:val="24"/>
                <w:highlight w:val="none"/>
                <w:lang w:val="en-US" w:eastAsia="zh-Hans"/>
              </w:rPr>
              <w:t>亩；涉及占用农用地的，禁止开垦的土地面积</w:t>
            </w:r>
            <w:r>
              <w:rPr>
                <w:rStyle w:val="12"/>
                <w:rFonts w:hint="default" w:ascii="仿宋" w:hAnsi="仿宋" w:eastAsia="仿宋"/>
                <w:color w:val="FF0000"/>
                <w:sz w:val="24"/>
                <w:szCs w:val="24"/>
                <w:highlight w:val="none"/>
                <w:lang w:eastAsia="zh-Hans"/>
              </w:rPr>
              <w:t>3</w:t>
            </w:r>
            <w:r>
              <w:rPr>
                <w:rStyle w:val="12"/>
                <w:rFonts w:hint="eastAsia" w:ascii="仿宋" w:hAnsi="仿宋" w:eastAsia="仿宋"/>
                <w:color w:val="FF0000"/>
                <w:sz w:val="24"/>
                <w:szCs w:val="24"/>
                <w:highlight w:val="none"/>
                <w:lang w:val="en-US" w:eastAsia="zh-Hans"/>
              </w:rPr>
              <w:t>亩以上不足</w:t>
            </w:r>
            <w:r>
              <w:rPr>
                <w:rStyle w:val="12"/>
                <w:rFonts w:hint="default" w:ascii="仿宋" w:hAnsi="仿宋" w:eastAsia="仿宋"/>
                <w:color w:val="FF0000"/>
                <w:sz w:val="24"/>
                <w:szCs w:val="24"/>
                <w:highlight w:val="none"/>
                <w:lang w:eastAsia="zh-Hans"/>
              </w:rPr>
              <w:t>5</w:t>
            </w:r>
            <w:r>
              <w:rPr>
                <w:rStyle w:val="12"/>
                <w:rFonts w:hint="eastAsia" w:ascii="仿宋" w:hAnsi="仿宋" w:eastAsia="仿宋"/>
                <w:color w:val="FF0000"/>
                <w:sz w:val="24"/>
                <w:szCs w:val="24"/>
                <w:highlight w:val="none"/>
                <w:lang w:val="en-US" w:eastAsia="zh-Hans"/>
              </w:rPr>
              <w:t>亩；</w:t>
            </w:r>
          </w:p>
        </w:tc>
        <w:tc>
          <w:tcPr>
            <w:tcW w:w="2867" w:type="dxa"/>
            <w:gridSpan w:val="4"/>
            <w:vMerge w:val="continue"/>
            <w:noWrap w:val="0"/>
            <w:vAlign w:val="center"/>
          </w:tcPr>
          <w:p>
            <w:pPr>
              <w:pStyle w:val="9"/>
              <w:shd w:val="clear" w:color="auto" w:fill="auto"/>
              <w:jc w:val="both"/>
              <w:rPr>
                <w:rFonts w:ascii="仿宋" w:hAnsi="仿宋" w:eastAsia="仿宋"/>
                <w:sz w:val="24"/>
                <w:szCs w:val="24"/>
              </w:rPr>
            </w:pPr>
          </w:p>
        </w:tc>
        <w:tc>
          <w:tcPr>
            <w:tcW w:w="1831" w:type="dxa"/>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可以处非法占用土地每平方米</w:t>
            </w:r>
            <w:r>
              <w:rPr>
                <w:rStyle w:val="12"/>
                <w:rFonts w:ascii="仿宋" w:hAnsi="仿宋" w:eastAsia="仿宋"/>
                <w:color w:val="FF0000"/>
                <w:sz w:val="24"/>
                <w:szCs w:val="24"/>
              </w:rPr>
              <w:t>550元</w:t>
            </w:r>
            <w:r>
              <w:rPr>
                <w:rStyle w:val="12"/>
                <w:rFonts w:ascii="仿宋" w:hAnsi="仿宋" w:eastAsia="仿宋"/>
                <w:color w:val="auto"/>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9"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2411" w:type="dxa"/>
            <w:noWrap w:val="0"/>
            <w:vAlign w:val="center"/>
          </w:tcPr>
          <w:p>
            <w:pPr>
              <w:pStyle w:val="9"/>
              <w:shd w:val="clear" w:color="auto" w:fill="auto"/>
              <w:jc w:val="both"/>
              <w:rPr>
                <w:rStyle w:val="12"/>
                <w:rFonts w:hint="eastAsia" w:ascii="仿宋" w:hAnsi="仿宋" w:eastAsia="仿宋"/>
                <w:color w:val="FF0000"/>
                <w:sz w:val="24"/>
                <w:szCs w:val="24"/>
                <w:highlight w:val="none"/>
              </w:rPr>
            </w:pPr>
            <w:r>
              <w:rPr>
                <w:rStyle w:val="12"/>
                <w:rFonts w:hint="eastAsia" w:ascii="仿宋" w:hAnsi="仿宋" w:eastAsia="仿宋"/>
                <w:color w:val="FF0000"/>
                <w:sz w:val="24"/>
                <w:szCs w:val="24"/>
                <w:highlight w:val="none"/>
                <w:lang w:val="en-US" w:eastAsia="zh-Hans"/>
              </w:rPr>
              <w:t>不涉及占用农用地，禁止开垦的土地面积</w:t>
            </w:r>
            <w:r>
              <w:rPr>
                <w:rStyle w:val="12"/>
                <w:rFonts w:hint="default" w:ascii="仿宋" w:hAnsi="仿宋" w:eastAsia="仿宋"/>
                <w:color w:val="FF0000"/>
                <w:sz w:val="24"/>
                <w:szCs w:val="24"/>
                <w:highlight w:val="none"/>
                <w:lang w:eastAsia="zh-Hans"/>
              </w:rPr>
              <w:t>8</w:t>
            </w:r>
            <w:r>
              <w:rPr>
                <w:rStyle w:val="12"/>
                <w:rFonts w:hint="eastAsia" w:ascii="仿宋" w:hAnsi="仿宋" w:eastAsia="仿宋"/>
                <w:color w:val="FF0000"/>
                <w:sz w:val="24"/>
                <w:szCs w:val="24"/>
                <w:highlight w:val="none"/>
                <w:lang w:val="en-US" w:eastAsia="zh-Hans"/>
              </w:rPr>
              <w:t>亩以上；涉及占用农用地的，禁止开垦的土地面积</w:t>
            </w:r>
            <w:r>
              <w:rPr>
                <w:rStyle w:val="12"/>
                <w:rFonts w:hint="default" w:ascii="仿宋" w:hAnsi="仿宋" w:eastAsia="仿宋"/>
                <w:color w:val="FF0000"/>
                <w:sz w:val="24"/>
                <w:szCs w:val="24"/>
                <w:highlight w:val="none"/>
                <w:lang w:eastAsia="zh-Hans"/>
              </w:rPr>
              <w:t>5</w:t>
            </w:r>
            <w:r>
              <w:rPr>
                <w:rStyle w:val="12"/>
                <w:rFonts w:hint="eastAsia" w:ascii="仿宋" w:hAnsi="仿宋" w:eastAsia="仿宋"/>
                <w:color w:val="FF0000"/>
                <w:sz w:val="24"/>
                <w:szCs w:val="24"/>
                <w:highlight w:val="none"/>
                <w:lang w:val="en-US" w:eastAsia="zh-Hans"/>
              </w:rPr>
              <w:t>亩以上；</w:t>
            </w:r>
          </w:p>
        </w:tc>
        <w:tc>
          <w:tcPr>
            <w:tcW w:w="2867" w:type="dxa"/>
            <w:gridSpan w:val="4"/>
            <w:vMerge w:val="continue"/>
            <w:noWrap w:val="0"/>
            <w:vAlign w:val="center"/>
          </w:tcPr>
          <w:p>
            <w:pPr>
              <w:pStyle w:val="9"/>
              <w:shd w:val="clear" w:color="auto" w:fill="auto"/>
              <w:jc w:val="both"/>
              <w:rPr>
                <w:rFonts w:ascii="仿宋" w:hAnsi="仿宋" w:eastAsia="仿宋"/>
                <w:sz w:val="24"/>
                <w:szCs w:val="24"/>
              </w:rPr>
            </w:pPr>
          </w:p>
        </w:tc>
        <w:tc>
          <w:tcPr>
            <w:tcW w:w="1831" w:type="dxa"/>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可以处非法占用土地每平方米</w:t>
            </w:r>
            <w:r>
              <w:rPr>
                <w:rStyle w:val="12"/>
                <w:rFonts w:ascii="仿宋" w:hAnsi="仿宋" w:eastAsia="仿宋"/>
                <w:color w:val="FF0000"/>
                <w:sz w:val="24"/>
                <w:szCs w:val="24"/>
              </w:rPr>
              <w:t>1000元</w:t>
            </w:r>
            <w:r>
              <w:rPr>
                <w:rStyle w:val="12"/>
                <w:rFonts w:ascii="仿宋" w:hAnsi="仿宋" w:eastAsia="仿宋"/>
                <w:color w:val="auto"/>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trPr>
        <w:tc>
          <w:tcPr>
            <w:tcW w:w="817" w:type="dxa"/>
            <w:vMerge w:val="restart"/>
            <w:noWrap w:val="0"/>
            <w:vAlign w:val="center"/>
          </w:tcPr>
          <w:p>
            <w:pPr>
              <w:pStyle w:val="9"/>
              <w:shd w:val="clear" w:color="auto" w:fill="auto"/>
              <w:jc w:val="both"/>
              <w:rPr>
                <w:rFonts w:ascii="宋体" w:hAnsi="宋体" w:eastAsia="宋体"/>
                <w:sz w:val="21"/>
                <w:szCs w:val="21"/>
              </w:rPr>
            </w:pPr>
            <w:r>
              <w:rPr>
                <w:rStyle w:val="10"/>
                <w:rFonts w:hint="eastAsia" w:ascii="宋体" w:hAnsi="宋体" w:eastAsia="宋体"/>
                <w:color w:val="auto"/>
                <w:sz w:val="21"/>
                <w:szCs w:val="21"/>
                <w:lang w:val="zh-CN"/>
              </w:rPr>
              <w:t>26</w:t>
            </w:r>
          </w:p>
        </w:tc>
        <w:tc>
          <w:tcPr>
            <w:tcW w:w="1559" w:type="dxa"/>
            <w:vMerge w:val="restart"/>
            <w:noWrap w:val="0"/>
            <w:vAlign w:val="center"/>
          </w:tcPr>
          <w:p>
            <w:pPr>
              <w:pStyle w:val="9"/>
              <w:shd w:val="clear" w:color="auto" w:fill="auto"/>
              <w:jc w:val="both"/>
              <w:rPr>
                <w:rFonts w:ascii="仿宋" w:hAnsi="仿宋" w:eastAsia="仿宋"/>
                <w:sz w:val="24"/>
                <w:szCs w:val="24"/>
              </w:rPr>
            </w:pPr>
          </w:p>
          <w:p>
            <w:pPr>
              <w:pStyle w:val="9"/>
              <w:jc w:val="both"/>
              <w:rPr>
                <w:rFonts w:ascii="仿宋" w:hAnsi="仿宋" w:eastAsia="仿宋"/>
                <w:sz w:val="24"/>
                <w:szCs w:val="24"/>
              </w:rPr>
            </w:pPr>
            <w:r>
              <w:rPr>
                <w:rStyle w:val="12"/>
                <w:rFonts w:ascii="仿宋" w:hAnsi="仿宋" w:eastAsia="仿宋"/>
                <w:color w:val="auto"/>
                <w:sz w:val="24"/>
                <w:szCs w:val="24"/>
              </w:rPr>
              <w:t>非法占用耕地进行开发、建设、破坏耕地</w:t>
            </w:r>
            <w:r>
              <w:rPr>
                <w:rStyle w:val="12"/>
                <w:rFonts w:hint="eastAsia" w:ascii="仿宋" w:hAnsi="仿宋" w:eastAsia="仿宋"/>
                <w:color w:val="auto"/>
                <w:sz w:val="24"/>
                <w:szCs w:val="24"/>
              </w:rPr>
              <w:t>的行为</w:t>
            </w:r>
          </w:p>
        </w:tc>
        <w:tc>
          <w:tcPr>
            <w:tcW w:w="4595" w:type="dxa"/>
            <w:vMerge w:val="restart"/>
            <w:noWrap w:val="0"/>
            <w:vAlign w:val="center"/>
          </w:tcPr>
          <w:p>
            <w:pPr>
              <w:pStyle w:val="9"/>
              <w:shd w:val="clear" w:color="auto" w:fill="auto"/>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val="en-US" w:eastAsia="zh-Hans"/>
              </w:rPr>
              <w:t>【法律】</w:t>
            </w:r>
          </w:p>
          <w:p>
            <w:pPr>
              <w:pStyle w:val="9"/>
              <w:shd w:val="clear" w:color="auto" w:fill="auto"/>
              <w:jc w:val="both"/>
              <w:rPr>
                <w:rFonts w:ascii="仿宋" w:hAnsi="仿宋" w:eastAsia="仿宋"/>
                <w:sz w:val="24"/>
                <w:szCs w:val="24"/>
              </w:rPr>
            </w:pPr>
            <w:r>
              <w:rPr>
                <w:rStyle w:val="12"/>
                <w:rFonts w:hint="default" w:ascii="仿宋" w:hAnsi="仿宋" w:eastAsia="仿宋"/>
                <w:color w:val="auto"/>
                <w:sz w:val="24"/>
                <w:szCs w:val="24"/>
              </w:rPr>
              <w:t>《中华人民共和国土地管理法》</w:t>
            </w:r>
            <w:r>
              <w:rPr>
                <w:rStyle w:val="12"/>
                <w:rFonts w:hint="default" w:ascii="仿宋" w:hAnsi="仿宋" w:eastAsia="仿宋"/>
                <w:color w:val="FF0000"/>
                <w:sz w:val="24"/>
                <w:szCs w:val="24"/>
              </w:rPr>
              <w:t>（2019年修正）</w:t>
            </w:r>
            <w:r>
              <w:rPr>
                <w:rStyle w:val="12"/>
                <w:rFonts w:hint="eastAsia" w:ascii="仿宋" w:hAnsi="仿宋" w:eastAsia="仿宋"/>
                <w:color w:val="auto"/>
                <w:sz w:val="24"/>
                <w:szCs w:val="24"/>
              </w:rPr>
              <w:t>第七十五</w:t>
            </w:r>
            <w:r>
              <w:rPr>
                <w:rStyle w:val="12"/>
                <w:rFonts w:ascii="仿宋" w:hAnsi="仿宋" w:eastAsia="仿宋"/>
                <w:color w:val="auto"/>
                <w:sz w:val="24"/>
                <w:szCs w:val="24"/>
                <w:lang w:val="zh-CN"/>
              </w:rPr>
              <w:t>条</w:t>
            </w:r>
            <w:r>
              <w:rPr>
                <w:rStyle w:val="12"/>
                <w:rFonts w:hint="eastAsia" w:ascii="仿宋" w:hAnsi="仿宋" w:eastAsia="仿宋"/>
                <w:color w:val="auto"/>
                <w:sz w:val="24"/>
                <w:szCs w:val="24"/>
                <w:lang w:val="zh-CN"/>
              </w:rPr>
              <w:t>：违反本法规定</w:t>
            </w:r>
            <w:r>
              <w:rPr>
                <w:rStyle w:val="12"/>
                <w:rFonts w:ascii="仿宋" w:hAnsi="仿宋" w:eastAsia="仿宋"/>
                <w:color w:val="auto"/>
                <w:sz w:val="24"/>
                <w:szCs w:val="24"/>
                <w:lang w:val="zh-CN"/>
              </w:rPr>
              <w:t>,</w:t>
            </w:r>
            <w:r>
              <w:rPr>
                <w:rStyle w:val="12"/>
                <w:rFonts w:hint="eastAsia" w:ascii="仿宋" w:hAnsi="仿宋" w:eastAsia="仿宋"/>
                <w:color w:val="auto"/>
                <w:sz w:val="24"/>
                <w:szCs w:val="24"/>
                <w:lang w:val="zh-CN"/>
              </w:rPr>
              <w:t>占用耕地建窑</w:t>
            </w:r>
            <w:r>
              <w:rPr>
                <w:rStyle w:val="12"/>
                <w:rFonts w:hint="eastAsia" w:ascii="MS Mincho" w:hAnsi="MS Mincho" w:eastAsia="MS Mincho" w:cs="MS Mincho"/>
                <w:color w:val="auto"/>
                <w:sz w:val="24"/>
                <w:szCs w:val="24"/>
                <w:lang w:val="zh-CN"/>
              </w:rPr>
              <w:t>､</w:t>
            </w:r>
            <w:r>
              <w:rPr>
                <w:rStyle w:val="12"/>
                <w:rFonts w:hint="eastAsia" w:ascii="仿宋" w:hAnsi="仿宋" w:eastAsia="仿宋" w:cs="宋体"/>
                <w:color w:val="auto"/>
                <w:sz w:val="24"/>
                <w:szCs w:val="24"/>
                <w:lang w:val="zh-CN"/>
              </w:rPr>
              <w:t>建坟或者擅自在耕地上建房</w:t>
            </w:r>
            <w:r>
              <w:rPr>
                <w:rStyle w:val="12"/>
                <w:rFonts w:hint="eastAsia" w:ascii="MS Mincho" w:hAnsi="MS Mincho" w:eastAsia="MS Mincho" w:cs="MS Mincho"/>
                <w:color w:val="auto"/>
                <w:sz w:val="24"/>
                <w:szCs w:val="24"/>
                <w:lang w:val="zh-CN"/>
              </w:rPr>
              <w:t>､</w:t>
            </w:r>
            <w:r>
              <w:rPr>
                <w:rStyle w:val="12"/>
                <w:rFonts w:hint="eastAsia" w:ascii="仿宋" w:hAnsi="仿宋" w:eastAsia="仿宋" w:cs="宋体"/>
                <w:color w:val="auto"/>
                <w:sz w:val="24"/>
                <w:szCs w:val="24"/>
                <w:lang w:val="zh-CN"/>
              </w:rPr>
              <w:t>挖砂</w:t>
            </w:r>
            <w:r>
              <w:rPr>
                <w:rStyle w:val="12"/>
                <w:rFonts w:hint="eastAsia" w:ascii="MS Mincho" w:hAnsi="MS Mincho" w:eastAsia="MS Mincho" w:cs="MS Mincho"/>
                <w:color w:val="auto"/>
                <w:sz w:val="24"/>
                <w:szCs w:val="24"/>
                <w:lang w:val="zh-CN"/>
              </w:rPr>
              <w:t>､</w:t>
            </w:r>
            <w:r>
              <w:rPr>
                <w:rStyle w:val="12"/>
                <w:rFonts w:hint="eastAsia" w:ascii="仿宋" w:hAnsi="仿宋" w:eastAsia="仿宋" w:cs="宋体"/>
                <w:color w:val="auto"/>
                <w:sz w:val="24"/>
                <w:szCs w:val="24"/>
                <w:lang w:val="zh-CN"/>
              </w:rPr>
              <w:t>采石</w:t>
            </w:r>
            <w:r>
              <w:rPr>
                <w:rStyle w:val="12"/>
                <w:rFonts w:hint="eastAsia" w:ascii="MS Mincho" w:hAnsi="MS Mincho" w:eastAsia="MS Mincho" w:cs="MS Mincho"/>
                <w:color w:val="auto"/>
                <w:sz w:val="24"/>
                <w:szCs w:val="24"/>
                <w:lang w:val="zh-CN"/>
              </w:rPr>
              <w:t>､</w:t>
            </w:r>
            <w:r>
              <w:rPr>
                <w:rStyle w:val="12"/>
                <w:rFonts w:hint="eastAsia" w:ascii="仿宋" w:hAnsi="仿宋" w:eastAsia="仿宋" w:cs="宋体"/>
                <w:color w:val="auto"/>
                <w:sz w:val="24"/>
                <w:szCs w:val="24"/>
                <w:lang w:val="zh-CN"/>
              </w:rPr>
              <w:t>采矿</w:t>
            </w:r>
            <w:r>
              <w:rPr>
                <w:rStyle w:val="12"/>
                <w:rFonts w:hint="eastAsia" w:ascii="MS Mincho" w:hAnsi="MS Mincho" w:eastAsia="MS Mincho" w:cs="MS Mincho"/>
                <w:color w:val="auto"/>
                <w:sz w:val="24"/>
                <w:szCs w:val="24"/>
                <w:lang w:val="zh-CN"/>
              </w:rPr>
              <w:t>､</w:t>
            </w:r>
            <w:r>
              <w:rPr>
                <w:rStyle w:val="12"/>
                <w:rFonts w:hint="eastAsia" w:ascii="仿宋" w:hAnsi="仿宋" w:eastAsia="仿宋" w:cs="宋体"/>
                <w:color w:val="auto"/>
                <w:sz w:val="24"/>
                <w:szCs w:val="24"/>
                <w:lang w:val="zh-CN"/>
              </w:rPr>
              <w:t>取土等</w:t>
            </w:r>
            <w:r>
              <w:rPr>
                <w:rStyle w:val="12"/>
                <w:rFonts w:ascii="仿宋" w:hAnsi="仿宋" w:eastAsia="仿宋"/>
                <w:color w:val="auto"/>
                <w:sz w:val="24"/>
                <w:szCs w:val="24"/>
                <w:lang w:val="zh-CN"/>
              </w:rPr>
              <w:t>,</w:t>
            </w:r>
            <w:r>
              <w:rPr>
                <w:rStyle w:val="12"/>
                <w:rFonts w:hint="eastAsia" w:ascii="仿宋" w:hAnsi="仿宋" w:eastAsia="仿宋"/>
                <w:color w:val="auto"/>
                <w:sz w:val="24"/>
                <w:szCs w:val="24"/>
                <w:lang w:val="zh-CN"/>
              </w:rPr>
              <w:t>破坏种植条件的</w:t>
            </w:r>
            <w:r>
              <w:rPr>
                <w:rStyle w:val="12"/>
                <w:rFonts w:ascii="仿宋" w:hAnsi="仿宋" w:eastAsia="仿宋"/>
                <w:color w:val="auto"/>
                <w:sz w:val="24"/>
                <w:szCs w:val="24"/>
                <w:lang w:val="zh-CN"/>
              </w:rPr>
              <w:t>,</w:t>
            </w:r>
            <w:r>
              <w:rPr>
                <w:rStyle w:val="12"/>
                <w:rFonts w:hint="eastAsia" w:ascii="仿宋" w:hAnsi="仿宋" w:eastAsia="仿宋"/>
                <w:color w:val="auto"/>
                <w:sz w:val="24"/>
                <w:szCs w:val="24"/>
                <w:lang w:val="zh-CN"/>
              </w:rPr>
              <w:t>或者因开发土地造成土地荒漠化</w:t>
            </w:r>
            <w:r>
              <w:rPr>
                <w:rStyle w:val="12"/>
                <w:rFonts w:hint="eastAsia" w:ascii="MS Mincho" w:hAnsi="MS Mincho" w:eastAsia="MS Mincho" w:cs="MS Mincho"/>
                <w:color w:val="auto"/>
                <w:sz w:val="24"/>
                <w:szCs w:val="24"/>
                <w:lang w:val="zh-CN"/>
              </w:rPr>
              <w:t>､</w:t>
            </w:r>
            <w:r>
              <w:rPr>
                <w:rStyle w:val="12"/>
                <w:rFonts w:hint="eastAsia" w:ascii="仿宋" w:hAnsi="仿宋" w:eastAsia="仿宋" w:cs="宋体"/>
                <w:color w:val="auto"/>
                <w:sz w:val="24"/>
                <w:szCs w:val="24"/>
                <w:lang w:val="zh-CN"/>
              </w:rPr>
              <w:t>盐渍化的</w:t>
            </w:r>
            <w:r>
              <w:rPr>
                <w:rStyle w:val="12"/>
                <w:rFonts w:ascii="仿宋" w:hAnsi="仿宋" w:eastAsia="仿宋"/>
                <w:color w:val="auto"/>
                <w:sz w:val="24"/>
                <w:szCs w:val="24"/>
                <w:lang w:val="zh-CN"/>
              </w:rPr>
              <w:t>,</w:t>
            </w:r>
            <w:r>
              <w:rPr>
                <w:rStyle w:val="12"/>
                <w:rFonts w:hint="eastAsia" w:ascii="仿宋" w:hAnsi="仿宋" w:eastAsia="仿宋"/>
                <w:color w:val="auto"/>
                <w:sz w:val="24"/>
                <w:szCs w:val="24"/>
                <w:lang w:val="zh-CN"/>
              </w:rPr>
              <w:t>由县级以上人民政府农业农村主管部门责令限期改正或者治理</w:t>
            </w:r>
            <w:r>
              <w:rPr>
                <w:rStyle w:val="12"/>
                <w:rFonts w:ascii="仿宋" w:hAnsi="仿宋" w:eastAsia="仿宋"/>
                <w:color w:val="auto"/>
                <w:sz w:val="24"/>
                <w:szCs w:val="24"/>
                <w:lang w:val="zh-CN"/>
              </w:rPr>
              <w:t>,</w:t>
            </w:r>
            <w:r>
              <w:rPr>
                <w:rStyle w:val="12"/>
                <w:rFonts w:hint="eastAsia" w:ascii="仿宋" w:hAnsi="仿宋" w:eastAsia="仿宋"/>
                <w:color w:val="auto"/>
                <w:sz w:val="24"/>
                <w:szCs w:val="24"/>
                <w:lang w:val="zh-CN"/>
              </w:rPr>
              <w:t>可以并处罚款</w:t>
            </w:r>
            <w:r>
              <w:rPr>
                <w:rStyle w:val="12"/>
                <w:rFonts w:ascii="仿宋" w:hAnsi="仿宋" w:eastAsia="仿宋"/>
                <w:color w:val="auto"/>
                <w:sz w:val="24"/>
                <w:szCs w:val="24"/>
                <w:lang w:val="zh-CN"/>
              </w:rPr>
              <w:t>;</w:t>
            </w:r>
            <w:r>
              <w:rPr>
                <w:rStyle w:val="12"/>
                <w:rFonts w:hint="eastAsia" w:ascii="仿宋" w:hAnsi="仿宋" w:eastAsia="仿宋"/>
                <w:color w:val="auto"/>
                <w:sz w:val="24"/>
                <w:szCs w:val="24"/>
                <w:lang w:val="zh-CN"/>
              </w:rPr>
              <w:t>构成犯罪的</w:t>
            </w:r>
            <w:r>
              <w:rPr>
                <w:rStyle w:val="12"/>
                <w:rFonts w:ascii="仿宋" w:hAnsi="仿宋" w:eastAsia="仿宋"/>
                <w:color w:val="auto"/>
                <w:sz w:val="24"/>
                <w:szCs w:val="24"/>
                <w:lang w:val="zh-CN"/>
              </w:rPr>
              <w:t>,</w:t>
            </w:r>
            <w:r>
              <w:rPr>
                <w:rStyle w:val="12"/>
                <w:rFonts w:hint="eastAsia" w:ascii="仿宋" w:hAnsi="仿宋" w:eastAsia="仿宋"/>
                <w:color w:val="auto"/>
                <w:sz w:val="24"/>
                <w:szCs w:val="24"/>
                <w:lang w:val="zh-CN"/>
              </w:rPr>
              <w:t>依法追究刑事责任</w:t>
            </w:r>
            <w:r>
              <w:rPr>
                <w:rStyle w:val="12"/>
                <w:rFonts w:hint="eastAsia" w:ascii="MS Mincho" w:hAnsi="MS Mincho" w:eastAsia="MS Mincho" w:cs="MS Mincho"/>
                <w:color w:val="auto"/>
                <w:sz w:val="24"/>
                <w:szCs w:val="24"/>
                <w:lang w:val="zh-CN"/>
              </w:rPr>
              <w:t>｡</w:t>
            </w:r>
          </w:p>
          <w:p>
            <w:pPr>
              <w:pStyle w:val="9"/>
              <w:shd w:val="clear" w:color="auto" w:fill="auto"/>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val="en-US" w:eastAsia="zh-Hans"/>
              </w:rPr>
              <w:t>【行政法规】</w:t>
            </w:r>
          </w:p>
          <w:p>
            <w:pPr>
              <w:pStyle w:val="9"/>
              <w:shd w:val="clear" w:color="auto" w:fill="auto"/>
              <w:jc w:val="both"/>
              <w:rPr>
                <w:rStyle w:val="12"/>
                <w:rFonts w:hint="eastAsia" w:ascii="仿宋" w:hAnsi="仿宋" w:eastAsia="仿宋"/>
                <w:color w:val="FF0000"/>
                <w:sz w:val="24"/>
                <w:szCs w:val="24"/>
                <w:lang w:eastAsia="zh-Hans"/>
              </w:rPr>
            </w:pPr>
            <w:r>
              <w:rPr>
                <w:rStyle w:val="12"/>
                <w:rFonts w:ascii="仿宋" w:hAnsi="仿宋" w:eastAsia="仿宋"/>
                <w:color w:val="auto"/>
                <w:sz w:val="24"/>
                <w:szCs w:val="24"/>
              </w:rPr>
              <w:t>《中华人民共和国土地管理法实施条例》</w:t>
            </w:r>
            <w:r>
              <w:rPr>
                <w:rStyle w:val="12"/>
                <w:rFonts w:ascii="仿宋" w:hAnsi="仿宋" w:eastAsia="仿宋"/>
                <w:color w:val="FF0000"/>
                <w:sz w:val="24"/>
                <w:szCs w:val="24"/>
              </w:rPr>
              <w:t>（2021年修订）第</w:t>
            </w:r>
            <w:r>
              <w:rPr>
                <w:rStyle w:val="12"/>
                <w:rFonts w:hint="eastAsia" w:ascii="仿宋" w:hAnsi="仿宋" w:eastAsia="仿宋"/>
                <w:color w:val="FF0000"/>
                <w:sz w:val="24"/>
                <w:szCs w:val="24"/>
                <w:lang w:val="en-US" w:eastAsia="zh-Hans"/>
              </w:rPr>
              <w:t>五十五</w:t>
            </w:r>
            <w:r>
              <w:rPr>
                <w:rStyle w:val="12"/>
                <w:rFonts w:ascii="仿宋" w:hAnsi="仿宋" w:eastAsia="仿宋"/>
                <w:color w:val="FF0000"/>
                <w:sz w:val="24"/>
                <w:szCs w:val="24"/>
              </w:rPr>
              <w:t>条</w:t>
            </w:r>
            <w:r>
              <w:rPr>
                <w:rStyle w:val="12"/>
                <w:rFonts w:hint="eastAsia" w:ascii="仿宋" w:hAnsi="仿宋" w:eastAsia="仿宋"/>
                <w:color w:val="auto"/>
                <w:sz w:val="24"/>
                <w:szCs w:val="24"/>
              </w:rPr>
              <w:t>：依照《土地管理法》</w:t>
            </w:r>
            <w:r>
              <w:rPr>
                <w:rStyle w:val="12"/>
                <w:rFonts w:hint="eastAsia" w:ascii="仿宋" w:hAnsi="仿宋" w:eastAsia="仿宋"/>
                <w:color w:val="FF0000"/>
                <w:sz w:val="24"/>
                <w:szCs w:val="24"/>
              </w:rPr>
              <w:t>第七十</w:t>
            </w:r>
            <w:r>
              <w:rPr>
                <w:rStyle w:val="12"/>
                <w:rFonts w:hint="eastAsia" w:ascii="仿宋" w:hAnsi="仿宋" w:eastAsia="仿宋"/>
                <w:color w:val="FF0000"/>
                <w:sz w:val="24"/>
                <w:szCs w:val="24"/>
                <w:lang w:val="en-US" w:eastAsia="zh-Hans"/>
              </w:rPr>
              <w:t>五条</w:t>
            </w:r>
            <w:r>
              <w:rPr>
                <w:rStyle w:val="12"/>
                <w:rFonts w:hint="eastAsia" w:ascii="仿宋" w:hAnsi="仿宋" w:eastAsia="仿宋"/>
                <w:color w:val="auto"/>
                <w:sz w:val="24"/>
                <w:szCs w:val="24"/>
              </w:rPr>
              <w:t>的规定处以罚款的，罚款额为耕地开垦费的</w:t>
            </w:r>
            <w:r>
              <w:rPr>
                <w:rStyle w:val="12"/>
                <w:rFonts w:hint="default" w:ascii="仿宋" w:hAnsi="仿宋" w:eastAsia="仿宋"/>
                <w:color w:val="FF0000"/>
                <w:sz w:val="24"/>
                <w:szCs w:val="24"/>
              </w:rPr>
              <w:t>5</w:t>
            </w:r>
            <w:r>
              <w:rPr>
                <w:rStyle w:val="12"/>
                <w:rFonts w:hint="eastAsia" w:ascii="仿宋" w:hAnsi="仿宋" w:eastAsia="仿宋"/>
                <w:color w:val="FF0000"/>
                <w:sz w:val="24"/>
                <w:szCs w:val="24"/>
                <w:lang w:val="en-US" w:eastAsia="zh-Hans"/>
              </w:rPr>
              <w:t>倍以上</w:t>
            </w:r>
            <w:r>
              <w:rPr>
                <w:rStyle w:val="12"/>
                <w:rFonts w:hint="default" w:ascii="仿宋" w:hAnsi="仿宋" w:eastAsia="仿宋"/>
                <w:color w:val="FF0000"/>
                <w:sz w:val="24"/>
                <w:szCs w:val="24"/>
                <w:lang w:eastAsia="zh-Hans"/>
              </w:rPr>
              <w:t>10</w:t>
            </w:r>
            <w:r>
              <w:rPr>
                <w:rStyle w:val="12"/>
                <w:rFonts w:hint="eastAsia" w:ascii="仿宋" w:hAnsi="仿宋" w:eastAsia="仿宋"/>
                <w:color w:val="FF0000"/>
                <w:sz w:val="24"/>
                <w:szCs w:val="24"/>
                <w:lang w:val="en-US" w:eastAsia="zh-Hans"/>
              </w:rPr>
              <w:t>倍以下，破坏黑土地等优质耕地的，从重处罚</w:t>
            </w:r>
            <w:r>
              <w:rPr>
                <w:rStyle w:val="12"/>
                <w:rFonts w:hint="eastAsia" w:ascii="仿宋" w:hAnsi="仿宋" w:eastAsia="仿宋"/>
                <w:color w:val="FF0000"/>
                <w:sz w:val="24"/>
                <w:szCs w:val="24"/>
              </w:rPr>
              <w:t>。</w:t>
            </w:r>
          </w:p>
          <w:p>
            <w:pPr>
              <w:pStyle w:val="9"/>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地方性法规】</w:t>
            </w:r>
          </w:p>
          <w:p>
            <w:pPr>
              <w:pStyle w:val="9"/>
              <w:jc w:val="both"/>
              <w:rPr>
                <w:rStyle w:val="12"/>
                <w:rFonts w:ascii="仿宋" w:hAnsi="仿宋" w:eastAsia="仿宋"/>
                <w:color w:val="auto"/>
                <w:sz w:val="24"/>
                <w:szCs w:val="24"/>
              </w:rPr>
            </w:pPr>
            <w:r>
              <w:rPr>
                <w:rStyle w:val="12"/>
                <w:rFonts w:ascii="仿宋" w:hAnsi="仿宋" w:eastAsia="仿宋"/>
                <w:color w:val="auto"/>
                <w:sz w:val="24"/>
                <w:szCs w:val="24"/>
              </w:rPr>
              <w:t>《广东省基本农田保护区管理条例》</w:t>
            </w:r>
            <w:r>
              <w:rPr>
                <w:rStyle w:val="12"/>
                <w:rFonts w:ascii="仿宋" w:hAnsi="仿宋" w:eastAsia="仿宋"/>
                <w:color w:val="FF0000"/>
                <w:sz w:val="24"/>
                <w:szCs w:val="24"/>
              </w:rPr>
              <w:t>（2014年修订）</w:t>
            </w:r>
            <w:r>
              <w:rPr>
                <w:rStyle w:val="12"/>
                <w:rFonts w:ascii="仿宋" w:hAnsi="仿宋" w:eastAsia="仿宋"/>
                <w:color w:val="auto"/>
                <w:sz w:val="24"/>
                <w:szCs w:val="24"/>
              </w:rPr>
              <w:t>第二十一条第二款</w:t>
            </w:r>
            <w:r>
              <w:rPr>
                <w:rStyle w:val="12"/>
                <w:rFonts w:hint="eastAsia" w:ascii="仿宋" w:hAnsi="仿宋" w:eastAsia="仿宋"/>
                <w:color w:val="auto"/>
                <w:sz w:val="24"/>
                <w:szCs w:val="24"/>
              </w:rPr>
              <w:t>：县级以上人民政府土地行政主管部门、农业行政主管部门对本行政区域内发生的破坏基本农田的行为，有权责令改正</w:t>
            </w:r>
            <w:r>
              <w:rPr>
                <w:rStyle w:val="12"/>
                <w:rFonts w:ascii="仿宋" w:hAnsi="仿宋" w:eastAsia="仿宋"/>
                <w:color w:val="auto"/>
                <w:sz w:val="24"/>
                <w:szCs w:val="24"/>
              </w:rPr>
              <w:t>。</w:t>
            </w:r>
          </w:p>
          <w:p>
            <w:pPr>
              <w:pStyle w:val="9"/>
              <w:jc w:val="both"/>
              <w:rPr>
                <w:rStyle w:val="12"/>
                <w:rFonts w:ascii="仿宋" w:hAnsi="仿宋" w:eastAsia="仿宋"/>
                <w:color w:val="auto"/>
                <w:sz w:val="24"/>
                <w:szCs w:val="24"/>
              </w:rPr>
            </w:pPr>
            <w:r>
              <w:rPr>
                <w:rFonts w:hint="default" w:ascii="仿宋" w:hAnsi="仿宋" w:eastAsia="仿宋" w:cs="Times New Roman"/>
                <w:color w:val="FF0000"/>
                <w:kern w:val="2"/>
                <w:sz w:val="24"/>
                <w:szCs w:val="24"/>
                <w:lang w:eastAsia="zh-Hans" w:bidi="ar-SA"/>
              </w:rPr>
              <w:t>《广东省耕地开垦费征收使用管理办法》（2001年）</w:t>
            </w:r>
            <w:r>
              <w:rPr>
                <w:rFonts w:hint="eastAsia" w:ascii="仿宋" w:hAnsi="仿宋" w:eastAsia="仿宋" w:cs="Times New Roman"/>
                <w:color w:val="FF0000"/>
                <w:kern w:val="2"/>
                <w:sz w:val="24"/>
                <w:szCs w:val="24"/>
                <w:lang w:val="en-US" w:eastAsia="zh-Hans" w:bidi="ar-SA"/>
              </w:rPr>
              <w:t>第四条规定：耕地开垦费按如下标准缴纳（按每平方米计）：1、广州、深圳市及其他地级市辖区（不含所辖县级市、县）为20元；经国务院批准占用基本农田保护区内耕地的，加收15元。</w:t>
            </w:r>
          </w:p>
        </w:tc>
        <w:tc>
          <w:tcPr>
            <w:tcW w:w="2411" w:type="dxa"/>
            <w:noWrap w:val="0"/>
            <w:vAlign w:val="center"/>
          </w:tcPr>
          <w:p>
            <w:pPr>
              <w:pStyle w:val="9"/>
              <w:shd w:val="clear" w:color="auto" w:fill="auto"/>
              <w:jc w:val="both"/>
              <w:rPr>
                <w:rStyle w:val="12"/>
                <w:rFonts w:ascii="仿宋" w:hAnsi="仿宋" w:eastAsia="仿宋"/>
                <w:color w:val="FF0000"/>
                <w:sz w:val="24"/>
                <w:szCs w:val="24"/>
                <w:highlight w:val="none"/>
              </w:rPr>
            </w:pPr>
            <w:r>
              <w:rPr>
                <w:rStyle w:val="12"/>
                <w:rFonts w:hint="eastAsia" w:ascii="仿宋" w:hAnsi="仿宋" w:eastAsia="仿宋"/>
                <w:color w:val="FF0000"/>
                <w:sz w:val="24"/>
                <w:szCs w:val="24"/>
                <w:highlight w:val="none"/>
                <w:lang w:val="en-US" w:eastAsia="zh-Hans"/>
              </w:rPr>
              <w:t>破坏永久基本农田以外的耕地</w:t>
            </w:r>
            <w:r>
              <w:rPr>
                <w:rStyle w:val="12"/>
                <w:rFonts w:hint="default" w:ascii="仿宋" w:hAnsi="仿宋" w:eastAsia="仿宋"/>
                <w:color w:val="FF0000"/>
                <w:sz w:val="24"/>
                <w:szCs w:val="24"/>
                <w:highlight w:val="none"/>
                <w:lang w:eastAsia="zh-Hans"/>
              </w:rPr>
              <w:t>3</w:t>
            </w:r>
            <w:r>
              <w:rPr>
                <w:rStyle w:val="12"/>
                <w:rFonts w:hint="eastAsia" w:ascii="仿宋" w:hAnsi="仿宋" w:eastAsia="仿宋"/>
                <w:color w:val="FF0000"/>
                <w:sz w:val="24"/>
                <w:szCs w:val="24"/>
                <w:highlight w:val="none"/>
                <w:lang w:val="en-US" w:eastAsia="zh-Hans"/>
              </w:rPr>
              <w:t>亩以下（不含）的；</w:t>
            </w:r>
          </w:p>
        </w:tc>
        <w:tc>
          <w:tcPr>
            <w:tcW w:w="2867" w:type="dxa"/>
            <w:gridSpan w:val="4"/>
            <w:vMerge w:val="restart"/>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限期改正或者治理，</w:t>
            </w:r>
          </w:p>
          <w:p>
            <w:pPr>
              <w:pStyle w:val="9"/>
              <w:shd w:val="clear" w:color="auto" w:fill="auto"/>
              <w:jc w:val="both"/>
              <w:rPr>
                <w:rFonts w:ascii="仿宋" w:hAnsi="仿宋" w:eastAsia="仿宋"/>
                <w:sz w:val="24"/>
                <w:szCs w:val="24"/>
              </w:rPr>
            </w:pPr>
          </w:p>
        </w:tc>
        <w:tc>
          <w:tcPr>
            <w:tcW w:w="1831" w:type="dxa"/>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可以</w:t>
            </w:r>
            <w:r>
              <w:rPr>
                <w:rStyle w:val="12"/>
                <w:rFonts w:ascii="仿宋" w:hAnsi="仿宋" w:eastAsia="仿宋"/>
                <w:color w:val="auto"/>
                <w:sz w:val="24"/>
                <w:szCs w:val="24"/>
              </w:rPr>
              <w:t>并处耕地开垦费</w:t>
            </w:r>
            <w:r>
              <w:rPr>
                <w:rStyle w:val="12"/>
                <w:rFonts w:ascii="仿宋" w:hAnsi="仿宋" w:eastAsia="仿宋"/>
                <w:color w:val="FF0000"/>
                <w:sz w:val="24"/>
                <w:szCs w:val="24"/>
              </w:rPr>
              <w:t>5倍</w:t>
            </w:r>
            <w:r>
              <w:rPr>
                <w:rStyle w:val="12"/>
                <w:rFonts w:ascii="仿宋" w:hAnsi="仿宋" w:eastAsia="仿宋"/>
                <w:color w:val="auto"/>
                <w:sz w:val="24"/>
                <w:szCs w:val="24"/>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pStyle w:val="9"/>
              <w:numPr>
                <w:ilvl w:val="0"/>
                <w:numId w:val="4"/>
              </w:numPr>
              <w:jc w:val="both"/>
              <w:rPr>
                <w:rFonts w:ascii="仿宋" w:hAnsi="仿宋" w:eastAsia="仿宋"/>
                <w:sz w:val="24"/>
                <w:szCs w:val="24"/>
              </w:rPr>
            </w:pPr>
          </w:p>
        </w:tc>
        <w:tc>
          <w:tcPr>
            <w:tcW w:w="2411" w:type="dxa"/>
            <w:noWrap w:val="0"/>
            <w:vAlign w:val="center"/>
          </w:tcPr>
          <w:p>
            <w:pPr>
              <w:pStyle w:val="9"/>
              <w:shd w:val="clear" w:color="auto" w:fill="auto"/>
              <w:jc w:val="both"/>
              <w:rPr>
                <w:rStyle w:val="12"/>
                <w:rFonts w:hint="eastAsia" w:ascii="仿宋" w:hAnsi="仿宋" w:eastAsia="仿宋"/>
                <w:color w:val="FF0000"/>
                <w:sz w:val="24"/>
                <w:szCs w:val="24"/>
                <w:highlight w:val="none"/>
              </w:rPr>
            </w:pPr>
            <w:r>
              <w:rPr>
                <w:rStyle w:val="12"/>
                <w:rFonts w:hint="eastAsia" w:ascii="仿宋" w:hAnsi="仿宋" w:eastAsia="仿宋"/>
                <w:color w:val="FF0000"/>
                <w:sz w:val="24"/>
                <w:szCs w:val="24"/>
                <w:highlight w:val="none"/>
                <w:lang w:val="en-US" w:eastAsia="zh-Hans"/>
              </w:rPr>
              <w:t>破坏永久基本农田不足</w:t>
            </w:r>
            <w:r>
              <w:rPr>
                <w:rStyle w:val="12"/>
                <w:rFonts w:hint="default" w:ascii="仿宋" w:hAnsi="仿宋" w:eastAsia="仿宋"/>
                <w:color w:val="FF0000"/>
                <w:sz w:val="24"/>
                <w:szCs w:val="24"/>
                <w:highlight w:val="none"/>
                <w:lang w:eastAsia="zh-Hans"/>
              </w:rPr>
              <w:t>3</w:t>
            </w:r>
            <w:r>
              <w:rPr>
                <w:rStyle w:val="12"/>
                <w:rFonts w:hint="eastAsia" w:ascii="仿宋" w:hAnsi="仿宋" w:eastAsia="仿宋"/>
                <w:color w:val="FF0000"/>
                <w:sz w:val="24"/>
                <w:szCs w:val="24"/>
                <w:highlight w:val="none"/>
                <w:lang w:val="en-US" w:eastAsia="zh-Hans"/>
              </w:rPr>
              <w:t>亩或者永久基本农田以外的耕地</w:t>
            </w:r>
            <w:r>
              <w:rPr>
                <w:rStyle w:val="12"/>
                <w:rFonts w:hint="default" w:ascii="仿宋" w:hAnsi="仿宋" w:eastAsia="仿宋"/>
                <w:color w:val="FF0000"/>
                <w:sz w:val="24"/>
                <w:szCs w:val="24"/>
                <w:highlight w:val="none"/>
                <w:lang w:eastAsia="zh-Hans"/>
              </w:rPr>
              <w:t>3</w:t>
            </w:r>
            <w:r>
              <w:rPr>
                <w:rStyle w:val="12"/>
                <w:rFonts w:hint="eastAsia" w:ascii="仿宋" w:hAnsi="仿宋" w:eastAsia="仿宋"/>
                <w:color w:val="FF0000"/>
                <w:sz w:val="24"/>
                <w:szCs w:val="24"/>
                <w:highlight w:val="none"/>
                <w:lang w:val="en-US" w:eastAsia="zh-Hans"/>
              </w:rPr>
              <w:t>亩以上；</w:t>
            </w:r>
          </w:p>
        </w:tc>
        <w:tc>
          <w:tcPr>
            <w:tcW w:w="2867" w:type="dxa"/>
            <w:gridSpan w:val="4"/>
            <w:vMerge w:val="continue"/>
            <w:noWrap w:val="0"/>
            <w:vAlign w:val="center"/>
          </w:tcPr>
          <w:p>
            <w:pPr>
              <w:pStyle w:val="9"/>
              <w:shd w:val="clear" w:color="auto" w:fill="auto"/>
              <w:jc w:val="both"/>
              <w:rPr>
                <w:rFonts w:ascii="仿宋" w:hAnsi="仿宋" w:eastAsia="仿宋"/>
                <w:sz w:val="24"/>
                <w:szCs w:val="24"/>
              </w:rPr>
            </w:pPr>
          </w:p>
        </w:tc>
        <w:tc>
          <w:tcPr>
            <w:tcW w:w="1831" w:type="dxa"/>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恢复</w:t>
            </w:r>
            <w:r>
              <w:rPr>
                <w:rStyle w:val="12"/>
                <w:rFonts w:ascii="仿宋" w:hAnsi="仿宋" w:eastAsia="仿宋"/>
                <w:color w:val="auto"/>
                <w:sz w:val="24"/>
                <w:szCs w:val="24"/>
              </w:rPr>
              <w:t>原种植条件，</w:t>
            </w:r>
            <w:r>
              <w:rPr>
                <w:rStyle w:val="12"/>
                <w:rFonts w:hint="eastAsia" w:ascii="仿宋" w:hAnsi="仿宋" w:eastAsia="仿宋"/>
                <w:color w:val="auto"/>
                <w:sz w:val="24"/>
                <w:szCs w:val="24"/>
              </w:rPr>
              <w:t>可以</w:t>
            </w:r>
            <w:r>
              <w:rPr>
                <w:rStyle w:val="12"/>
                <w:rFonts w:ascii="仿宋" w:hAnsi="仿宋" w:eastAsia="仿宋"/>
                <w:color w:val="auto"/>
                <w:sz w:val="24"/>
                <w:szCs w:val="24"/>
              </w:rPr>
              <w:t>处耕地</w:t>
            </w:r>
            <w:r>
              <w:rPr>
                <w:rStyle w:val="12"/>
                <w:rFonts w:hint="eastAsia" w:ascii="仿宋" w:hAnsi="仿宋" w:eastAsia="仿宋"/>
                <w:color w:val="auto"/>
                <w:sz w:val="24"/>
                <w:szCs w:val="24"/>
              </w:rPr>
              <w:t>开</w:t>
            </w:r>
            <w:r>
              <w:rPr>
                <w:rStyle w:val="12"/>
                <w:rFonts w:ascii="仿宋" w:hAnsi="仿宋" w:eastAsia="仿宋"/>
                <w:color w:val="auto"/>
                <w:sz w:val="24"/>
                <w:szCs w:val="24"/>
              </w:rPr>
              <w:t>垦费</w:t>
            </w:r>
            <w:r>
              <w:rPr>
                <w:rStyle w:val="12"/>
                <w:rFonts w:ascii="仿宋" w:hAnsi="仿宋" w:eastAsia="仿宋"/>
                <w:color w:val="FF0000"/>
                <w:sz w:val="24"/>
                <w:szCs w:val="24"/>
              </w:rPr>
              <w:t>8倍</w:t>
            </w:r>
            <w:r>
              <w:rPr>
                <w:rStyle w:val="12"/>
                <w:rFonts w:ascii="仿宋" w:hAnsi="仿宋" w:eastAsia="仿宋"/>
                <w:color w:val="auto"/>
                <w:sz w:val="24"/>
                <w:szCs w:val="24"/>
              </w:rPr>
              <w:t>的罚款</w:t>
            </w:r>
          </w:p>
        </w:tc>
      </w:tr>
      <w:t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2411" w:type="dxa"/>
            <w:noWrap w:val="0"/>
            <w:vAlign w:val="center"/>
          </w:tcPr>
          <w:p>
            <w:pPr>
              <w:pStyle w:val="9"/>
              <w:shd w:val="clear" w:color="auto" w:fill="auto"/>
              <w:jc w:val="both"/>
              <w:rPr>
                <w:rStyle w:val="12"/>
                <w:rFonts w:ascii="仿宋" w:hAnsi="仿宋" w:eastAsia="仿宋"/>
                <w:color w:val="FF0000"/>
                <w:sz w:val="24"/>
                <w:szCs w:val="24"/>
                <w:highlight w:val="none"/>
              </w:rPr>
            </w:pPr>
            <w:r>
              <w:rPr>
                <w:rStyle w:val="12"/>
                <w:rFonts w:hint="eastAsia" w:ascii="仿宋" w:hAnsi="仿宋" w:eastAsia="仿宋"/>
                <w:color w:val="FF0000"/>
                <w:sz w:val="24"/>
                <w:szCs w:val="24"/>
                <w:highlight w:val="none"/>
                <w:lang w:val="en-US" w:eastAsia="zh-Hans"/>
              </w:rPr>
              <w:t>破坏永久基本农田</w:t>
            </w:r>
            <w:r>
              <w:rPr>
                <w:rStyle w:val="12"/>
                <w:rFonts w:hint="default" w:ascii="仿宋" w:hAnsi="仿宋" w:eastAsia="仿宋"/>
                <w:color w:val="FF0000"/>
                <w:sz w:val="24"/>
                <w:szCs w:val="24"/>
                <w:highlight w:val="none"/>
                <w:lang w:eastAsia="zh-Hans"/>
              </w:rPr>
              <w:t>3</w:t>
            </w:r>
            <w:r>
              <w:rPr>
                <w:rStyle w:val="12"/>
                <w:rFonts w:hint="eastAsia" w:ascii="仿宋" w:hAnsi="仿宋" w:eastAsia="仿宋"/>
                <w:color w:val="FF0000"/>
                <w:sz w:val="24"/>
                <w:szCs w:val="24"/>
                <w:highlight w:val="none"/>
                <w:lang w:val="en-US" w:eastAsia="zh-Hans"/>
              </w:rPr>
              <w:t>亩以上或者永久基本农田以外的耕地</w:t>
            </w:r>
            <w:r>
              <w:rPr>
                <w:rStyle w:val="12"/>
                <w:rFonts w:hint="default" w:ascii="仿宋" w:hAnsi="仿宋" w:eastAsia="仿宋"/>
                <w:color w:val="FF0000"/>
                <w:sz w:val="24"/>
                <w:szCs w:val="24"/>
                <w:highlight w:val="none"/>
                <w:lang w:eastAsia="zh-Hans"/>
              </w:rPr>
              <w:t>5</w:t>
            </w:r>
            <w:r>
              <w:rPr>
                <w:rStyle w:val="12"/>
                <w:rFonts w:hint="eastAsia" w:ascii="仿宋" w:hAnsi="仿宋" w:eastAsia="仿宋"/>
                <w:color w:val="FF0000"/>
                <w:sz w:val="24"/>
                <w:szCs w:val="24"/>
                <w:highlight w:val="none"/>
                <w:lang w:val="en-US" w:eastAsia="zh-Hans"/>
              </w:rPr>
              <w:t>亩以上；</w:t>
            </w:r>
          </w:p>
        </w:tc>
        <w:tc>
          <w:tcPr>
            <w:tcW w:w="2867" w:type="dxa"/>
            <w:gridSpan w:val="4"/>
            <w:noWrap w:val="0"/>
            <w:vAlign w:val="center"/>
          </w:tcPr>
          <w:p>
            <w:pPr>
              <w:pStyle w:val="9"/>
              <w:shd w:val="clear" w:color="auto" w:fill="auto"/>
              <w:jc w:val="both"/>
              <w:rPr>
                <w:rFonts w:ascii="仿宋" w:hAnsi="仿宋" w:eastAsia="仿宋"/>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改正或者治理</w:t>
            </w:r>
          </w:p>
        </w:tc>
        <w:tc>
          <w:tcPr>
            <w:tcW w:w="1831" w:type="dxa"/>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恢复</w:t>
            </w:r>
            <w:r>
              <w:rPr>
                <w:rStyle w:val="12"/>
                <w:rFonts w:ascii="仿宋" w:hAnsi="仿宋" w:eastAsia="仿宋"/>
                <w:color w:val="auto"/>
                <w:sz w:val="24"/>
                <w:szCs w:val="24"/>
              </w:rPr>
              <w:t>原种植条件，</w:t>
            </w:r>
            <w:r>
              <w:rPr>
                <w:rStyle w:val="12"/>
                <w:rFonts w:hint="eastAsia" w:ascii="仿宋" w:hAnsi="仿宋" w:eastAsia="仿宋"/>
                <w:color w:val="auto"/>
                <w:sz w:val="24"/>
                <w:szCs w:val="24"/>
              </w:rPr>
              <w:t>可以</w:t>
            </w:r>
            <w:r>
              <w:rPr>
                <w:rStyle w:val="12"/>
                <w:rFonts w:ascii="仿宋" w:hAnsi="仿宋" w:eastAsia="仿宋"/>
                <w:color w:val="auto"/>
                <w:sz w:val="24"/>
                <w:szCs w:val="24"/>
              </w:rPr>
              <w:t>处耕地开垦费</w:t>
            </w:r>
            <w:r>
              <w:rPr>
                <w:rStyle w:val="12"/>
                <w:rFonts w:ascii="仿宋" w:hAnsi="仿宋" w:eastAsia="仿宋"/>
                <w:color w:val="FF0000"/>
                <w:sz w:val="24"/>
                <w:szCs w:val="24"/>
              </w:rPr>
              <w:t>10</w:t>
            </w:r>
            <w:r>
              <w:rPr>
                <w:rStyle w:val="12"/>
                <w:rFonts w:hint="eastAsia" w:ascii="仿宋" w:hAnsi="仿宋" w:eastAsia="仿宋"/>
                <w:color w:val="FF0000"/>
                <w:sz w:val="24"/>
                <w:szCs w:val="24"/>
                <w:lang w:val="en-US" w:eastAsia="zh-Hans"/>
              </w:rPr>
              <w:t>倍</w:t>
            </w:r>
            <w:r>
              <w:rPr>
                <w:rStyle w:val="12"/>
                <w:rFonts w:ascii="仿宋" w:hAnsi="仿宋" w:eastAsia="仿宋"/>
                <w:color w:val="auto"/>
                <w:sz w:val="24"/>
                <w:szCs w:val="24"/>
              </w:rPr>
              <w:t>的罚款</w:t>
            </w:r>
          </w:p>
        </w:tc>
      </w:tr>
      <w:tr>
        <w:trPr>
          <w:trHeight w:val="1183" w:hRule="atLeast"/>
        </w:trPr>
        <w:tc>
          <w:tcPr>
            <w:tcW w:w="817" w:type="dxa"/>
            <w:vMerge w:val="restart"/>
            <w:noWrap w:val="0"/>
            <w:vAlign w:val="center"/>
          </w:tcPr>
          <w:p>
            <w:pPr>
              <w:rPr>
                <w:rFonts w:ascii="宋体" w:hAnsi="宋体"/>
                <w:color w:val="FF0000"/>
                <w:szCs w:val="21"/>
              </w:rPr>
            </w:pPr>
          </w:p>
          <w:p>
            <w:pPr>
              <w:rPr>
                <w:rFonts w:hint="eastAsia" w:ascii="宋体" w:hAnsi="宋体"/>
                <w:color w:val="FF0000"/>
                <w:szCs w:val="21"/>
                <w:lang w:val="en-US" w:eastAsia="zh-Hans"/>
              </w:rPr>
            </w:pPr>
          </w:p>
          <w:p>
            <w:pPr>
              <w:rPr>
                <w:rFonts w:hint="eastAsia" w:ascii="宋体" w:hAnsi="宋体"/>
                <w:color w:val="FF0000"/>
                <w:szCs w:val="21"/>
                <w:lang w:val="en-US" w:eastAsia="zh-Hans"/>
              </w:rPr>
            </w:pPr>
          </w:p>
          <w:p>
            <w:pPr>
              <w:rPr>
                <w:rFonts w:ascii="宋体" w:hAnsi="宋体"/>
                <w:color w:val="FF0000"/>
                <w:szCs w:val="21"/>
              </w:rPr>
            </w:pPr>
            <w:r>
              <w:rPr>
                <w:rFonts w:hint="default" w:ascii="宋体" w:hAnsi="宋体"/>
                <w:color w:val="FF0000"/>
                <w:szCs w:val="21"/>
                <w:lang w:eastAsia="zh-Hans"/>
              </w:rPr>
              <w:t>27</w:t>
            </w:r>
          </w:p>
          <w:p>
            <w:pPr>
              <w:rPr>
                <w:rFonts w:ascii="宋体" w:hAnsi="宋体"/>
                <w:color w:val="FF0000"/>
                <w:szCs w:val="21"/>
              </w:rPr>
            </w:pPr>
          </w:p>
          <w:p>
            <w:pPr>
              <w:rPr>
                <w:rFonts w:ascii="宋体" w:hAnsi="宋体"/>
                <w:color w:val="FF0000"/>
                <w:szCs w:val="21"/>
              </w:rPr>
            </w:pPr>
          </w:p>
        </w:tc>
        <w:tc>
          <w:tcPr>
            <w:tcW w:w="1559" w:type="dxa"/>
            <w:vMerge w:val="restart"/>
            <w:noWrap w:val="0"/>
            <w:vAlign w:val="center"/>
          </w:tcPr>
          <w:p>
            <w:pPr>
              <w:rPr>
                <w:rFonts w:ascii="仿宋" w:hAnsi="仿宋" w:eastAsia="仿宋"/>
                <w:color w:val="FF0000"/>
                <w:sz w:val="24"/>
                <w:szCs w:val="24"/>
              </w:rPr>
            </w:pPr>
            <w:r>
              <w:rPr>
                <w:rFonts w:hint="eastAsia" w:ascii="仿宋" w:hAnsi="仿宋" w:eastAsia="仿宋"/>
                <w:color w:val="FF0000"/>
                <w:sz w:val="24"/>
                <w:szCs w:val="24"/>
              </w:rPr>
              <w:t>占用永久基本农田发展林果业或者挖塘养鱼</w:t>
            </w:r>
          </w:p>
        </w:tc>
        <w:tc>
          <w:tcPr>
            <w:tcW w:w="4595" w:type="dxa"/>
            <w:vMerge w:val="restart"/>
            <w:noWrap w:val="0"/>
            <w:vAlign w:val="center"/>
          </w:tcPr>
          <w:p>
            <w:pPr>
              <w:numPr>
                <w:ilvl w:val="0"/>
                <w:numId w:val="0"/>
              </w:numPr>
              <w:rPr>
                <w:rFonts w:hint="eastAsia" w:ascii="仿宋" w:hAnsi="仿宋" w:eastAsia="仿宋" w:cs="Times New Roman"/>
                <w:color w:val="FF0000"/>
                <w:kern w:val="2"/>
                <w:sz w:val="24"/>
                <w:szCs w:val="24"/>
                <w:lang w:val="en-US" w:eastAsia="zh-Hans" w:bidi="ar-SA"/>
              </w:rPr>
            </w:pPr>
            <w:r>
              <w:rPr>
                <w:rFonts w:hint="eastAsia" w:ascii="仿宋" w:hAnsi="仿宋" w:eastAsia="仿宋" w:cs="Times New Roman"/>
                <w:color w:val="FF0000"/>
                <w:kern w:val="2"/>
                <w:sz w:val="24"/>
                <w:szCs w:val="24"/>
                <w:lang w:val="en-US" w:eastAsia="zh-Hans" w:bidi="ar-SA"/>
              </w:rPr>
              <w:t>【法律】</w:t>
            </w:r>
          </w:p>
          <w:p>
            <w:pPr>
              <w:numPr>
                <w:ilvl w:val="0"/>
                <w:numId w:val="0"/>
              </w:numPr>
              <w:rPr>
                <w:rFonts w:hint="eastAsia" w:ascii="仿宋" w:hAnsi="仿宋" w:eastAsia="仿宋" w:cs="Times New Roman"/>
                <w:color w:val="FF0000"/>
                <w:kern w:val="2"/>
                <w:sz w:val="24"/>
                <w:szCs w:val="24"/>
                <w:lang w:val="en-US" w:eastAsia="zh-CN" w:bidi="ar-SA"/>
              </w:rPr>
            </w:pPr>
            <w:r>
              <w:rPr>
                <w:rStyle w:val="12"/>
                <w:rFonts w:hint="default" w:ascii="仿宋" w:hAnsi="仿宋" w:eastAsia="仿宋"/>
                <w:color w:val="FF0000"/>
                <w:sz w:val="24"/>
                <w:szCs w:val="24"/>
              </w:rPr>
              <w:t>《中华人民共和国土地管理法》（2019年修正）</w:t>
            </w:r>
            <w:r>
              <w:rPr>
                <w:rFonts w:hint="eastAsia" w:ascii="仿宋" w:hAnsi="仿宋" w:eastAsia="仿宋" w:cs="Times New Roman"/>
                <w:color w:val="FF0000"/>
                <w:kern w:val="2"/>
                <w:sz w:val="24"/>
                <w:szCs w:val="24"/>
                <w:lang w:val="en-US" w:eastAsia="zh-CN" w:bidi="ar-SA"/>
              </w:rPr>
              <w:t>第三十七条第三款 禁止占用永久基本农田发展林果业和挖塘养鱼。</w:t>
            </w:r>
          </w:p>
          <w:p>
            <w:pPr>
              <w:rPr>
                <w:rFonts w:hint="eastAsia" w:ascii="仿宋" w:hAnsi="仿宋" w:eastAsia="仿宋" w:cs="Times New Roman"/>
                <w:color w:val="FF0000"/>
                <w:kern w:val="2"/>
                <w:sz w:val="24"/>
                <w:szCs w:val="24"/>
                <w:lang w:val="en-US" w:eastAsia="zh-CN" w:bidi="ar-SA"/>
              </w:rPr>
            </w:pPr>
            <w:r>
              <w:rPr>
                <w:rStyle w:val="12"/>
                <w:rFonts w:hint="default" w:ascii="仿宋" w:hAnsi="仿宋" w:eastAsia="仿宋"/>
                <w:color w:val="FF0000"/>
                <w:sz w:val="24"/>
                <w:szCs w:val="24"/>
              </w:rPr>
              <w:t>《中华人民共和国土地管理法》（2019年修正）</w:t>
            </w:r>
            <w:r>
              <w:rPr>
                <w:rFonts w:hint="eastAsia" w:ascii="仿宋" w:hAnsi="仿宋" w:eastAsia="仿宋" w:cs="Times New Roman"/>
                <w:color w:val="FF0000"/>
                <w:kern w:val="2"/>
                <w:sz w:val="24"/>
                <w:szCs w:val="24"/>
                <w:lang w:val="en-US" w:eastAsia="zh-CN" w:bidi="ar-SA"/>
              </w:rPr>
              <w:t>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rPr>
                <w:rFonts w:hint="eastAsia" w:ascii="仿宋" w:hAnsi="仿宋" w:eastAsia="仿宋" w:cs="Times New Roman"/>
                <w:color w:val="FF0000"/>
                <w:kern w:val="2"/>
                <w:sz w:val="24"/>
                <w:szCs w:val="24"/>
                <w:lang w:val="en-US" w:eastAsia="zh-Hans" w:bidi="ar-SA"/>
              </w:rPr>
            </w:pPr>
            <w:r>
              <w:rPr>
                <w:rFonts w:hint="eastAsia" w:ascii="仿宋" w:hAnsi="仿宋" w:eastAsia="仿宋" w:cs="Times New Roman"/>
                <w:color w:val="FF0000"/>
                <w:kern w:val="2"/>
                <w:sz w:val="24"/>
                <w:szCs w:val="24"/>
                <w:lang w:val="en-US" w:eastAsia="zh-Hans" w:bidi="ar-SA"/>
              </w:rPr>
              <w:t>【行政法规】</w:t>
            </w:r>
          </w:p>
          <w:p>
            <w:pPr>
              <w:rPr>
                <w:rFonts w:hint="eastAsia" w:ascii="仿宋" w:hAnsi="仿宋" w:eastAsia="仿宋" w:cs="Times New Roman"/>
                <w:color w:val="FF0000"/>
                <w:kern w:val="2"/>
                <w:sz w:val="24"/>
                <w:szCs w:val="24"/>
                <w:lang w:val="en-US" w:eastAsia="zh-CN" w:bidi="ar-SA"/>
              </w:rPr>
            </w:pPr>
            <w:r>
              <w:rPr>
                <w:rFonts w:hint="default" w:ascii="仿宋" w:hAnsi="仿宋" w:eastAsia="仿宋" w:cs="Times New Roman"/>
                <w:color w:val="FF0000"/>
                <w:kern w:val="2"/>
                <w:sz w:val="24"/>
                <w:szCs w:val="24"/>
                <w:lang w:eastAsia="zh-CN" w:bidi="ar-SA"/>
              </w:rPr>
              <w:t>《中华人民共和国土地管理法实施条例》（2021年修订）</w:t>
            </w:r>
            <w:r>
              <w:rPr>
                <w:rFonts w:hint="eastAsia" w:ascii="仿宋" w:hAnsi="仿宋" w:eastAsia="仿宋" w:cs="Times New Roman"/>
                <w:color w:val="FF0000"/>
                <w:kern w:val="2"/>
                <w:sz w:val="24"/>
                <w:szCs w:val="24"/>
                <w:lang w:val="en-US" w:eastAsia="zh-CN" w:bidi="ar-SA"/>
              </w:rPr>
              <w:t>第五十一条 违反《土地管理法》第三十七条的规定，非法占用永久基本农田发展林果业或者挖塘养鱼的，由县级以上人民政府自然资源主管部门责令限期改正；逾期不改正的，按占用面积处耕地开垦费2倍以上5倍以下的罚款；破坏种植条件的，依照《土地管理法》第七十五条的规定处罚。</w:t>
            </w:r>
          </w:p>
          <w:p>
            <w:pPr>
              <w:rPr>
                <w:rFonts w:hint="eastAsia" w:ascii="仿宋" w:hAnsi="仿宋" w:eastAsia="仿宋" w:cs="Times New Roman"/>
                <w:color w:val="FF0000"/>
                <w:kern w:val="2"/>
                <w:sz w:val="24"/>
                <w:szCs w:val="24"/>
                <w:lang w:val="en-US" w:eastAsia="zh-CN" w:bidi="ar-SA"/>
              </w:rPr>
            </w:pPr>
            <w:r>
              <w:rPr>
                <w:rFonts w:hint="default" w:ascii="仿宋" w:hAnsi="仿宋" w:eastAsia="仿宋" w:cs="Times New Roman"/>
                <w:color w:val="FF0000"/>
                <w:kern w:val="2"/>
                <w:sz w:val="24"/>
                <w:szCs w:val="24"/>
                <w:lang w:eastAsia="zh-CN" w:bidi="ar-SA"/>
              </w:rPr>
              <w:t>《中华人民共和国土地管理法实施条例》（2021年修订）</w:t>
            </w:r>
            <w:r>
              <w:rPr>
                <w:rFonts w:hint="eastAsia" w:ascii="仿宋" w:hAnsi="仿宋" w:eastAsia="仿宋" w:cs="Times New Roman"/>
                <w:color w:val="FF0000"/>
                <w:kern w:val="2"/>
                <w:sz w:val="24"/>
                <w:szCs w:val="24"/>
                <w:lang w:val="en-US" w:eastAsia="zh-CN" w:bidi="ar-SA"/>
              </w:rPr>
              <w:t>第五十五条 依照《土地管理法》第七十五条的规定处以罚款的，罚款额为耕地开垦费的5倍以上10倍以下；破坏黑土地等优质耕地的，从重处罚。</w:t>
            </w:r>
          </w:p>
          <w:p>
            <w:pPr>
              <w:rPr>
                <w:rFonts w:hint="eastAsia" w:ascii="仿宋" w:hAnsi="仿宋" w:eastAsia="仿宋" w:cs="Times New Roman"/>
                <w:color w:val="FF0000"/>
                <w:kern w:val="2"/>
                <w:sz w:val="24"/>
                <w:szCs w:val="24"/>
                <w:lang w:val="en-US" w:eastAsia="zh-Hans" w:bidi="ar-SA"/>
              </w:rPr>
            </w:pPr>
            <w:r>
              <w:rPr>
                <w:rFonts w:hint="eastAsia" w:ascii="仿宋" w:hAnsi="仿宋" w:eastAsia="仿宋" w:cs="Times New Roman"/>
                <w:color w:val="FF0000"/>
                <w:kern w:val="2"/>
                <w:sz w:val="24"/>
                <w:szCs w:val="24"/>
                <w:lang w:val="en-US" w:eastAsia="zh-Hans" w:bidi="ar-SA"/>
              </w:rPr>
              <w:t>【地方性法规】</w:t>
            </w:r>
          </w:p>
          <w:p>
            <w:pPr>
              <w:rPr>
                <w:rFonts w:hint="eastAsia" w:ascii="仿宋" w:hAnsi="仿宋" w:eastAsia="仿宋" w:cs="Times New Roman"/>
                <w:color w:val="FF0000"/>
                <w:kern w:val="2"/>
                <w:sz w:val="24"/>
                <w:szCs w:val="24"/>
                <w:lang w:val="en-US" w:eastAsia="zh-CN" w:bidi="ar-SA"/>
              </w:rPr>
            </w:pPr>
            <w:r>
              <w:rPr>
                <w:rFonts w:hint="default" w:ascii="仿宋" w:hAnsi="仿宋" w:eastAsia="仿宋" w:cs="Times New Roman"/>
                <w:color w:val="FF0000"/>
                <w:kern w:val="2"/>
                <w:sz w:val="24"/>
                <w:szCs w:val="24"/>
                <w:lang w:eastAsia="zh-Hans" w:bidi="ar-SA"/>
              </w:rPr>
              <w:t>《广东省耕地开垦费征收使用管理办法》（2001年）</w:t>
            </w:r>
            <w:r>
              <w:rPr>
                <w:rFonts w:hint="eastAsia" w:ascii="仿宋" w:hAnsi="仿宋" w:eastAsia="仿宋" w:cs="Times New Roman"/>
                <w:color w:val="FF0000"/>
                <w:kern w:val="2"/>
                <w:sz w:val="24"/>
                <w:szCs w:val="24"/>
                <w:lang w:val="en-US" w:eastAsia="zh-Hans" w:bidi="ar-SA"/>
              </w:rPr>
              <w:t>第四条规定：耕地开垦费按如下标准缴纳（按每平方米计）：1、广州、深圳市及其他地级市辖区（不含所辖县级市、县）为20元；经国务院批准占用基本农田保护区内耕地的，加收15元。</w:t>
            </w:r>
          </w:p>
        </w:tc>
        <w:tc>
          <w:tcPr>
            <w:tcW w:w="2411" w:type="dxa"/>
            <w:vMerge w:val="restart"/>
            <w:noWrap w:val="0"/>
            <w:vAlign w:val="center"/>
          </w:tcPr>
          <w:p>
            <w:pPr>
              <w:pStyle w:val="9"/>
              <w:shd w:val="clear" w:color="auto" w:fill="auto"/>
              <w:jc w:val="both"/>
              <w:rPr>
                <w:rFonts w:hint="eastAsia" w:ascii="仿宋" w:hAnsi="仿宋" w:eastAsia="仿宋" w:cs="Times New Roman"/>
                <w:color w:val="FF0000"/>
                <w:kern w:val="2"/>
                <w:sz w:val="24"/>
                <w:szCs w:val="24"/>
                <w:lang w:val="en-US" w:eastAsia="zh-CN" w:bidi="ar-SA"/>
              </w:rPr>
            </w:pPr>
            <w:r>
              <w:rPr>
                <w:rFonts w:hint="eastAsia" w:ascii="仿宋" w:hAnsi="仿宋" w:eastAsia="仿宋" w:cs="Times New Roman"/>
                <w:color w:val="FF0000"/>
                <w:kern w:val="2"/>
                <w:sz w:val="24"/>
                <w:szCs w:val="24"/>
                <w:lang w:val="en-US" w:eastAsia="zh-CN" w:bidi="ar-SA"/>
              </w:rPr>
              <w:t>经鉴定尚未破坏种植条件</w:t>
            </w:r>
          </w:p>
        </w:tc>
        <w:tc>
          <w:tcPr>
            <w:tcW w:w="1126" w:type="dxa"/>
            <w:gridSpan w:val="2"/>
            <w:noWrap w:val="0"/>
            <w:vAlign w:val="center"/>
          </w:tcPr>
          <w:p>
            <w:pPr>
              <w:spacing w:line="300" w:lineRule="exact"/>
              <w:rPr>
                <w:rFonts w:hint="eastAsia" w:ascii="仿宋" w:hAnsi="仿宋" w:eastAsia="仿宋" w:cs="Times New Roman"/>
                <w:color w:val="FF0000"/>
                <w:kern w:val="2"/>
                <w:sz w:val="24"/>
                <w:szCs w:val="24"/>
                <w:highlight w:val="none"/>
                <w:lang w:val="en-US" w:eastAsia="zh-CN" w:bidi="ar-SA"/>
              </w:rPr>
            </w:pPr>
            <w:r>
              <w:rPr>
                <w:rStyle w:val="12"/>
                <w:rFonts w:hint="eastAsia" w:ascii="仿宋" w:hAnsi="仿宋" w:eastAsia="仿宋"/>
                <w:color w:val="FF0000"/>
                <w:sz w:val="24"/>
                <w:szCs w:val="24"/>
                <w:highlight w:val="none"/>
                <w:lang w:val="en-US" w:eastAsia="zh-Hans"/>
              </w:rPr>
              <w:t>占用永久基本农田面积不足</w:t>
            </w:r>
            <w:r>
              <w:rPr>
                <w:rStyle w:val="12"/>
                <w:rFonts w:hint="default" w:ascii="仿宋" w:hAnsi="仿宋" w:eastAsia="仿宋"/>
                <w:color w:val="FF0000"/>
                <w:sz w:val="24"/>
                <w:szCs w:val="24"/>
                <w:highlight w:val="none"/>
                <w:lang w:eastAsia="zh-Hans"/>
              </w:rPr>
              <w:t>3</w:t>
            </w:r>
            <w:r>
              <w:rPr>
                <w:rStyle w:val="12"/>
                <w:rFonts w:hint="eastAsia" w:ascii="仿宋" w:hAnsi="仿宋" w:eastAsia="仿宋"/>
                <w:color w:val="FF0000"/>
                <w:sz w:val="24"/>
                <w:szCs w:val="24"/>
                <w:highlight w:val="none"/>
                <w:lang w:val="en-US" w:eastAsia="zh-Hans"/>
              </w:rPr>
              <w:t>亩；</w:t>
            </w:r>
          </w:p>
        </w:tc>
        <w:tc>
          <w:tcPr>
            <w:tcW w:w="1741" w:type="dxa"/>
            <w:gridSpan w:val="2"/>
            <w:vMerge w:val="restart"/>
            <w:noWrap w:val="0"/>
            <w:vAlign w:val="center"/>
          </w:tcPr>
          <w:p>
            <w:pPr>
              <w:spacing w:line="300" w:lineRule="exact"/>
              <w:jc w:val="both"/>
              <w:rPr>
                <w:rFonts w:hint="eastAsia" w:ascii="仿宋" w:hAnsi="仿宋" w:eastAsia="仿宋" w:cs="仿宋"/>
                <w:color w:val="FF0000"/>
                <w:sz w:val="24"/>
                <w:szCs w:val="24"/>
                <w:highlight w:val="none"/>
              </w:rPr>
            </w:pPr>
          </w:p>
          <w:p>
            <w:pPr>
              <w:spacing w:line="300" w:lineRule="exact"/>
              <w:jc w:val="both"/>
              <w:rPr>
                <w:rFonts w:hint="eastAsia" w:ascii="仿宋" w:hAnsi="仿宋" w:eastAsia="仿宋" w:cs="仿宋"/>
                <w:color w:val="FF0000"/>
                <w:sz w:val="24"/>
                <w:szCs w:val="24"/>
                <w:highlight w:val="none"/>
              </w:rPr>
            </w:pPr>
          </w:p>
          <w:p>
            <w:pPr>
              <w:spacing w:line="300" w:lineRule="exact"/>
              <w:jc w:val="both"/>
              <w:rPr>
                <w:rFonts w:hint="eastAsia" w:ascii="仿宋" w:hAnsi="仿宋" w:eastAsia="仿宋" w:cs="仿宋"/>
                <w:color w:val="FF0000"/>
                <w:sz w:val="24"/>
                <w:szCs w:val="24"/>
                <w:highlight w:val="none"/>
              </w:rPr>
            </w:pPr>
          </w:p>
          <w:p>
            <w:pPr>
              <w:spacing w:line="300" w:lineRule="exact"/>
              <w:jc w:val="both"/>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责令限期改正</w:t>
            </w:r>
            <w:r>
              <w:rPr>
                <w:rFonts w:hint="eastAsia" w:ascii="仿宋" w:hAnsi="仿宋" w:eastAsia="仿宋" w:cs="仿宋"/>
                <w:color w:val="FF0000"/>
                <w:kern w:val="0"/>
                <w:sz w:val="24"/>
                <w:szCs w:val="24"/>
                <w:highlight w:val="none"/>
                <w:lang w:eastAsia="zh-CN"/>
              </w:rPr>
              <w:t>；</w:t>
            </w:r>
          </w:p>
          <w:p>
            <w:pPr>
              <w:spacing w:line="300" w:lineRule="exact"/>
              <w:rPr>
                <w:rFonts w:hint="eastAsia" w:ascii="仿宋" w:hAnsi="仿宋" w:eastAsia="仿宋" w:cs="仿宋"/>
                <w:color w:val="FF0000"/>
                <w:sz w:val="24"/>
                <w:szCs w:val="24"/>
                <w:highlight w:val="none"/>
              </w:rPr>
            </w:pPr>
          </w:p>
        </w:tc>
        <w:tc>
          <w:tcPr>
            <w:tcW w:w="1831" w:type="dxa"/>
            <w:noWrap w:val="0"/>
            <w:vAlign w:val="center"/>
          </w:tcPr>
          <w:p>
            <w:pPr>
              <w:spacing w:line="300" w:lineRule="exact"/>
              <w:jc w:val="both"/>
              <w:rPr>
                <w:rFonts w:hint="eastAsia" w:ascii="仿宋" w:hAnsi="仿宋" w:eastAsia="仿宋" w:cs="仿宋"/>
                <w:color w:val="FF0000"/>
                <w:sz w:val="24"/>
                <w:szCs w:val="24"/>
                <w:highlight w:val="none"/>
              </w:rPr>
            </w:pPr>
            <w:r>
              <w:rPr>
                <w:rFonts w:hint="eastAsia" w:ascii="仿宋" w:hAnsi="仿宋" w:eastAsia="仿宋" w:cs="仿宋"/>
                <w:color w:val="FF0000"/>
                <w:kern w:val="0"/>
                <w:sz w:val="24"/>
                <w:szCs w:val="24"/>
                <w:highlight w:val="none"/>
                <w:lang w:val="en-US" w:eastAsia="zh-CN"/>
              </w:rPr>
              <w:t>逾期不改正的，按占用面积</w:t>
            </w:r>
            <w:r>
              <w:rPr>
                <w:rFonts w:hint="eastAsia" w:ascii="仿宋" w:hAnsi="仿宋" w:eastAsia="仿宋" w:cs="仿宋"/>
                <w:color w:val="FF0000"/>
                <w:sz w:val="24"/>
                <w:szCs w:val="24"/>
                <w:highlight w:val="none"/>
              </w:rPr>
              <w:t>处耕地开垦费</w:t>
            </w:r>
            <w:r>
              <w:rPr>
                <w:rStyle w:val="8"/>
                <w:rFonts w:hint="eastAsia" w:ascii="仿宋" w:hAnsi="仿宋" w:eastAsia="仿宋" w:cs="仿宋"/>
                <w:color w:val="FF0000"/>
                <w:sz w:val="24"/>
                <w:szCs w:val="24"/>
                <w:highlight w:val="none"/>
              </w:rPr>
              <w:footnoteReference w:id="3"/>
            </w:r>
            <w:r>
              <w:rPr>
                <w:rFonts w:hint="eastAsia" w:ascii="仿宋" w:hAnsi="仿宋" w:eastAsia="仿宋" w:cs="仿宋"/>
                <w:color w:val="FF0000"/>
                <w:sz w:val="24"/>
                <w:szCs w:val="24"/>
                <w:highlight w:val="none"/>
              </w:rPr>
              <w:t>2倍罚款</w:t>
            </w:r>
          </w:p>
        </w:tc>
      </w:tr>
      <w:tr>
        <w:trPr>
          <w:trHeight w:val="1054" w:hRule="atLeast"/>
        </w:trPr>
        <w:tc>
          <w:tcPr>
            <w:tcW w:w="817" w:type="dxa"/>
            <w:vMerge w:val="continue"/>
            <w:noWrap w:val="0"/>
            <w:vAlign w:val="center"/>
          </w:tcPr>
          <w:p>
            <w:pPr>
              <w:pStyle w:val="9"/>
              <w:shd w:val="clear" w:color="auto" w:fill="auto"/>
              <w:jc w:val="both"/>
            </w:pPr>
          </w:p>
        </w:tc>
        <w:tc>
          <w:tcPr>
            <w:tcW w:w="1559" w:type="dxa"/>
            <w:vMerge w:val="continue"/>
            <w:noWrap w:val="0"/>
            <w:vAlign w:val="center"/>
          </w:tcPr>
          <w:p>
            <w:pPr>
              <w:pStyle w:val="9"/>
              <w:shd w:val="clear" w:color="auto" w:fill="auto"/>
              <w:jc w:val="both"/>
            </w:pPr>
          </w:p>
        </w:tc>
        <w:tc>
          <w:tcPr>
            <w:tcW w:w="4595" w:type="dxa"/>
            <w:vMerge w:val="continue"/>
            <w:noWrap w:val="0"/>
            <w:vAlign w:val="center"/>
          </w:tcPr>
          <w:p>
            <w:pPr>
              <w:pStyle w:val="9"/>
              <w:shd w:val="clear" w:color="auto" w:fill="auto"/>
              <w:jc w:val="both"/>
              <w:rPr>
                <w:rFonts w:hint="eastAsia" w:ascii="仿宋" w:hAnsi="仿宋" w:eastAsia="仿宋" w:cs="Times New Roman"/>
                <w:color w:val="FF0000"/>
                <w:kern w:val="2"/>
                <w:sz w:val="24"/>
                <w:szCs w:val="24"/>
                <w:lang w:val="en-US" w:eastAsia="zh-CN" w:bidi="ar-SA"/>
              </w:rPr>
            </w:pPr>
          </w:p>
        </w:tc>
        <w:tc>
          <w:tcPr>
            <w:tcW w:w="2411" w:type="dxa"/>
            <w:vMerge w:val="continue"/>
            <w:noWrap w:val="0"/>
            <w:vAlign w:val="center"/>
          </w:tcPr>
          <w:p>
            <w:pPr>
              <w:pStyle w:val="9"/>
              <w:shd w:val="clear" w:color="auto" w:fill="auto"/>
              <w:jc w:val="both"/>
              <w:rPr>
                <w:rFonts w:hint="eastAsia" w:ascii="仿宋" w:hAnsi="仿宋" w:eastAsia="仿宋" w:cs="Times New Roman"/>
                <w:color w:val="FF0000"/>
                <w:kern w:val="2"/>
                <w:sz w:val="24"/>
                <w:szCs w:val="24"/>
                <w:lang w:val="en-US" w:eastAsia="zh-CN" w:bidi="ar-SA"/>
              </w:rPr>
            </w:pPr>
          </w:p>
        </w:tc>
        <w:tc>
          <w:tcPr>
            <w:tcW w:w="1126" w:type="dxa"/>
            <w:gridSpan w:val="2"/>
            <w:noWrap w:val="0"/>
            <w:vAlign w:val="center"/>
          </w:tcPr>
          <w:p>
            <w:pPr>
              <w:spacing w:line="300" w:lineRule="exact"/>
              <w:rPr>
                <w:rFonts w:hint="eastAsia" w:ascii="仿宋" w:hAnsi="仿宋" w:eastAsia="仿宋" w:cs="Times New Roman"/>
                <w:color w:val="FF0000"/>
                <w:kern w:val="2"/>
                <w:sz w:val="24"/>
                <w:szCs w:val="24"/>
                <w:highlight w:val="none"/>
                <w:lang w:val="en-US" w:eastAsia="zh-CN" w:bidi="ar-SA"/>
              </w:rPr>
            </w:pPr>
            <w:r>
              <w:rPr>
                <w:rStyle w:val="12"/>
                <w:rFonts w:hint="eastAsia" w:ascii="仿宋" w:hAnsi="仿宋" w:eastAsia="仿宋"/>
                <w:color w:val="FF0000"/>
                <w:sz w:val="24"/>
                <w:szCs w:val="24"/>
                <w:highlight w:val="none"/>
                <w:lang w:val="en-US" w:eastAsia="zh-Hans"/>
              </w:rPr>
              <w:t>占用永久基本农田面积</w:t>
            </w:r>
            <w:r>
              <w:rPr>
                <w:rStyle w:val="12"/>
                <w:rFonts w:hint="default" w:ascii="仿宋" w:hAnsi="仿宋" w:eastAsia="仿宋"/>
                <w:color w:val="FF0000"/>
                <w:sz w:val="24"/>
                <w:szCs w:val="24"/>
                <w:highlight w:val="none"/>
                <w:lang w:eastAsia="zh-Hans"/>
              </w:rPr>
              <w:t>3</w:t>
            </w:r>
            <w:r>
              <w:rPr>
                <w:rStyle w:val="12"/>
                <w:rFonts w:hint="eastAsia" w:ascii="仿宋" w:hAnsi="仿宋" w:eastAsia="仿宋"/>
                <w:color w:val="FF0000"/>
                <w:sz w:val="24"/>
                <w:szCs w:val="24"/>
                <w:highlight w:val="none"/>
                <w:lang w:val="en-US" w:eastAsia="zh-Hans"/>
              </w:rPr>
              <w:t>亩以上；</w:t>
            </w:r>
          </w:p>
        </w:tc>
        <w:tc>
          <w:tcPr>
            <w:tcW w:w="1741" w:type="dxa"/>
            <w:gridSpan w:val="2"/>
            <w:vMerge w:val="continue"/>
            <w:noWrap w:val="0"/>
            <w:vAlign w:val="center"/>
          </w:tcPr>
          <w:p>
            <w:pPr>
              <w:spacing w:line="300" w:lineRule="exact"/>
              <w:rPr>
                <w:rFonts w:hint="eastAsia" w:ascii="仿宋" w:hAnsi="仿宋" w:eastAsia="仿宋" w:cs="仿宋"/>
                <w:color w:val="FF0000"/>
                <w:sz w:val="24"/>
                <w:szCs w:val="24"/>
                <w:highlight w:val="none"/>
              </w:rPr>
            </w:pPr>
          </w:p>
        </w:tc>
        <w:tc>
          <w:tcPr>
            <w:tcW w:w="1831" w:type="dxa"/>
            <w:noWrap w:val="0"/>
            <w:vAlign w:val="center"/>
          </w:tcPr>
          <w:p>
            <w:pPr>
              <w:spacing w:line="300" w:lineRule="exact"/>
              <w:rPr>
                <w:rFonts w:hint="eastAsia" w:ascii="仿宋" w:hAnsi="仿宋" w:eastAsia="仿宋" w:cs="仿宋"/>
                <w:color w:val="FF0000"/>
                <w:sz w:val="24"/>
                <w:szCs w:val="24"/>
                <w:highlight w:val="none"/>
              </w:rPr>
            </w:pPr>
            <w:r>
              <w:rPr>
                <w:rFonts w:hint="eastAsia" w:ascii="仿宋" w:hAnsi="仿宋" w:eastAsia="仿宋" w:cs="仿宋"/>
                <w:color w:val="FF0000"/>
                <w:kern w:val="0"/>
                <w:sz w:val="24"/>
                <w:szCs w:val="24"/>
                <w:highlight w:val="none"/>
                <w:lang w:val="en-US" w:eastAsia="zh-CN"/>
              </w:rPr>
              <w:t>逾期不改正的，按占用面积</w:t>
            </w:r>
            <w:r>
              <w:rPr>
                <w:rFonts w:hint="eastAsia" w:ascii="仿宋" w:hAnsi="仿宋" w:eastAsia="仿宋" w:cs="仿宋"/>
                <w:color w:val="FF0000"/>
                <w:sz w:val="24"/>
                <w:szCs w:val="24"/>
                <w:highlight w:val="none"/>
              </w:rPr>
              <w:t>处耕地开垦费5倍罚款</w:t>
            </w:r>
          </w:p>
        </w:tc>
      </w:tr>
      <w:tr>
        <w:trPr>
          <w:trHeight w:val="530" w:hRule="atLeast"/>
        </w:trPr>
        <w:tc>
          <w:tcPr>
            <w:tcW w:w="817" w:type="dxa"/>
            <w:vMerge w:val="continue"/>
            <w:noWrap w:val="0"/>
            <w:vAlign w:val="center"/>
          </w:tcPr>
          <w:p>
            <w:pPr>
              <w:pStyle w:val="9"/>
              <w:shd w:val="clear" w:color="auto" w:fill="auto"/>
              <w:jc w:val="both"/>
            </w:pPr>
          </w:p>
        </w:tc>
        <w:tc>
          <w:tcPr>
            <w:tcW w:w="1559" w:type="dxa"/>
            <w:vMerge w:val="continue"/>
            <w:noWrap w:val="0"/>
            <w:vAlign w:val="center"/>
          </w:tcPr>
          <w:p>
            <w:pPr>
              <w:pStyle w:val="9"/>
              <w:shd w:val="clear" w:color="auto" w:fill="auto"/>
              <w:jc w:val="both"/>
            </w:pPr>
          </w:p>
        </w:tc>
        <w:tc>
          <w:tcPr>
            <w:tcW w:w="4595" w:type="dxa"/>
            <w:vMerge w:val="continue"/>
            <w:noWrap w:val="0"/>
            <w:vAlign w:val="center"/>
          </w:tcPr>
          <w:p>
            <w:pPr>
              <w:pStyle w:val="9"/>
              <w:shd w:val="clear" w:color="auto" w:fill="auto"/>
              <w:jc w:val="both"/>
              <w:rPr>
                <w:rFonts w:hint="eastAsia" w:ascii="仿宋" w:hAnsi="仿宋" w:eastAsia="仿宋" w:cs="Times New Roman"/>
                <w:color w:val="FF0000"/>
                <w:kern w:val="2"/>
                <w:sz w:val="24"/>
                <w:szCs w:val="24"/>
                <w:lang w:val="en-US" w:eastAsia="zh-CN" w:bidi="ar-SA"/>
              </w:rPr>
            </w:pPr>
          </w:p>
        </w:tc>
        <w:tc>
          <w:tcPr>
            <w:tcW w:w="2411" w:type="dxa"/>
            <w:vMerge w:val="restart"/>
            <w:noWrap w:val="0"/>
            <w:vAlign w:val="center"/>
          </w:tcPr>
          <w:p>
            <w:pPr>
              <w:pStyle w:val="9"/>
              <w:shd w:val="clear" w:color="auto" w:fill="auto"/>
              <w:jc w:val="both"/>
              <w:rPr>
                <w:rFonts w:hint="eastAsia" w:ascii="仿宋" w:hAnsi="仿宋" w:eastAsia="仿宋" w:cs="Times New Roman"/>
                <w:color w:val="FF0000"/>
                <w:kern w:val="2"/>
                <w:sz w:val="24"/>
                <w:szCs w:val="24"/>
                <w:lang w:val="en-US" w:eastAsia="zh-CN" w:bidi="ar-SA"/>
              </w:rPr>
            </w:pPr>
            <w:r>
              <w:rPr>
                <w:rFonts w:hint="eastAsia" w:ascii="仿宋" w:hAnsi="仿宋" w:eastAsia="仿宋" w:cs="Times New Roman"/>
                <w:color w:val="FF0000"/>
                <w:kern w:val="2"/>
                <w:sz w:val="24"/>
                <w:szCs w:val="24"/>
                <w:lang w:val="en-US" w:eastAsia="zh-CN" w:bidi="ar-SA"/>
              </w:rPr>
              <w:t>经鉴定破坏种植条件</w:t>
            </w:r>
          </w:p>
        </w:tc>
        <w:tc>
          <w:tcPr>
            <w:tcW w:w="1126" w:type="dxa"/>
            <w:gridSpan w:val="2"/>
            <w:noWrap w:val="0"/>
            <w:vAlign w:val="center"/>
          </w:tcPr>
          <w:p>
            <w:pPr>
              <w:spacing w:line="300" w:lineRule="exact"/>
              <w:rPr>
                <w:rFonts w:hint="eastAsia" w:ascii="仿宋" w:hAnsi="仿宋" w:eastAsia="仿宋" w:cs="Times New Roman"/>
                <w:color w:val="FF0000"/>
                <w:kern w:val="2"/>
                <w:sz w:val="24"/>
                <w:szCs w:val="24"/>
                <w:highlight w:val="none"/>
                <w:lang w:val="en-US" w:eastAsia="zh-CN" w:bidi="ar-SA"/>
              </w:rPr>
            </w:pPr>
            <w:r>
              <w:rPr>
                <w:rStyle w:val="12"/>
                <w:rFonts w:hint="eastAsia" w:ascii="仿宋" w:hAnsi="仿宋" w:eastAsia="仿宋"/>
                <w:color w:val="FF0000"/>
                <w:sz w:val="24"/>
                <w:szCs w:val="24"/>
                <w:highlight w:val="none"/>
                <w:lang w:val="en-US" w:eastAsia="zh-Hans"/>
              </w:rPr>
              <w:t>破坏永久基本农田面积不足</w:t>
            </w:r>
            <w:r>
              <w:rPr>
                <w:rStyle w:val="12"/>
                <w:rFonts w:hint="default" w:ascii="仿宋" w:hAnsi="仿宋" w:eastAsia="仿宋"/>
                <w:color w:val="FF0000"/>
                <w:sz w:val="24"/>
                <w:szCs w:val="24"/>
                <w:highlight w:val="none"/>
                <w:lang w:eastAsia="zh-Hans"/>
              </w:rPr>
              <w:t>3</w:t>
            </w:r>
            <w:r>
              <w:rPr>
                <w:rStyle w:val="12"/>
                <w:rFonts w:hint="eastAsia" w:ascii="仿宋" w:hAnsi="仿宋" w:eastAsia="仿宋"/>
                <w:color w:val="FF0000"/>
                <w:sz w:val="24"/>
                <w:szCs w:val="24"/>
                <w:highlight w:val="none"/>
                <w:lang w:val="en-US" w:eastAsia="zh-Hans"/>
              </w:rPr>
              <w:t>亩；</w:t>
            </w:r>
          </w:p>
        </w:tc>
        <w:tc>
          <w:tcPr>
            <w:tcW w:w="1741" w:type="dxa"/>
            <w:gridSpan w:val="2"/>
            <w:vMerge w:val="restart"/>
            <w:noWrap w:val="0"/>
            <w:vAlign w:val="center"/>
          </w:tcPr>
          <w:p>
            <w:pPr>
              <w:spacing w:line="300" w:lineRule="exact"/>
              <w:rPr>
                <w:rFonts w:hint="eastAsia" w:ascii="仿宋" w:hAnsi="仿宋" w:eastAsia="仿宋" w:cs="仿宋"/>
                <w:color w:val="FF0000"/>
                <w:sz w:val="24"/>
                <w:szCs w:val="24"/>
                <w:highlight w:val="none"/>
              </w:rPr>
            </w:pPr>
            <w:r>
              <w:rPr>
                <w:rFonts w:hint="eastAsia" w:ascii="仿宋" w:hAnsi="仿宋" w:eastAsia="仿宋" w:cs="仿宋"/>
                <w:color w:val="FF0000"/>
                <w:sz w:val="24"/>
                <w:szCs w:val="24"/>
                <w:highlight w:val="none"/>
              </w:rPr>
              <w:t>责令限期改正或</w:t>
            </w:r>
            <w:r>
              <w:rPr>
                <w:rFonts w:hint="eastAsia" w:ascii="仿宋" w:hAnsi="仿宋" w:eastAsia="仿宋" w:cs="仿宋"/>
                <w:color w:val="FF0000"/>
                <w:sz w:val="24"/>
                <w:szCs w:val="24"/>
                <w:highlight w:val="none"/>
                <w:lang w:val="en-US" w:eastAsia="zh-CN"/>
              </w:rPr>
              <w:t>者</w:t>
            </w:r>
            <w:r>
              <w:rPr>
                <w:rFonts w:hint="eastAsia" w:ascii="仿宋" w:hAnsi="仿宋" w:eastAsia="仿宋" w:cs="仿宋"/>
                <w:color w:val="FF0000"/>
                <w:kern w:val="0"/>
                <w:sz w:val="24"/>
                <w:szCs w:val="24"/>
                <w:highlight w:val="none"/>
              </w:rPr>
              <w:t>治理</w:t>
            </w:r>
          </w:p>
          <w:p>
            <w:pPr>
              <w:spacing w:line="300" w:lineRule="exact"/>
              <w:rPr>
                <w:color w:val="FF0000"/>
                <w:highlight w:val="none"/>
              </w:rPr>
            </w:pPr>
          </w:p>
        </w:tc>
        <w:tc>
          <w:tcPr>
            <w:tcW w:w="1831" w:type="dxa"/>
            <w:noWrap w:val="0"/>
            <w:vAlign w:val="center"/>
          </w:tcPr>
          <w:p>
            <w:pPr>
              <w:spacing w:line="300" w:lineRule="exact"/>
              <w:rPr>
                <w:rFonts w:hint="eastAsia" w:ascii="仿宋" w:hAnsi="仿宋" w:eastAsia="仿宋" w:cs="仿宋"/>
                <w:color w:val="FF0000"/>
                <w:sz w:val="24"/>
                <w:szCs w:val="24"/>
                <w:highlight w:val="none"/>
              </w:rPr>
            </w:pPr>
            <w:r>
              <w:rPr>
                <w:rFonts w:hint="eastAsia" w:ascii="仿宋" w:hAnsi="仿宋" w:eastAsia="仿宋" w:cs="仿宋"/>
                <w:color w:val="FF0000"/>
                <w:kern w:val="0"/>
                <w:sz w:val="24"/>
                <w:szCs w:val="24"/>
                <w:highlight w:val="none"/>
                <w:lang w:eastAsia="zh-CN"/>
              </w:rPr>
              <w:t>可以并</w:t>
            </w:r>
            <w:r>
              <w:rPr>
                <w:rFonts w:hint="eastAsia" w:ascii="仿宋" w:hAnsi="仿宋" w:eastAsia="仿宋" w:cs="仿宋"/>
                <w:color w:val="FF0000"/>
                <w:kern w:val="0"/>
                <w:sz w:val="24"/>
                <w:szCs w:val="24"/>
                <w:highlight w:val="none"/>
              </w:rPr>
              <w:t>处耕地开垦费5倍罚款</w:t>
            </w:r>
          </w:p>
        </w:tc>
      </w:tr>
      <w:tr>
        <w:trPr>
          <w:trHeight w:val="1985" w:hRule="atLeast"/>
        </w:trPr>
        <w:tc>
          <w:tcPr>
            <w:tcW w:w="817" w:type="dxa"/>
            <w:vMerge w:val="continue"/>
            <w:noWrap w:val="0"/>
            <w:vAlign w:val="center"/>
          </w:tcPr>
          <w:p>
            <w:pPr>
              <w:pStyle w:val="9"/>
              <w:shd w:val="clear" w:color="auto" w:fill="auto"/>
              <w:jc w:val="both"/>
            </w:pPr>
          </w:p>
        </w:tc>
        <w:tc>
          <w:tcPr>
            <w:tcW w:w="1559" w:type="dxa"/>
            <w:vMerge w:val="continue"/>
            <w:noWrap w:val="0"/>
            <w:vAlign w:val="center"/>
          </w:tcPr>
          <w:p>
            <w:pPr>
              <w:pStyle w:val="9"/>
              <w:shd w:val="clear" w:color="auto" w:fill="auto"/>
              <w:jc w:val="both"/>
            </w:pPr>
          </w:p>
        </w:tc>
        <w:tc>
          <w:tcPr>
            <w:tcW w:w="4595" w:type="dxa"/>
            <w:vMerge w:val="continue"/>
            <w:noWrap w:val="0"/>
            <w:vAlign w:val="center"/>
          </w:tcPr>
          <w:p>
            <w:pPr>
              <w:pStyle w:val="9"/>
              <w:shd w:val="clear" w:color="auto" w:fill="auto"/>
              <w:jc w:val="both"/>
            </w:pPr>
          </w:p>
        </w:tc>
        <w:tc>
          <w:tcPr>
            <w:tcW w:w="2411" w:type="dxa"/>
            <w:vMerge w:val="continue"/>
            <w:noWrap w:val="0"/>
            <w:vAlign w:val="center"/>
          </w:tcPr>
          <w:p>
            <w:pPr>
              <w:pStyle w:val="9"/>
              <w:shd w:val="clear" w:color="auto" w:fill="auto"/>
              <w:jc w:val="both"/>
              <w:rPr>
                <w:rFonts w:hint="eastAsia" w:ascii="仿宋" w:hAnsi="仿宋" w:eastAsia="仿宋" w:cs="Times New Roman"/>
                <w:color w:val="FF0000"/>
                <w:kern w:val="2"/>
                <w:sz w:val="24"/>
                <w:szCs w:val="24"/>
                <w:lang w:val="en-US" w:eastAsia="zh-CN" w:bidi="ar-SA"/>
              </w:rPr>
            </w:pPr>
          </w:p>
        </w:tc>
        <w:tc>
          <w:tcPr>
            <w:tcW w:w="1126" w:type="dxa"/>
            <w:gridSpan w:val="2"/>
            <w:noWrap w:val="0"/>
            <w:vAlign w:val="center"/>
          </w:tcPr>
          <w:p>
            <w:pPr>
              <w:spacing w:line="300" w:lineRule="exact"/>
              <w:rPr>
                <w:rFonts w:hint="eastAsia" w:ascii="仿宋" w:hAnsi="仿宋" w:eastAsia="仿宋" w:cs="Times New Roman"/>
                <w:color w:val="FF0000"/>
                <w:kern w:val="2"/>
                <w:sz w:val="24"/>
                <w:szCs w:val="24"/>
                <w:highlight w:val="none"/>
                <w:lang w:val="en-US" w:eastAsia="zh-CN" w:bidi="ar-SA"/>
              </w:rPr>
            </w:pPr>
            <w:r>
              <w:rPr>
                <w:rStyle w:val="12"/>
                <w:rFonts w:hint="eastAsia" w:ascii="仿宋" w:hAnsi="仿宋" w:eastAsia="仿宋"/>
                <w:color w:val="FF0000"/>
                <w:sz w:val="24"/>
                <w:szCs w:val="24"/>
                <w:highlight w:val="none"/>
                <w:lang w:val="en-US" w:eastAsia="zh-Hans"/>
              </w:rPr>
              <w:t>破坏永久基本农田面积</w:t>
            </w:r>
            <w:r>
              <w:rPr>
                <w:rStyle w:val="12"/>
                <w:rFonts w:hint="default" w:ascii="仿宋" w:hAnsi="仿宋" w:eastAsia="仿宋"/>
                <w:color w:val="FF0000"/>
                <w:sz w:val="24"/>
                <w:szCs w:val="24"/>
                <w:highlight w:val="none"/>
                <w:lang w:eastAsia="zh-Hans"/>
              </w:rPr>
              <w:t>3</w:t>
            </w:r>
            <w:r>
              <w:rPr>
                <w:rStyle w:val="12"/>
                <w:rFonts w:hint="eastAsia" w:ascii="仿宋" w:hAnsi="仿宋" w:eastAsia="仿宋"/>
                <w:color w:val="FF0000"/>
                <w:sz w:val="24"/>
                <w:szCs w:val="24"/>
                <w:highlight w:val="none"/>
                <w:lang w:val="en-US" w:eastAsia="zh-Hans"/>
              </w:rPr>
              <w:t>亩以上；</w:t>
            </w:r>
          </w:p>
        </w:tc>
        <w:tc>
          <w:tcPr>
            <w:tcW w:w="1741" w:type="dxa"/>
            <w:gridSpan w:val="2"/>
            <w:vMerge w:val="continue"/>
            <w:noWrap w:val="0"/>
            <w:vAlign w:val="center"/>
          </w:tcPr>
          <w:p>
            <w:pPr>
              <w:spacing w:line="300" w:lineRule="exact"/>
              <w:rPr>
                <w:color w:val="FF0000"/>
                <w:highlight w:val="none"/>
              </w:rPr>
            </w:pPr>
          </w:p>
        </w:tc>
        <w:tc>
          <w:tcPr>
            <w:tcW w:w="1831" w:type="dxa"/>
            <w:noWrap w:val="0"/>
            <w:vAlign w:val="center"/>
          </w:tcPr>
          <w:p>
            <w:pPr>
              <w:spacing w:line="300" w:lineRule="exact"/>
              <w:rPr>
                <w:rFonts w:hint="eastAsia"/>
                <w:color w:val="FF0000"/>
                <w:sz w:val="24"/>
                <w:szCs w:val="24"/>
                <w:highlight w:val="none"/>
              </w:rPr>
            </w:pPr>
            <w:r>
              <w:rPr>
                <w:rStyle w:val="12"/>
                <w:rFonts w:hint="eastAsia" w:ascii="仿宋" w:hAnsi="仿宋" w:eastAsia="仿宋"/>
                <w:color w:val="FF0000"/>
                <w:sz w:val="24"/>
                <w:szCs w:val="24"/>
                <w:highlight w:val="none"/>
                <w:lang w:val="en-US" w:eastAsia="zh-CN"/>
              </w:rPr>
              <w:t>可以并</w:t>
            </w:r>
            <w:r>
              <w:rPr>
                <w:rStyle w:val="12"/>
                <w:rFonts w:hint="eastAsia" w:ascii="仿宋" w:hAnsi="仿宋" w:eastAsia="仿宋"/>
                <w:color w:val="FF0000"/>
                <w:sz w:val="24"/>
                <w:szCs w:val="24"/>
                <w:highlight w:val="none"/>
                <w:lang w:val="en-US" w:eastAsia="zh-Hans"/>
              </w:rPr>
              <w:t>处耕地开垦费10倍罚款</w:t>
            </w:r>
          </w:p>
        </w:tc>
      </w:tr>
      <w:tr>
        <w:trPr>
          <w:trHeight w:val="1149" w:hRule="atLeast"/>
        </w:trPr>
        <w:tc>
          <w:tcPr>
            <w:tcW w:w="817" w:type="dxa"/>
            <w:vMerge w:val="restart"/>
            <w:noWrap w:val="0"/>
            <w:vAlign w:val="center"/>
          </w:tcPr>
          <w:p>
            <w:pPr>
              <w:rPr>
                <w:rFonts w:ascii="宋体" w:hAnsi="宋体"/>
                <w:color w:val="FF0000"/>
                <w:szCs w:val="21"/>
              </w:rPr>
            </w:pPr>
            <w:r>
              <w:rPr>
                <w:rFonts w:ascii="宋体" w:hAnsi="宋体"/>
                <w:color w:val="FF0000"/>
                <w:szCs w:val="21"/>
              </w:rPr>
              <w:t>28</w:t>
            </w:r>
          </w:p>
          <w:p>
            <w:pPr>
              <w:rPr>
                <w:rFonts w:ascii="宋体" w:hAnsi="宋体"/>
                <w:color w:val="FF0000"/>
                <w:szCs w:val="21"/>
              </w:rPr>
            </w:pPr>
          </w:p>
        </w:tc>
        <w:tc>
          <w:tcPr>
            <w:tcW w:w="1559" w:type="dxa"/>
            <w:vMerge w:val="restart"/>
            <w:noWrap w:val="0"/>
            <w:vAlign w:val="center"/>
          </w:tcPr>
          <w:p>
            <w:pPr>
              <w:rPr>
                <w:rFonts w:hint="eastAsia" w:ascii="仿宋" w:hAnsi="仿宋" w:eastAsia="仿宋"/>
                <w:color w:val="FF0000"/>
                <w:sz w:val="24"/>
                <w:szCs w:val="24"/>
              </w:rPr>
            </w:pPr>
            <w:r>
              <w:rPr>
                <w:rFonts w:hint="eastAsia" w:ascii="仿宋" w:hAnsi="仿宋" w:eastAsia="仿宋"/>
                <w:color w:val="FF0000"/>
                <w:sz w:val="24"/>
                <w:szCs w:val="24"/>
              </w:rPr>
              <w:t>在临时使用的土地上修建永久性建筑物、构筑物</w:t>
            </w:r>
          </w:p>
          <w:p>
            <w:pPr>
              <w:rPr>
                <w:rFonts w:hint="eastAsia" w:ascii="仿宋" w:hAnsi="仿宋" w:eastAsia="仿宋"/>
                <w:color w:val="FF0000"/>
                <w:sz w:val="24"/>
                <w:szCs w:val="24"/>
              </w:rPr>
            </w:pPr>
          </w:p>
        </w:tc>
        <w:tc>
          <w:tcPr>
            <w:tcW w:w="4595" w:type="dxa"/>
            <w:vMerge w:val="restart"/>
            <w:noWrap w:val="0"/>
            <w:vAlign w:val="center"/>
          </w:tcPr>
          <w:p>
            <w:pPr>
              <w:rPr>
                <w:rFonts w:hint="eastAsia" w:ascii="仿宋" w:hAnsi="仿宋" w:eastAsia="仿宋"/>
                <w:color w:val="FF0000"/>
                <w:sz w:val="24"/>
                <w:szCs w:val="24"/>
                <w:lang w:val="en-US" w:eastAsia="zh-Hans"/>
              </w:rPr>
            </w:pPr>
            <w:r>
              <w:rPr>
                <w:rFonts w:hint="eastAsia" w:ascii="仿宋" w:hAnsi="仿宋" w:eastAsia="仿宋"/>
                <w:color w:val="FF0000"/>
                <w:sz w:val="24"/>
                <w:szCs w:val="24"/>
                <w:lang w:eastAsia="zh-Hans"/>
              </w:rPr>
              <w:t>【</w:t>
            </w:r>
            <w:r>
              <w:rPr>
                <w:rFonts w:hint="eastAsia" w:ascii="仿宋" w:hAnsi="仿宋" w:eastAsia="仿宋"/>
                <w:color w:val="FF0000"/>
                <w:sz w:val="24"/>
                <w:szCs w:val="24"/>
                <w:lang w:val="en-US" w:eastAsia="zh-Hans"/>
              </w:rPr>
              <w:t>法律】：</w:t>
            </w:r>
          </w:p>
          <w:p>
            <w:pPr>
              <w:rPr>
                <w:rFonts w:hint="eastAsia" w:ascii="仿宋" w:hAnsi="仿宋" w:eastAsia="仿宋"/>
                <w:color w:val="FF0000"/>
                <w:sz w:val="24"/>
                <w:szCs w:val="24"/>
                <w:lang w:val="en-US" w:eastAsia="zh-Hans"/>
              </w:rPr>
            </w:pPr>
            <w:r>
              <w:rPr>
                <w:rStyle w:val="12"/>
                <w:rFonts w:hint="default" w:ascii="仿宋" w:hAnsi="仿宋" w:eastAsia="仿宋"/>
                <w:color w:val="FF0000"/>
                <w:sz w:val="24"/>
                <w:szCs w:val="24"/>
              </w:rPr>
              <w:t>《中华人民共和国土地管理法》（2019年修正）</w:t>
            </w:r>
            <w:r>
              <w:rPr>
                <w:rFonts w:hint="eastAsia" w:ascii="仿宋" w:hAnsi="仿宋" w:eastAsia="仿宋"/>
                <w:color w:val="FF0000"/>
                <w:sz w:val="24"/>
                <w:szCs w:val="24"/>
              </w:rPr>
              <w:t>第五十七条</w:t>
            </w:r>
            <w:r>
              <w:rPr>
                <w:rFonts w:hint="eastAsia" w:ascii="仿宋" w:hAnsi="仿宋" w:eastAsia="仿宋"/>
                <w:color w:val="FF0000"/>
                <w:sz w:val="24"/>
                <w:szCs w:val="24"/>
                <w:lang w:eastAsia="zh-Hans"/>
              </w:rPr>
              <w:t>第二款</w:t>
            </w:r>
            <w:r>
              <w:rPr>
                <w:rFonts w:hint="eastAsia" w:ascii="仿宋" w:hAnsi="仿宋" w:eastAsia="仿宋"/>
                <w:color w:val="FF0000"/>
                <w:sz w:val="24"/>
                <w:szCs w:val="24"/>
              </w:rPr>
              <w:t xml:space="preserve"> 临时使用土地的使用者应当按照临时使用土地合同约定的用途使用土地，并不得修建永久性建筑物。</w:t>
            </w:r>
            <w:r>
              <w:rPr>
                <w:rFonts w:hint="eastAsia" w:ascii="仿宋" w:hAnsi="仿宋" w:eastAsia="仿宋"/>
                <w:color w:val="FF0000"/>
                <w:sz w:val="24"/>
                <w:szCs w:val="24"/>
              </w:rPr>
              <w:br w:type="textWrapping"/>
            </w:r>
            <w:r>
              <w:rPr>
                <w:rFonts w:hint="eastAsia" w:ascii="仿宋" w:hAnsi="仿宋" w:eastAsia="仿宋"/>
                <w:color w:val="FF0000"/>
                <w:sz w:val="24"/>
                <w:szCs w:val="24"/>
                <w:lang w:eastAsia="zh-Hans"/>
              </w:rPr>
              <w:t>【</w:t>
            </w:r>
            <w:r>
              <w:rPr>
                <w:rFonts w:hint="eastAsia" w:ascii="仿宋" w:hAnsi="仿宋" w:eastAsia="仿宋"/>
                <w:color w:val="FF0000"/>
                <w:sz w:val="24"/>
                <w:szCs w:val="24"/>
                <w:lang w:val="en-US" w:eastAsia="zh-Hans"/>
              </w:rPr>
              <w:t>行政法规】：</w:t>
            </w:r>
          </w:p>
          <w:p>
            <w:pPr>
              <w:rPr>
                <w:rFonts w:hint="eastAsia" w:ascii="仿宋" w:hAnsi="仿宋" w:eastAsia="仿宋"/>
                <w:color w:val="FF0000"/>
                <w:sz w:val="24"/>
                <w:szCs w:val="24"/>
              </w:rPr>
            </w:pPr>
            <w:r>
              <w:rPr>
                <w:rFonts w:hint="default" w:ascii="仿宋" w:hAnsi="仿宋" w:eastAsia="仿宋" w:cs="Times New Roman"/>
                <w:color w:val="FF0000"/>
                <w:kern w:val="2"/>
                <w:sz w:val="24"/>
                <w:szCs w:val="24"/>
                <w:lang w:eastAsia="zh-CN" w:bidi="ar-SA"/>
              </w:rPr>
              <w:t>《中华人民共和国土地管理法实施条例》（2021年修订）</w:t>
            </w:r>
            <w:r>
              <w:rPr>
                <w:rFonts w:hint="eastAsia" w:ascii="仿宋" w:hAnsi="仿宋" w:eastAsia="仿宋"/>
                <w:color w:val="FF0000"/>
                <w:sz w:val="24"/>
                <w:szCs w:val="24"/>
              </w:rPr>
              <w:t>第五十二条 违反</w:t>
            </w:r>
            <w:r>
              <w:rPr>
                <w:rFonts w:hint="eastAsia" w:ascii="仿宋" w:hAnsi="仿宋" w:eastAsia="仿宋"/>
                <w:color w:val="FF0000"/>
                <w:sz w:val="24"/>
                <w:szCs w:val="24"/>
              </w:rPr>
              <w:fldChar w:fldCharType="begin"/>
            </w:r>
            <w:r>
              <w:rPr>
                <w:rFonts w:hint="eastAsia" w:ascii="仿宋" w:hAnsi="仿宋" w:eastAsia="仿宋"/>
                <w:color w:val="FF0000"/>
                <w:sz w:val="24"/>
                <w:szCs w:val="24"/>
              </w:rPr>
              <w:instrText xml:space="preserve"> HYPERLINK "javascript:SLC(335313,0)" </w:instrText>
            </w:r>
            <w:r>
              <w:rPr>
                <w:rFonts w:hint="eastAsia" w:ascii="仿宋" w:hAnsi="仿宋" w:eastAsia="仿宋"/>
                <w:color w:val="FF0000"/>
                <w:sz w:val="24"/>
                <w:szCs w:val="24"/>
              </w:rPr>
              <w:fldChar w:fldCharType="separate"/>
            </w:r>
            <w:r>
              <w:rPr>
                <w:rFonts w:hint="eastAsia" w:ascii="仿宋" w:hAnsi="仿宋" w:eastAsia="仿宋"/>
                <w:color w:val="FF0000"/>
                <w:sz w:val="24"/>
                <w:szCs w:val="24"/>
              </w:rPr>
              <w:t>《土地管理法》</w:t>
            </w:r>
            <w:r>
              <w:rPr>
                <w:rFonts w:hint="eastAsia" w:ascii="仿宋" w:hAnsi="仿宋" w:eastAsia="仿宋"/>
                <w:color w:val="FF0000"/>
                <w:sz w:val="24"/>
                <w:szCs w:val="24"/>
              </w:rPr>
              <w:fldChar w:fldCharType="end"/>
            </w:r>
            <w:r>
              <w:rPr>
                <w:rFonts w:hint="eastAsia" w:ascii="仿宋" w:hAnsi="仿宋" w:eastAsia="仿宋"/>
                <w:color w:val="FF0000"/>
                <w:sz w:val="24"/>
                <w:szCs w:val="24"/>
              </w:rPr>
              <w:t>第</w:t>
            </w:r>
            <w:r>
              <w:rPr>
                <w:rFonts w:hint="eastAsia" w:ascii="仿宋" w:hAnsi="仿宋" w:eastAsia="仿宋"/>
                <w:color w:val="FF0000"/>
                <w:sz w:val="24"/>
                <w:szCs w:val="24"/>
              </w:rPr>
              <w:fldChar w:fldCharType="begin"/>
            </w:r>
            <w:r>
              <w:rPr>
                <w:rFonts w:hint="eastAsia" w:ascii="仿宋" w:hAnsi="仿宋" w:eastAsia="仿宋"/>
                <w:color w:val="FF0000"/>
                <w:sz w:val="24"/>
                <w:szCs w:val="24"/>
              </w:rPr>
              <w:instrText xml:space="preserve"> HYPERLINK "javascript:SLC(335313,57)" </w:instrText>
            </w:r>
            <w:r>
              <w:rPr>
                <w:rFonts w:hint="eastAsia" w:ascii="仿宋" w:hAnsi="仿宋" w:eastAsia="仿宋"/>
                <w:color w:val="FF0000"/>
                <w:sz w:val="24"/>
                <w:szCs w:val="24"/>
              </w:rPr>
              <w:fldChar w:fldCharType="separate"/>
            </w:r>
            <w:r>
              <w:rPr>
                <w:rFonts w:hint="eastAsia" w:ascii="仿宋" w:hAnsi="仿宋" w:eastAsia="仿宋"/>
                <w:color w:val="FF0000"/>
                <w:sz w:val="24"/>
                <w:szCs w:val="24"/>
              </w:rPr>
              <w:t>五十七条</w:t>
            </w:r>
            <w:r>
              <w:rPr>
                <w:rFonts w:hint="eastAsia" w:ascii="仿宋" w:hAnsi="仿宋" w:eastAsia="仿宋"/>
                <w:color w:val="FF0000"/>
                <w:sz w:val="24"/>
                <w:szCs w:val="24"/>
              </w:rPr>
              <w:fldChar w:fldCharType="end"/>
            </w:r>
            <w:r>
              <w:rPr>
                <w:rFonts w:hint="eastAsia" w:ascii="仿宋" w:hAnsi="仿宋" w:eastAsia="仿宋"/>
                <w:color w:val="FF0000"/>
                <w:sz w:val="24"/>
                <w:szCs w:val="24"/>
              </w:rPr>
              <w:t>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tc>
        <w:tc>
          <w:tcPr>
            <w:tcW w:w="3537" w:type="dxa"/>
            <w:gridSpan w:val="3"/>
            <w:noWrap w:val="0"/>
            <w:vAlign w:val="center"/>
          </w:tcPr>
          <w:p>
            <w:pPr>
              <w:rPr>
                <w:rFonts w:hint="eastAsia" w:ascii="仿宋" w:hAnsi="仿宋" w:eastAsia="仿宋"/>
                <w:color w:val="FF0000"/>
                <w:sz w:val="24"/>
                <w:szCs w:val="24"/>
              </w:rPr>
            </w:pPr>
            <w:r>
              <w:rPr>
                <w:rFonts w:hint="eastAsia" w:ascii="仿宋" w:hAnsi="仿宋" w:eastAsia="仿宋"/>
                <w:color w:val="FF0000"/>
                <w:sz w:val="24"/>
                <w:szCs w:val="24"/>
              </w:rPr>
              <w:t>占用建设用地或</w:t>
            </w:r>
            <w:r>
              <w:rPr>
                <w:rFonts w:hint="eastAsia" w:ascii="仿宋" w:hAnsi="仿宋" w:eastAsia="仿宋"/>
                <w:color w:val="FF0000"/>
                <w:sz w:val="24"/>
                <w:szCs w:val="24"/>
                <w:lang w:val="en-US" w:eastAsia="zh-CN"/>
              </w:rPr>
              <w:t>者</w:t>
            </w:r>
            <w:r>
              <w:rPr>
                <w:rFonts w:hint="eastAsia" w:ascii="仿宋" w:hAnsi="仿宋" w:eastAsia="仿宋"/>
                <w:color w:val="FF0000"/>
                <w:sz w:val="24"/>
                <w:szCs w:val="24"/>
              </w:rPr>
              <w:t>未利用地</w:t>
            </w:r>
          </w:p>
        </w:tc>
        <w:tc>
          <w:tcPr>
            <w:tcW w:w="825" w:type="dxa"/>
            <w:vMerge w:val="restart"/>
            <w:noWrap w:val="0"/>
            <w:vAlign w:val="center"/>
          </w:tcPr>
          <w:p>
            <w:pPr>
              <w:rPr>
                <w:rFonts w:hint="eastAsia" w:ascii="仿宋" w:hAnsi="仿宋" w:eastAsia="仿宋"/>
                <w:color w:val="FF0000"/>
                <w:sz w:val="24"/>
                <w:szCs w:val="24"/>
              </w:rPr>
            </w:pPr>
            <w:r>
              <w:rPr>
                <w:rFonts w:hint="eastAsia" w:ascii="仿宋" w:hAnsi="仿宋" w:eastAsia="仿宋"/>
                <w:color w:val="FF0000"/>
                <w:sz w:val="24"/>
                <w:szCs w:val="24"/>
              </w:rPr>
              <w:t>责令限期拆除</w:t>
            </w:r>
          </w:p>
        </w:tc>
        <w:tc>
          <w:tcPr>
            <w:tcW w:w="2747" w:type="dxa"/>
            <w:gridSpan w:val="2"/>
            <w:noWrap w:val="0"/>
            <w:vAlign w:val="center"/>
          </w:tcPr>
          <w:p>
            <w:pPr>
              <w:rPr>
                <w:rFonts w:hint="eastAsia" w:ascii="仿宋" w:hAnsi="仿宋" w:eastAsia="仿宋"/>
                <w:color w:val="FF0000"/>
                <w:sz w:val="24"/>
                <w:szCs w:val="24"/>
              </w:rPr>
            </w:pPr>
            <w:r>
              <w:rPr>
                <w:rFonts w:hint="eastAsia" w:ascii="仿宋" w:hAnsi="仿宋" w:eastAsia="仿宋"/>
                <w:color w:val="FF0000"/>
                <w:sz w:val="24"/>
                <w:szCs w:val="24"/>
              </w:rPr>
              <w:t>按占用面积处土地复垦费5倍罚款</w:t>
            </w:r>
          </w:p>
        </w:tc>
      </w:tr>
      <w:tr>
        <w:trPr>
          <w:trHeight w:val="1529" w:hRule="atLeast"/>
        </w:trPr>
        <w:tc>
          <w:tcPr>
            <w:tcW w:w="817" w:type="dxa"/>
            <w:vMerge w:val="continue"/>
            <w:noWrap w:val="0"/>
            <w:vAlign w:val="center"/>
          </w:tcPr>
          <w:p>
            <w:pPr>
              <w:rPr>
                <w:rFonts w:ascii="宋体" w:hAnsi="宋体"/>
                <w:color w:val="FF0000"/>
                <w:szCs w:val="21"/>
              </w:rPr>
            </w:pPr>
          </w:p>
        </w:tc>
        <w:tc>
          <w:tcPr>
            <w:tcW w:w="1559" w:type="dxa"/>
            <w:vMerge w:val="continue"/>
            <w:noWrap w:val="0"/>
            <w:vAlign w:val="center"/>
          </w:tcPr>
          <w:p>
            <w:pPr>
              <w:rPr>
                <w:rFonts w:hint="eastAsia" w:ascii="仿宋" w:hAnsi="仿宋" w:eastAsia="仿宋"/>
                <w:color w:val="FF0000"/>
                <w:sz w:val="24"/>
                <w:szCs w:val="24"/>
              </w:rPr>
            </w:pPr>
          </w:p>
        </w:tc>
        <w:tc>
          <w:tcPr>
            <w:tcW w:w="4595" w:type="dxa"/>
            <w:vMerge w:val="continue"/>
            <w:noWrap w:val="0"/>
            <w:vAlign w:val="center"/>
          </w:tcPr>
          <w:p>
            <w:pPr>
              <w:rPr>
                <w:rFonts w:hint="eastAsia" w:ascii="仿宋" w:hAnsi="仿宋" w:eastAsia="仿宋"/>
                <w:color w:val="FF0000"/>
                <w:sz w:val="24"/>
                <w:szCs w:val="24"/>
                <w:lang w:eastAsia="zh-Hans"/>
              </w:rPr>
            </w:pPr>
          </w:p>
        </w:tc>
        <w:tc>
          <w:tcPr>
            <w:tcW w:w="3537" w:type="dxa"/>
            <w:gridSpan w:val="3"/>
            <w:noWrap w:val="0"/>
            <w:vAlign w:val="center"/>
          </w:tcPr>
          <w:p>
            <w:pPr>
              <w:rPr>
                <w:rFonts w:hint="eastAsia" w:ascii="仿宋" w:hAnsi="仿宋" w:eastAsia="仿宋"/>
                <w:color w:val="FF0000"/>
                <w:sz w:val="24"/>
                <w:szCs w:val="24"/>
              </w:rPr>
            </w:pPr>
            <w:r>
              <w:rPr>
                <w:rFonts w:hint="eastAsia" w:ascii="仿宋" w:hAnsi="仿宋" w:eastAsia="仿宋"/>
                <w:color w:val="FF0000"/>
                <w:sz w:val="24"/>
                <w:szCs w:val="24"/>
              </w:rPr>
              <w:t>占用除耕地以外的其他农用地</w:t>
            </w:r>
          </w:p>
        </w:tc>
        <w:tc>
          <w:tcPr>
            <w:tcW w:w="825" w:type="dxa"/>
            <w:vMerge w:val="continue"/>
            <w:noWrap w:val="0"/>
            <w:vAlign w:val="center"/>
          </w:tcPr>
          <w:p>
            <w:pPr>
              <w:rPr>
                <w:rFonts w:hint="eastAsia" w:ascii="仿宋" w:hAnsi="仿宋" w:eastAsia="仿宋"/>
                <w:color w:val="FF0000"/>
                <w:sz w:val="24"/>
                <w:szCs w:val="24"/>
              </w:rPr>
            </w:pPr>
          </w:p>
        </w:tc>
        <w:tc>
          <w:tcPr>
            <w:tcW w:w="2747" w:type="dxa"/>
            <w:gridSpan w:val="2"/>
            <w:noWrap w:val="0"/>
            <w:vAlign w:val="center"/>
          </w:tcPr>
          <w:p>
            <w:pPr>
              <w:rPr>
                <w:rFonts w:hint="eastAsia" w:ascii="仿宋" w:hAnsi="仿宋" w:eastAsia="仿宋"/>
                <w:color w:val="FF0000"/>
                <w:sz w:val="24"/>
                <w:szCs w:val="24"/>
              </w:rPr>
            </w:pPr>
            <w:r>
              <w:rPr>
                <w:rFonts w:hint="eastAsia" w:ascii="仿宋" w:hAnsi="仿宋" w:eastAsia="仿宋"/>
                <w:color w:val="FF0000"/>
                <w:sz w:val="24"/>
                <w:szCs w:val="24"/>
              </w:rPr>
              <w:t>按占用面积处土地复垦费</w:t>
            </w:r>
            <w:r>
              <w:rPr>
                <w:rFonts w:hint="default" w:ascii="仿宋" w:hAnsi="仿宋" w:eastAsia="仿宋"/>
                <w:color w:val="FF0000"/>
                <w:sz w:val="24"/>
                <w:szCs w:val="24"/>
              </w:rPr>
              <w:t>8</w:t>
            </w:r>
            <w:r>
              <w:rPr>
                <w:rFonts w:hint="eastAsia" w:ascii="仿宋" w:hAnsi="仿宋" w:eastAsia="仿宋"/>
                <w:color w:val="FF0000"/>
                <w:sz w:val="24"/>
                <w:szCs w:val="24"/>
              </w:rPr>
              <w:t>倍罚款</w:t>
            </w:r>
          </w:p>
        </w:tc>
      </w:tr>
      <w:tr>
        <w:trPr>
          <w:trHeight w:val="1779" w:hRule="atLeast"/>
        </w:trPr>
        <w:tc>
          <w:tcPr>
            <w:tcW w:w="817" w:type="dxa"/>
            <w:vMerge w:val="continue"/>
            <w:noWrap w:val="0"/>
            <w:vAlign w:val="center"/>
          </w:tcPr>
          <w:p>
            <w:pPr>
              <w:rPr>
                <w:rFonts w:ascii="宋体" w:hAnsi="宋体"/>
                <w:color w:val="FF0000"/>
                <w:szCs w:val="21"/>
              </w:rPr>
            </w:pPr>
          </w:p>
        </w:tc>
        <w:tc>
          <w:tcPr>
            <w:tcW w:w="1559" w:type="dxa"/>
            <w:vMerge w:val="continue"/>
            <w:noWrap w:val="0"/>
            <w:vAlign w:val="center"/>
          </w:tcPr>
          <w:p>
            <w:pPr>
              <w:rPr>
                <w:rFonts w:hint="eastAsia" w:ascii="仿宋" w:hAnsi="仿宋" w:eastAsia="仿宋"/>
                <w:color w:val="FF0000"/>
                <w:sz w:val="24"/>
                <w:szCs w:val="24"/>
              </w:rPr>
            </w:pPr>
          </w:p>
        </w:tc>
        <w:tc>
          <w:tcPr>
            <w:tcW w:w="4595" w:type="dxa"/>
            <w:vMerge w:val="continue"/>
            <w:noWrap w:val="0"/>
            <w:vAlign w:val="center"/>
          </w:tcPr>
          <w:p>
            <w:pPr>
              <w:rPr>
                <w:rFonts w:hint="eastAsia" w:ascii="仿宋" w:hAnsi="仿宋" w:eastAsia="仿宋"/>
                <w:color w:val="FF0000"/>
                <w:sz w:val="24"/>
                <w:szCs w:val="24"/>
                <w:lang w:eastAsia="zh-Hans"/>
              </w:rPr>
            </w:pPr>
          </w:p>
        </w:tc>
        <w:tc>
          <w:tcPr>
            <w:tcW w:w="3537" w:type="dxa"/>
            <w:gridSpan w:val="3"/>
            <w:noWrap w:val="0"/>
            <w:vAlign w:val="center"/>
          </w:tcPr>
          <w:p>
            <w:pPr>
              <w:rPr>
                <w:rFonts w:hint="eastAsia" w:ascii="仿宋" w:hAnsi="仿宋" w:eastAsia="仿宋"/>
                <w:color w:val="FF0000"/>
                <w:sz w:val="24"/>
                <w:szCs w:val="24"/>
              </w:rPr>
            </w:pPr>
            <w:r>
              <w:rPr>
                <w:rFonts w:hint="eastAsia" w:ascii="仿宋" w:hAnsi="仿宋" w:eastAsia="仿宋"/>
                <w:color w:val="FF0000"/>
                <w:sz w:val="24"/>
                <w:szCs w:val="24"/>
              </w:rPr>
              <w:t>占用耕地（含永久基本农田）</w:t>
            </w:r>
          </w:p>
        </w:tc>
        <w:tc>
          <w:tcPr>
            <w:tcW w:w="825" w:type="dxa"/>
            <w:vMerge w:val="continue"/>
            <w:noWrap w:val="0"/>
            <w:vAlign w:val="center"/>
          </w:tcPr>
          <w:p>
            <w:pPr>
              <w:rPr>
                <w:rFonts w:hint="eastAsia" w:ascii="仿宋" w:hAnsi="仿宋" w:eastAsia="仿宋"/>
                <w:color w:val="FF0000"/>
                <w:sz w:val="24"/>
                <w:szCs w:val="24"/>
              </w:rPr>
            </w:pPr>
          </w:p>
        </w:tc>
        <w:tc>
          <w:tcPr>
            <w:tcW w:w="2747" w:type="dxa"/>
            <w:gridSpan w:val="2"/>
            <w:noWrap w:val="0"/>
            <w:vAlign w:val="center"/>
          </w:tcPr>
          <w:p>
            <w:pPr>
              <w:rPr>
                <w:rFonts w:hint="eastAsia" w:ascii="仿宋" w:hAnsi="仿宋" w:eastAsia="仿宋"/>
                <w:color w:val="FF0000"/>
                <w:sz w:val="24"/>
                <w:szCs w:val="24"/>
              </w:rPr>
            </w:pPr>
            <w:r>
              <w:rPr>
                <w:rFonts w:hint="eastAsia" w:ascii="仿宋" w:hAnsi="仿宋" w:eastAsia="仿宋"/>
                <w:color w:val="FF0000"/>
                <w:sz w:val="24"/>
                <w:szCs w:val="24"/>
              </w:rPr>
              <w:t>按占用面积处土地复垦费</w:t>
            </w:r>
            <w:r>
              <w:rPr>
                <w:rFonts w:hint="default" w:ascii="仿宋" w:hAnsi="仿宋" w:eastAsia="仿宋"/>
                <w:color w:val="FF0000"/>
                <w:sz w:val="24"/>
                <w:szCs w:val="24"/>
              </w:rPr>
              <w:t>10</w:t>
            </w:r>
            <w:r>
              <w:rPr>
                <w:rFonts w:hint="eastAsia" w:ascii="仿宋" w:hAnsi="仿宋" w:eastAsia="仿宋"/>
                <w:color w:val="FF0000"/>
                <w:sz w:val="24"/>
                <w:szCs w:val="24"/>
                <w:lang w:val="en-US" w:eastAsia="zh-Hans"/>
              </w:rPr>
              <w:t>倍</w:t>
            </w:r>
            <w:r>
              <w:rPr>
                <w:rFonts w:hint="eastAsia" w:ascii="仿宋" w:hAnsi="仿宋" w:eastAsia="仿宋"/>
                <w:color w:val="FF0000"/>
                <w:sz w:val="24"/>
                <w:szCs w:val="24"/>
              </w:rPr>
              <w:t>罚款</w:t>
            </w:r>
          </w:p>
        </w:tc>
      </w:tr>
      <w:tr>
        <w:trPr>
          <w:trHeight w:val="738" w:hRule="atLeast"/>
        </w:trPr>
        <w:tc>
          <w:tcPr>
            <w:tcW w:w="817" w:type="dxa"/>
            <w:vMerge w:val="restart"/>
            <w:noWrap w:val="0"/>
            <w:vAlign w:val="center"/>
          </w:tcPr>
          <w:p>
            <w:pPr>
              <w:pStyle w:val="9"/>
              <w:shd w:val="clear" w:color="auto" w:fill="auto"/>
              <w:ind w:firstLine="105" w:firstLineChars="50"/>
              <w:jc w:val="both"/>
              <w:rPr>
                <w:rFonts w:ascii="宋体" w:hAnsi="宋体" w:eastAsia="宋体"/>
                <w:sz w:val="21"/>
                <w:szCs w:val="21"/>
              </w:rPr>
            </w:pPr>
            <w:r>
              <w:rPr>
                <w:rStyle w:val="10"/>
                <w:rFonts w:hint="eastAsia" w:ascii="宋体" w:hAnsi="宋体" w:eastAsia="宋体"/>
                <w:color w:val="auto"/>
                <w:sz w:val="21"/>
                <w:szCs w:val="21"/>
                <w:lang w:val="zh-CN"/>
              </w:rPr>
              <w:t>2</w:t>
            </w:r>
            <w:r>
              <w:rPr>
                <w:rStyle w:val="10"/>
                <w:rFonts w:hint="default" w:ascii="宋体" w:hAnsi="宋体" w:eastAsia="宋体"/>
                <w:color w:val="auto"/>
                <w:sz w:val="21"/>
                <w:szCs w:val="21"/>
              </w:rPr>
              <w:t>9</w:t>
            </w:r>
          </w:p>
        </w:tc>
        <w:tc>
          <w:tcPr>
            <w:tcW w:w="1559" w:type="dxa"/>
            <w:vMerge w:val="restart"/>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出让合同签订后， 在取得土地使用权的《房地产证》 之前</w:t>
            </w:r>
            <w:r>
              <w:rPr>
                <w:rStyle w:val="12"/>
                <w:rFonts w:hint="eastAsia" w:ascii="仿宋" w:hAnsi="仿宋" w:eastAsia="仿宋"/>
                <w:color w:val="auto"/>
                <w:sz w:val="24"/>
                <w:szCs w:val="24"/>
              </w:rPr>
              <w:t>擅自</w:t>
            </w:r>
            <w:r>
              <w:rPr>
                <w:rStyle w:val="12"/>
                <w:rFonts w:ascii="仿宋" w:hAnsi="仿宋" w:eastAsia="仿宋"/>
                <w:color w:val="auto"/>
                <w:sz w:val="24"/>
                <w:szCs w:val="24"/>
              </w:rPr>
              <w:t>处分土地使用权的行为</w:t>
            </w:r>
          </w:p>
        </w:tc>
        <w:tc>
          <w:tcPr>
            <w:tcW w:w="4595" w:type="dxa"/>
            <w:vMerge w:val="restart"/>
            <w:noWrap w:val="0"/>
            <w:vAlign w:val="center"/>
          </w:tcPr>
          <w:p>
            <w:pPr>
              <w:pStyle w:val="9"/>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地方性法规】</w:t>
            </w:r>
          </w:p>
          <w:p>
            <w:pPr>
              <w:pStyle w:val="9"/>
              <w:jc w:val="both"/>
              <w:rPr>
                <w:rStyle w:val="12"/>
                <w:rFonts w:ascii="仿宋" w:hAnsi="仿宋" w:eastAsia="仿宋"/>
                <w:color w:val="auto"/>
                <w:sz w:val="24"/>
                <w:szCs w:val="24"/>
              </w:rPr>
            </w:pPr>
            <w:r>
              <w:rPr>
                <w:rStyle w:val="12"/>
                <w:rFonts w:ascii="仿宋" w:hAnsi="仿宋" w:eastAsia="仿宋"/>
                <w:color w:val="auto"/>
                <w:sz w:val="24"/>
                <w:szCs w:val="24"/>
              </w:rPr>
              <w:t>《深圳经济特区土地使用权出让条例》</w:t>
            </w:r>
            <w:r>
              <w:rPr>
                <w:rStyle w:val="12"/>
                <w:rFonts w:ascii="仿宋" w:hAnsi="仿宋" w:eastAsia="仿宋"/>
                <w:color w:val="FF0000"/>
                <w:sz w:val="24"/>
                <w:szCs w:val="24"/>
              </w:rPr>
              <w:t>（2021年修正）</w:t>
            </w:r>
            <w:r>
              <w:rPr>
                <w:rStyle w:val="12"/>
                <w:rFonts w:ascii="仿宋" w:hAnsi="仿宋" w:eastAsia="仿宋"/>
                <w:color w:val="auto"/>
                <w:sz w:val="24"/>
                <w:szCs w:val="24"/>
              </w:rPr>
              <w:t>第五十九条</w:t>
            </w:r>
            <w:r>
              <w:rPr>
                <w:rStyle w:val="12"/>
                <w:rFonts w:hint="eastAsia" w:ascii="仿宋" w:hAnsi="仿宋" w:eastAsia="仿宋"/>
                <w:color w:val="auto"/>
                <w:sz w:val="24"/>
                <w:szCs w:val="24"/>
              </w:rPr>
              <w:t>：土地使用者在申请用地、签订或者履行出让合同中有下列情形之一的，市规划和自然资源部门可以处以警告、撤销用地批准文件、暂扣有关许可证件或者收回土地使用权的处罚：</w:t>
            </w:r>
          </w:p>
          <w:p>
            <w:pPr>
              <w:pStyle w:val="9"/>
              <w:jc w:val="both"/>
              <w:rPr>
                <w:rStyle w:val="12"/>
                <w:rFonts w:ascii="仿宋" w:hAnsi="仿宋" w:eastAsia="仿宋"/>
                <w:color w:val="auto"/>
                <w:sz w:val="24"/>
                <w:szCs w:val="24"/>
              </w:rPr>
            </w:pPr>
            <w:r>
              <w:rPr>
                <w:rStyle w:val="12"/>
                <w:rFonts w:hint="eastAsia" w:ascii="仿宋" w:hAnsi="仿宋" w:eastAsia="仿宋"/>
                <w:color w:val="auto"/>
                <w:sz w:val="24"/>
                <w:szCs w:val="24"/>
              </w:rPr>
              <w:t>（一）隐瞒重大事实，提供虚假资料或者伪造文件的；</w:t>
            </w:r>
          </w:p>
          <w:p>
            <w:pPr>
              <w:pStyle w:val="9"/>
              <w:shd w:val="clear" w:color="auto" w:fill="auto"/>
              <w:jc w:val="both"/>
              <w:rPr>
                <w:rFonts w:ascii="仿宋" w:hAnsi="仿宋" w:eastAsia="仿宋"/>
                <w:sz w:val="24"/>
                <w:szCs w:val="24"/>
              </w:rPr>
            </w:pPr>
            <w:r>
              <w:rPr>
                <w:rStyle w:val="12"/>
                <w:rFonts w:hint="eastAsia" w:ascii="仿宋" w:hAnsi="仿宋" w:eastAsia="仿宋"/>
                <w:color w:val="auto"/>
                <w:sz w:val="24"/>
                <w:szCs w:val="24"/>
              </w:rPr>
              <w:t>（二）违反本条例第十五条第二款的规定，擅自处分土地使用权的</w:t>
            </w:r>
            <w:r>
              <w:rPr>
                <w:rStyle w:val="12"/>
                <w:rFonts w:ascii="仿宋" w:hAnsi="仿宋" w:eastAsia="仿宋"/>
                <w:color w:val="auto"/>
                <w:sz w:val="24"/>
                <w:szCs w:val="24"/>
              </w:rPr>
              <w:t>。</w:t>
            </w: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未造成危害后果的</w:t>
            </w:r>
          </w:p>
        </w:tc>
        <w:tc>
          <w:tcPr>
            <w:tcW w:w="3572"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处以</w:t>
            </w:r>
            <w:r>
              <w:rPr>
                <w:rStyle w:val="12"/>
                <w:rFonts w:hint="eastAsia" w:ascii="仿宋" w:hAnsi="仿宋" w:eastAsia="仿宋"/>
                <w:color w:val="auto"/>
                <w:sz w:val="24"/>
                <w:szCs w:val="24"/>
              </w:rPr>
              <w:t>警告</w:t>
            </w:r>
            <w:r>
              <w:rPr>
                <w:rStyle w:val="12"/>
                <w:rFonts w:ascii="仿宋" w:hAnsi="仿宋" w:eastAsia="仿宋"/>
                <w:color w:val="auto"/>
                <w:sz w:val="24"/>
                <w:szCs w:val="24"/>
              </w:rPr>
              <w:t>的处罚</w:t>
            </w:r>
          </w:p>
        </w:tc>
      </w:tr>
      <w:tr>
        <w:trPr>
          <w:trHeight w:val="1131"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造成一定危害后果但尚可采取改正措施消除危害后果的</w:t>
            </w:r>
          </w:p>
        </w:tc>
        <w:tc>
          <w:tcPr>
            <w:tcW w:w="3572"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处以暂扣有关许可证件的处罚</w:t>
            </w:r>
          </w:p>
        </w:tc>
      </w:tr>
      <w:t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造成严重危害后果或拒不采取改正措施消除危害后果的</w:t>
            </w:r>
          </w:p>
        </w:tc>
        <w:tc>
          <w:tcPr>
            <w:tcW w:w="3572"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处以撤销用地批准文件、收回土地使用权的处罚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7" w:hRule="atLeast"/>
        </w:trPr>
        <w:tc>
          <w:tcPr>
            <w:tcW w:w="817" w:type="dxa"/>
            <w:vMerge w:val="restart"/>
            <w:noWrap w:val="0"/>
            <w:vAlign w:val="center"/>
          </w:tcPr>
          <w:p>
            <w:pPr>
              <w:pStyle w:val="9"/>
              <w:shd w:val="clear" w:color="auto" w:fill="auto"/>
              <w:jc w:val="both"/>
              <w:rPr>
                <w:rFonts w:ascii="宋体" w:hAnsi="宋体" w:eastAsia="宋体"/>
                <w:sz w:val="21"/>
                <w:szCs w:val="21"/>
              </w:rPr>
            </w:pPr>
            <w:r>
              <w:rPr>
                <w:rFonts w:ascii="宋体" w:hAnsi="宋体" w:eastAsia="宋体"/>
                <w:sz w:val="21"/>
                <w:szCs w:val="21"/>
              </w:rPr>
              <w:t>30</w:t>
            </w:r>
          </w:p>
        </w:tc>
        <w:tc>
          <w:tcPr>
            <w:tcW w:w="1559" w:type="dxa"/>
            <w:vMerge w:val="restart"/>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受委托办理征用土地或者收回土地补</w:t>
            </w:r>
            <w:r>
              <w:rPr>
                <w:rStyle w:val="12"/>
                <w:rFonts w:ascii="仿宋" w:hAnsi="仿宋" w:eastAsia="仿宋"/>
                <w:color w:val="auto"/>
                <w:sz w:val="24"/>
                <w:szCs w:val="24"/>
                <w:lang w:val="zh-CN"/>
              </w:rPr>
              <w:t>偿安罝</w:t>
            </w:r>
            <w:r>
              <w:rPr>
                <w:rStyle w:val="12"/>
                <w:rFonts w:ascii="仿宋" w:hAnsi="仿宋" w:eastAsia="仿宋"/>
                <w:color w:val="auto"/>
                <w:sz w:val="24"/>
                <w:szCs w:val="24"/>
              </w:rPr>
              <w:t>具体</w:t>
            </w:r>
            <w:r>
              <w:rPr>
                <w:rStyle w:val="12"/>
                <w:rFonts w:hint="eastAsia" w:ascii="仿宋" w:hAnsi="仿宋" w:eastAsia="仿宋"/>
                <w:color w:val="auto"/>
                <w:sz w:val="24"/>
                <w:szCs w:val="24"/>
              </w:rPr>
              <w:t>事宜</w:t>
            </w:r>
            <w:r>
              <w:rPr>
                <w:rStyle w:val="12"/>
                <w:rFonts w:ascii="仿宋" w:hAnsi="仿宋" w:eastAsia="仿宋"/>
                <w:color w:val="auto"/>
                <w:sz w:val="24"/>
                <w:szCs w:val="24"/>
              </w:rPr>
              <w:t>的</w:t>
            </w:r>
            <w:r>
              <w:rPr>
                <w:rStyle w:val="12"/>
                <w:rFonts w:hint="eastAsia" w:ascii="仿宋" w:hAnsi="仿宋" w:eastAsia="仿宋"/>
                <w:color w:val="auto"/>
                <w:sz w:val="24"/>
                <w:szCs w:val="24"/>
              </w:rPr>
              <w:t>开发</w:t>
            </w:r>
            <w:r>
              <w:rPr>
                <w:rStyle w:val="12"/>
                <w:rFonts w:ascii="仿宋" w:hAnsi="仿宋" w:eastAsia="仿宋"/>
                <w:color w:val="auto"/>
                <w:sz w:val="24"/>
                <w:szCs w:val="24"/>
              </w:rPr>
              <w:t>建设单位超越主管部门或者派出机构的授权权限办理补偿</w:t>
            </w:r>
            <w:r>
              <w:rPr>
                <w:rStyle w:val="12"/>
                <w:rFonts w:hint="eastAsia" w:ascii="仿宋" w:hAnsi="仿宋" w:eastAsia="仿宋"/>
                <w:color w:val="auto"/>
                <w:sz w:val="24"/>
                <w:szCs w:val="24"/>
              </w:rPr>
              <w:t>安置</w:t>
            </w:r>
            <w:r>
              <w:rPr>
                <w:rStyle w:val="12"/>
                <w:rFonts w:ascii="仿宋" w:hAnsi="仿宋" w:eastAsia="仿宋"/>
                <w:color w:val="auto"/>
                <w:sz w:val="24"/>
                <w:szCs w:val="24"/>
              </w:rPr>
              <w:t>事宜的行为</w:t>
            </w:r>
          </w:p>
        </w:tc>
        <w:tc>
          <w:tcPr>
            <w:tcW w:w="4595" w:type="dxa"/>
            <w:vMerge w:val="restart"/>
            <w:noWrap w:val="0"/>
            <w:vAlign w:val="center"/>
          </w:tcPr>
          <w:p>
            <w:pPr>
              <w:pStyle w:val="9"/>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地方性法规】</w:t>
            </w:r>
          </w:p>
          <w:p>
            <w:pPr>
              <w:pStyle w:val="9"/>
              <w:jc w:val="both"/>
              <w:rPr>
                <w:rFonts w:ascii="仿宋" w:hAnsi="仿宋" w:eastAsia="仿宋"/>
                <w:sz w:val="24"/>
                <w:szCs w:val="24"/>
              </w:rPr>
            </w:pPr>
            <w:r>
              <w:rPr>
                <w:rStyle w:val="12"/>
                <w:rFonts w:ascii="仿宋" w:hAnsi="仿宋" w:eastAsia="仿宋"/>
                <w:color w:val="auto"/>
                <w:sz w:val="24"/>
                <w:szCs w:val="24"/>
              </w:rPr>
              <w:t>《深圳市征用土地与收回土地使用权条例》</w:t>
            </w:r>
            <w:r>
              <w:rPr>
                <w:rStyle w:val="12"/>
                <w:rFonts w:hint="eastAsia" w:ascii="仿宋" w:hAnsi="仿宋" w:eastAsia="仿宋"/>
                <w:color w:val="FF0000"/>
                <w:sz w:val="24"/>
                <w:szCs w:val="24"/>
                <w:lang w:eastAsia="zh-Hans"/>
              </w:rPr>
              <w:t>（</w:t>
            </w:r>
            <w:r>
              <w:rPr>
                <w:rStyle w:val="12"/>
                <w:rFonts w:hint="default" w:ascii="仿宋" w:hAnsi="仿宋" w:eastAsia="仿宋"/>
                <w:color w:val="FF0000"/>
                <w:sz w:val="24"/>
                <w:szCs w:val="24"/>
                <w:lang w:eastAsia="zh-Hans"/>
              </w:rPr>
              <w:t>2019</w:t>
            </w:r>
            <w:r>
              <w:rPr>
                <w:rStyle w:val="12"/>
                <w:rFonts w:hint="eastAsia" w:ascii="仿宋" w:hAnsi="仿宋" w:eastAsia="仿宋"/>
                <w:color w:val="FF0000"/>
                <w:sz w:val="24"/>
                <w:szCs w:val="24"/>
                <w:lang w:val="en-US" w:eastAsia="zh-Hans"/>
              </w:rPr>
              <w:t>年修正）</w:t>
            </w:r>
            <w:r>
              <w:rPr>
                <w:rStyle w:val="12"/>
                <w:rFonts w:ascii="仿宋" w:hAnsi="仿宋" w:eastAsia="仿宋"/>
                <w:color w:val="auto"/>
                <w:sz w:val="24"/>
                <w:szCs w:val="24"/>
              </w:rPr>
              <w:t>第四十七条</w:t>
            </w:r>
            <w:r>
              <w:rPr>
                <w:rStyle w:val="12"/>
                <w:rFonts w:hint="eastAsia" w:ascii="仿宋" w:hAnsi="仿宋" w:eastAsia="仿宋"/>
                <w:color w:val="auto"/>
                <w:sz w:val="24"/>
                <w:szCs w:val="24"/>
              </w:rPr>
              <w:t>：受委托办理征用土地或者收回土地补偿安置具体事宜的开发建设单位，有下列情形之一的，主管部门或派出机构应当责令停止非法行为，追缴其违法款项，并可处以三万元以上、五万元以下的罚款：（一）超越主管部门或者派出机构的授权权限办理补偿安置事宜的；……</w:t>
            </w: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未造成危害后果的</w:t>
            </w:r>
          </w:p>
        </w:tc>
        <w:tc>
          <w:tcPr>
            <w:tcW w:w="825" w:type="dxa"/>
            <w:vMerge w:val="restart"/>
            <w:noWrap w:val="0"/>
            <w:vAlign w:val="center"/>
          </w:tcPr>
          <w:p>
            <w:pPr>
              <w:pStyle w:val="9"/>
              <w:shd w:val="clear" w:color="auto" w:fill="auto"/>
              <w:jc w:val="both"/>
              <w:rPr>
                <w:rFonts w:ascii="仿宋" w:hAnsi="仿宋" w:eastAsia="仿宋"/>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停止非法行为，追缴其违法款项</w:t>
            </w: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并可处以</w:t>
            </w:r>
            <w:r>
              <w:rPr>
                <w:rStyle w:val="10"/>
                <w:rFonts w:ascii="仿宋" w:hAnsi="仿宋" w:eastAsia="仿宋"/>
                <w:color w:val="auto"/>
                <w:sz w:val="24"/>
                <w:szCs w:val="24"/>
              </w:rPr>
              <w:t>3</w:t>
            </w:r>
            <w:r>
              <w:rPr>
                <w:rStyle w:val="12"/>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7"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pStyle w:val="9"/>
              <w:jc w:val="both"/>
              <w:rPr>
                <w:rFonts w:ascii="仿宋" w:hAnsi="仿宋" w:eastAsia="仿宋"/>
                <w:sz w:val="24"/>
                <w:szCs w:val="24"/>
              </w:rPr>
            </w:pPr>
          </w:p>
        </w:tc>
        <w:tc>
          <w:tcPr>
            <w:tcW w:w="4595" w:type="dxa"/>
            <w:vMerge w:val="continue"/>
            <w:noWrap w:val="0"/>
            <w:vAlign w:val="center"/>
          </w:tcPr>
          <w:p>
            <w:pPr>
              <w:pStyle w:val="9"/>
              <w:jc w:val="both"/>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造成一定危害后果但尚可采取有效措施消除危害后果的</w:t>
            </w:r>
          </w:p>
        </w:tc>
        <w:tc>
          <w:tcPr>
            <w:tcW w:w="825" w:type="dxa"/>
            <w:vMerge w:val="continue"/>
            <w:noWrap w:val="0"/>
            <w:vAlign w:val="center"/>
          </w:tcPr>
          <w:p>
            <w:pPr>
              <w:pStyle w:val="9"/>
              <w:shd w:val="clear" w:color="auto" w:fill="auto"/>
              <w:jc w:val="both"/>
              <w:rPr>
                <w:rFonts w:ascii="仿宋" w:hAnsi="仿宋" w:eastAsia="仿宋"/>
                <w:sz w:val="24"/>
                <w:szCs w:val="24"/>
              </w:rPr>
            </w:pP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并可处以</w:t>
            </w:r>
            <w:r>
              <w:rPr>
                <w:rStyle w:val="10"/>
                <w:rFonts w:ascii="仿宋" w:hAnsi="仿宋" w:eastAsia="仿宋"/>
                <w:color w:val="auto"/>
                <w:sz w:val="24"/>
                <w:szCs w:val="24"/>
              </w:rPr>
              <w:t>4</w:t>
            </w:r>
            <w:r>
              <w:rPr>
                <w:rStyle w:val="12"/>
                <w:rFonts w:ascii="仿宋" w:hAnsi="仿宋" w:eastAsia="仿宋"/>
                <w:color w:val="auto"/>
                <w:sz w:val="24"/>
                <w:szCs w:val="24"/>
              </w:rPr>
              <w:t>万元的罚款</w:t>
            </w:r>
          </w:p>
        </w:tc>
      </w:tr>
      <w:tr>
        <w:trPr>
          <w:trHeight w:val="936"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pStyle w:val="9"/>
              <w:jc w:val="both"/>
              <w:rPr>
                <w:rFonts w:ascii="仿宋" w:hAnsi="仿宋" w:eastAsia="仿宋"/>
                <w:sz w:val="24"/>
                <w:szCs w:val="24"/>
              </w:rPr>
            </w:pPr>
          </w:p>
        </w:tc>
        <w:tc>
          <w:tcPr>
            <w:tcW w:w="4595" w:type="dxa"/>
            <w:vMerge w:val="continue"/>
            <w:noWrap w:val="0"/>
            <w:vAlign w:val="center"/>
          </w:tcPr>
          <w:p>
            <w:pPr>
              <w:pStyle w:val="9"/>
              <w:jc w:val="both"/>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造成严重危害后果或者拒不采取有效措施消除危害后果的</w:t>
            </w:r>
          </w:p>
        </w:tc>
        <w:tc>
          <w:tcPr>
            <w:tcW w:w="825" w:type="dxa"/>
            <w:vMerge w:val="continue"/>
            <w:noWrap w:val="0"/>
            <w:vAlign w:val="center"/>
          </w:tcPr>
          <w:p>
            <w:pPr>
              <w:pStyle w:val="9"/>
              <w:shd w:val="clear" w:color="auto" w:fill="auto"/>
              <w:jc w:val="both"/>
              <w:rPr>
                <w:rFonts w:ascii="仿宋" w:hAnsi="仿宋" w:eastAsia="仿宋"/>
                <w:sz w:val="24"/>
                <w:szCs w:val="24"/>
              </w:rPr>
            </w:pP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并可处以</w:t>
            </w:r>
            <w:r>
              <w:rPr>
                <w:rStyle w:val="10"/>
                <w:rFonts w:ascii="仿宋" w:hAnsi="仿宋" w:eastAsia="仿宋"/>
                <w:color w:val="auto"/>
                <w:sz w:val="24"/>
                <w:szCs w:val="24"/>
              </w:rPr>
              <w:t>5</w:t>
            </w:r>
            <w:r>
              <w:rPr>
                <w:rStyle w:val="12"/>
                <w:rFonts w:ascii="仿宋" w:hAnsi="仿宋" w:eastAsia="仿宋"/>
                <w:color w:val="auto"/>
                <w:sz w:val="24"/>
                <w:szCs w:val="24"/>
              </w:rPr>
              <w:t>万元的罚款</w:t>
            </w:r>
          </w:p>
        </w:tc>
      </w:tr>
      <w:tr>
        <w:trPr>
          <w:trHeight w:val="1034" w:hRule="atLeast"/>
        </w:trPr>
        <w:tc>
          <w:tcPr>
            <w:tcW w:w="817" w:type="dxa"/>
            <w:vMerge w:val="restart"/>
            <w:noWrap w:val="0"/>
            <w:vAlign w:val="center"/>
          </w:tcPr>
          <w:p>
            <w:pPr>
              <w:pStyle w:val="9"/>
              <w:shd w:val="clear" w:color="auto" w:fill="auto"/>
              <w:jc w:val="both"/>
              <w:rPr>
                <w:rFonts w:ascii="宋体" w:hAnsi="宋体" w:eastAsia="宋体"/>
                <w:sz w:val="21"/>
                <w:szCs w:val="21"/>
              </w:rPr>
            </w:pPr>
            <w:r>
              <w:rPr>
                <w:rFonts w:ascii="宋体" w:hAnsi="宋体" w:eastAsia="宋体"/>
                <w:sz w:val="21"/>
                <w:szCs w:val="21"/>
              </w:rPr>
              <w:t>31</w:t>
            </w:r>
          </w:p>
        </w:tc>
        <w:tc>
          <w:tcPr>
            <w:tcW w:w="1559" w:type="dxa"/>
            <w:vMerge w:val="restart"/>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受委托办理征用土地或者收回土地补偿</w:t>
            </w:r>
            <w:r>
              <w:rPr>
                <w:rStyle w:val="12"/>
                <w:rFonts w:hint="eastAsia" w:ascii="仿宋" w:hAnsi="仿宋" w:eastAsia="仿宋"/>
                <w:color w:val="auto"/>
                <w:sz w:val="24"/>
                <w:szCs w:val="24"/>
              </w:rPr>
              <w:t>安置</w:t>
            </w:r>
            <w:r>
              <w:rPr>
                <w:rStyle w:val="12"/>
                <w:rFonts w:ascii="仿宋" w:hAnsi="仿宋" w:eastAsia="仿宋"/>
                <w:color w:val="auto"/>
                <w:sz w:val="24"/>
                <w:szCs w:val="24"/>
              </w:rPr>
              <w:t>具体事宜的开发建设单位擅自提高补偿</w:t>
            </w:r>
            <w:r>
              <w:rPr>
                <w:rStyle w:val="12"/>
                <w:rFonts w:hint="eastAsia" w:ascii="仿宋" w:hAnsi="仿宋" w:eastAsia="仿宋"/>
                <w:color w:val="auto"/>
                <w:sz w:val="24"/>
                <w:szCs w:val="24"/>
              </w:rPr>
              <w:t>安置</w:t>
            </w:r>
            <w:r>
              <w:rPr>
                <w:rStyle w:val="12"/>
                <w:rFonts w:ascii="仿宋" w:hAnsi="仿宋" w:eastAsia="仿宋"/>
                <w:color w:val="auto"/>
                <w:sz w:val="24"/>
                <w:szCs w:val="24"/>
              </w:rPr>
              <w:t>标准的行</w:t>
            </w:r>
            <w:r>
              <w:rPr>
                <w:rStyle w:val="12"/>
                <w:rFonts w:ascii="仿宋" w:hAnsi="仿宋" w:eastAsia="仿宋"/>
                <w:color w:val="auto"/>
                <w:sz w:val="24"/>
                <w:szCs w:val="24"/>
                <w:lang w:val="zh-CN"/>
              </w:rPr>
              <w:t>为</w:t>
            </w:r>
          </w:p>
        </w:tc>
        <w:tc>
          <w:tcPr>
            <w:tcW w:w="4595" w:type="dxa"/>
            <w:vMerge w:val="restart"/>
            <w:noWrap w:val="0"/>
            <w:vAlign w:val="center"/>
          </w:tcPr>
          <w:p>
            <w:pPr>
              <w:pStyle w:val="9"/>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地方性法规】</w:t>
            </w:r>
          </w:p>
          <w:p>
            <w:pPr>
              <w:pStyle w:val="9"/>
              <w:jc w:val="both"/>
              <w:rPr>
                <w:rFonts w:ascii="仿宋" w:hAnsi="仿宋" w:eastAsia="仿宋"/>
                <w:sz w:val="24"/>
                <w:szCs w:val="24"/>
              </w:rPr>
            </w:pPr>
            <w:r>
              <w:rPr>
                <w:rStyle w:val="12"/>
                <w:rFonts w:ascii="仿宋" w:hAnsi="仿宋" w:eastAsia="仿宋"/>
                <w:color w:val="auto"/>
                <w:sz w:val="24"/>
                <w:szCs w:val="24"/>
              </w:rPr>
              <w:t>《深圳市征用土地与收回土地使用权条例》</w:t>
            </w:r>
            <w:r>
              <w:rPr>
                <w:rStyle w:val="12"/>
                <w:rFonts w:ascii="仿宋" w:hAnsi="仿宋" w:eastAsia="仿宋"/>
                <w:color w:val="FF0000"/>
                <w:sz w:val="24"/>
                <w:szCs w:val="24"/>
              </w:rPr>
              <w:t>（2019年修正）</w:t>
            </w:r>
            <w:r>
              <w:rPr>
                <w:rStyle w:val="12"/>
                <w:rFonts w:ascii="仿宋" w:hAnsi="仿宋" w:eastAsia="仿宋"/>
                <w:color w:val="auto"/>
                <w:sz w:val="24"/>
                <w:szCs w:val="24"/>
              </w:rPr>
              <w:t>第四十七条</w:t>
            </w:r>
            <w:r>
              <w:rPr>
                <w:rStyle w:val="12"/>
                <w:rFonts w:hint="eastAsia" w:ascii="仿宋" w:hAnsi="仿宋" w:eastAsia="仿宋"/>
                <w:color w:val="auto"/>
                <w:sz w:val="24"/>
                <w:szCs w:val="24"/>
              </w:rPr>
              <w:t>：受委托办理征用土地或者收回土地补偿安置具体事宜的开发建设单位，有下列情形之一的，主管部门或派出机构应当责令停止非法行为，追缴其违法款项，并可处以三万元以上、五万元以下的罚款：……（二）擅自提高补偿安置标准的；……</w:t>
            </w: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能采取措施挽回的</w:t>
            </w:r>
          </w:p>
        </w:tc>
        <w:tc>
          <w:tcPr>
            <w:tcW w:w="825" w:type="dxa"/>
            <w:vMerge w:val="restart"/>
            <w:noWrap w:val="0"/>
            <w:vAlign w:val="center"/>
          </w:tcPr>
          <w:p>
            <w:pPr>
              <w:pStyle w:val="9"/>
              <w:shd w:val="clear" w:color="auto" w:fill="auto"/>
              <w:jc w:val="both"/>
              <w:rPr>
                <w:rFonts w:ascii="仿宋" w:hAnsi="仿宋" w:eastAsia="仿宋"/>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停止非法行为，追缴其违法款项</w:t>
            </w: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并可处以</w:t>
            </w:r>
            <w:r>
              <w:rPr>
                <w:rStyle w:val="10"/>
                <w:rFonts w:ascii="仿宋" w:hAnsi="仿宋" w:eastAsia="仿宋"/>
                <w:color w:val="auto"/>
                <w:sz w:val="24"/>
                <w:szCs w:val="24"/>
              </w:rPr>
              <w:t>3</w:t>
            </w:r>
            <w:r>
              <w:rPr>
                <w:rStyle w:val="12"/>
                <w:rFonts w:ascii="仿宋" w:hAnsi="仿宋" w:eastAsia="仿宋"/>
                <w:color w:val="auto"/>
                <w:sz w:val="24"/>
                <w:szCs w:val="24"/>
              </w:rPr>
              <w:t>万元的罚款</w:t>
            </w:r>
          </w:p>
        </w:tc>
      </w:tr>
      <w:tr>
        <w:trPr>
          <w:trHeight w:val="833"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pStyle w:val="9"/>
              <w:jc w:val="both"/>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不能采取措施挽回的</w:t>
            </w:r>
          </w:p>
        </w:tc>
        <w:tc>
          <w:tcPr>
            <w:tcW w:w="825" w:type="dxa"/>
            <w:vMerge w:val="continue"/>
            <w:noWrap w:val="0"/>
            <w:vAlign w:val="center"/>
          </w:tcPr>
          <w:p>
            <w:pPr>
              <w:pStyle w:val="9"/>
              <w:shd w:val="clear" w:color="auto" w:fill="auto"/>
              <w:jc w:val="both"/>
              <w:rPr>
                <w:rFonts w:ascii="仿宋" w:hAnsi="仿宋" w:eastAsia="仿宋"/>
                <w:sz w:val="24"/>
                <w:szCs w:val="24"/>
              </w:rPr>
            </w:pPr>
          </w:p>
        </w:tc>
        <w:tc>
          <w:tcPr>
            <w:tcW w:w="2747" w:type="dxa"/>
            <w:gridSpan w:val="2"/>
            <w:noWrap w:val="0"/>
            <w:vAlign w:val="center"/>
          </w:tcPr>
          <w:p>
            <w:pPr>
              <w:pStyle w:val="9"/>
              <w:shd w:val="clear" w:color="auto" w:fill="auto"/>
              <w:jc w:val="both"/>
              <w:rPr>
                <w:rStyle w:val="12"/>
                <w:rFonts w:ascii="仿宋" w:hAnsi="仿宋" w:eastAsia="仿宋"/>
                <w:color w:val="auto"/>
                <w:sz w:val="24"/>
                <w:szCs w:val="24"/>
              </w:rPr>
            </w:pPr>
            <w:r>
              <w:rPr>
                <w:rStyle w:val="12"/>
                <w:rFonts w:ascii="仿宋" w:hAnsi="仿宋" w:eastAsia="仿宋"/>
                <w:color w:val="auto"/>
                <w:sz w:val="24"/>
                <w:szCs w:val="24"/>
              </w:rPr>
              <w:t>并可处以</w:t>
            </w:r>
            <w:r>
              <w:rPr>
                <w:rStyle w:val="10"/>
                <w:rFonts w:ascii="仿宋" w:hAnsi="仿宋" w:eastAsia="仿宋"/>
                <w:color w:val="auto"/>
                <w:sz w:val="24"/>
                <w:szCs w:val="24"/>
              </w:rPr>
              <w:t>4</w:t>
            </w:r>
            <w:r>
              <w:rPr>
                <w:rStyle w:val="12"/>
                <w:rFonts w:ascii="仿宋" w:hAnsi="仿宋" w:eastAsia="仿宋"/>
                <w:color w:val="auto"/>
                <w:sz w:val="24"/>
                <w:szCs w:val="24"/>
              </w:rPr>
              <w:t>万元的罚款</w:t>
            </w:r>
          </w:p>
        </w:tc>
      </w:tr>
      <w:tr>
        <w:trPr>
          <w:trHeight w:val="1061"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pStyle w:val="9"/>
              <w:jc w:val="both"/>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能采取措施挽回而拒不采取措施的</w:t>
            </w:r>
          </w:p>
        </w:tc>
        <w:tc>
          <w:tcPr>
            <w:tcW w:w="825" w:type="dxa"/>
            <w:vMerge w:val="continue"/>
            <w:noWrap w:val="0"/>
            <w:vAlign w:val="center"/>
          </w:tcPr>
          <w:p>
            <w:pPr>
              <w:pStyle w:val="9"/>
              <w:shd w:val="clear" w:color="auto" w:fill="auto"/>
              <w:jc w:val="both"/>
              <w:rPr>
                <w:rFonts w:ascii="仿宋" w:hAnsi="仿宋" w:eastAsia="仿宋"/>
                <w:sz w:val="24"/>
                <w:szCs w:val="24"/>
              </w:rPr>
            </w:pP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并可处以</w:t>
            </w:r>
            <w:r>
              <w:rPr>
                <w:rStyle w:val="10"/>
                <w:rFonts w:ascii="仿宋" w:hAnsi="仿宋" w:eastAsia="仿宋"/>
                <w:color w:val="auto"/>
                <w:sz w:val="24"/>
                <w:szCs w:val="24"/>
              </w:rPr>
              <w:t>5</w:t>
            </w:r>
            <w:r>
              <w:rPr>
                <w:rStyle w:val="12"/>
                <w:rFonts w:ascii="仿宋" w:hAnsi="仿宋" w:eastAsia="仿宋"/>
                <w:color w:val="auto"/>
                <w:sz w:val="24"/>
                <w:szCs w:val="24"/>
              </w:rPr>
              <w:t>万元的罚款</w:t>
            </w:r>
          </w:p>
        </w:tc>
      </w:tr>
      <w:tr>
        <w:trPr>
          <w:trHeight w:val="1125" w:hRule="atLeast"/>
        </w:trPr>
        <w:tc>
          <w:tcPr>
            <w:tcW w:w="817" w:type="dxa"/>
            <w:vMerge w:val="restart"/>
            <w:noWrap w:val="0"/>
            <w:vAlign w:val="center"/>
          </w:tcPr>
          <w:p>
            <w:pPr>
              <w:pStyle w:val="9"/>
              <w:shd w:val="clear" w:color="auto" w:fill="auto"/>
              <w:jc w:val="both"/>
              <w:rPr>
                <w:rFonts w:ascii="宋体" w:hAnsi="宋体" w:eastAsia="宋体"/>
                <w:sz w:val="21"/>
                <w:szCs w:val="21"/>
              </w:rPr>
            </w:pPr>
            <w:r>
              <w:rPr>
                <w:rFonts w:ascii="宋体" w:hAnsi="宋体" w:eastAsia="宋体"/>
                <w:sz w:val="21"/>
                <w:szCs w:val="21"/>
              </w:rPr>
              <w:t>32</w:t>
            </w:r>
          </w:p>
        </w:tc>
        <w:tc>
          <w:tcPr>
            <w:tcW w:w="1559" w:type="dxa"/>
            <w:vMerge w:val="restart"/>
            <w:noWrap w:val="0"/>
            <w:vAlign w:val="center"/>
          </w:tcPr>
          <w:p>
            <w:pPr>
              <w:pStyle w:val="9"/>
              <w:shd w:val="clear" w:color="auto" w:fill="auto"/>
              <w:jc w:val="both"/>
              <w:rPr>
                <w:rFonts w:ascii="仿宋" w:hAnsi="仿宋" w:eastAsia="仿宋"/>
                <w:sz w:val="24"/>
                <w:szCs w:val="24"/>
              </w:rPr>
            </w:pPr>
            <w:r>
              <w:rPr>
                <w:rStyle w:val="12"/>
                <w:rFonts w:hint="eastAsia" w:ascii="仿宋" w:hAnsi="仿宋" w:eastAsia="仿宋"/>
                <w:color w:val="auto"/>
                <w:sz w:val="24"/>
                <w:szCs w:val="24"/>
              </w:rPr>
              <w:t>受委托办理征用土地或者收回土地补偿安置具体</w:t>
            </w:r>
            <w:r>
              <w:rPr>
                <w:rStyle w:val="12"/>
                <w:rFonts w:hint="eastAsia" w:ascii="仿宋" w:hAnsi="仿宋" w:eastAsia="仿宋" w:cs="宋体"/>
                <w:color w:val="auto"/>
                <w:sz w:val="24"/>
                <w:szCs w:val="24"/>
              </w:rPr>
              <w:t>亊</w:t>
            </w:r>
            <w:r>
              <w:rPr>
                <w:rStyle w:val="12"/>
                <w:rFonts w:hint="eastAsia" w:ascii="仿宋" w:hAnsi="仿宋" w:eastAsia="仿宋" w:cs="方正小标宋简体"/>
                <w:color w:val="auto"/>
                <w:sz w:val="24"/>
                <w:szCs w:val="24"/>
              </w:rPr>
              <w:t>宜的开发建设单位就垫付的</w:t>
            </w:r>
            <w:r>
              <w:rPr>
                <w:rStyle w:val="12"/>
                <w:rFonts w:hint="eastAsia" w:ascii="仿宋" w:hAnsi="仿宋" w:eastAsia="仿宋"/>
                <w:color w:val="auto"/>
                <w:sz w:val="24"/>
                <w:szCs w:val="24"/>
              </w:rPr>
              <w:t>安置补偿费用与主管部门、派出机构结算时弄</w:t>
            </w:r>
            <w:r>
              <w:rPr>
                <w:rStyle w:val="12"/>
                <w:rFonts w:hint="eastAsia" w:ascii="仿宋" w:hAnsi="仿宋" w:eastAsia="仿宋" w:cs="宋体"/>
                <w:color w:val="auto"/>
                <w:sz w:val="24"/>
                <w:szCs w:val="24"/>
              </w:rPr>
              <w:t>虛</w:t>
            </w:r>
            <w:r>
              <w:rPr>
                <w:rStyle w:val="12"/>
                <w:rFonts w:hint="eastAsia" w:ascii="仿宋" w:hAnsi="仿宋" w:eastAsia="仿宋" w:cs="方正小标宋简体"/>
                <w:color w:val="auto"/>
                <w:sz w:val="24"/>
                <w:szCs w:val="24"/>
              </w:rPr>
              <w:t>作假的行为</w:t>
            </w:r>
          </w:p>
        </w:tc>
        <w:tc>
          <w:tcPr>
            <w:tcW w:w="4595" w:type="dxa"/>
            <w:vMerge w:val="restart"/>
            <w:noWrap w:val="0"/>
            <w:vAlign w:val="center"/>
          </w:tcPr>
          <w:p>
            <w:pPr>
              <w:pStyle w:val="9"/>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地方性法规】</w:t>
            </w:r>
          </w:p>
          <w:p>
            <w:pPr>
              <w:pStyle w:val="9"/>
              <w:jc w:val="both"/>
              <w:rPr>
                <w:rFonts w:ascii="仿宋" w:hAnsi="仿宋" w:eastAsia="仿宋"/>
                <w:sz w:val="24"/>
                <w:szCs w:val="24"/>
              </w:rPr>
            </w:pPr>
            <w:r>
              <w:rPr>
                <w:rStyle w:val="12"/>
                <w:rFonts w:hint="default" w:ascii="仿宋" w:hAnsi="仿宋" w:eastAsia="仿宋"/>
                <w:color w:val="auto"/>
                <w:sz w:val="24"/>
                <w:szCs w:val="24"/>
              </w:rPr>
              <w:t>《深圳市征用土地与收回土地使用权条例》</w:t>
            </w:r>
            <w:r>
              <w:rPr>
                <w:rStyle w:val="12"/>
                <w:rFonts w:hint="default" w:ascii="仿宋" w:hAnsi="仿宋" w:eastAsia="仿宋"/>
                <w:color w:val="FF0000"/>
                <w:sz w:val="24"/>
                <w:szCs w:val="24"/>
              </w:rPr>
              <w:t>（2019年修正）</w:t>
            </w:r>
            <w:r>
              <w:rPr>
                <w:rStyle w:val="12"/>
                <w:rFonts w:hint="eastAsia" w:ascii="仿宋" w:hAnsi="仿宋" w:eastAsia="仿宋"/>
                <w:color w:val="auto"/>
                <w:sz w:val="24"/>
                <w:szCs w:val="24"/>
              </w:rPr>
              <w:t>第四十七条：受委托办理征用土地或者收回土地补偿安置具体事宜的开发建设单位，有下列情形之一的，主管部门或派出机构应当责令停止非法行为，追缴其违法款项，并可处以三万元以上、五万元以下的罚款：……（三）就垫付的安置补偿费用与主管部门、派出机构结算时弄虚作假的。</w:t>
            </w: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hint="eastAsia" w:ascii="仿宋" w:hAnsi="仿宋" w:eastAsia="仿宋"/>
                <w:color w:val="auto"/>
                <w:sz w:val="24"/>
                <w:szCs w:val="24"/>
              </w:rPr>
              <w:t>致使结算金额超过实际金额</w:t>
            </w:r>
            <w:r>
              <w:rPr>
                <w:rStyle w:val="10"/>
                <w:rFonts w:hint="eastAsia" w:ascii="仿宋" w:hAnsi="仿宋" w:eastAsia="仿宋"/>
                <w:color w:val="auto"/>
                <w:sz w:val="24"/>
                <w:szCs w:val="24"/>
              </w:rPr>
              <w:t>35%</w:t>
            </w:r>
            <w:r>
              <w:rPr>
                <w:rStyle w:val="12"/>
                <w:rFonts w:hint="eastAsia" w:ascii="仿宋" w:hAnsi="仿宋" w:eastAsia="仿宋"/>
                <w:color w:val="auto"/>
                <w:sz w:val="24"/>
                <w:szCs w:val="24"/>
              </w:rPr>
              <w:t>以下（不含）的</w:t>
            </w:r>
          </w:p>
        </w:tc>
        <w:tc>
          <w:tcPr>
            <w:tcW w:w="825" w:type="dxa"/>
            <w:vMerge w:val="restart"/>
            <w:noWrap w:val="0"/>
            <w:vAlign w:val="center"/>
          </w:tcPr>
          <w:p>
            <w:pPr>
              <w:pStyle w:val="9"/>
              <w:shd w:val="clear" w:color="auto" w:fill="auto"/>
              <w:jc w:val="both"/>
              <w:rPr>
                <w:rFonts w:ascii="仿宋" w:hAnsi="仿宋" w:eastAsia="仿宋"/>
                <w:sz w:val="24"/>
                <w:szCs w:val="24"/>
              </w:rPr>
            </w:pPr>
            <w:r>
              <w:rPr>
                <w:rStyle w:val="12"/>
                <w:rFonts w:hint="eastAsia" w:ascii="仿宋" w:hAnsi="仿宋" w:eastAsia="仿宋"/>
                <w:color w:val="auto"/>
                <w:sz w:val="24"/>
                <w:szCs w:val="24"/>
              </w:rPr>
              <w:t>责令停止非法行为，追缴其违法款项</w:t>
            </w: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并可处以</w:t>
            </w:r>
            <w:r>
              <w:rPr>
                <w:rStyle w:val="10"/>
                <w:rFonts w:hint="eastAsia" w:ascii="仿宋" w:hAnsi="仿宋" w:eastAsia="仿宋"/>
                <w:color w:val="auto"/>
                <w:sz w:val="24"/>
                <w:szCs w:val="24"/>
              </w:rPr>
              <w:t>3</w:t>
            </w:r>
            <w:r>
              <w:rPr>
                <w:rStyle w:val="12"/>
                <w:rFonts w:hint="eastAsia" w:ascii="仿宋" w:hAnsi="仿宋" w:eastAsia="仿宋"/>
                <w:color w:val="auto"/>
                <w:sz w:val="24"/>
                <w:szCs w:val="24"/>
              </w:rPr>
              <w:t>万元的罚款</w:t>
            </w:r>
          </w:p>
        </w:tc>
      </w:tr>
      <w:tr>
        <w:trPr>
          <w:trHeight w:val="1190"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hint="eastAsia" w:ascii="仿宋" w:hAnsi="仿宋" w:eastAsia="仿宋"/>
                <w:color w:val="auto"/>
                <w:sz w:val="24"/>
                <w:szCs w:val="24"/>
              </w:rPr>
              <w:t>致使结算金额超过实际金额</w:t>
            </w:r>
            <w:r>
              <w:rPr>
                <w:rStyle w:val="10"/>
                <w:rFonts w:hint="eastAsia" w:ascii="仿宋" w:hAnsi="仿宋" w:eastAsia="仿宋"/>
                <w:color w:val="auto"/>
                <w:sz w:val="24"/>
                <w:szCs w:val="24"/>
              </w:rPr>
              <w:t>35%</w:t>
            </w:r>
            <w:r>
              <w:rPr>
                <w:rStyle w:val="12"/>
                <w:rFonts w:hint="eastAsia" w:ascii="仿宋" w:hAnsi="仿宋" w:eastAsia="仿宋"/>
                <w:color w:val="auto"/>
                <w:sz w:val="24"/>
                <w:szCs w:val="24"/>
              </w:rPr>
              <w:t>以上（含）</w:t>
            </w:r>
            <w:r>
              <w:rPr>
                <w:rStyle w:val="10"/>
                <w:rFonts w:hint="eastAsia" w:ascii="仿宋" w:hAnsi="仿宋" w:eastAsia="仿宋"/>
                <w:color w:val="auto"/>
                <w:sz w:val="24"/>
                <w:szCs w:val="24"/>
              </w:rPr>
              <w:t>70%</w:t>
            </w:r>
            <w:r>
              <w:rPr>
                <w:rStyle w:val="12"/>
                <w:rFonts w:hint="eastAsia" w:ascii="仿宋" w:hAnsi="仿宋" w:eastAsia="仿宋"/>
                <w:color w:val="auto"/>
                <w:sz w:val="24"/>
                <w:szCs w:val="24"/>
              </w:rPr>
              <w:t>以下（不含）的</w:t>
            </w:r>
          </w:p>
        </w:tc>
        <w:tc>
          <w:tcPr>
            <w:tcW w:w="825" w:type="dxa"/>
            <w:vMerge w:val="continue"/>
            <w:noWrap w:val="0"/>
            <w:vAlign w:val="center"/>
          </w:tcPr>
          <w:p>
            <w:pPr>
              <w:pStyle w:val="9"/>
              <w:shd w:val="clear" w:color="auto" w:fill="auto"/>
              <w:jc w:val="both"/>
              <w:rPr>
                <w:rFonts w:ascii="仿宋" w:hAnsi="仿宋" w:eastAsia="仿宋"/>
                <w:sz w:val="24"/>
                <w:szCs w:val="24"/>
              </w:rPr>
            </w:pP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并可处以</w:t>
            </w:r>
            <w:r>
              <w:rPr>
                <w:rStyle w:val="10"/>
                <w:rFonts w:hint="eastAsia" w:ascii="仿宋" w:hAnsi="仿宋" w:eastAsia="仿宋"/>
                <w:color w:val="auto"/>
                <w:sz w:val="24"/>
                <w:szCs w:val="24"/>
              </w:rPr>
              <w:t>4</w:t>
            </w:r>
            <w:r>
              <w:rPr>
                <w:rStyle w:val="12"/>
                <w:rFonts w:hint="eastAsia" w:ascii="仿宋" w:hAnsi="仿宋" w:eastAsia="仿宋"/>
                <w:color w:val="auto"/>
                <w:sz w:val="24"/>
                <w:szCs w:val="24"/>
              </w:rPr>
              <w:t>万元的罚款</w:t>
            </w:r>
          </w:p>
        </w:tc>
      </w:tr>
      <w:tr>
        <w:trPr>
          <w:trHeight w:val="1666"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hint="eastAsia" w:ascii="仿宋" w:hAnsi="仿宋" w:eastAsia="仿宋"/>
                <w:color w:val="auto"/>
                <w:sz w:val="24"/>
                <w:szCs w:val="24"/>
              </w:rPr>
              <w:t>致使结算金额超过实际金额</w:t>
            </w:r>
            <w:r>
              <w:rPr>
                <w:rStyle w:val="10"/>
                <w:rFonts w:hint="eastAsia" w:ascii="仿宋" w:hAnsi="仿宋" w:eastAsia="仿宋"/>
                <w:color w:val="auto"/>
                <w:sz w:val="24"/>
                <w:szCs w:val="24"/>
              </w:rPr>
              <w:t>70%</w:t>
            </w:r>
            <w:r>
              <w:rPr>
                <w:rStyle w:val="12"/>
                <w:rFonts w:hint="eastAsia" w:ascii="仿宋" w:hAnsi="仿宋" w:eastAsia="仿宋"/>
                <w:color w:val="auto"/>
                <w:sz w:val="24"/>
                <w:szCs w:val="24"/>
              </w:rPr>
              <w:t>以上（含）的</w:t>
            </w:r>
          </w:p>
        </w:tc>
        <w:tc>
          <w:tcPr>
            <w:tcW w:w="825" w:type="dxa"/>
            <w:vMerge w:val="continue"/>
            <w:noWrap w:val="0"/>
            <w:vAlign w:val="center"/>
          </w:tcPr>
          <w:p>
            <w:pPr>
              <w:pStyle w:val="9"/>
              <w:shd w:val="clear" w:color="auto" w:fill="auto"/>
              <w:jc w:val="both"/>
              <w:rPr>
                <w:rFonts w:ascii="仿宋" w:hAnsi="仿宋" w:eastAsia="仿宋"/>
                <w:sz w:val="24"/>
                <w:szCs w:val="24"/>
              </w:rPr>
            </w:pP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并可处以</w:t>
            </w:r>
            <w:r>
              <w:rPr>
                <w:rStyle w:val="10"/>
                <w:rFonts w:hint="eastAsia" w:ascii="仿宋" w:hAnsi="仿宋" w:eastAsia="仿宋"/>
                <w:color w:val="auto"/>
                <w:sz w:val="24"/>
                <w:szCs w:val="24"/>
              </w:rPr>
              <w:t>5</w:t>
            </w:r>
            <w:r>
              <w:rPr>
                <w:rStyle w:val="12"/>
                <w:rFonts w:hint="eastAsia" w:ascii="仿宋" w:hAnsi="仿宋" w:eastAsia="仿宋"/>
                <w:color w:val="auto"/>
                <w:sz w:val="24"/>
                <w:szCs w:val="24"/>
              </w:rPr>
              <w:t>万元的罚款</w:t>
            </w:r>
          </w:p>
        </w:tc>
      </w:tr>
      <w:tr>
        <w:trPr>
          <w:trHeight w:val="867" w:hRule="atLeast"/>
        </w:trPr>
        <w:tc>
          <w:tcPr>
            <w:tcW w:w="817" w:type="dxa"/>
            <w:vMerge w:val="restart"/>
            <w:noWrap w:val="0"/>
            <w:vAlign w:val="center"/>
          </w:tcPr>
          <w:p>
            <w:pPr>
              <w:pStyle w:val="9"/>
              <w:shd w:val="clear" w:color="auto" w:fill="auto"/>
              <w:jc w:val="both"/>
              <w:rPr>
                <w:rFonts w:ascii="宋体" w:hAnsi="宋体" w:eastAsia="宋体"/>
                <w:sz w:val="21"/>
                <w:szCs w:val="21"/>
              </w:rPr>
            </w:pPr>
            <w:r>
              <w:rPr>
                <w:rStyle w:val="10"/>
                <w:rFonts w:hint="eastAsia" w:ascii="宋体" w:hAnsi="宋体" w:eastAsia="宋体"/>
                <w:color w:val="auto"/>
                <w:sz w:val="21"/>
                <w:szCs w:val="21"/>
                <w:lang w:val="zh-CN"/>
              </w:rPr>
              <w:t>3</w:t>
            </w:r>
            <w:r>
              <w:rPr>
                <w:rStyle w:val="10"/>
                <w:rFonts w:hint="default" w:ascii="宋体" w:hAnsi="宋体" w:eastAsia="宋体"/>
                <w:color w:val="auto"/>
                <w:sz w:val="21"/>
                <w:szCs w:val="21"/>
              </w:rPr>
              <w:t>3</w:t>
            </w:r>
          </w:p>
        </w:tc>
        <w:tc>
          <w:tcPr>
            <w:tcW w:w="1559" w:type="dxa"/>
            <w:vMerge w:val="restart"/>
            <w:noWrap w:val="0"/>
            <w:vAlign w:val="center"/>
          </w:tcPr>
          <w:p>
            <w:pPr>
              <w:pStyle w:val="9"/>
              <w:shd w:val="clear" w:color="auto" w:fill="auto"/>
              <w:jc w:val="both"/>
              <w:rPr>
                <w:rFonts w:ascii="仿宋" w:hAnsi="仿宋" w:eastAsia="仿宋"/>
                <w:sz w:val="24"/>
                <w:szCs w:val="24"/>
              </w:rPr>
            </w:pPr>
            <w:r>
              <w:rPr>
                <w:rStyle w:val="12"/>
                <w:rFonts w:hint="eastAsia" w:ascii="仿宋" w:hAnsi="仿宋" w:eastAsia="仿宋"/>
                <w:color w:val="auto"/>
                <w:sz w:val="24"/>
                <w:szCs w:val="24"/>
              </w:rPr>
              <w:t>接受土地调查的单位和个人拒绝或者阻扰土地调查人员依法进行调查的行为</w:t>
            </w:r>
          </w:p>
        </w:tc>
        <w:tc>
          <w:tcPr>
            <w:tcW w:w="4595" w:type="dxa"/>
            <w:vMerge w:val="restart"/>
            <w:noWrap w:val="0"/>
            <w:vAlign w:val="center"/>
          </w:tcPr>
          <w:p>
            <w:pPr>
              <w:pStyle w:val="9"/>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行政法规】</w:t>
            </w:r>
          </w:p>
          <w:p>
            <w:pPr>
              <w:pStyle w:val="9"/>
              <w:jc w:val="both"/>
              <w:rPr>
                <w:rFonts w:ascii="仿宋" w:hAnsi="仿宋" w:eastAsia="仿宋" w:cs="MingLiU"/>
                <w:spacing w:val="10"/>
                <w:sz w:val="24"/>
                <w:szCs w:val="24"/>
                <w:shd w:val="clear" w:color="auto" w:fill="FFFFFF"/>
                <w:lang w:val="zh-TW"/>
              </w:rPr>
            </w:pPr>
            <w:r>
              <w:rPr>
                <w:rStyle w:val="12"/>
                <w:rFonts w:hint="default" w:ascii="仿宋" w:hAnsi="仿宋" w:eastAsia="仿宋"/>
                <w:color w:val="auto"/>
                <w:sz w:val="24"/>
                <w:szCs w:val="24"/>
              </w:rPr>
              <w:t>《土地调查条例》</w:t>
            </w:r>
            <w:r>
              <w:rPr>
                <w:rStyle w:val="12"/>
                <w:rFonts w:hint="default" w:ascii="仿宋" w:hAnsi="仿宋" w:eastAsia="仿宋"/>
                <w:color w:val="FF0000"/>
                <w:sz w:val="24"/>
                <w:szCs w:val="24"/>
              </w:rPr>
              <w:t>（2018年修订）</w:t>
            </w:r>
            <w:r>
              <w:rPr>
                <w:rStyle w:val="12"/>
                <w:rFonts w:hint="eastAsia" w:ascii="仿宋" w:hAnsi="仿宋" w:eastAsia="仿宋"/>
                <w:color w:val="auto"/>
                <w:sz w:val="24"/>
                <w:szCs w:val="24"/>
              </w:rPr>
              <w:t>第三十二条：接受调查的单位和个人有下列行为之一的，由县级以上人民政府国土资源主管部门责令限期改正，可以处5万元以下的罚款；构成违反治安管理行为的，由公安机关依法给予治安管理处罚；构成犯罪的，依法追究刑事责任：（一）拒绝或者阻挠土地调查人员依法进行调查的；……</w:t>
            </w: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hint="eastAsia" w:ascii="仿宋" w:hAnsi="仿宋" w:eastAsia="仿宋"/>
                <w:color w:val="auto"/>
                <w:sz w:val="24"/>
                <w:szCs w:val="24"/>
              </w:rPr>
              <w:t>拒绝或者阻扰土地调查人员依法进行调查的</w:t>
            </w:r>
          </w:p>
        </w:tc>
        <w:tc>
          <w:tcPr>
            <w:tcW w:w="3572" w:type="dxa"/>
            <w:gridSpan w:val="3"/>
            <w:noWrap w:val="0"/>
            <w:vAlign w:val="center"/>
          </w:tcPr>
          <w:p>
            <w:pPr>
              <w:pStyle w:val="9"/>
              <w:shd w:val="clear" w:color="auto" w:fill="auto"/>
              <w:jc w:val="both"/>
              <w:rPr>
                <w:rFonts w:ascii="仿宋" w:hAnsi="仿宋" w:eastAsia="仿宋"/>
                <w:sz w:val="24"/>
                <w:szCs w:val="24"/>
              </w:rPr>
            </w:pPr>
            <w:r>
              <w:rPr>
                <w:rStyle w:val="12"/>
                <w:rFonts w:hint="eastAsia" w:ascii="仿宋" w:hAnsi="仿宋" w:eastAsia="仿宋"/>
                <w:color w:val="auto"/>
                <w:sz w:val="24"/>
                <w:szCs w:val="24"/>
              </w:rPr>
              <w:t>责令限期改正，可以处</w:t>
            </w:r>
            <w:r>
              <w:rPr>
                <w:rStyle w:val="10"/>
                <w:rFonts w:hint="eastAsia" w:ascii="仿宋" w:hAnsi="仿宋" w:eastAsia="仿宋"/>
                <w:color w:val="auto"/>
                <w:sz w:val="24"/>
                <w:szCs w:val="24"/>
              </w:rPr>
              <w:t>1</w:t>
            </w:r>
            <w:r>
              <w:rPr>
                <w:rStyle w:val="12"/>
                <w:rFonts w:hint="eastAsia"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2"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pStyle w:val="9"/>
              <w:jc w:val="both"/>
              <w:rPr>
                <w:rFonts w:ascii="仿宋" w:hAnsi="仿宋" w:eastAsia="仿宋"/>
                <w:sz w:val="24"/>
                <w:szCs w:val="24"/>
              </w:rPr>
            </w:pPr>
          </w:p>
        </w:tc>
        <w:tc>
          <w:tcPr>
            <w:tcW w:w="4595" w:type="dxa"/>
            <w:vMerge w:val="continue"/>
            <w:noWrap w:val="0"/>
            <w:vAlign w:val="center"/>
          </w:tcPr>
          <w:p>
            <w:pPr>
              <w:pStyle w:val="9"/>
              <w:jc w:val="both"/>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hint="eastAsia" w:ascii="仿宋" w:hAnsi="仿宋" w:eastAsia="仿宋"/>
                <w:color w:val="auto"/>
                <w:sz w:val="24"/>
                <w:szCs w:val="24"/>
              </w:rPr>
              <w:t>经责令限期改正仍不改正的</w:t>
            </w:r>
          </w:p>
        </w:tc>
        <w:tc>
          <w:tcPr>
            <w:tcW w:w="3572" w:type="dxa"/>
            <w:gridSpan w:val="3"/>
            <w:noWrap w:val="0"/>
            <w:vAlign w:val="center"/>
          </w:tcPr>
          <w:p>
            <w:pPr>
              <w:pStyle w:val="9"/>
              <w:shd w:val="clear" w:color="auto" w:fill="auto"/>
              <w:jc w:val="both"/>
              <w:rPr>
                <w:rFonts w:ascii="仿宋" w:hAnsi="仿宋" w:eastAsia="仿宋"/>
                <w:sz w:val="24"/>
                <w:szCs w:val="24"/>
              </w:rPr>
            </w:pPr>
            <w:r>
              <w:rPr>
                <w:rStyle w:val="12"/>
                <w:rFonts w:hint="eastAsia" w:ascii="仿宋" w:hAnsi="仿宋" w:eastAsia="仿宋"/>
                <w:color w:val="auto"/>
                <w:sz w:val="24"/>
                <w:szCs w:val="24"/>
              </w:rPr>
              <w:t>可以处</w:t>
            </w:r>
            <w:r>
              <w:rPr>
                <w:rStyle w:val="10"/>
                <w:rFonts w:hint="eastAsia" w:ascii="仿宋" w:hAnsi="仿宋" w:eastAsia="仿宋"/>
                <w:color w:val="auto"/>
                <w:sz w:val="24"/>
                <w:szCs w:val="24"/>
              </w:rPr>
              <w:t>3</w:t>
            </w:r>
            <w:r>
              <w:rPr>
                <w:rStyle w:val="12"/>
                <w:rFonts w:hint="eastAsia"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pStyle w:val="9"/>
              <w:jc w:val="both"/>
              <w:rPr>
                <w:rFonts w:ascii="仿宋" w:hAnsi="仿宋" w:eastAsia="仿宋"/>
                <w:sz w:val="24"/>
                <w:szCs w:val="24"/>
              </w:rPr>
            </w:pPr>
          </w:p>
        </w:tc>
        <w:tc>
          <w:tcPr>
            <w:tcW w:w="4595" w:type="dxa"/>
            <w:vMerge w:val="continue"/>
            <w:noWrap w:val="0"/>
            <w:vAlign w:val="center"/>
          </w:tcPr>
          <w:p>
            <w:pPr>
              <w:pStyle w:val="9"/>
              <w:jc w:val="both"/>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hint="eastAsia" w:ascii="仿宋" w:hAnsi="仿宋" w:eastAsia="仿宋"/>
                <w:color w:val="auto"/>
                <w:sz w:val="24"/>
                <w:szCs w:val="24"/>
              </w:rPr>
              <w:t>拒绝或者阻扰土地调查人员依法进行调查，造成严重危害后果的</w:t>
            </w:r>
          </w:p>
        </w:tc>
        <w:tc>
          <w:tcPr>
            <w:tcW w:w="3572" w:type="dxa"/>
            <w:gridSpan w:val="3"/>
            <w:noWrap w:val="0"/>
            <w:vAlign w:val="center"/>
          </w:tcPr>
          <w:p>
            <w:pPr>
              <w:pStyle w:val="9"/>
              <w:shd w:val="clear" w:color="auto" w:fill="auto"/>
              <w:jc w:val="both"/>
              <w:rPr>
                <w:rFonts w:ascii="仿宋" w:hAnsi="仿宋" w:eastAsia="仿宋"/>
                <w:sz w:val="24"/>
                <w:szCs w:val="24"/>
              </w:rPr>
            </w:pPr>
            <w:r>
              <w:rPr>
                <w:rStyle w:val="12"/>
                <w:rFonts w:hint="eastAsia" w:ascii="仿宋" w:hAnsi="仿宋" w:eastAsia="仿宋"/>
                <w:color w:val="auto"/>
                <w:sz w:val="24"/>
                <w:szCs w:val="24"/>
              </w:rPr>
              <w:t>责令限期改正，可以处</w:t>
            </w:r>
            <w:r>
              <w:rPr>
                <w:rStyle w:val="10"/>
                <w:rFonts w:hint="eastAsia" w:ascii="仿宋" w:hAnsi="仿宋" w:eastAsia="仿宋"/>
                <w:color w:val="auto"/>
                <w:sz w:val="24"/>
                <w:szCs w:val="24"/>
              </w:rPr>
              <w:t>5</w:t>
            </w:r>
            <w:r>
              <w:rPr>
                <w:rStyle w:val="12"/>
                <w:rFonts w:hint="eastAsia"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restart"/>
            <w:noWrap w:val="0"/>
            <w:vAlign w:val="center"/>
          </w:tcPr>
          <w:p>
            <w:pPr>
              <w:pStyle w:val="9"/>
              <w:shd w:val="clear" w:color="auto" w:fill="auto"/>
              <w:jc w:val="both"/>
              <w:rPr>
                <w:rFonts w:ascii="宋体" w:hAnsi="宋体" w:eastAsia="宋体"/>
                <w:sz w:val="21"/>
                <w:szCs w:val="21"/>
              </w:rPr>
            </w:pPr>
            <w:r>
              <w:rPr>
                <w:rStyle w:val="10"/>
                <w:rFonts w:hint="eastAsia" w:ascii="宋体" w:hAnsi="宋体" w:eastAsia="宋体"/>
                <w:color w:val="auto"/>
                <w:sz w:val="21"/>
                <w:szCs w:val="21"/>
                <w:lang w:val="zh-CN"/>
              </w:rPr>
              <w:t>3</w:t>
            </w:r>
            <w:r>
              <w:rPr>
                <w:rStyle w:val="10"/>
                <w:rFonts w:hint="default" w:ascii="宋体" w:hAnsi="宋体" w:eastAsia="宋体"/>
                <w:color w:val="auto"/>
                <w:sz w:val="21"/>
                <w:szCs w:val="21"/>
              </w:rPr>
              <w:t>4</w:t>
            </w:r>
          </w:p>
        </w:tc>
        <w:tc>
          <w:tcPr>
            <w:tcW w:w="1559" w:type="dxa"/>
            <w:vMerge w:val="restart"/>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接受土地调查的单位和个人提供虚假调查资料的行为</w:t>
            </w:r>
          </w:p>
        </w:tc>
        <w:tc>
          <w:tcPr>
            <w:tcW w:w="4595" w:type="dxa"/>
            <w:vMerge w:val="restart"/>
            <w:noWrap w:val="0"/>
            <w:vAlign w:val="center"/>
          </w:tcPr>
          <w:p>
            <w:pPr>
              <w:pStyle w:val="9"/>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行政法规】</w:t>
            </w:r>
          </w:p>
          <w:p>
            <w:pPr>
              <w:pStyle w:val="9"/>
              <w:jc w:val="both"/>
              <w:rPr>
                <w:rFonts w:ascii="仿宋" w:hAnsi="仿宋" w:eastAsia="仿宋"/>
                <w:sz w:val="24"/>
                <w:szCs w:val="24"/>
              </w:rPr>
            </w:pPr>
            <w:r>
              <w:rPr>
                <w:rStyle w:val="12"/>
                <w:rFonts w:ascii="仿宋" w:hAnsi="仿宋" w:eastAsia="仿宋"/>
                <w:color w:val="auto"/>
                <w:sz w:val="24"/>
                <w:szCs w:val="24"/>
              </w:rPr>
              <w:t>《土地调查条例》</w:t>
            </w:r>
            <w:r>
              <w:rPr>
                <w:rStyle w:val="12"/>
                <w:rFonts w:ascii="仿宋" w:hAnsi="仿宋" w:eastAsia="仿宋"/>
                <w:color w:val="FF0000"/>
                <w:sz w:val="24"/>
                <w:szCs w:val="24"/>
              </w:rPr>
              <w:t>（2018年修订）</w:t>
            </w:r>
            <w:r>
              <w:rPr>
                <w:rStyle w:val="12"/>
                <w:rFonts w:ascii="仿宋" w:hAnsi="仿宋" w:eastAsia="仿宋"/>
                <w:color w:val="auto"/>
                <w:sz w:val="24"/>
                <w:szCs w:val="24"/>
              </w:rPr>
              <w:t>第三十二条</w:t>
            </w:r>
            <w:r>
              <w:rPr>
                <w:rStyle w:val="12"/>
                <w:rFonts w:hint="eastAsia" w:ascii="仿宋" w:hAnsi="仿宋" w:eastAsia="仿宋"/>
                <w:color w:val="auto"/>
                <w:sz w:val="24"/>
                <w:szCs w:val="24"/>
              </w:rPr>
              <w:t>：接受调查的单位和个人有下列行为之一的，由县级以上人民政府国土资源主管部门责令限期改正，可以处5万元以下的罚款；构成违反治安管理行为的，由公安机关依法给予治安管理处罚；构成犯罪的，依法追究刑事责任：……（二）提供虚假调查资料的；……</w:t>
            </w: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接受调查的单位和个人提供虚假</w:t>
            </w:r>
            <w:r>
              <w:rPr>
                <w:rStyle w:val="12"/>
                <w:rFonts w:hint="eastAsia" w:ascii="仿宋" w:hAnsi="仿宋" w:eastAsia="仿宋"/>
                <w:color w:val="auto"/>
                <w:sz w:val="24"/>
                <w:szCs w:val="24"/>
              </w:rPr>
              <w:t>调查</w:t>
            </w:r>
            <w:r>
              <w:rPr>
                <w:rStyle w:val="12"/>
                <w:rFonts w:ascii="仿宋" w:hAnsi="仿宋" w:eastAsia="仿宋"/>
                <w:color w:val="auto"/>
                <w:sz w:val="24"/>
                <w:szCs w:val="24"/>
              </w:rPr>
              <w:t>资料，未造成危害后果的</w:t>
            </w:r>
          </w:p>
        </w:tc>
        <w:tc>
          <w:tcPr>
            <w:tcW w:w="825" w:type="dxa"/>
            <w:vMerge w:val="restart"/>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限期改正</w:t>
            </w:r>
          </w:p>
          <w:p>
            <w:pPr>
              <w:pStyle w:val="9"/>
              <w:shd w:val="clear" w:color="auto" w:fill="auto"/>
              <w:jc w:val="both"/>
              <w:rPr>
                <w:rFonts w:ascii="仿宋" w:hAnsi="仿宋" w:eastAsia="仿宋"/>
                <w:sz w:val="24"/>
                <w:szCs w:val="24"/>
              </w:rPr>
            </w:pP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可以处</w:t>
            </w:r>
            <w:r>
              <w:rPr>
                <w:rStyle w:val="10"/>
                <w:rFonts w:ascii="仿宋" w:hAnsi="仿宋" w:eastAsia="仿宋"/>
                <w:color w:val="auto"/>
                <w:sz w:val="24"/>
                <w:szCs w:val="24"/>
              </w:rPr>
              <w:t>1</w:t>
            </w:r>
            <w:r>
              <w:rPr>
                <w:rStyle w:val="12"/>
                <w:rFonts w:ascii="仿宋" w:hAnsi="仿宋" w:eastAsia="仿宋"/>
                <w:color w:val="auto"/>
                <w:sz w:val="24"/>
                <w:szCs w:val="24"/>
              </w:rPr>
              <w:t>万元的罚款</w:t>
            </w:r>
          </w:p>
        </w:tc>
      </w:tr>
      <w:tr>
        <w:trPr>
          <w:trHeight w:val="1964"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pStyle w:val="9"/>
              <w:jc w:val="both"/>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接受</w:t>
            </w:r>
            <w:r>
              <w:rPr>
                <w:rStyle w:val="12"/>
                <w:rFonts w:hint="eastAsia" w:ascii="仿宋" w:hAnsi="仿宋" w:eastAsia="仿宋"/>
                <w:color w:val="auto"/>
                <w:sz w:val="24"/>
                <w:szCs w:val="24"/>
              </w:rPr>
              <w:t>调查</w:t>
            </w:r>
            <w:r>
              <w:rPr>
                <w:rStyle w:val="12"/>
                <w:rFonts w:ascii="仿宋" w:hAnsi="仿宋" w:eastAsia="仿宋"/>
                <w:color w:val="auto"/>
                <w:sz w:val="24"/>
                <w:szCs w:val="24"/>
              </w:rPr>
              <w:t>的单位和个人提供虚假调查资料，造成一定危害后果但尚可采取有效措施消除危害后果的</w:t>
            </w:r>
          </w:p>
        </w:tc>
        <w:tc>
          <w:tcPr>
            <w:tcW w:w="825" w:type="dxa"/>
            <w:vMerge w:val="continue"/>
            <w:noWrap w:val="0"/>
            <w:vAlign w:val="center"/>
          </w:tcPr>
          <w:p>
            <w:pPr>
              <w:pStyle w:val="9"/>
              <w:shd w:val="clear" w:color="auto" w:fill="auto"/>
              <w:jc w:val="both"/>
              <w:rPr>
                <w:rFonts w:ascii="仿宋" w:hAnsi="仿宋" w:eastAsia="仿宋"/>
                <w:sz w:val="24"/>
                <w:szCs w:val="24"/>
              </w:rPr>
            </w:pP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可以处</w:t>
            </w:r>
            <w:r>
              <w:rPr>
                <w:rStyle w:val="10"/>
                <w:rFonts w:ascii="仿宋" w:hAnsi="仿宋" w:eastAsia="仿宋"/>
                <w:color w:val="auto"/>
                <w:sz w:val="24"/>
                <w:szCs w:val="24"/>
              </w:rPr>
              <w:t>3</w:t>
            </w:r>
            <w:r>
              <w:rPr>
                <w:rStyle w:val="12"/>
                <w:rFonts w:ascii="仿宋" w:hAnsi="仿宋" w:eastAsia="仿宋"/>
                <w:color w:val="auto"/>
                <w:sz w:val="24"/>
                <w:szCs w:val="24"/>
              </w:rPr>
              <w:t>万元的罚款</w:t>
            </w:r>
          </w:p>
        </w:tc>
      </w:tr>
      <w:t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pStyle w:val="9"/>
              <w:jc w:val="both"/>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接受调查的单位和个人提供虚假调查资料，造成严重危害后果或者拒不采取有效措施消除危害后果的</w:t>
            </w:r>
          </w:p>
        </w:tc>
        <w:tc>
          <w:tcPr>
            <w:tcW w:w="825" w:type="dxa"/>
            <w:vMerge w:val="continue"/>
            <w:noWrap w:val="0"/>
            <w:vAlign w:val="center"/>
          </w:tcPr>
          <w:p>
            <w:pPr>
              <w:pStyle w:val="9"/>
              <w:shd w:val="clear" w:color="auto" w:fill="auto"/>
              <w:jc w:val="both"/>
              <w:rPr>
                <w:rFonts w:ascii="仿宋" w:hAnsi="仿宋" w:eastAsia="仿宋"/>
                <w:sz w:val="24"/>
                <w:szCs w:val="24"/>
              </w:rPr>
            </w:pP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可以处</w:t>
            </w:r>
            <w:r>
              <w:rPr>
                <w:rStyle w:val="10"/>
                <w:rFonts w:ascii="仿宋" w:hAnsi="仿宋" w:eastAsia="仿宋"/>
                <w:color w:val="auto"/>
                <w:sz w:val="24"/>
                <w:szCs w:val="24"/>
              </w:rPr>
              <w:t>5</w:t>
            </w:r>
            <w:r>
              <w:rPr>
                <w:rStyle w:val="12"/>
                <w:rFonts w:ascii="仿宋" w:hAnsi="仿宋" w:eastAsia="仿宋"/>
                <w:color w:val="auto"/>
                <w:sz w:val="24"/>
                <w:szCs w:val="24"/>
              </w:rPr>
              <w:t>万元的罚款</w:t>
            </w:r>
          </w:p>
        </w:tc>
      </w:tr>
      <w:tr>
        <w:trPr>
          <w:trHeight w:val="831" w:hRule="atLeast"/>
        </w:trPr>
        <w:tc>
          <w:tcPr>
            <w:tcW w:w="817" w:type="dxa"/>
            <w:vMerge w:val="restart"/>
            <w:noWrap w:val="0"/>
            <w:vAlign w:val="center"/>
          </w:tcPr>
          <w:p>
            <w:pPr>
              <w:pStyle w:val="9"/>
              <w:shd w:val="clear" w:color="auto" w:fill="auto"/>
              <w:jc w:val="both"/>
              <w:rPr>
                <w:rFonts w:ascii="宋体" w:hAnsi="宋体" w:eastAsia="宋体"/>
                <w:sz w:val="21"/>
                <w:szCs w:val="21"/>
              </w:rPr>
            </w:pPr>
            <w:r>
              <w:rPr>
                <w:rStyle w:val="10"/>
                <w:rFonts w:hint="eastAsia" w:ascii="宋体" w:hAnsi="宋体" w:eastAsia="宋体"/>
                <w:color w:val="auto"/>
                <w:sz w:val="21"/>
                <w:szCs w:val="21"/>
                <w:lang w:val="zh-CN"/>
              </w:rPr>
              <w:t>3</w:t>
            </w:r>
            <w:r>
              <w:rPr>
                <w:rStyle w:val="10"/>
                <w:rFonts w:hint="default" w:ascii="宋体" w:hAnsi="宋体" w:eastAsia="宋体"/>
                <w:color w:val="auto"/>
                <w:sz w:val="21"/>
                <w:szCs w:val="21"/>
              </w:rPr>
              <w:t>5</w:t>
            </w:r>
          </w:p>
        </w:tc>
        <w:tc>
          <w:tcPr>
            <w:tcW w:w="1559" w:type="dxa"/>
            <w:vMerge w:val="restart"/>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接受土地调查的单位和个人拒绝提供</w:t>
            </w:r>
            <w:r>
              <w:rPr>
                <w:rStyle w:val="12"/>
                <w:rFonts w:hint="eastAsia" w:ascii="仿宋" w:hAnsi="仿宋" w:eastAsia="仿宋"/>
                <w:color w:val="auto"/>
                <w:sz w:val="24"/>
                <w:szCs w:val="24"/>
              </w:rPr>
              <w:t>调查</w:t>
            </w:r>
            <w:r>
              <w:rPr>
                <w:rStyle w:val="12"/>
                <w:rFonts w:ascii="仿宋" w:hAnsi="仿宋" w:eastAsia="仿宋"/>
                <w:color w:val="auto"/>
                <w:sz w:val="24"/>
                <w:szCs w:val="24"/>
              </w:rPr>
              <w:t>资料的行为</w:t>
            </w:r>
          </w:p>
        </w:tc>
        <w:tc>
          <w:tcPr>
            <w:tcW w:w="4595" w:type="dxa"/>
            <w:vMerge w:val="restart"/>
            <w:noWrap w:val="0"/>
            <w:vAlign w:val="center"/>
          </w:tcPr>
          <w:p>
            <w:pPr>
              <w:pStyle w:val="9"/>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行政法规】</w:t>
            </w:r>
          </w:p>
          <w:p>
            <w:pPr>
              <w:pStyle w:val="9"/>
              <w:jc w:val="both"/>
              <w:rPr>
                <w:rFonts w:ascii="仿宋" w:hAnsi="仿宋" w:eastAsia="仿宋"/>
                <w:sz w:val="24"/>
                <w:szCs w:val="24"/>
              </w:rPr>
            </w:pPr>
            <w:r>
              <w:rPr>
                <w:rStyle w:val="12"/>
                <w:rFonts w:ascii="仿宋" w:hAnsi="仿宋" w:eastAsia="仿宋"/>
                <w:color w:val="auto"/>
                <w:sz w:val="24"/>
                <w:szCs w:val="24"/>
              </w:rPr>
              <w:t>《土地调查条例》</w:t>
            </w:r>
            <w:r>
              <w:rPr>
                <w:rStyle w:val="12"/>
                <w:rFonts w:ascii="仿宋" w:hAnsi="仿宋" w:eastAsia="仿宋"/>
                <w:color w:val="FF0000"/>
                <w:sz w:val="24"/>
                <w:szCs w:val="24"/>
              </w:rPr>
              <w:t>（2018年修订）</w:t>
            </w:r>
            <w:r>
              <w:rPr>
                <w:rStyle w:val="12"/>
                <w:rFonts w:ascii="仿宋" w:hAnsi="仿宋" w:eastAsia="仿宋"/>
                <w:color w:val="auto"/>
                <w:sz w:val="24"/>
                <w:szCs w:val="24"/>
              </w:rPr>
              <w:t>第三十二条</w:t>
            </w:r>
            <w:r>
              <w:rPr>
                <w:rStyle w:val="12"/>
                <w:rFonts w:hint="eastAsia" w:ascii="仿宋" w:hAnsi="仿宋" w:eastAsia="仿宋"/>
                <w:color w:val="auto"/>
                <w:sz w:val="24"/>
                <w:szCs w:val="24"/>
              </w:rPr>
              <w:t>：接受调查的单位和个人有下列行为之一的，由县级以上人民政府国土资源主管部门责令限期改正，可以处5万元以下的罚款；构成违反治安管理行为的，由公安机关依法给予治安管理处罚；构成犯罪的，依法追究刑事责任：……（三）拒绝提供调查资料的；……</w:t>
            </w: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拒绝提供调查资料的</w:t>
            </w:r>
          </w:p>
        </w:tc>
        <w:tc>
          <w:tcPr>
            <w:tcW w:w="3572" w:type="dxa"/>
            <w:gridSpan w:val="3"/>
            <w:noWrap w:val="0"/>
            <w:vAlign w:val="center"/>
          </w:tcPr>
          <w:p>
            <w:pPr>
              <w:pStyle w:val="9"/>
              <w:shd w:val="clear" w:color="auto" w:fill="auto"/>
              <w:jc w:val="both"/>
              <w:rPr>
                <w:rFonts w:ascii="仿宋" w:hAnsi="仿宋" w:eastAsia="仿宋"/>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限期改正，可以处</w:t>
            </w:r>
            <w:r>
              <w:rPr>
                <w:rStyle w:val="10"/>
                <w:rFonts w:ascii="仿宋" w:hAnsi="仿宋" w:eastAsia="仿宋"/>
                <w:color w:val="auto"/>
                <w:sz w:val="24"/>
                <w:szCs w:val="24"/>
              </w:rPr>
              <w:t>1</w:t>
            </w:r>
            <w:r>
              <w:rPr>
                <w:rStyle w:val="12"/>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5"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pStyle w:val="9"/>
              <w:jc w:val="both"/>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经</w:t>
            </w:r>
            <w:r>
              <w:rPr>
                <w:rStyle w:val="12"/>
                <w:rFonts w:hint="eastAsia" w:ascii="仿宋" w:hAnsi="仿宋" w:eastAsia="仿宋"/>
                <w:color w:val="auto"/>
                <w:sz w:val="24"/>
                <w:szCs w:val="24"/>
              </w:rPr>
              <w:t>责令</w:t>
            </w:r>
            <w:r>
              <w:rPr>
                <w:rStyle w:val="12"/>
                <w:rFonts w:ascii="仿宋" w:hAnsi="仿宋" w:eastAsia="仿宋"/>
                <w:color w:val="auto"/>
                <w:sz w:val="24"/>
                <w:szCs w:val="24"/>
              </w:rPr>
              <w:t>限期</w:t>
            </w:r>
            <w:r>
              <w:rPr>
                <w:rStyle w:val="12"/>
                <w:rFonts w:hint="eastAsia" w:ascii="仿宋" w:hAnsi="仿宋" w:eastAsia="仿宋"/>
                <w:color w:val="auto"/>
                <w:sz w:val="24"/>
                <w:szCs w:val="24"/>
              </w:rPr>
              <w:t>改正</w:t>
            </w:r>
            <w:r>
              <w:rPr>
                <w:rStyle w:val="12"/>
                <w:rFonts w:ascii="仿宋" w:hAnsi="仿宋" w:eastAsia="仿宋"/>
                <w:color w:val="auto"/>
                <w:sz w:val="24"/>
                <w:szCs w:val="24"/>
              </w:rPr>
              <w:t>仍不改正的</w:t>
            </w:r>
          </w:p>
        </w:tc>
        <w:tc>
          <w:tcPr>
            <w:tcW w:w="3572"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可以处</w:t>
            </w:r>
            <w:r>
              <w:rPr>
                <w:rStyle w:val="10"/>
                <w:rFonts w:ascii="仿宋" w:hAnsi="仿宋" w:eastAsia="仿宋"/>
                <w:color w:val="auto"/>
                <w:sz w:val="24"/>
                <w:szCs w:val="24"/>
              </w:rPr>
              <w:t>3</w:t>
            </w:r>
            <w:r>
              <w:rPr>
                <w:rStyle w:val="12"/>
                <w:rFonts w:ascii="仿宋" w:hAnsi="仿宋" w:eastAsia="仿宋"/>
                <w:color w:val="auto"/>
                <w:sz w:val="24"/>
                <w:szCs w:val="24"/>
              </w:rPr>
              <w:t>万元的罚款</w:t>
            </w:r>
          </w:p>
        </w:tc>
      </w:tr>
      <w:t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pStyle w:val="9"/>
              <w:jc w:val="both"/>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拒绝提供调查资料，造成严重危害后果的</w:t>
            </w:r>
          </w:p>
        </w:tc>
        <w:tc>
          <w:tcPr>
            <w:tcW w:w="3572" w:type="dxa"/>
            <w:gridSpan w:val="3"/>
            <w:noWrap w:val="0"/>
            <w:vAlign w:val="center"/>
          </w:tcPr>
          <w:p>
            <w:pPr>
              <w:pStyle w:val="9"/>
              <w:shd w:val="clear" w:color="auto" w:fill="auto"/>
              <w:jc w:val="both"/>
              <w:rPr>
                <w:rFonts w:ascii="仿宋" w:hAnsi="仿宋" w:eastAsia="仿宋"/>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限期改正，可以处</w:t>
            </w:r>
            <w:r>
              <w:rPr>
                <w:rStyle w:val="10"/>
                <w:rFonts w:ascii="仿宋" w:hAnsi="仿宋" w:eastAsia="仿宋"/>
                <w:color w:val="auto"/>
                <w:sz w:val="24"/>
                <w:szCs w:val="24"/>
              </w:rPr>
              <w:t>5</w:t>
            </w:r>
            <w:r>
              <w:rPr>
                <w:rStyle w:val="12"/>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restart"/>
            <w:noWrap w:val="0"/>
            <w:vAlign w:val="center"/>
          </w:tcPr>
          <w:p>
            <w:pPr>
              <w:pStyle w:val="9"/>
              <w:shd w:val="clear" w:color="auto" w:fill="auto"/>
              <w:jc w:val="both"/>
              <w:rPr>
                <w:rFonts w:ascii="宋体" w:hAnsi="宋体" w:eastAsia="宋体"/>
                <w:sz w:val="21"/>
                <w:szCs w:val="21"/>
              </w:rPr>
            </w:pPr>
            <w:r>
              <w:rPr>
                <w:rStyle w:val="10"/>
                <w:rFonts w:hint="eastAsia" w:ascii="宋体" w:hAnsi="宋体" w:eastAsia="宋体"/>
                <w:color w:val="auto"/>
                <w:sz w:val="21"/>
                <w:szCs w:val="21"/>
                <w:lang w:val="zh-CN"/>
              </w:rPr>
              <w:t>3</w:t>
            </w:r>
            <w:r>
              <w:rPr>
                <w:rStyle w:val="10"/>
                <w:rFonts w:hint="default" w:ascii="宋体" w:hAnsi="宋体" w:eastAsia="宋体"/>
                <w:color w:val="auto"/>
                <w:sz w:val="21"/>
                <w:szCs w:val="21"/>
              </w:rPr>
              <w:t>6</w:t>
            </w:r>
          </w:p>
        </w:tc>
        <w:tc>
          <w:tcPr>
            <w:tcW w:w="1559" w:type="dxa"/>
            <w:vMerge w:val="restart"/>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接受土地调</w:t>
            </w:r>
            <w:r>
              <w:rPr>
                <w:rStyle w:val="12"/>
                <w:rFonts w:hint="eastAsia" w:ascii="仿宋" w:hAnsi="仿宋" w:eastAsia="仿宋"/>
                <w:color w:val="auto"/>
                <w:sz w:val="24"/>
                <w:szCs w:val="24"/>
              </w:rPr>
              <w:t>查</w:t>
            </w:r>
            <w:r>
              <w:rPr>
                <w:rStyle w:val="12"/>
                <w:rFonts w:ascii="仿宋" w:hAnsi="仿宋" w:eastAsia="仿宋"/>
                <w:color w:val="auto"/>
                <w:sz w:val="24"/>
                <w:szCs w:val="24"/>
              </w:rPr>
              <w:t>的单位和个人转移、隐匿、</w:t>
            </w:r>
            <w:r>
              <w:rPr>
                <w:rStyle w:val="12"/>
                <w:rFonts w:hint="eastAsia" w:ascii="仿宋" w:hAnsi="仿宋" w:eastAsia="仿宋"/>
                <w:color w:val="auto"/>
                <w:sz w:val="24"/>
                <w:szCs w:val="24"/>
              </w:rPr>
              <w:t>篡改</w:t>
            </w:r>
            <w:r>
              <w:rPr>
                <w:rStyle w:val="12"/>
                <w:rFonts w:ascii="仿宋" w:hAnsi="仿宋" w:eastAsia="仿宋"/>
                <w:color w:val="auto"/>
                <w:sz w:val="24"/>
                <w:szCs w:val="24"/>
              </w:rPr>
              <w:t>、毁弃原始记录、土地登记簿等相关资料的行为</w:t>
            </w:r>
          </w:p>
        </w:tc>
        <w:tc>
          <w:tcPr>
            <w:tcW w:w="4595" w:type="dxa"/>
            <w:vMerge w:val="restart"/>
            <w:noWrap w:val="0"/>
            <w:vAlign w:val="center"/>
          </w:tcPr>
          <w:p>
            <w:pPr>
              <w:pStyle w:val="9"/>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行政法规】</w:t>
            </w:r>
          </w:p>
          <w:p>
            <w:pPr>
              <w:pStyle w:val="9"/>
              <w:jc w:val="both"/>
              <w:rPr>
                <w:rFonts w:ascii="仿宋" w:hAnsi="仿宋" w:eastAsia="仿宋"/>
                <w:sz w:val="24"/>
                <w:szCs w:val="24"/>
              </w:rPr>
            </w:pPr>
            <w:r>
              <w:rPr>
                <w:rStyle w:val="12"/>
                <w:rFonts w:ascii="仿宋" w:hAnsi="仿宋" w:eastAsia="仿宋"/>
                <w:color w:val="auto"/>
                <w:sz w:val="24"/>
                <w:szCs w:val="24"/>
              </w:rPr>
              <w:t>《土地调查条例》</w:t>
            </w:r>
            <w:r>
              <w:rPr>
                <w:rStyle w:val="12"/>
                <w:rFonts w:ascii="仿宋" w:hAnsi="仿宋" w:eastAsia="仿宋"/>
                <w:color w:val="FF0000"/>
                <w:sz w:val="24"/>
                <w:szCs w:val="24"/>
              </w:rPr>
              <w:t>（2018年修订）</w:t>
            </w:r>
            <w:r>
              <w:rPr>
                <w:rStyle w:val="12"/>
                <w:rFonts w:ascii="仿宋" w:hAnsi="仿宋" w:eastAsia="仿宋"/>
                <w:color w:val="auto"/>
                <w:sz w:val="24"/>
                <w:szCs w:val="24"/>
              </w:rPr>
              <w:t>第三十二条</w:t>
            </w:r>
            <w:r>
              <w:rPr>
                <w:rStyle w:val="12"/>
                <w:rFonts w:hint="eastAsia" w:ascii="仿宋" w:hAnsi="仿宋" w:eastAsia="仿宋"/>
                <w:color w:val="auto"/>
                <w:sz w:val="24"/>
                <w:szCs w:val="24"/>
              </w:rPr>
              <w:t>：接受调查的单位和个人有下列行为之一的，由县级以上人民政府国土资源主管部门责令限期改正，可以处5万元以下的罚款；构成违反治安管理行为的，由公安机关依法给予治安管理处罚；构成犯罪的，依法追究刑事责任：……（四）转移、隐匿、篡改、毁弃原始记录、土地登记簿等相关资料的</w:t>
            </w:r>
            <w:r>
              <w:rPr>
                <w:rStyle w:val="12"/>
                <w:rFonts w:ascii="仿宋" w:hAnsi="仿宋" w:eastAsia="仿宋"/>
                <w:color w:val="auto"/>
                <w:sz w:val="24"/>
                <w:szCs w:val="24"/>
              </w:rPr>
              <w:t>。</w:t>
            </w: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转移、隐匿原始记录、土地登记簿等相关资料的</w:t>
            </w:r>
          </w:p>
        </w:tc>
        <w:tc>
          <w:tcPr>
            <w:tcW w:w="3572" w:type="dxa"/>
            <w:gridSpan w:val="3"/>
            <w:noWrap w:val="0"/>
            <w:vAlign w:val="center"/>
          </w:tcPr>
          <w:p>
            <w:pPr>
              <w:pStyle w:val="9"/>
              <w:shd w:val="clear" w:color="auto" w:fill="auto"/>
              <w:jc w:val="both"/>
              <w:rPr>
                <w:rFonts w:ascii="仿宋" w:hAnsi="仿宋" w:eastAsia="仿宋"/>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限期改正，可以处</w:t>
            </w:r>
            <w:r>
              <w:rPr>
                <w:rStyle w:val="10"/>
                <w:rFonts w:ascii="仿宋" w:hAnsi="仿宋" w:eastAsia="仿宋"/>
                <w:color w:val="auto"/>
                <w:sz w:val="24"/>
                <w:szCs w:val="24"/>
              </w:rPr>
              <w:t>1</w:t>
            </w:r>
            <w:r>
              <w:rPr>
                <w:rStyle w:val="12"/>
                <w:rFonts w:ascii="仿宋" w:hAnsi="仿宋" w:eastAsia="仿宋"/>
                <w:color w:val="auto"/>
                <w:sz w:val="24"/>
                <w:szCs w:val="24"/>
              </w:rPr>
              <w:t>万元的</w:t>
            </w:r>
            <w:r>
              <w:rPr>
                <w:rStyle w:val="12"/>
                <w:rFonts w:ascii="仿宋" w:hAnsi="仿宋" w:eastAsia="仿宋"/>
                <w:color w:val="auto"/>
                <w:sz w:val="24"/>
                <w:szCs w:val="24"/>
                <w:lang w:val="zh-CN"/>
              </w:rPr>
              <w:t>罚款；</w:t>
            </w:r>
            <w:r>
              <w:rPr>
                <w:rStyle w:val="12"/>
                <w:rFonts w:ascii="仿宋" w:hAnsi="仿宋" w:eastAsia="仿宋"/>
                <w:color w:val="auto"/>
                <w:sz w:val="24"/>
                <w:szCs w:val="24"/>
              </w:rPr>
              <w:t>经责令限期改正仍不改正的，可以处</w:t>
            </w:r>
            <w:r>
              <w:rPr>
                <w:rStyle w:val="10"/>
                <w:rFonts w:ascii="仿宋" w:hAnsi="仿宋" w:eastAsia="仿宋"/>
                <w:color w:val="auto"/>
                <w:sz w:val="24"/>
                <w:szCs w:val="24"/>
              </w:rPr>
              <w:t>2</w:t>
            </w:r>
            <w:r>
              <w:rPr>
                <w:rStyle w:val="12"/>
                <w:rFonts w:ascii="仿宋" w:hAnsi="仿宋" w:eastAsia="仿宋"/>
                <w:color w:val="auto"/>
                <w:sz w:val="24"/>
                <w:szCs w:val="24"/>
              </w:rPr>
              <w:t>万元的罚款</w:t>
            </w:r>
          </w:p>
        </w:tc>
      </w:tr>
      <w:t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sz w:val="24"/>
                <w:szCs w:val="24"/>
              </w:rPr>
            </w:pPr>
            <w:r>
              <w:rPr>
                <w:rStyle w:val="10"/>
                <w:rFonts w:hint="eastAsia" w:ascii="仿宋" w:hAnsi="仿宋" w:eastAsia="仿宋"/>
                <w:color w:val="auto"/>
                <w:sz w:val="24"/>
                <w:szCs w:val="24"/>
              </w:rPr>
              <w:t>篡改</w:t>
            </w:r>
            <w:r>
              <w:rPr>
                <w:rStyle w:val="12"/>
                <w:rFonts w:ascii="仿宋" w:hAnsi="仿宋" w:eastAsia="仿宋"/>
                <w:color w:val="auto"/>
                <w:sz w:val="24"/>
                <w:szCs w:val="24"/>
              </w:rPr>
              <w:t>、毁弃原始记录、土地登记簿等相关资料的</w:t>
            </w:r>
          </w:p>
        </w:tc>
        <w:tc>
          <w:tcPr>
            <w:tcW w:w="3572" w:type="dxa"/>
            <w:gridSpan w:val="3"/>
            <w:noWrap w:val="0"/>
            <w:vAlign w:val="center"/>
          </w:tcPr>
          <w:p>
            <w:pPr>
              <w:pStyle w:val="9"/>
              <w:shd w:val="clear" w:color="auto" w:fill="auto"/>
              <w:jc w:val="both"/>
              <w:rPr>
                <w:rFonts w:ascii="仿宋" w:hAnsi="仿宋" w:eastAsia="仿宋"/>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限期改正，可以处</w:t>
            </w:r>
            <w:r>
              <w:rPr>
                <w:rStyle w:val="10"/>
                <w:rFonts w:ascii="仿宋" w:hAnsi="仿宋" w:eastAsia="仿宋"/>
                <w:color w:val="auto"/>
                <w:sz w:val="24"/>
                <w:szCs w:val="24"/>
              </w:rPr>
              <w:t>2</w:t>
            </w:r>
            <w:r>
              <w:rPr>
                <w:rStyle w:val="12"/>
                <w:rFonts w:ascii="仿宋" w:hAnsi="仿宋" w:eastAsia="仿宋"/>
                <w:color w:val="auto"/>
                <w:sz w:val="24"/>
                <w:szCs w:val="24"/>
              </w:rPr>
              <w:t>万元的</w:t>
            </w:r>
            <w:r>
              <w:rPr>
                <w:rStyle w:val="12"/>
                <w:rFonts w:ascii="仿宋" w:hAnsi="仿宋" w:eastAsia="仿宋"/>
                <w:color w:val="auto"/>
                <w:sz w:val="24"/>
                <w:szCs w:val="24"/>
                <w:lang w:val="zh-CN"/>
              </w:rPr>
              <w:t>罚款；</w:t>
            </w:r>
            <w:r>
              <w:rPr>
                <w:rStyle w:val="12"/>
                <w:rFonts w:ascii="仿宋" w:hAnsi="仿宋" w:eastAsia="仿宋"/>
                <w:color w:val="auto"/>
                <w:sz w:val="24"/>
                <w:szCs w:val="24"/>
              </w:rPr>
              <w:t>经</w:t>
            </w:r>
            <w:r>
              <w:rPr>
                <w:rStyle w:val="12"/>
                <w:rFonts w:hint="eastAsia" w:ascii="仿宋" w:hAnsi="仿宋" w:eastAsia="仿宋"/>
                <w:color w:val="auto"/>
                <w:sz w:val="24"/>
                <w:szCs w:val="24"/>
              </w:rPr>
              <w:t>责令</w:t>
            </w:r>
            <w:r>
              <w:rPr>
                <w:rStyle w:val="12"/>
                <w:rFonts w:ascii="仿宋" w:hAnsi="仿宋" w:eastAsia="仿宋"/>
                <w:color w:val="auto"/>
                <w:sz w:val="24"/>
                <w:szCs w:val="24"/>
              </w:rPr>
              <w:t>限期改正仍不改正的，可以处</w:t>
            </w:r>
            <w:r>
              <w:rPr>
                <w:rStyle w:val="10"/>
                <w:rFonts w:ascii="仿宋" w:hAnsi="仿宋" w:eastAsia="仿宋"/>
                <w:color w:val="auto"/>
                <w:sz w:val="24"/>
                <w:szCs w:val="24"/>
              </w:rPr>
              <w:t>3</w:t>
            </w:r>
            <w:r>
              <w:rPr>
                <w:rStyle w:val="12"/>
                <w:rFonts w:ascii="仿宋" w:hAnsi="仿宋" w:eastAsia="仿宋"/>
                <w:color w:val="auto"/>
                <w:sz w:val="24"/>
                <w:szCs w:val="24"/>
              </w:rPr>
              <w:t>万元的罚款。</w:t>
            </w:r>
          </w:p>
        </w:tc>
      </w:tr>
      <w:tr>
        <w:trPr>
          <w:trHeight w:val="841"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转移、隐匿、</w:t>
            </w:r>
            <w:r>
              <w:rPr>
                <w:rStyle w:val="12"/>
                <w:rFonts w:hint="eastAsia" w:ascii="仿宋" w:hAnsi="仿宋" w:eastAsia="仿宋"/>
                <w:color w:val="auto"/>
                <w:sz w:val="24"/>
                <w:szCs w:val="24"/>
              </w:rPr>
              <w:t>篡改</w:t>
            </w:r>
            <w:r>
              <w:rPr>
                <w:rStyle w:val="12"/>
                <w:rFonts w:ascii="仿宋" w:hAnsi="仿宋" w:eastAsia="仿宋"/>
                <w:color w:val="auto"/>
                <w:sz w:val="24"/>
                <w:szCs w:val="24"/>
              </w:rPr>
              <w:t>、毁弃原始记录、土地登记簿等相关资料，造成危害后果的</w:t>
            </w:r>
          </w:p>
        </w:tc>
        <w:tc>
          <w:tcPr>
            <w:tcW w:w="3572"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可以处</w:t>
            </w:r>
            <w:r>
              <w:rPr>
                <w:rStyle w:val="10"/>
                <w:rFonts w:ascii="仿宋" w:hAnsi="仿宋" w:eastAsia="仿宋"/>
                <w:color w:val="auto"/>
                <w:sz w:val="24"/>
                <w:szCs w:val="24"/>
              </w:rPr>
              <w:t>4</w:t>
            </w:r>
            <w:r>
              <w:rPr>
                <w:rStyle w:val="12"/>
                <w:rFonts w:ascii="仿宋" w:hAnsi="仿宋" w:eastAsia="仿宋"/>
                <w:color w:val="auto"/>
                <w:sz w:val="24"/>
                <w:szCs w:val="24"/>
              </w:rPr>
              <w:t>万元的罚款。</w:t>
            </w:r>
          </w:p>
        </w:tc>
      </w:tr>
      <w:t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宋体" w:hAnsi="宋体"/>
                <w:szCs w:val="21"/>
              </w:rPr>
            </w:pPr>
          </w:p>
        </w:tc>
        <w:tc>
          <w:tcPr>
            <w:tcW w:w="4595" w:type="dxa"/>
            <w:vMerge w:val="continue"/>
            <w:noWrap w:val="0"/>
            <w:vAlign w:val="center"/>
          </w:tcPr>
          <w:p>
            <w:pPr>
              <w:rPr>
                <w:rFonts w:ascii="宋体" w:hAnsi="宋体"/>
                <w:szCs w:val="21"/>
              </w:rPr>
            </w:pP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转移、隐匿、篡改、毁弃原始记录、土地登记簿等相关资料，造成严重危害后果的</w:t>
            </w:r>
          </w:p>
        </w:tc>
        <w:tc>
          <w:tcPr>
            <w:tcW w:w="3572"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可以处</w:t>
            </w:r>
            <w:r>
              <w:rPr>
                <w:rStyle w:val="10"/>
                <w:rFonts w:ascii="仿宋" w:hAnsi="仿宋" w:eastAsia="仿宋"/>
                <w:color w:val="auto"/>
                <w:sz w:val="24"/>
                <w:szCs w:val="24"/>
              </w:rPr>
              <w:t>5</w:t>
            </w:r>
            <w:r>
              <w:rPr>
                <w:rStyle w:val="12"/>
                <w:rFonts w:ascii="仿宋" w:hAnsi="仿宋" w:eastAsia="仿宋"/>
                <w:color w:val="auto"/>
                <w:sz w:val="24"/>
                <w:szCs w:val="24"/>
              </w:rPr>
              <w:t>万元的罚款。</w:t>
            </w:r>
          </w:p>
        </w:tc>
      </w:tr>
      <w:tr>
        <w:tc>
          <w:tcPr>
            <w:tcW w:w="817" w:type="dxa"/>
            <w:vMerge w:val="restart"/>
            <w:noWrap w:val="0"/>
            <w:vAlign w:val="center"/>
          </w:tcPr>
          <w:p>
            <w:pPr>
              <w:pStyle w:val="9"/>
              <w:shd w:val="clear" w:color="auto" w:fill="auto"/>
              <w:jc w:val="both"/>
              <w:rPr>
                <w:rFonts w:ascii="宋体" w:hAnsi="宋体" w:eastAsia="宋体"/>
                <w:sz w:val="21"/>
                <w:szCs w:val="21"/>
              </w:rPr>
            </w:pPr>
            <w:r>
              <w:rPr>
                <w:rStyle w:val="10"/>
                <w:rFonts w:hint="eastAsia" w:ascii="宋体" w:hAnsi="宋体" w:eastAsia="宋体"/>
                <w:color w:val="auto"/>
                <w:sz w:val="21"/>
                <w:szCs w:val="21"/>
                <w:lang w:val="zh-CN"/>
              </w:rPr>
              <w:t>3</w:t>
            </w:r>
            <w:r>
              <w:rPr>
                <w:rStyle w:val="10"/>
                <w:rFonts w:hint="default" w:ascii="宋体" w:hAnsi="宋体" w:eastAsia="宋体"/>
                <w:color w:val="auto"/>
                <w:sz w:val="21"/>
                <w:szCs w:val="21"/>
              </w:rPr>
              <w:t>7</w:t>
            </w:r>
          </w:p>
        </w:tc>
        <w:tc>
          <w:tcPr>
            <w:tcW w:w="1559" w:type="dxa"/>
            <w:vMerge w:val="restart"/>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接受土地调查的单位和个人违反规定，无正当理由不履行现场指界义务的行为</w:t>
            </w:r>
          </w:p>
        </w:tc>
        <w:tc>
          <w:tcPr>
            <w:tcW w:w="4595" w:type="dxa"/>
            <w:vMerge w:val="restart"/>
            <w:noWrap w:val="0"/>
            <w:vAlign w:val="center"/>
          </w:tcPr>
          <w:p>
            <w:pPr>
              <w:pStyle w:val="9"/>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行政法规】</w:t>
            </w:r>
          </w:p>
          <w:p>
            <w:pPr>
              <w:pStyle w:val="9"/>
              <w:shd w:val="clear" w:color="auto" w:fill="auto"/>
              <w:jc w:val="both"/>
              <w:rPr>
                <w:rStyle w:val="12"/>
                <w:rFonts w:ascii="仿宋" w:hAnsi="仿宋" w:eastAsia="仿宋"/>
                <w:color w:val="auto"/>
                <w:sz w:val="24"/>
                <w:szCs w:val="24"/>
              </w:rPr>
            </w:pPr>
            <w:r>
              <w:rPr>
                <w:rStyle w:val="12"/>
                <w:rFonts w:hint="default" w:ascii="仿宋" w:hAnsi="仿宋" w:eastAsia="仿宋"/>
                <w:color w:val="auto"/>
                <w:sz w:val="24"/>
                <w:szCs w:val="24"/>
              </w:rPr>
              <w:t>《土地调查条例实施办法》</w:t>
            </w:r>
            <w:r>
              <w:rPr>
                <w:rStyle w:val="12"/>
                <w:rFonts w:hint="default" w:ascii="仿宋" w:hAnsi="仿宋" w:eastAsia="仿宋"/>
                <w:color w:val="FF0000"/>
                <w:sz w:val="24"/>
                <w:szCs w:val="24"/>
              </w:rPr>
              <w:t>（2019年修正）</w:t>
            </w:r>
            <w:r>
              <w:rPr>
                <w:rStyle w:val="12"/>
                <w:rFonts w:ascii="仿宋" w:hAnsi="仿宋" w:eastAsia="仿宋"/>
                <w:color w:val="FF0000"/>
                <w:sz w:val="24"/>
                <w:szCs w:val="24"/>
              </w:rPr>
              <w:t>第</w:t>
            </w:r>
            <w:r>
              <w:rPr>
                <w:rStyle w:val="12"/>
                <w:rFonts w:hint="eastAsia" w:ascii="仿宋" w:hAnsi="仿宋" w:eastAsia="仿宋"/>
                <w:color w:val="FF0000"/>
                <w:sz w:val="24"/>
                <w:szCs w:val="24"/>
                <w:lang w:val="en-US" w:eastAsia="zh-Hans"/>
              </w:rPr>
              <w:t>二十九</w:t>
            </w:r>
            <w:r>
              <w:rPr>
                <w:rStyle w:val="12"/>
                <w:rFonts w:ascii="仿宋" w:hAnsi="仿宋" w:eastAsia="仿宋"/>
                <w:color w:val="FF0000"/>
                <w:sz w:val="24"/>
                <w:szCs w:val="24"/>
              </w:rPr>
              <w:t>条</w:t>
            </w:r>
            <w:r>
              <w:rPr>
                <w:rStyle w:val="12"/>
                <w:rFonts w:hint="eastAsia" w:ascii="仿宋" w:hAnsi="仿宋" w:eastAsia="仿宋"/>
                <w:color w:val="auto"/>
                <w:sz w:val="24"/>
                <w:szCs w:val="24"/>
              </w:rPr>
              <w:t>：接受土地调查的单位和个人违反条例第十七条的规定，无正当理由不履行现场指界义务的，由县级以上人民政府自然资源行政主管部门责令限期改正，逾期不改正的，依照条例第三十二条的规定进行处罚</w:t>
            </w:r>
            <w:r>
              <w:rPr>
                <w:rStyle w:val="12"/>
                <w:rFonts w:ascii="仿宋" w:hAnsi="仿宋" w:eastAsia="仿宋"/>
                <w:color w:val="auto"/>
                <w:sz w:val="24"/>
                <w:szCs w:val="24"/>
              </w:rPr>
              <w:t>。</w:t>
            </w:r>
          </w:p>
          <w:p>
            <w:pPr>
              <w:pStyle w:val="9"/>
              <w:shd w:val="clear" w:color="auto" w:fill="auto"/>
              <w:jc w:val="both"/>
              <w:rPr>
                <w:rFonts w:ascii="仿宋" w:hAnsi="仿宋" w:eastAsia="仿宋"/>
                <w:sz w:val="24"/>
                <w:szCs w:val="24"/>
              </w:rPr>
            </w:pPr>
            <w:r>
              <w:rPr>
                <w:rStyle w:val="12"/>
                <w:rFonts w:hint="default" w:ascii="仿宋" w:hAnsi="仿宋" w:eastAsia="仿宋"/>
                <w:color w:val="auto"/>
                <w:sz w:val="24"/>
                <w:szCs w:val="24"/>
              </w:rPr>
              <w:t>《土地调查条例》</w:t>
            </w:r>
            <w:r>
              <w:rPr>
                <w:rStyle w:val="12"/>
                <w:rFonts w:hint="default" w:ascii="仿宋" w:hAnsi="仿宋" w:eastAsia="仿宋"/>
                <w:color w:val="FF0000"/>
                <w:sz w:val="24"/>
                <w:szCs w:val="24"/>
              </w:rPr>
              <w:t>（2018年修订）</w:t>
            </w:r>
            <w:r>
              <w:rPr>
                <w:rStyle w:val="12"/>
                <w:rFonts w:ascii="仿宋" w:hAnsi="仿宋" w:eastAsia="仿宋"/>
                <w:color w:val="auto"/>
                <w:sz w:val="24"/>
                <w:szCs w:val="24"/>
              </w:rPr>
              <w:t>第三十二条</w:t>
            </w:r>
            <w:r>
              <w:rPr>
                <w:rStyle w:val="12"/>
                <w:rFonts w:hint="eastAsia" w:ascii="仿宋" w:hAnsi="仿宋" w:eastAsia="仿宋"/>
                <w:color w:val="auto"/>
                <w:sz w:val="24"/>
                <w:szCs w:val="24"/>
              </w:rPr>
              <w:t>：接受调查的单位和个人有下列行为之一的，由县级以上人民政府国土资源主管部门责令限期改正，可以处5万元以下的罚款；构成违反治安管理行为的，由公安机关依法给予治安管理处罚；构成犯罪的，依法追究刑事责任：……（四）转移、隐匿、篡改、毁弃原始记录、土地登记簿等相关资料的</w:t>
            </w:r>
            <w:r>
              <w:rPr>
                <w:rStyle w:val="12"/>
                <w:rFonts w:ascii="仿宋" w:hAnsi="仿宋" w:eastAsia="仿宋"/>
                <w:color w:val="auto"/>
                <w:sz w:val="24"/>
                <w:szCs w:val="24"/>
              </w:rPr>
              <w:t>。</w:t>
            </w: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尚未造成危害后果的</w:t>
            </w:r>
          </w:p>
        </w:tc>
        <w:tc>
          <w:tcPr>
            <w:tcW w:w="825" w:type="dxa"/>
            <w:vMerge w:val="restart"/>
            <w:noWrap w:val="0"/>
            <w:vAlign w:val="center"/>
          </w:tcPr>
          <w:p>
            <w:pPr>
              <w:pStyle w:val="9"/>
              <w:shd w:val="clear" w:color="auto" w:fill="auto"/>
              <w:jc w:val="both"/>
              <w:rPr>
                <w:rFonts w:ascii="仿宋" w:hAnsi="仿宋" w:eastAsia="仿宋"/>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限期改正，逾期不改正的，</w:t>
            </w:r>
          </w:p>
        </w:tc>
        <w:tc>
          <w:tcPr>
            <w:tcW w:w="2747" w:type="dxa"/>
            <w:gridSpan w:val="2"/>
            <w:noWrap w:val="0"/>
            <w:vAlign w:val="center"/>
          </w:tcPr>
          <w:p>
            <w:pPr>
              <w:pStyle w:val="9"/>
              <w:shd w:val="clear" w:color="auto" w:fill="auto"/>
              <w:jc w:val="both"/>
              <w:rPr>
                <w:rStyle w:val="12"/>
                <w:rFonts w:ascii="仿宋" w:hAnsi="仿宋" w:eastAsia="仿宋"/>
                <w:color w:val="auto"/>
                <w:sz w:val="24"/>
                <w:szCs w:val="24"/>
              </w:rPr>
            </w:pPr>
            <w:r>
              <w:rPr>
                <w:rStyle w:val="12"/>
                <w:rFonts w:ascii="仿宋" w:hAnsi="仿宋" w:eastAsia="仿宋"/>
                <w:color w:val="auto"/>
                <w:sz w:val="24"/>
                <w:szCs w:val="24"/>
              </w:rPr>
              <w:t>可以处</w:t>
            </w:r>
            <w:r>
              <w:rPr>
                <w:rStyle w:val="10"/>
                <w:rFonts w:ascii="仿宋" w:hAnsi="仿宋" w:eastAsia="仿宋"/>
                <w:color w:val="auto"/>
                <w:sz w:val="24"/>
                <w:szCs w:val="24"/>
              </w:rPr>
              <w:t xml:space="preserve">1 </w:t>
            </w:r>
            <w:r>
              <w:rPr>
                <w:rStyle w:val="12"/>
                <w:rFonts w:ascii="仿宋" w:hAnsi="仿宋" w:eastAsia="仿宋"/>
                <w:color w:val="auto"/>
                <w:sz w:val="24"/>
                <w:szCs w:val="24"/>
              </w:rPr>
              <w:t>万元的罚款</w:t>
            </w:r>
          </w:p>
        </w:tc>
      </w:tr>
      <w:tr>
        <w:tc>
          <w:tcPr>
            <w:tcW w:w="817" w:type="dxa"/>
            <w:vMerge w:val="continue"/>
            <w:noWrap w:val="0"/>
            <w:vAlign w:val="center"/>
          </w:tcPr>
          <w:p>
            <w:pPr>
              <w:rPr>
                <w:rFonts w:ascii="宋体" w:hAnsi="宋体"/>
                <w:szCs w:val="21"/>
              </w:rPr>
            </w:pPr>
          </w:p>
        </w:tc>
        <w:tc>
          <w:tcPr>
            <w:tcW w:w="1559" w:type="dxa"/>
            <w:vMerge w:val="continue"/>
            <w:noWrap w:val="0"/>
            <w:vAlign w:val="center"/>
          </w:tcPr>
          <w:p>
            <w:pPr>
              <w:pStyle w:val="9"/>
              <w:jc w:val="both"/>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造成一定危害后果的</w:t>
            </w:r>
          </w:p>
        </w:tc>
        <w:tc>
          <w:tcPr>
            <w:tcW w:w="825" w:type="dxa"/>
            <w:vMerge w:val="continue"/>
            <w:noWrap w:val="0"/>
            <w:vAlign w:val="center"/>
          </w:tcPr>
          <w:p>
            <w:pPr>
              <w:pStyle w:val="9"/>
              <w:shd w:val="clear" w:color="auto" w:fill="auto"/>
              <w:jc w:val="both"/>
              <w:rPr>
                <w:rFonts w:ascii="仿宋" w:hAnsi="仿宋" w:eastAsia="仿宋"/>
                <w:sz w:val="24"/>
                <w:szCs w:val="24"/>
              </w:rPr>
            </w:pP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可以处</w:t>
            </w:r>
            <w:r>
              <w:rPr>
                <w:rStyle w:val="10"/>
                <w:rFonts w:ascii="仿宋" w:hAnsi="仿宋" w:eastAsia="仿宋"/>
                <w:color w:val="auto"/>
                <w:sz w:val="24"/>
                <w:szCs w:val="24"/>
              </w:rPr>
              <w:t xml:space="preserve">3 </w:t>
            </w:r>
            <w:r>
              <w:rPr>
                <w:rStyle w:val="12"/>
                <w:rFonts w:ascii="仿宋" w:hAnsi="仿宋" w:eastAsia="仿宋"/>
                <w:color w:val="auto"/>
                <w:sz w:val="24"/>
                <w:szCs w:val="24"/>
              </w:rPr>
              <w:t>万元的罚款</w:t>
            </w:r>
          </w:p>
        </w:tc>
      </w:tr>
      <w:tr>
        <w:trPr>
          <w:trHeight w:val="789"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pStyle w:val="9"/>
              <w:shd w:val="clear" w:color="auto" w:fill="auto"/>
              <w:jc w:val="both"/>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造成严重危害后果的</w:t>
            </w:r>
          </w:p>
        </w:tc>
        <w:tc>
          <w:tcPr>
            <w:tcW w:w="825" w:type="dxa"/>
            <w:vMerge w:val="continue"/>
            <w:noWrap w:val="0"/>
            <w:vAlign w:val="center"/>
          </w:tcPr>
          <w:p>
            <w:pPr>
              <w:pStyle w:val="9"/>
              <w:shd w:val="clear" w:color="auto" w:fill="auto"/>
              <w:jc w:val="both"/>
              <w:rPr>
                <w:rFonts w:ascii="仿宋" w:hAnsi="仿宋" w:eastAsia="仿宋"/>
                <w:sz w:val="24"/>
                <w:szCs w:val="24"/>
              </w:rPr>
            </w:pP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可以处</w:t>
            </w:r>
            <w:r>
              <w:rPr>
                <w:rStyle w:val="10"/>
                <w:rFonts w:ascii="仿宋" w:hAnsi="仿宋" w:eastAsia="仿宋"/>
                <w:color w:val="auto"/>
                <w:sz w:val="24"/>
                <w:szCs w:val="24"/>
              </w:rPr>
              <w:t xml:space="preserve">5 </w:t>
            </w:r>
            <w:r>
              <w:rPr>
                <w:rStyle w:val="12"/>
                <w:rFonts w:ascii="仿宋" w:hAnsi="仿宋" w:eastAsia="仿宋"/>
                <w:color w:val="auto"/>
                <w:sz w:val="24"/>
                <w:szCs w:val="24"/>
              </w:rPr>
              <w:t>万元的罚款</w:t>
            </w:r>
          </w:p>
        </w:tc>
      </w:tr>
      <w:tr>
        <w:tc>
          <w:tcPr>
            <w:tcW w:w="817" w:type="dxa"/>
            <w:noWrap w:val="0"/>
            <w:vAlign w:val="center"/>
          </w:tcPr>
          <w:p>
            <w:pPr>
              <w:pStyle w:val="9"/>
              <w:shd w:val="clear" w:color="auto" w:fill="auto"/>
              <w:jc w:val="both"/>
              <w:rPr>
                <w:rFonts w:ascii="宋体" w:hAnsi="宋体" w:eastAsia="宋体"/>
                <w:sz w:val="21"/>
                <w:szCs w:val="21"/>
              </w:rPr>
            </w:pPr>
            <w:r>
              <w:rPr>
                <w:rStyle w:val="10"/>
                <w:rFonts w:hint="eastAsia" w:ascii="宋体" w:hAnsi="宋体" w:eastAsia="宋体"/>
                <w:color w:val="auto"/>
                <w:sz w:val="21"/>
                <w:szCs w:val="21"/>
                <w:lang w:val="zh-CN"/>
              </w:rPr>
              <w:t>3</w:t>
            </w:r>
            <w:r>
              <w:rPr>
                <w:rStyle w:val="10"/>
                <w:rFonts w:hint="default" w:ascii="宋体" w:hAnsi="宋体" w:eastAsia="宋体"/>
                <w:color w:val="auto"/>
                <w:sz w:val="21"/>
                <w:szCs w:val="21"/>
              </w:rPr>
              <w:t>8</w:t>
            </w:r>
          </w:p>
        </w:tc>
        <w:tc>
          <w:tcPr>
            <w:tcW w:w="1559" w:type="dxa"/>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破坏或者</w:t>
            </w:r>
            <w:r>
              <w:rPr>
                <w:rStyle w:val="12"/>
                <w:rFonts w:hint="eastAsia" w:ascii="仿宋" w:hAnsi="仿宋" w:eastAsia="仿宋"/>
                <w:color w:val="auto"/>
                <w:sz w:val="24"/>
                <w:szCs w:val="24"/>
              </w:rPr>
              <w:t>擅自</w:t>
            </w:r>
            <w:r>
              <w:rPr>
                <w:rStyle w:val="12"/>
                <w:rFonts w:ascii="仿宋" w:hAnsi="仿宋" w:eastAsia="仿宋"/>
                <w:color w:val="auto"/>
                <w:sz w:val="24"/>
                <w:szCs w:val="24"/>
              </w:rPr>
              <w:t>改变基本农田保护区标志的行为</w:t>
            </w:r>
          </w:p>
        </w:tc>
        <w:tc>
          <w:tcPr>
            <w:tcW w:w="4595" w:type="dxa"/>
            <w:noWrap w:val="0"/>
            <w:vAlign w:val="center"/>
          </w:tcPr>
          <w:p>
            <w:pPr>
              <w:pStyle w:val="9"/>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行政法规】</w:t>
            </w:r>
          </w:p>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《基本农田保护条例》</w:t>
            </w:r>
            <w:r>
              <w:rPr>
                <w:rStyle w:val="12"/>
                <w:rFonts w:ascii="仿宋" w:hAnsi="仿宋" w:eastAsia="仿宋"/>
                <w:color w:val="FF0000"/>
                <w:sz w:val="24"/>
                <w:szCs w:val="24"/>
              </w:rPr>
              <w:t>（2011年修订）</w:t>
            </w:r>
            <w:r>
              <w:rPr>
                <w:rStyle w:val="12"/>
                <w:rFonts w:ascii="仿宋" w:hAnsi="仿宋" w:eastAsia="仿宋"/>
                <w:color w:val="auto"/>
                <w:sz w:val="24"/>
                <w:szCs w:val="24"/>
              </w:rPr>
              <w:t>第三十</w:t>
            </w:r>
            <w:r>
              <w:rPr>
                <w:rStyle w:val="12"/>
                <w:rFonts w:ascii="仿宋" w:hAnsi="仿宋" w:eastAsia="仿宋"/>
                <w:color w:val="auto"/>
                <w:sz w:val="24"/>
                <w:szCs w:val="24"/>
                <w:lang w:val="zh-CN"/>
              </w:rPr>
              <w:t>二条</w:t>
            </w:r>
            <w:r>
              <w:rPr>
                <w:rStyle w:val="12"/>
                <w:rFonts w:hint="eastAsia" w:ascii="仿宋" w:hAnsi="仿宋" w:eastAsia="仿宋"/>
                <w:color w:val="auto"/>
                <w:sz w:val="24"/>
                <w:szCs w:val="24"/>
                <w:lang w:val="zh-CN"/>
              </w:rPr>
              <w:t>：违反本条例规定，破坏或者擅自改变基本农田保护区标志的，由县级以上地方人民政府土地行政主管部门或者农业行政主管部门责令恢复原状，可以处1000元以下罚款。</w:t>
            </w:r>
          </w:p>
          <w:p>
            <w:pPr>
              <w:pStyle w:val="9"/>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地方性法规】</w:t>
            </w:r>
          </w:p>
          <w:p>
            <w:pPr>
              <w:pStyle w:val="9"/>
              <w:jc w:val="both"/>
              <w:rPr>
                <w:rFonts w:ascii="仿宋" w:hAnsi="仿宋" w:eastAsia="仿宋"/>
                <w:sz w:val="24"/>
                <w:szCs w:val="24"/>
              </w:rPr>
            </w:pPr>
            <w:r>
              <w:rPr>
                <w:rStyle w:val="12"/>
                <w:rFonts w:ascii="仿宋" w:hAnsi="仿宋" w:eastAsia="仿宋"/>
                <w:color w:val="auto"/>
                <w:sz w:val="24"/>
                <w:szCs w:val="24"/>
              </w:rPr>
              <w:t>《广东省基本农田保护区管理条例》</w:t>
            </w:r>
            <w:r>
              <w:rPr>
                <w:rStyle w:val="12"/>
                <w:rFonts w:ascii="仿宋" w:hAnsi="仿宋" w:eastAsia="仿宋"/>
                <w:color w:val="FF0000"/>
                <w:sz w:val="24"/>
                <w:szCs w:val="24"/>
              </w:rPr>
              <w:t>（2014年修订）</w:t>
            </w:r>
            <w:r>
              <w:rPr>
                <w:rStyle w:val="12"/>
                <w:rFonts w:ascii="仿宋" w:hAnsi="仿宋" w:eastAsia="仿宋"/>
                <w:color w:val="auto"/>
                <w:sz w:val="24"/>
                <w:szCs w:val="24"/>
              </w:rPr>
              <w:t>第二十三条</w:t>
            </w:r>
            <w:r>
              <w:rPr>
                <w:rStyle w:val="12"/>
                <w:rFonts w:hint="eastAsia" w:ascii="仿宋" w:hAnsi="仿宋" w:eastAsia="仿宋"/>
                <w:color w:val="auto"/>
                <w:sz w:val="24"/>
                <w:szCs w:val="24"/>
              </w:rPr>
              <w:t>：违反本条例规定，破坏或者擅自改变基本农田保护区标志的，由县级以上地方人民政府土地行政主管部门责令恢复原状，可以处五百元以上，一千元以下罚款</w:t>
            </w:r>
            <w:r>
              <w:rPr>
                <w:rStyle w:val="12"/>
                <w:rFonts w:ascii="仿宋" w:hAnsi="仿宋" w:eastAsia="仿宋"/>
                <w:color w:val="auto"/>
                <w:sz w:val="24"/>
                <w:szCs w:val="24"/>
              </w:rPr>
              <w:t>。</w:t>
            </w: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hint="eastAsia" w:ascii="仿宋" w:hAnsi="仿宋" w:eastAsia="仿宋"/>
                <w:color w:val="auto"/>
                <w:sz w:val="24"/>
                <w:szCs w:val="24"/>
              </w:rPr>
              <w:t>破坏或者擅自改变基本农田保护区标志的</w:t>
            </w:r>
          </w:p>
        </w:tc>
        <w:tc>
          <w:tcPr>
            <w:tcW w:w="3572" w:type="dxa"/>
            <w:gridSpan w:val="3"/>
            <w:noWrap w:val="0"/>
            <w:vAlign w:val="center"/>
          </w:tcPr>
          <w:p>
            <w:pPr>
              <w:pStyle w:val="9"/>
              <w:shd w:val="clear" w:color="auto" w:fill="auto"/>
              <w:jc w:val="both"/>
              <w:rPr>
                <w:rFonts w:ascii="仿宋" w:hAnsi="仿宋" w:eastAsia="仿宋"/>
                <w:sz w:val="24"/>
                <w:szCs w:val="24"/>
              </w:rPr>
            </w:pPr>
            <w:r>
              <w:rPr>
                <w:rStyle w:val="12"/>
                <w:rFonts w:hint="eastAsia" w:ascii="仿宋" w:hAnsi="仿宋" w:eastAsia="仿宋"/>
                <w:color w:val="auto"/>
                <w:sz w:val="24"/>
                <w:szCs w:val="24"/>
              </w:rPr>
              <w:t>责令恢复</w:t>
            </w:r>
            <w:r>
              <w:rPr>
                <w:rStyle w:val="12"/>
                <w:rFonts w:ascii="仿宋" w:hAnsi="仿宋" w:eastAsia="仿宋"/>
                <w:color w:val="auto"/>
                <w:sz w:val="24"/>
                <w:szCs w:val="24"/>
              </w:rPr>
              <w:t>原状或赔偿相应的</w:t>
            </w:r>
            <w:r>
              <w:rPr>
                <w:rStyle w:val="12"/>
                <w:rFonts w:hint="eastAsia" w:ascii="仿宋" w:hAnsi="仿宋" w:eastAsia="仿宋"/>
                <w:color w:val="auto"/>
                <w:sz w:val="24"/>
                <w:szCs w:val="24"/>
              </w:rPr>
              <w:t>修复</w:t>
            </w:r>
            <w:r>
              <w:rPr>
                <w:rStyle w:val="12"/>
                <w:rFonts w:ascii="仿宋" w:hAnsi="仿宋" w:eastAsia="仿宋"/>
                <w:color w:val="auto"/>
                <w:sz w:val="24"/>
                <w:szCs w:val="24"/>
              </w:rPr>
              <w:t>费用，并处</w:t>
            </w:r>
            <w:r>
              <w:rPr>
                <w:rStyle w:val="10"/>
                <w:rFonts w:ascii="仿宋" w:hAnsi="仿宋" w:eastAsia="仿宋"/>
                <w:color w:val="auto"/>
                <w:sz w:val="24"/>
                <w:szCs w:val="24"/>
              </w:rPr>
              <w:t>1000</w:t>
            </w:r>
            <w:r>
              <w:rPr>
                <w:rStyle w:val="12"/>
                <w:rFonts w:ascii="仿宋" w:hAnsi="仿宋" w:eastAsia="仿宋"/>
                <w:color w:val="auto"/>
                <w:sz w:val="24"/>
                <w:szCs w:val="24"/>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6" w:hRule="atLeast"/>
        </w:trPr>
        <w:tc>
          <w:tcPr>
            <w:tcW w:w="817" w:type="dxa"/>
            <w:vMerge w:val="restart"/>
            <w:noWrap w:val="0"/>
            <w:vAlign w:val="center"/>
          </w:tcPr>
          <w:p>
            <w:pPr>
              <w:pStyle w:val="9"/>
              <w:shd w:val="clear" w:color="auto" w:fill="auto"/>
              <w:jc w:val="both"/>
              <w:rPr>
                <w:rFonts w:ascii="宋体" w:hAnsi="宋体" w:eastAsia="宋体"/>
                <w:sz w:val="21"/>
                <w:szCs w:val="21"/>
              </w:rPr>
            </w:pPr>
            <w:r>
              <w:rPr>
                <w:rStyle w:val="10"/>
                <w:rFonts w:hint="eastAsia" w:ascii="宋体" w:hAnsi="宋体" w:eastAsia="宋体"/>
                <w:color w:val="auto"/>
                <w:sz w:val="21"/>
                <w:szCs w:val="21"/>
                <w:lang w:val="zh-CN"/>
              </w:rPr>
              <w:t>3</w:t>
            </w:r>
            <w:r>
              <w:rPr>
                <w:rStyle w:val="10"/>
                <w:rFonts w:hint="default" w:ascii="宋体" w:hAnsi="宋体" w:eastAsia="宋体"/>
                <w:color w:val="auto"/>
                <w:sz w:val="21"/>
                <w:szCs w:val="21"/>
              </w:rPr>
              <w:t>9</w:t>
            </w:r>
          </w:p>
        </w:tc>
        <w:tc>
          <w:tcPr>
            <w:tcW w:w="1559" w:type="dxa"/>
            <w:vMerge w:val="restart"/>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因挖损、塌陷、压占等造成土地破坏，拒不</w:t>
            </w:r>
            <w:r>
              <w:rPr>
                <w:rStyle w:val="12"/>
                <w:rFonts w:hint="eastAsia" w:ascii="仿宋" w:hAnsi="仿宋" w:eastAsia="仿宋"/>
                <w:color w:val="auto"/>
                <w:sz w:val="24"/>
                <w:szCs w:val="24"/>
              </w:rPr>
              <w:t>履行</w:t>
            </w:r>
            <w:r>
              <w:rPr>
                <w:rStyle w:val="12"/>
                <w:rFonts w:ascii="仿宋" w:hAnsi="仿宋" w:eastAsia="仿宋"/>
                <w:color w:val="auto"/>
                <w:sz w:val="24"/>
                <w:szCs w:val="24"/>
              </w:rPr>
              <w:t>土地复垦义务的行为</w:t>
            </w:r>
          </w:p>
        </w:tc>
        <w:tc>
          <w:tcPr>
            <w:tcW w:w="4595" w:type="dxa"/>
            <w:vMerge w:val="restart"/>
            <w:noWrap w:val="0"/>
            <w:vAlign w:val="center"/>
          </w:tcPr>
          <w:p>
            <w:pPr>
              <w:pStyle w:val="9"/>
              <w:shd w:val="clear" w:color="auto" w:fill="auto"/>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法律】</w:t>
            </w:r>
          </w:p>
          <w:p>
            <w:pPr>
              <w:pStyle w:val="9"/>
              <w:shd w:val="clear" w:color="auto" w:fill="auto"/>
              <w:jc w:val="both"/>
              <w:rPr>
                <w:rStyle w:val="12"/>
                <w:rFonts w:ascii="仿宋" w:hAnsi="仿宋" w:eastAsia="仿宋"/>
                <w:color w:val="auto"/>
                <w:sz w:val="24"/>
                <w:szCs w:val="24"/>
                <w:lang w:val="zh-CN"/>
              </w:rPr>
            </w:pPr>
            <w:r>
              <w:rPr>
                <w:rStyle w:val="12"/>
                <w:rFonts w:hint="default" w:ascii="仿宋" w:hAnsi="仿宋" w:eastAsia="仿宋"/>
                <w:color w:val="auto"/>
                <w:sz w:val="24"/>
                <w:szCs w:val="24"/>
              </w:rPr>
              <w:t>《中华人民共和国土地管理法》</w:t>
            </w:r>
            <w:r>
              <w:rPr>
                <w:rStyle w:val="12"/>
                <w:rFonts w:hint="default" w:ascii="仿宋" w:hAnsi="仿宋" w:eastAsia="仿宋"/>
                <w:color w:val="FF0000"/>
                <w:sz w:val="24"/>
                <w:szCs w:val="24"/>
              </w:rPr>
              <w:t>（2019年修正）</w:t>
            </w:r>
            <w:r>
              <w:rPr>
                <w:rStyle w:val="12"/>
                <w:rFonts w:hint="eastAsia" w:ascii="仿宋" w:hAnsi="仿宋" w:eastAsia="仿宋"/>
                <w:color w:val="auto"/>
                <w:sz w:val="24"/>
                <w:szCs w:val="24"/>
              </w:rPr>
              <w:t>第七十六</w:t>
            </w:r>
            <w:r>
              <w:rPr>
                <w:rStyle w:val="12"/>
                <w:rFonts w:ascii="仿宋" w:hAnsi="仿宋" w:eastAsia="仿宋"/>
                <w:color w:val="auto"/>
                <w:sz w:val="24"/>
                <w:szCs w:val="24"/>
                <w:lang w:val="zh-CN"/>
              </w:rPr>
              <w:t>条</w:t>
            </w:r>
            <w:r>
              <w:rPr>
                <w:rStyle w:val="12"/>
                <w:rFonts w:hint="eastAsia" w:ascii="仿宋" w:hAnsi="仿宋" w:eastAsia="仿宋"/>
                <w:color w:val="auto"/>
                <w:sz w:val="24"/>
                <w:szCs w:val="24"/>
                <w:lang w:val="zh-CN"/>
              </w:rPr>
              <w:t>违反本法规定</w:t>
            </w:r>
            <w:r>
              <w:rPr>
                <w:rStyle w:val="12"/>
                <w:rFonts w:ascii="仿宋" w:hAnsi="仿宋" w:eastAsia="仿宋"/>
                <w:color w:val="auto"/>
                <w:sz w:val="24"/>
                <w:szCs w:val="24"/>
                <w:lang w:val="zh-CN"/>
              </w:rPr>
              <w:t>,</w:t>
            </w:r>
            <w:r>
              <w:rPr>
                <w:rStyle w:val="12"/>
                <w:rFonts w:hint="eastAsia" w:ascii="仿宋" w:hAnsi="仿宋" w:eastAsia="仿宋"/>
                <w:color w:val="auto"/>
                <w:sz w:val="24"/>
                <w:szCs w:val="24"/>
                <w:lang w:val="zh-CN"/>
              </w:rPr>
              <w:t>拒不履行土地复垦义务的</w:t>
            </w:r>
            <w:r>
              <w:rPr>
                <w:rStyle w:val="12"/>
                <w:rFonts w:ascii="仿宋" w:hAnsi="仿宋" w:eastAsia="仿宋"/>
                <w:color w:val="auto"/>
                <w:sz w:val="24"/>
                <w:szCs w:val="24"/>
                <w:lang w:val="zh-CN"/>
              </w:rPr>
              <w:t>,</w:t>
            </w:r>
            <w:r>
              <w:rPr>
                <w:rStyle w:val="12"/>
                <w:rFonts w:hint="eastAsia" w:ascii="仿宋" w:hAnsi="仿宋" w:eastAsia="仿宋"/>
                <w:color w:val="auto"/>
                <w:sz w:val="24"/>
                <w:szCs w:val="24"/>
                <w:lang w:val="zh-CN"/>
              </w:rPr>
              <w:t>由县级以上人民政府自然资源主管部门责令限期改正</w:t>
            </w:r>
            <w:r>
              <w:rPr>
                <w:rStyle w:val="12"/>
                <w:rFonts w:ascii="仿宋" w:hAnsi="仿宋" w:eastAsia="仿宋"/>
                <w:color w:val="auto"/>
                <w:sz w:val="24"/>
                <w:szCs w:val="24"/>
                <w:lang w:val="zh-CN"/>
              </w:rPr>
              <w:t>;</w:t>
            </w:r>
            <w:r>
              <w:rPr>
                <w:rStyle w:val="12"/>
                <w:rFonts w:hint="eastAsia" w:ascii="仿宋" w:hAnsi="仿宋" w:eastAsia="仿宋"/>
                <w:color w:val="auto"/>
                <w:sz w:val="24"/>
                <w:szCs w:val="24"/>
                <w:lang w:val="zh-CN"/>
              </w:rPr>
              <w:t>逾期不改正的</w:t>
            </w:r>
            <w:r>
              <w:rPr>
                <w:rStyle w:val="12"/>
                <w:rFonts w:ascii="仿宋" w:hAnsi="仿宋" w:eastAsia="仿宋"/>
                <w:color w:val="auto"/>
                <w:sz w:val="24"/>
                <w:szCs w:val="24"/>
                <w:lang w:val="zh-CN"/>
              </w:rPr>
              <w:t>,</w:t>
            </w:r>
            <w:r>
              <w:rPr>
                <w:rStyle w:val="12"/>
                <w:rFonts w:hint="eastAsia" w:ascii="仿宋" w:hAnsi="仿宋" w:eastAsia="仿宋"/>
                <w:color w:val="auto"/>
                <w:sz w:val="24"/>
                <w:szCs w:val="24"/>
                <w:lang w:val="zh-CN"/>
              </w:rPr>
              <w:t>责令缴纳复垦费</w:t>
            </w:r>
            <w:r>
              <w:rPr>
                <w:rStyle w:val="12"/>
                <w:rFonts w:ascii="仿宋" w:hAnsi="仿宋" w:eastAsia="仿宋"/>
                <w:color w:val="auto"/>
                <w:sz w:val="24"/>
                <w:szCs w:val="24"/>
                <w:lang w:val="zh-CN"/>
              </w:rPr>
              <w:t>,</w:t>
            </w:r>
            <w:r>
              <w:rPr>
                <w:rStyle w:val="12"/>
                <w:rFonts w:hint="eastAsia" w:ascii="仿宋" w:hAnsi="仿宋" w:eastAsia="仿宋"/>
                <w:color w:val="auto"/>
                <w:sz w:val="24"/>
                <w:szCs w:val="24"/>
                <w:lang w:val="zh-CN"/>
              </w:rPr>
              <w:t>专项用于土地复垦</w:t>
            </w:r>
            <w:r>
              <w:rPr>
                <w:rStyle w:val="12"/>
                <w:rFonts w:ascii="仿宋" w:hAnsi="仿宋" w:eastAsia="仿宋"/>
                <w:color w:val="auto"/>
                <w:sz w:val="24"/>
                <w:szCs w:val="24"/>
                <w:lang w:val="zh-CN"/>
              </w:rPr>
              <w:t>,</w:t>
            </w:r>
            <w:r>
              <w:rPr>
                <w:rStyle w:val="12"/>
                <w:rFonts w:hint="eastAsia" w:ascii="仿宋" w:hAnsi="仿宋" w:eastAsia="仿宋"/>
                <w:color w:val="auto"/>
                <w:sz w:val="24"/>
                <w:szCs w:val="24"/>
                <w:lang w:val="zh-CN"/>
              </w:rPr>
              <w:t>可以处以罚款</w:t>
            </w:r>
            <w:r>
              <w:rPr>
                <w:rStyle w:val="12"/>
                <w:rFonts w:hint="eastAsia" w:ascii="MS Mincho" w:hAnsi="MS Mincho" w:eastAsia="MS Mincho" w:cs="MS Mincho"/>
                <w:color w:val="auto"/>
                <w:sz w:val="24"/>
                <w:szCs w:val="24"/>
                <w:lang w:val="zh-CN"/>
              </w:rPr>
              <w:t>｡</w:t>
            </w:r>
          </w:p>
          <w:p>
            <w:pPr>
              <w:pStyle w:val="9"/>
              <w:shd w:val="clear" w:color="auto" w:fill="auto"/>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val="zh-CN" w:eastAsia="zh-Hans"/>
              </w:rPr>
              <w:t>【</w:t>
            </w:r>
            <w:r>
              <w:rPr>
                <w:rStyle w:val="12"/>
                <w:rFonts w:hint="eastAsia" w:ascii="仿宋" w:hAnsi="仿宋" w:eastAsia="仿宋"/>
                <w:color w:val="FF0000"/>
                <w:sz w:val="24"/>
                <w:szCs w:val="24"/>
                <w:lang w:val="en-US" w:eastAsia="zh-Hans"/>
              </w:rPr>
              <w:t>行政法规】</w:t>
            </w:r>
          </w:p>
          <w:p>
            <w:pPr>
              <w:pStyle w:val="9"/>
              <w:shd w:val="clear" w:color="auto" w:fill="auto"/>
              <w:jc w:val="both"/>
              <w:rPr>
                <w:rStyle w:val="12"/>
                <w:rFonts w:ascii="仿宋" w:hAnsi="仿宋" w:eastAsia="仿宋"/>
                <w:color w:val="auto"/>
                <w:sz w:val="24"/>
                <w:szCs w:val="24"/>
                <w:lang w:val="zh-CN"/>
              </w:rPr>
            </w:pPr>
            <w:r>
              <w:rPr>
                <w:rStyle w:val="12"/>
                <w:rFonts w:hint="default" w:ascii="仿宋" w:hAnsi="仿宋" w:eastAsia="仿宋"/>
                <w:color w:val="auto"/>
                <w:sz w:val="24"/>
                <w:szCs w:val="24"/>
              </w:rPr>
              <w:t>《中华人民共和国土地管理法实施条例》</w:t>
            </w:r>
            <w:r>
              <w:rPr>
                <w:rStyle w:val="12"/>
                <w:rFonts w:hint="default" w:ascii="仿宋" w:hAnsi="仿宋" w:eastAsia="仿宋"/>
                <w:color w:val="FF0000"/>
                <w:sz w:val="24"/>
                <w:szCs w:val="24"/>
              </w:rPr>
              <w:t>（2021年修订）</w:t>
            </w:r>
            <w:r>
              <w:rPr>
                <w:rStyle w:val="12"/>
                <w:rFonts w:ascii="仿宋" w:hAnsi="仿宋" w:eastAsia="仿宋"/>
                <w:color w:val="FF0000"/>
                <w:sz w:val="24"/>
                <w:szCs w:val="24"/>
                <w:lang w:val="zh-CN"/>
              </w:rPr>
              <w:t>第</w:t>
            </w:r>
            <w:r>
              <w:rPr>
                <w:rStyle w:val="12"/>
                <w:rFonts w:hint="eastAsia" w:ascii="仿宋" w:hAnsi="仿宋" w:eastAsia="仿宋"/>
                <w:color w:val="FF0000"/>
                <w:sz w:val="24"/>
                <w:szCs w:val="24"/>
                <w:lang w:val="en-US" w:eastAsia="zh-Hans"/>
              </w:rPr>
              <w:t>五十六</w:t>
            </w:r>
            <w:r>
              <w:rPr>
                <w:rStyle w:val="12"/>
                <w:rFonts w:hint="eastAsia" w:ascii="仿宋" w:hAnsi="仿宋" w:eastAsia="仿宋"/>
                <w:color w:val="FF0000"/>
                <w:sz w:val="24"/>
                <w:szCs w:val="24"/>
                <w:lang w:val="zh-CN"/>
              </w:rPr>
              <w:t>条</w:t>
            </w:r>
            <w:r>
              <w:rPr>
                <w:rStyle w:val="12"/>
                <w:rFonts w:hint="eastAsia" w:ascii="仿宋" w:hAnsi="仿宋" w:eastAsia="仿宋"/>
                <w:color w:val="auto"/>
                <w:sz w:val="24"/>
                <w:szCs w:val="24"/>
                <w:lang w:val="zh-CN"/>
              </w:rPr>
              <w:t>：依照《土地管理法》</w:t>
            </w:r>
            <w:r>
              <w:rPr>
                <w:rStyle w:val="12"/>
                <w:rFonts w:hint="eastAsia" w:ascii="仿宋" w:hAnsi="仿宋" w:eastAsia="仿宋"/>
                <w:color w:val="FF0000"/>
                <w:sz w:val="24"/>
                <w:szCs w:val="24"/>
                <w:lang w:val="zh-CN"/>
              </w:rPr>
              <w:t>第七十</w:t>
            </w:r>
            <w:r>
              <w:rPr>
                <w:rStyle w:val="12"/>
                <w:rFonts w:hint="eastAsia" w:ascii="仿宋" w:hAnsi="仿宋" w:eastAsia="仿宋"/>
                <w:color w:val="FF0000"/>
                <w:sz w:val="24"/>
                <w:szCs w:val="24"/>
                <w:lang w:val="en-US" w:eastAsia="zh-Hans"/>
              </w:rPr>
              <w:t>六</w:t>
            </w:r>
            <w:r>
              <w:rPr>
                <w:rStyle w:val="12"/>
                <w:rFonts w:hint="eastAsia" w:ascii="仿宋" w:hAnsi="仿宋" w:eastAsia="仿宋"/>
                <w:color w:val="FF0000"/>
                <w:sz w:val="24"/>
                <w:szCs w:val="24"/>
                <w:lang w:val="zh-CN"/>
              </w:rPr>
              <w:t>条</w:t>
            </w:r>
            <w:r>
              <w:rPr>
                <w:rStyle w:val="12"/>
                <w:rFonts w:hint="eastAsia" w:ascii="仿宋" w:hAnsi="仿宋" w:eastAsia="仿宋"/>
                <w:color w:val="auto"/>
                <w:sz w:val="24"/>
                <w:szCs w:val="24"/>
                <w:lang w:val="zh-CN"/>
              </w:rPr>
              <w:t>的规定处以罚款的，罚款额为土地复垦费的</w:t>
            </w:r>
            <w:r>
              <w:rPr>
                <w:rStyle w:val="12"/>
                <w:rFonts w:hint="eastAsia" w:ascii="仿宋" w:hAnsi="仿宋" w:eastAsia="仿宋"/>
                <w:color w:val="FF0000"/>
                <w:sz w:val="24"/>
                <w:szCs w:val="24"/>
                <w:lang w:val="zh-CN"/>
              </w:rPr>
              <w:t>2倍</w:t>
            </w:r>
            <w:r>
              <w:rPr>
                <w:rStyle w:val="12"/>
                <w:rFonts w:hint="eastAsia" w:ascii="仿宋" w:hAnsi="仿宋" w:eastAsia="仿宋"/>
                <w:color w:val="FF0000"/>
                <w:sz w:val="24"/>
                <w:szCs w:val="24"/>
                <w:lang w:val="en-US" w:eastAsia="zh-Hans"/>
              </w:rPr>
              <w:t>以上</w:t>
            </w:r>
            <w:r>
              <w:rPr>
                <w:rStyle w:val="12"/>
                <w:rFonts w:hint="default" w:ascii="仿宋" w:hAnsi="仿宋" w:eastAsia="仿宋"/>
                <w:color w:val="FF0000"/>
                <w:sz w:val="24"/>
                <w:szCs w:val="24"/>
                <w:lang w:eastAsia="zh-Hans"/>
              </w:rPr>
              <w:t>5</w:t>
            </w:r>
            <w:r>
              <w:rPr>
                <w:rStyle w:val="12"/>
                <w:rFonts w:hint="eastAsia" w:ascii="仿宋" w:hAnsi="仿宋" w:eastAsia="仿宋"/>
                <w:color w:val="FF0000"/>
                <w:sz w:val="24"/>
                <w:szCs w:val="24"/>
                <w:lang w:val="en-US" w:eastAsia="zh-Hans"/>
              </w:rPr>
              <w:t>倍以下</w:t>
            </w:r>
            <w:r>
              <w:rPr>
                <w:rStyle w:val="12"/>
                <w:rFonts w:hint="eastAsia" w:ascii="仿宋" w:hAnsi="仿宋" w:eastAsia="仿宋"/>
                <w:color w:val="auto"/>
                <w:sz w:val="24"/>
                <w:szCs w:val="24"/>
                <w:lang w:val="zh-CN"/>
              </w:rPr>
              <w:t>。</w:t>
            </w:r>
          </w:p>
          <w:p>
            <w:pPr>
              <w:pStyle w:val="9"/>
              <w:jc w:val="both"/>
              <w:rPr>
                <w:rFonts w:ascii="仿宋" w:hAnsi="仿宋" w:eastAsia="仿宋"/>
                <w:sz w:val="24"/>
                <w:szCs w:val="24"/>
              </w:rPr>
            </w:pPr>
            <w:r>
              <w:rPr>
                <w:rStyle w:val="12"/>
                <w:rFonts w:hint="default" w:ascii="仿宋" w:hAnsi="仿宋" w:eastAsia="仿宋"/>
                <w:color w:val="auto"/>
                <w:sz w:val="24"/>
                <w:szCs w:val="24"/>
              </w:rPr>
              <w:t>《土地复垦条例》</w:t>
            </w:r>
            <w:r>
              <w:rPr>
                <w:rStyle w:val="12"/>
                <w:rFonts w:hint="eastAsia" w:ascii="仿宋" w:hAnsi="仿宋" w:eastAsia="仿宋"/>
                <w:color w:val="FF0000"/>
                <w:sz w:val="24"/>
                <w:szCs w:val="24"/>
                <w:lang w:val="zh-CN" w:eastAsia="zh-Hans"/>
              </w:rPr>
              <w:t>（</w:t>
            </w:r>
            <w:r>
              <w:rPr>
                <w:rStyle w:val="12"/>
                <w:rFonts w:hint="default" w:ascii="仿宋" w:hAnsi="仿宋" w:eastAsia="仿宋"/>
                <w:color w:val="FF0000"/>
                <w:sz w:val="24"/>
                <w:szCs w:val="24"/>
                <w:lang w:eastAsia="zh-Hans"/>
              </w:rPr>
              <w:t>2011</w:t>
            </w:r>
            <w:r>
              <w:rPr>
                <w:rStyle w:val="12"/>
                <w:rFonts w:hint="eastAsia" w:ascii="仿宋" w:hAnsi="仿宋" w:eastAsia="仿宋"/>
                <w:color w:val="FF0000"/>
                <w:sz w:val="24"/>
                <w:szCs w:val="24"/>
                <w:lang w:val="en-US" w:eastAsia="zh-Hans"/>
              </w:rPr>
              <w:t>年）</w:t>
            </w:r>
            <w:r>
              <w:rPr>
                <w:rStyle w:val="12"/>
                <w:rFonts w:hint="eastAsia" w:ascii="仿宋" w:hAnsi="仿宋" w:eastAsia="仿宋"/>
                <w:color w:val="auto"/>
                <w:sz w:val="24"/>
                <w:szCs w:val="24"/>
                <w:lang w:val="zh-CN"/>
              </w:rPr>
              <w:t>第四十二条：土地复垦义务人依照本条例规定应当缴纳土地复垦费而不缴纳的，由县级以上地方人民政府国土资源主管部门责令限期缴纳；逾期不缴纳的，处应缴纳土地复垦费1倍以上2倍以下的罚款，土地复垦义务人为矿山企业的，由颁发采矿许可证的机关吊销采矿许可证。</w:t>
            </w: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逾期不改正，且破坏的</w:t>
            </w:r>
            <w:r>
              <w:rPr>
                <w:rStyle w:val="12"/>
                <w:rFonts w:hint="eastAsia" w:ascii="仿宋" w:hAnsi="仿宋" w:eastAsia="仿宋"/>
                <w:color w:val="auto"/>
                <w:sz w:val="24"/>
                <w:szCs w:val="24"/>
              </w:rPr>
              <w:t>属耕</w:t>
            </w:r>
            <w:r>
              <w:rPr>
                <w:rStyle w:val="12"/>
                <w:rFonts w:ascii="仿宋" w:hAnsi="仿宋" w:eastAsia="仿宋"/>
                <w:color w:val="auto"/>
                <w:sz w:val="24"/>
                <w:szCs w:val="24"/>
              </w:rPr>
              <w:t>地以外的农业地的</w:t>
            </w:r>
          </w:p>
        </w:tc>
        <w:tc>
          <w:tcPr>
            <w:tcW w:w="825" w:type="dxa"/>
            <w:vMerge w:val="restart"/>
            <w:noWrap w:val="0"/>
            <w:vAlign w:val="center"/>
          </w:tcPr>
          <w:p>
            <w:pPr>
              <w:pStyle w:val="9"/>
              <w:shd w:val="clear" w:color="auto" w:fill="auto"/>
              <w:jc w:val="both"/>
              <w:rPr>
                <w:rFonts w:ascii="仿宋" w:hAnsi="仿宋" w:eastAsia="仿宋"/>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缴纳复垦费</w:t>
            </w: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可以处以土地</w:t>
            </w:r>
            <w:r>
              <w:rPr>
                <w:rStyle w:val="10"/>
                <w:rFonts w:hint="eastAsia" w:ascii="仿宋" w:hAnsi="仿宋" w:eastAsia="仿宋"/>
                <w:color w:val="auto"/>
                <w:sz w:val="24"/>
                <w:szCs w:val="24"/>
              </w:rPr>
              <w:t>复垦</w:t>
            </w:r>
            <w:r>
              <w:rPr>
                <w:rStyle w:val="12"/>
                <w:rFonts w:ascii="仿宋" w:hAnsi="仿宋" w:eastAsia="仿宋"/>
                <w:color w:val="auto"/>
                <w:sz w:val="24"/>
                <w:szCs w:val="24"/>
              </w:rPr>
              <w:t>费</w:t>
            </w:r>
            <w:r>
              <w:rPr>
                <w:rStyle w:val="12"/>
                <w:rFonts w:ascii="仿宋" w:hAnsi="仿宋" w:eastAsia="仿宋"/>
                <w:color w:val="FF0000"/>
                <w:sz w:val="24"/>
                <w:szCs w:val="24"/>
              </w:rPr>
              <w:t>2倍</w:t>
            </w:r>
            <w:r>
              <w:rPr>
                <w:rStyle w:val="12"/>
                <w:rFonts w:ascii="仿宋" w:hAnsi="仿宋" w:eastAsia="仿宋"/>
                <w:color w:val="auto"/>
                <w:sz w:val="24"/>
                <w:szCs w:val="24"/>
              </w:rPr>
              <w:t>的罚款</w:t>
            </w:r>
          </w:p>
        </w:tc>
      </w:tr>
      <w:tr>
        <w:trPr>
          <w:trHeight w:val="1426"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逾期不改正，且破坏的</w:t>
            </w:r>
            <w:r>
              <w:rPr>
                <w:rStyle w:val="12"/>
                <w:rFonts w:hint="eastAsia" w:ascii="仿宋" w:hAnsi="仿宋" w:eastAsia="仿宋"/>
                <w:color w:val="auto"/>
                <w:sz w:val="24"/>
                <w:szCs w:val="24"/>
              </w:rPr>
              <w:t>属</w:t>
            </w:r>
            <w:r>
              <w:rPr>
                <w:rStyle w:val="12"/>
                <w:rFonts w:ascii="仿宋" w:hAnsi="仿宋" w:eastAsia="仿宋"/>
                <w:color w:val="auto"/>
                <w:sz w:val="24"/>
                <w:szCs w:val="24"/>
              </w:rPr>
              <w:t>基本农田以外的耕地的</w:t>
            </w:r>
          </w:p>
        </w:tc>
        <w:tc>
          <w:tcPr>
            <w:tcW w:w="825" w:type="dxa"/>
            <w:vMerge w:val="continue"/>
            <w:noWrap w:val="0"/>
            <w:vAlign w:val="center"/>
          </w:tcPr>
          <w:p>
            <w:pPr>
              <w:pStyle w:val="9"/>
              <w:shd w:val="clear" w:color="auto" w:fill="auto"/>
              <w:jc w:val="both"/>
              <w:rPr>
                <w:rFonts w:ascii="仿宋" w:hAnsi="仿宋" w:eastAsia="仿宋"/>
                <w:sz w:val="24"/>
                <w:szCs w:val="24"/>
              </w:rPr>
            </w:pP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可以处以土地</w:t>
            </w:r>
            <w:r>
              <w:rPr>
                <w:rStyle w:val="10"/>
                <w:rFonts w:hint="eastAsia" w:ascii="仿宋" w:hAnsi="仿宋" w:eastAsia="仿宋"/>
                <w:color w:val="auto"/>
                <w:sz w:val="24"/>
                <w:szCs w:val="24"/>
              </w:rPr>
              <w:t>复垦</w:t>
            </w:r>
            <w:r>
              <w:rPr>
                <w:rStyle w:val="12"/>
                <w:rFonts w:ascii="仿宋" w:hAnsi="仿宋" w:eastAsia="仿宋"/>
                <w:color w:val="auto"/>
                <w:sz w:val="24"/>
                <w:szCs w:val="24"/>
              </w:rPr>
              <w:t>费</w:t>
            </w:r>
            <w:r>
              <w:rPr>
                <w:rStyle w:val="12"/>
                <w:rFonts w:ascii="仿宋" w:hAnsi="仿宋" w:eastAsia="仿宋"/>
                <w:color w:val="FF0000"/>
                <w:sz w:val="24"/>
                <w:szCs w:val="24"/>
              </w:rPr>
              <w:t>3.</w:t>
            </w:r>
            <w:r>
              <w:rPr>
                <w:rStyle w:val="12"/>
                <w:rFonts w:hint="default" w:ascii="仿宋" w:hAnsi="仿宋" w:eastAsia="仿宋"/>
                <w:color w:val="FF0000"/>
                <w:sz w:val="24"/>
                <w:szCs w:val="24"/>
                <w:lang w:eastAsia="zh-Hans"/>
              </w:rPr>
              <w:t>5</w:t>
            </w:r>
            <w:r>
              <w:rPr>
                <w:rStyle w:val="12"/>
                <w:rFonts w:hint="eastAsia" w:ascii="仿宋" w:hAnsi="仿宋" w:eastAsia="仿宋"/>
                <w:color w:val="FF0000"/>
                <w:sz w:val="24"/>
                <w:szCs w:val="24"/>
                <w:lang w:val="en-US" w:eastAsia="zh-Hans"/>
              </w:rPr>
              <w:t>倍</w:t>
            </w:r>
            <w:r>
              <w:rPr>
                <w:rStyle w:val="12"/>
                <w:rFonts w:ascii="仿宋" w:hAnsi="仿宋" w:eastAsia="仿宋"/>
                <w:color w:val="auto"/>
                <w:sz w:val="24"/>
                <w:szCs w:val="24"/>
              </w:rPr>
              <w:t>的罚款</w:t>
            </w:r>
          </w:p>
        </w:tc>
      </w:tr>
      <w:tr>
        <w:trPr>
          <w:trHeight w:val="748"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逾期不改正，且破坏的</w:t>
            </w:r>
            <w:r>
              <w:rPr>
                <w:rStyle w:val="12"/>
                <w:rFonts w:hint="eastAsia" w:ascii="仿宋" w:hAnsi="仿宋" w:eastAsia="仿宋"/>
                <w:color w:val="auto"/>
                <w:sz w:val="24"/>
                <w:szCs w:val="24"/>
              </w:rPr>
              <w:t>属</w:t>
            </w:r>
            <w:r>
              <w:rPr>
                <w:rStyle w:val="12"/>
                <w:rFonts w:ascii="仿宋" w:hAnsi="仿宋" w:eastAsia="仿宋"/>
                <w:color w:val="auto"/>
                <w:sz w:val="24"/>
                <w:szCs w:val="24"/>
              </w:rPr>
              <w:t>基本农田的</w:t>
            </w:r>
          </w:p>
        </w:tc>
        <w:tc>
          <w:tcPr>
            <w:tcW w:w="825" w:type="dxa"/>
            <w:vMerge w:val="continue"/>
            <w:noWrap w:val="0"/>
            <w:vAlign w:val="center"/>
          </w:tcPr>
          <w:p>
            <w:pPr>
              <w:pStyle w:val="9"/>
              <w:shd w:val="clear" w:color="auto" w:fill="auto"/>
              <w:jc w:val="both"/>
              <w:rPr>
                <w:rFonts w:ascii="仿宋" w:hAnsi="仿宋" w:eastAsia="仿宋"/>
                <w:sz w:val="24"/>
                <w:szCs w:val="24"/>
              </w:rPr>
            </w:pP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可以处以土地复垦费</w:t>
            </w:r>
            <w:r>
              <w:rPr>
                <w:rStyle w:val="12"/>
                <w:rFonts w:ascii="仿宋" w:hAnsi="仿宋" w:eastAsia="仿宋"/>
                <w:color w:val="FF0000"/>
                <w:sz w:val="24"/>
                <w:szCs w:val="24"/>
              </w:rPr>
              <w:t>5倍</w:t>
            </w:r>
            <w:r>
              <w:rPr>
                <w:rStyle w:val="12"/>
                <w:rFonts w:ascii="仿宋" w:hAnsi="仿宋" w:eastAsia="仿宋"/>
                <w:color w:val="auto"/>
                <w:sz w:val="24"/>
                <w:szCs w:val="24"/>
              </w:rPr>
              <w:t>的罚款</w:t>
            </w:r>
          </w:p>
        </w:tc>
      </w:tr>
      <w:tr>
        <w:trPr>
          <w:trHeight w:val="1496"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土地复垦义务人为矿山企业的</w:t>
            </w:r>
          </w:p>
        </w:tc>
        <w:tc>
          <w:tcPr>
            <w:tcW w:w="3572"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由原发证机关吊销采矿许可证</w:t>
            </w:r>
          </w:p>
        </w:tc>
      </w:tr>
      <w:tr>
        <w:tc>
          <w:tcPr>
            <w:tcW w:w="817" w:type="dxa"/>
            <w:vMerge w:val="restart"/>
            <w:noWrap w:val="0"/>
            <w:vAlign w:val="center"/>
          </w:tcPr>
          <w:p>
            <w:pPr>
              <w:pStyle w:val="9"/>
              <w:shd w:val="clear" w:color="auto" w:fill="auto"/>
              <w:jc w:val="both"/>
              <w:rPr>
                <w:rFonts w:ascii="宋体" w:hAnsi="宋体" w:eastAsia="宋体"/>
                <w:sz w:val="21"/>
                <w:szCs w:val="21"/>
              </w:rPr>
            </w:pPr>
            <w:r>
              <w:rPr>
                <w:rFonts w:ascii="宋体" w:hAnsi="宋体" w:eastAsia="宋体"/>
                <w:sz w:val="21"/>
                <w:szCs w:val="21"/>
              </w:rPr>
              <w:t>40</w:t>
            </w:r>
          </w:p>
        </w:tc>
        <w:tc>
          <w:tcPr>
            <w:tcW w:w="1559" w:type="dxa"/>
            <w:vMerge w:val="restart"/>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建设项目施工和地质勘查</w:t>
            </w:r>
            <w:r>
              <w:rPr>
                <w:rStyle w:val="12"/>
                <w:rFonts w:hint="eastAsia" w:ascii="仿宋" w:hAnsi="仿宋" w:eastAsia="仿宋"/>
                <w:color w:val="auto"/>
                <w:sz w:val="24"/>
                <w:szCs w:val="24"/>
              </w:rPr>
              <w:t>需要</w:t>
            </w:r>
            <w:r>
              <w:rPr>
                <w:rStyle w:val="12"/>
                <w:rFonts w:ascii="仿宋" w:hAnsi="仿宋" w:eastAsia="仿宋"/>
                <w:color w:val="auto"/>
                <w:sz w:val="24"/>
                <w:szCs w:val="24"/>
              </w:rPr>
              <w:t>临时占用耕地的，土地使用者逾期不</w:t>
            </w:r>
            <w:r>
              <w:rPr>
                <w:rStyle w:val="12"/>
                <w:rFonts w:hint="eastAsia" w:ascii="仿宋" w:hAnsi="仿宋" w:eastAsia="仿宋"/>
                <w:color w:val="auto"/>
                <w:sz w:val="24"/>
                <w:szCs w:val="24"/>
              </w:rPr>
              <w:t>恢复</w:t>
            </w:r>
            <w:r>
              <w:rPr>
                <w:rStyle w:val="12"/>
                <w:rFonts w:ascii="仿宋" w:hAnsi="仿宋" w:eastAsia="仿宋"/>
                <w:color w:val="auto"/>
                <w:sz w:val="24"/>
                <w:szCs w:val="24"/>
                <w:lang w:val="zh-CN"/>
              </w:rPr>
              <w:t>种植</w:t>
            </w:r>
            <w:r>
              <w:rPr>
                <w:rStyle w:val="12"/>
                <w:rFonts w:ascii="仿宋" w:hAnsi="仿宋" w:eastAsia="仿宋"/>
                <w:color w:val="auto"/>
                <w:sz w:val="24"/>
                <w:szCs w:val="24"/>
              </w:rPr>
              <w:t>条件的行为</w:t>
            </w:r>
          </w:p>
        </w:tc>
        <w:tc>
          <w:tcPr>
            <w:tcW w:w="4595" w:type="dxa"/>
            <w:vMerge w:val="restart"/>
            <w:noWrap w:val="0"/>
            <w:vAlign w:val="center"/>
          </w:tcPr>
          <w:p>
            <w:pPr>
              <w:pStyle w:val="9"/>
              <w:shd w:val="clear" w:color="auto" w:fill="auto"/>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行政法规】</w:t>
            </w:r>
          </w:p>
          <w:p>
            <w:pPr>
              <w:pStyle w:val="9"/>
              <w:shd w:val="clear" w:color="auto" w:fill="auto"/>
              <w:jc w:val="both"/>
              <w:rPr>
                <w:rStyle w:val="12"/>
                <w:rFonts w:hint="eastAsia" w:ascii="仿宋" w:hAnsi="仿宋" w:eastAsia="仿宋"/>
                <w:color w:val="FF0000"/>
                <w:sz w:val="24"/>
                <w:szCs w:val="24"/>
              </w:rPr>
            </w:pPr>
            <w:r>
              <w:rPr>
                <w:rStyle w:val="12"/>
                <w:rFonts w:ascii="仿宋" w:hAnsi="仿宋" w:eastAsia="仿宋"/>
                <w:color w:val="auto"/>
                <w:sz w:val="24"/>
                <w:szCs w:val="24"/>
              </w:rPr>
              <w:t>《中华人民共和国土地管理法实施条例》</w:t>
            </w:r>
            <w:r>
              <w:rPr>
                <w:rStyle w:val="12"/>
                <w:rFonts w:ascii="仿宋" w:hAnsi="仿宋" w:eastAsia="仿宋"/>
                <w:color w:val="FF0000"/>
                <w:sz w:val="24"/>
                <w:szCs w:val="24"/>
              </w:rPr>
              <w:t>（2021年修订）第</w:t>
            </w:r>
            <w:r>
              <w:rPr>
                <w:rStyle w:val="12"/>
                <w:rFonts w:hint="eastAsia" w:ascii="仿宋" w:hAnsi="仿宋" w:eastAsia="仿宋"/>
                <w:color w:val="FF0000"/>
                <w:sz w:val="24"/>
                <w:szCs w:val="24"/>
                <w:lang w:val="en-US" w:eastAsia="zh-Hans"/>
              </w:rPr>
              <w:t>五十六</w:t>
            </w:r>
            <w:r>
              <w:rPr>
                <w:rStyle w:val="12"/>
                <w:rFonts w:ascii="仿宋" w:hAnsi="仿宋" w:eastAsia="仿宋"/>
                <w:color w:val="FF0000"/>
                <w:sz w:val="24"/>
                <w:szCs w:val="24"/>
              </w:rPr>
              <w:t>条</w:t>
            </w:r>
            <w:r>
              <w:rPr>
                <w:rStyle w:val="12"/>
                <w:rFonts w:hint="eastAsia" w:ascii="仿宋" w:hAnsi="仿宋" w:eastAsia="仿宋"/>
                <w:color w:val="auto"/>
                <w:sz w:val="24"/>
                <w:szCs w:val="24"/>
              </w:rPr>
              <w:t>：</w:t>
            </w:r>
            <w:r>
              <w:rPr>
                <w:rStyle w:val="12"/>
                <w:rFonts w:hint="eastAsia" w:ascii="仿宋" w:hAnsi="仿宋" w:eastAsia="仿宋"/>
                <w:color w:val="FF0000"/>
                <w:sz w:val="24"/>
                <w:szCs w:val="24"/>
              </w:rPr>
              <w:t>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p>
            <w:pPr>
              <w:pStyle w:val="9"/>
              <w:shd w:val="clear" w:color="auto" w:fill="auto"/>
              <w:jc w:val="both"/>
              <w:rPr>
                <w:rStyle w:val="12"/>
                <w:rFonts w:hint="eastAsia" w:ascii="仿宋" w:hAnsi="仿宋" w:eastAsia="仿宋"/>
                <w:color w:val="FF0000"/>
                <w:sz w:val="24"/>
                <w:szCs w:val="24"/>
              </w:rPr>
            </w:pPr>
            <w:r>
              <w:rPr>
                <w:rStyle w:val="12"/>
                <w:rFonts w:hint="eastAsia" w:ascii="仿宋" w:hAnsi="仿宋" w:eastAsia="仿宋"/>
                <w:color w:val="FF0000"/>
                <w:sz w:val="24"/>
                <w:szCs w:val="24"/>
              </w:rPr>
              <w:t>依照《土地管理法》第七十六条的规定处以罚款的，罚款额为土地复垦费的2倍以上5倍以下。</w:t>
            </w: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hint="eastAsia" w:ascii="仿宋" w:hAnsi="仿宋" w:eastAsia="仿宋"/>
                <w:color w:val="auto"/>
                <w:sz w:val="24"/>
                <w:szCs w:val="24"/>
              </w:rPr>
              <w:t>临时占用的耕地属一般耕地的</w:t>
            </w:r>
          </w:p>
        </w:tc>
        <w:tc>
          <w:tcPr>
            <w:tcW w:w="825" w:type="dxa"/>
            <w:vMerge w:val="restart"/>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限期改正</w:t>
            </w:r>
          </w:p>
          <w:p>
            <w:pPr>
              <w:pStyle w:val="9"/>
              <w:shd w:val="clear" w:color="auto" w:fill="auto"/>
              <w:jc w:val="both"/>
              <w:rPr>
                <w:rFonts w:ascii="仿宋" w:hAnsi="仿宋" w:eastAsia="仿宋"/>
                <w:sz w:val="24"/>
                <w:szCs w:val="24"/>
              </w:rPr>
            </w:pP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可以处耕地</w:t>
            </w:r>
            <w:r>
              <w:rPr>
                <w:rStyle w:val="10"/>
                <w:rFonts w:hint="eastAsia" w:ascii="仿宋" w:hAnsi="仿宋" w:eastAsia="仿宋"/>
                <w:color w:val="auto"/>
                <w:sz w:val="24"/>
                <w:szCs w:val="24"/>
              </w:rPr>
              <w:t>复垦</w:t>
            </w:r>
            <w:r>
              <w:rPr>
                <w:rStyle w:val="12"/>
                <w:rFonts w:ascii="仿宋" w:hAnsi="仿宋" w:eastAsia="仿宋"/>
                <w:color w:val="auto"/>
                <w:sz w:val="24"/>
                <w:szCs w:val="24"/>
              </w:rPr>
              <w:t>费</w:t>
            </w:r>
            <w:r>
              <w:rPr>
                <w:rStyle w:val="12"/>
                <w:rFonts w:ascii="仿宋" w:hAnsi="仿宋" w:eastAsia="仿宋"/>
                <w:color w:val="FF0000"/>
                <w:sz w:val="24"/>
                <w:szCs w:val="24"/>
              </w:rPr>
              <w:t>2倍</w:t>
            </w:r>
            <w:r>
              <w:rPr>
                <w:rStyle w:val="12"/>
                <w:rFonts w:ascii="仿宋" w:hAnsi="仿宋" w:eastAsia="仿宋"/>
                <w:color w:val="auto"/>
                <w:sz w:val="24"/>
                <w:szCs w:val="24"/>
              </w:rPr>
              <w:t>的罚款</w:t>
            </w:r>
          </w:p>
        </w:tc>
      </w:tr>
      <w:tr>
        <w:trPr>
          <w:trHeight w:val="2966"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hint="eastAsia" w:ascii="仿宋" w:hAnsi="仿宋" w:eastAsia="仿宋"/>
                <w:color w:val="auto"/>
                <w:sz w:val="24"/>
                <w:szCs w:val="24"/>
              </w:rPr>
              <w:t>临时占用的耕地属基本农田的</w:t>
            </w:r>
          </w:p>
        </w:tc>
        <w:tc>
          <w:tcPr>
            <w:tcW w:w="825" w:type="dxa"/>
            <w:vMerge w:val="continue"/>
            <w:noWrap w:val="0"/>
            <w:vAlign w:val="center"/>
          </w:tcPr>
          <w:p>
            <w:pPr>
              <w:pStyle w:val="9"/>
              <w:shd w:val="clear" w:color="auto" w:fill="auto"/>
              <w:jc w:val="both"/>
              <w:rPr>
                <w:rFonts w:ascii="仿宋" w:hAnsi="仿宋" w:eastAsia="仿宋"/>
                <w:sz w:val="24"/>
                <w:szCs w:val="24"/>
              </w:rPr>
            </w:pP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可以处耕地</w:t>
            </w:r>
            <w:r>
              <w:rPr>
                <w:rStyle w:val="10"/>
                <w:rFonts w:hint="eastAsia" w:ascii="仿宋" w:hAnsi="仿宋" w:eastAsia="仿宋"/>
                <w:color w:val="auto"/>
                <w:sz w:val="24"/>
                <w:szCs w:val="24"/>
              </w:rPr>
              <w:t>复垦</w:t>
            </w:r>
            <w:r>
              <w:rPr>
                <w:rStyle w:val="12"/>
                <w:rFonts w:ascii="仿宋" w:hAnsi="仿宋" w:eastAsia="仿宋"/>
                <w:color w:val="auto"/>
                <w:sz w:val="24"/>
                <w:szCs w:val="24"/>
              </w:rPr>
              <w:t>费</w:t>
            </w:r>
            <w:r>
              <w:rPr>
                <w:rStyle w:val="10"/>
                <w:rFonts w:ascii="仿宋" w:hAnsi="仿宋" w:eastAsia="仿宋"/>
                <w:color w:val="FF0000"/>
                <w:sz w:val="24"/>
                <w:szCs w:val="24"/>
              </w:rPr>
              <w:t>5</w:t>
            </w:r>
            <w:r>
              <w:rPr>
                <w:rStyle w:val="12"/>
                <w:rFonts w:ascii="仿宋" w:hAnsi="仿宋" w:eastAsia="仿宋"/>
                <w:color w:val="FF0000"/>
                <w:sz w:val="24"/>
                <w:szCs w:val="24"/>
              </w:rPr>
              <w:t>倍</w:t>
            </w:r>
            <w:r>
              <w:rPr>
                <w:rStyle w:val="12"/>
                <w:rFonts w:ascii="仿宋" w:hAnsi="仿宋" w:eastAsia="仿宋"/>
                <w:color w:val="auto"/>
                <w:sz w:val="24"/>
                <w:szCs w:val="24"/>
              </w:rPr>
              <w:t>的罚款</w:t>
            </w:r>
          </w:p>
        </w:tc>
      </w:tr>
      <w:tr>
        <w:trPr>
          <w:trHeight w:val="1063" w:hRule="atLeast"/>
        </w:trPr>
        <w:tc>
          <w:tcPr>
            <w:tcW w:w="817" w:type="dxa"/>
            <w:vMerge w:val="restart"/>
            <w:noWrap w:val="0"/>
            <w:vAlign w:val="center"/>
          </w:tcPr>
          <w:p>
            <w:pPr>
              <w:rPr>
                <w:rFonts w:ascii="宋体" w:hAnsi="宋体"/>
                <w:szCs w:val="21"/>
              </w:rPr>
            </w:pPr>
            <w:r>
              <w:rPr>
                <w:rFonts w:ascii="宋体" w:hAnsi="宋体"/>
                <w:szCs w:val="21"/>
              </w:rPr>
              <w:t>41</w:t>
            </w:r>
          </w:p>
        </w:tc>
        <w:tc>
          <w:tcPr>
            <w:tcW w:w="1559" w:type="dxa"/>
            <w:vMerge w:val="restart"/>
            <w:noWrap w:val="0"/>
            <w:vAlign w:val="center"/>
          </w:tcPr>
          <w:p>
            <w:pPr>
              <w:rPr>
                <w:rFonts w:ascii="仿宋" w:hAnsi="仿宋" w:eastAsia="仿宋"/>
                <w:sz w:val="24"/>
                <w:szCs w:val="24"/>
              </w:rPr>
            </w:pPr>
            <w:r>
              <w:rPr>
                <w:rFonts w:hint="eastAsia" w:ascii="仿宋" w:hAnsi="仿宋" w:eastAsia="仿宋"/>
                <w:sz w:val="24"/>
                <w:szCs w:val="24"/>
              </w:rPr>
              <w:t>土地复垦义务人未按照规定补充编制土地复垦方案的行为</w:t>
            </w:r>
          </w:p>
        </w:tc>
        <w:tc>
          <w:tcPr>
            <w:tcW w:w="4595" w:type="dxa"/>
            <w:vMerge w:val="restart"/>
            <w:noWrap w:val="0"/>
            <w:vAlign w:val="center"/>
          </w:tcPr>
          <w:p>
            <w:pPr>
              <w:pStyle w:val="9"/>
              <w:shd w:val="clear" w:color="auto" w:fill="auto"/>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行政法规】</w:t>
            </w:r>
          </w:p>
          <w:p>
            <w:pPr>
              <w:rPr>
                <w:rFonts w:ascii="仿宋" w:hAnsi="仿宋" w:eastAsia="仿宋"/>
                <w:sz w:val="24"/>
                <w:szCs w:val="24"/>
              </w:rPr>
            </w:pPr>
            <w:r>
              <w:rPr>
                <w:rFonts w:hint="default" w:ascii="仿宋" w:hAnsi="仿宋" w:eastAsia="仿宋"/>
                <w:sz w:val="24"/>
                <w:szCs w:val="24"/>
              </w:rPr>
              <w:t>《土地复垦条例》</w:t>
            </w:r>
            <w:r>
              <w:rPr>
                <w:rFonts w:hint="default" w:ascii="仿宋" w:hAnsi="仿宋" w:eastAsia="仿宋"/>
                <w:color w:val="FF0000"/>
                <w:sz w:val="24"/>
                <w:szCs w:val="24"/>
              </w:rPr>
              <w:t>（2011年）</w:t>
            </w:r>
            <w:r>
              <w:rPr>
                <w:rFonts w:hint="eastAsia" w:ascii="仿宋" w:hAnsi="仿宋" w:eastAsia="仿宋"/>
                <w:sz w:val="24"/>
                <w:szCs w:val="24"/>
              </w:rPr>
              <w:t>第三十七条：本条例施行前已经办理建设用地手续或者领取采矿许可证，本条例施行后继续从事生产建设活动造成土地损毁的土地复垦义务人未按照规定补充编制土地复垦方案的，由县级以上地方人民政府国土资源主管部门责令限期改正；逾期不改正的，处10万元以上20万元以下的罚款。</w:t>
            </w:r>
          </w:p>
        </w:tc>
        <w:tc>
          <w:tcPr>
            <w:tcW w:w="3537"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土地损毁面积不足30亩未按规定补充编制土地复垦方案的</w:t>
            </w:r>
          </w:p>
        </w:tc>
        <w:tc>
          <w:tcPr>
            <w:tcW w:w="3572"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处10万元的罚款</w:t>
            </w:r>
          </w:p>
        </w:tc>
      </w:tr>
      <w:tr>
        <w:trPr>
          <w:trHeight w:val="1462"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土地损毁面积超过30亩未按规定补充编制土地复垦方案的</w:t>
            </w:r>
          </w:p>
        </w:tc>
        <w:tc>
          <w:tcPr>
            <w:tcW w:w="3572"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处20万元罚款。</w:t>
            </w:r>
          </w:p>
        </w:tc>
      </w:tr>
      <w:tr>
        <w:trPr>
          <w:trHeight w:val="1378" w:hRule="atLeast"/>
        </w:trPr>
        <w:tc>
          <w:tcPr>
            <w:tcW w:w="817" w:type="dxa"/>
            <w:vMerge w:val="restart"/>
            <w:noWrap w:val="0"/>
            <w:vAlign w:val="center"/>
          </w:tcPr>
          <w:p>
            <w:pPr>
              <w:rPr>
                <w:rFonts w:ascii="宋体" w:hAnsi="宋体"/>
                <w:szCs w:val="21"/>
              </w:rPr>
            </w:pPr>
            <w:r>
              <w:rPr>
                <w:rFonts w:hint="eastAsia" w:ascii="宋体" w:hAnsi="宋体"/>
                <w:szCs w:val="21"/>
              </w:rPr>
              <w:t>4</w:t>
            </w:r>
            <w:r>
              <w:rPr>
                <w:rFonts w:hint="default" w:ascii="宋体" w:hAnsi="宋体"/>
                <w:szCs w:val="21"/>
              </w:rPr>
              <w:t>2</w:t>
            </w:r>
          </w:p>
        </w:tc>
        <w:tc>
          <w:tcPr>
            <w:tcW w:w="1559" w:type="dxa"/>
            <w:vMerge w:val="restart"/>
            <w:noWrap w:val="0"/>
            <w:vAlign w:val="center"/>
          </w:tcPr>
          <w:p>
            <w:pPr>
              <w:rPr>
                <w:rFonts w:ascii="仿宋" w:hAnsi="仿宋" w:eastAsia="仿宋"/>
                <w:sz w:val="24"/>
                <w:szCs w:val="24"/>
              </w:rPr>
            </w:pPr>
            <w:r>
              <w:rPr>
                <w:rFonts w:hint="eastAsia" w:ascii="仿宋" w:hAnsi="仿宋" w:eastAsia="仿宋"/>
                <w:sz w:val="24"/>
                <w:szCs w:val="24"/>
              </w:rPr>
              <w:t>土地复垦义务人未按照规定将土地复垦费用列入生产成本或者建设项目总投资的行为</w:t>
            </w:r>
          </w:p>
        </w:tc>
        <w:tc>
          <w:tcPr>
            <w:tcW w:w="4595" w:type="dxa"/>
            <w:vMerge w:val="restart"/>
            <w:noWrap w:val="0"/>
            <w:vAlign w:val="center"/>
          </w:tcPr>
          <w:p>
            <w:pPr>
              <w:pStyle w:val="9"/>
              <w:shd w:val="clear" w:color="auto" w:fill="auto"/>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行政法规】</w:t>
            </w:r>
          </w:p>
          <w:p>
            <w:pPr>
              <w:rPr>
                <w:rFonts w:ascii="仿宋" w:hAnsi="仿宋" w:eastAsia="仿宋"/>
                <w:sz w:val="24"/>
                <w:szCs w:val="24"/>
              </w:rPr>
            </w:pPr>
            <w:r>
              <w:rPr>
                <w:rFonts w:hint="default" w:ascii="仿宋" w:hAnsi="仿宋" w:eastAsia="仿宋"/>
                <w:sz w:val="24"/>
                <w:szCs w:val="24"/>
              </w:rPr>
              <w:t>《土地复垦条例》</w:t>
            </w:r>
            <w:r>
              <w:rPr>
                <w:rFonts w:hint="default" w:ascii="仿宋" w:hAnsi="仿宋" w:eastAsia="仿宋"/>
                <w:color w:val="FF0000"/>
                <w:sz w:val="24"/>
                <w:szCs w:val="24"/>
              </w:rPr>
              <w:t>（2011年）</w:t>
            </w:r>
            <w:r>
              <w:rPr>
                <w:rFonts w:hint="eastAsia" w:ascii="仿宋" w:hAnsi="仿宋" w:eastAsia="仿宋"/>
                <w:sz w:val="24"/>
                <w:szCs w:val="24"/>
              </w:rPr>
              <w:t>第三十八条：土地复垦义务人未按照规定将土地复垦费用列入生产成本或者建设项目总投资的，由县级以上地方人民政府国土资源主管部门责令限期改正；逾期不改正的，处10万元以上50万元以下的罚款。</w:t>
            </w:r>
          </w:p>
        </w:tc>
        <w:tc>
          <w:tcPr>
            <w:tcW w:w="3537"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逾期不改正，土地复垦费在不足300万元的</w:t>
            </w:r>
          </w:p>
        </w:tc>
        <w:tc>
          <w:tcPr>
            <w:tcW w:w="3572"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处以10万元的罚款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8"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逾期不改正，土地复垦费用在300万元以上不足500万元的</w:t>
            </w:r>
          </w:p>
        </w:tc>
        <w:tc>
          <w:tcPr>
            <w:tcW w:w="3572"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处以30万元的罚款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6"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逾期不改正，土地复垦费用在500万元以上的</w:t>
            </w:r>
          </w:p>
        </w:tc>
        <w:tc>
          <w:tcPr>
            <w:tcW w:w="3572"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处以50万元的罚款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4" w:hRule="atLeast"/>
        </w:trPr>
        <w:tc>
          <w:tcPr>
            <w:tcW w:w="817" w:type="dxa"/>
            <w:vMerge w:val="restart"/>
            <w:noWrap w:val="0"/>
            <w:vAlign w:val="center"/>
          </w:tcPr>
          <w:p>
            <w:pPr>
              <w:rPr>
                <w:rFonts w:ascii="宋体" w:hAnsi="宋体"/>
                <w:szCs w:val="21"/>
              </w:rPr>
            </w:pPr>
            <w:r>
              <w:rPr>
                <w:rFonts w:hint="eastAsia" w:ascii="宋体" w:hAnsi="宋体"/>
                <w:szCs w:val="21"/>
              </w:rPr>
              <w:t>4</w:t>
            </w:r>
            <w:r>
              <w:rPr>
                <w:rFonts w:hint="default" w:ascii="宋体" w:hAnsi="宋体"/>
                <w:szCs w:val="21"/>
              </w:rPr>
              <w:t>3</w:t>
            </w:r>
          </w:p>
        </w:tc>
        <w:tc>
          <w:tcPr>
            <w:tcW w:w="1559" w:type="dxa"/>
            <w:vMerge w:val="restart"/>
            <w:noWrap w:val="0"/>
            <w:vAlign w:val="center"/>
          </w:tcPr>
          <w:p>
            <w:pPr>
              <w:rPr>
                <w:rFonts w:ascii="仿宋" w:hAnsi="仿宋" w:eastAsia="仿宋"/>
                <w:sz w:val="24"/>
                <w:szCs w:val="24"/>
              </w:rPr>
            </w:pPr>
            <w:r>
              <w:rPr>
                <w:rFonts w:hint="eastAsia" w:ascii="仿宋" w:hAnsi="仿宋" w:eastAsia="仿宋"/>
                <w:sz w:val="24"/>
                <w:szCs w:val="24"/>
              </w:rPr>
              <w:t>土地复垦义务人未按照规定报告土地损毁情况、土地复垦费用使用情况或者土地复垦工程实施情况的行为</w:t>
            </w:r>
          </w:p>
        </w:tc>
        <w:tc>
          <w:tcPr>
            <w:tcW w:w="4595" w:type="dxa"/>
            <w:vMerge w:val="restart"/>
            <w:noWrap w:val="0"/>
            <w:vAlign w:val="center"/>
          </w:tcPr>
          <w:p>
            <w:pPr>
              <w:pStyle w:val="9"/>
              <w:shd w:val="clear" w:color="auto" w:fill="auto"/>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行政法规】</w:t>
            </w:r>
          </w:p>
          <w:p>
            <w:pPr>
              <w:rPr>
                <w:rFonts w:ascii="仿宋" w:hAnsi="仿宋" w:eastAsia="仿宋"/>
                <w:sz w:val="24"/>
                <w:szCs w:val="24"/>
              </w:rPr>
            </w:pPr>
            <w:r>
              <w:rPr>
                <w:rFonts w:hint="default" w:ascii="仿宋" w:hAnsi="仿宋" w:eastAsia="仿宋"/>
                <w:sz w:val="24"/>
                <w:szCs w:val="24"/>
              </w:rPr>
              <w:t>《土地复垦条例》</w:t>
            </w:r>
            <w:r>
              <w:rPr>
                <w:rFonts w:hint="default" w:ascii="仿宋" w:hAnsi="仿宋" w:eastAsia="仿宋"/>
                <w:color w:val="FF0000"/>
                <w:sz w:val="24"/>
                <w:szCs w:val="24"/>
              </w:rPr>
              <w:t>（2011年）</w:t>
            </w:r>
            <w:r>
              <w:rPr>
                <w:rFonts w:hint="eastAsia" w:ascii="仿宋" w:hAnsi="仿宋" w:eastAsia="仿宋"/>
                <w:sz w:val="24"/>
                <w:szCs w:val="24"/>
              </w:rPr>
              <w:t>第四十一条：土地复垦义务人未按照规定报告土地损毁情况、土地复垦费用使用情况或者土地复垦工程实施情况的，由县级以上地方人民政府国土资源主管部门责令限期改正；逾期不改正的，处2万元以上5万元以下的罚款。</w:t>
            </w:r>
          </w:p>
        </w:tc>
        <w:tc>
          <w:tcPr>
            <w:tcW w:w="3537"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逾期不改正，报告土地损毁情况、土地复垦费用使用情况或者土地复垦工程实施情况不符合相关规定的</w:t>
            </w:r>
          </w:p>
        </w:tc>
        <w:tc>
          <w:tcPr>
            <w:tcW w:w="3572"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处以2万元的罚款</w:t>
            </w:r>
          </w:p>
        </w:tc>
      </w:tr>
      <w:tr>
        <w:trPr>
          <w:trHeight w:val="710"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逾期不改正，未及时报告土地损毁情况、土地复垦费用使用情况或者土地复垦工程实施情况的</w:t>
            </w:r>
          </w:p>
        </w:tc>
        <w:tc>
          <w:tcPr>
            <w:tcW w:w="3572"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处以3.5万元的罚款</w:t>
            </w:r>
          </w:p>
        </w:tc>
      </w:tr>
      <w:tr>
        <w:trPr>
          <w:trHeight w:val="1033"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逾期不改正，报告虚假土地损毁情况、土地复垦费用使用情况或者土地复垦工程实施情况的</w:t>
            </w:r>
          </w:p>
        </w:tc>
        <w:tc>
          <w:tcPr>
            <w:tcW w:w="3572"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处以5万元的罚款</w:t>
            </w:r>
          </w:p>
        </w:tc>
      </w:tr>
      <w:tr>
        <w:trPr>
          <w:trHeight w:val="987" w:hRule="atLeast"/>
        </w:trPr>
        <w:tc>
          <w:tcPr>
            <w:tcW w:w="817" w:type="dxa"/>
            <w:vMerge w:val="restart"/>
            <w:noWrap w:val="0"/>
            <w:vAlign w:val="center"/>
          </w:tcPr>
          <w:p>
            <w:pPr>
              <w:rPr>
                <w:rFonts w:ascii="宋体" w:hAnsi="宋体"/>
                <w:szCs w:val="21"/>
              </w:rPr>
            </w:pPr>
            <w:r>
              <w:rPr>
                <w:rFonts w:hint="eastAsia" w:ascii="宋体" w:hAnsi="宋体"/>
                <w:szCs w:val="21"/>
              </w:rPr>
              <w:t>4</w:t>
            </w:r>
            <w:r>
              <w:rPr>
                <w:rFonts w:hint="default" w:ascii="宋体" w:hAnsi="宋体"/>
                <w:szCs w:val="21"/>
              </w:rPr>
              <w:t>4</w:t>
            </w:r>
          </w:p>
        </w:tc>
        <w:tc>
          <w:tcPr>
            <w:tcW w:w="1559" w:type="dxa"/>
            <w:vMerge w:val="restart"/>
            <w:noWrap w:val="0"/>
            <w:vAlign w:val="center"/>
          </w:tcPr>
          <w:p>
            <w:pPr>
              <w:rPr>
                <w:rFonts w:ascii="仿宋" w:hAnsi="仿宋" w:eastAsia="仿宋"/>
                <w:sz w:val="24"/>
                <w:szCs w:val="24"/>
              </w:rPr>
            </w:pPr>
            <w:r>
              <w:rPr>
                <w:rFonts w:hint="eastAsia" w:ascii="仿宋" w:hAnsi="仿宋" w:eastAsia="仿宋"/>
                <w:sz w:val="24"/>
                <w:szCs w:val="24"/>
              </w:rPr>
              <w:t>土地复垦义务人拒绝、阻碍国土资源主管部门监督检查，或者在接受监督检查时弄虚作假的行为</w:t>
            </w:r>
          </w:p>
        </w:tc>
        <w:tc>
          <w:tcPr>
            <w:tcW w:w="4595" w:type="dxa"/>
            <w:vMerge w:val="restart"/>
            <w:noWrap w:val="0"/>
            <w:vAlign w:val="center"/>
          </w:tcPr>
          <w:p>
            <w:pPr>
              <w:pStyle w:val="9"/>
              <w:shd w:val="clear" w:color="auto" w:fill="auto"/>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行政法规】</w:t>
            </w:r>
          </w:p>
          <w:p>
            <w:pPr>
              <w:rPr>
                <w:rFonts w:ascii="仿宋" w:hAnsi="仿宋" w:eastAsia="仿宋"/>
                <w:sz w:val="24"/>
                <w:szCs w:val="24"/>
              </w:rPr>
            </w:pPr>
            <w:r>
              <w:rPr>
                <w:rFonts w:hint="default" w:ascii="仿宋" w:hAnsi="仿宋" w:eastAsia="仿宋"/>
                <w:sz w:val="24"/>
                <w:szCs w:val="24"/>
              </w:rPr>
              <w:t>《土地复垦条例》</w:t>
            </w:r>
            <w:r>
              <w:rPr>
                <w:rFonts w:hint="default" w:ascii="仿宋" w:hAnsi="仿宋" w:eastAsia="仿宋"/>
                <w:color w:val="FF0000"/>
                <w:sz w:val="24"/>
                <w:szCs w:val="24"/>
              </w:rPr>
              <w:t>（2011年）</w:t>
            </w:r>
            <w:r>
              <w:rPr>
                <w:rFonts w:hint="eastAsia" w:ascii="仿宋" w:hAnsi="仿宋" w:eastAsia="仿宋"/>
                <w:sz w:val="24"/>
                <w:szCs w:val="24"/>
              </w:rPr>
              <w:t>第四十三条：土地复垦义务人拒绝、阻碍国土资源主管部门监督检查，或者在接受监督检查时弄虚作假的，由国土资源主管部门责令改正，处2万元以上5万元以下的罚款；有关责任人员构成违反治安管理行为的，由公安机关依法予以治安管理处罚；有关责任人员构成犯罪的，依法追究刑事责任。</w:t>
            </w:r>
          </w:p>
        </w:tc>
        <w:tc>
          <w:tcPr>
            <w:tcW w:w="3537"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土地复垦义务人拒绝、阻碍国土资源主管部门监督检查</w:t>
            </w:r>
          </w:p>
        </w:tc>
        <w:tc>
          <w:tcPr>
            <w:tcW w:w="825" w:type="dxa"/>
            <w:vMerge w:val="restart"/>
            <w:noWrap w:val="0"/>
            <w:vAlign w:val="center"/>
          </w:tcPr>
          <w:p>
            <w:pPr>
              <w:pStyle w:val="9"/>
              <w:shd w:val="clear" w:color="auto" w:fill="auto"/>
              <w:jc w:val="both"/>
              <w:rPr>
                <w:rFonts w:hint="eastAsia" w:ascii="仿宋" w:hAnsi="仿宋" w:eastAsia="仿宋" w:cs="Times New Roman"/>
                <w:sz w:val="24"/>
                <w:szCs w:val="24"/>
              </w:rPr>
            </w:pPr>
            <w:r>
              <w:rPr>
                <w:rFonts w:hint="eastAsia" w:ascii="仿宋" w:hAnsi="仿宋" w:eastAsia="仿宋" w:cs="Times New Roman"/>
                <w:sz w:val="24"/>
                <w:szCs w:val="24"/>
              </w:rPr>
              <w:t>责令改正</w:t>
            </w:r>
          </w:p>
          <w:p>
            <w:pPr>
              <w:pStyle w:val="9"/>
              <w:shd w:val="clear" w:color="auto" w:fill="auto"/>
              <w:jc w:val="both"/>
              <w:rPr>
                <w:rFonts w:ascii="仿宋" w:hAnsi="仿宋" w:eastAsia="仿宋" w:cs="Times New Roman"/>
                <w:sz w:val="24"/>
                <w:szCs w:val="24"/>
              </w:rPr>
            </w:pPr>
          </w:p>
        </w:tc>
        <w:tc>
          <w:tcPr>
            <w:tcW w:w="2747" w:type="dxa"/>
            <w:gridSpan w:val="2"/>
            <w:noWrap w:val="0"/>
            <w:vAlign w:val="center"/>
          </w:tcPr>
          <w:p>
            <w:pPr>
              <w:pStyle w:val="9"/>
              <w:shd w:val="clear" w:color="auto" w:fill="auto"/>
              <w:jc w:val="both"/>
              <w:rPr>
                <w:rFonts w:hint="eastAsia" w:ascii="仿宋" w:hAnsi="仿宋" w:eastAsia="仿宋" w:cs="Times New Roman"/>
                <w:sz w:val="24"/>
                <w:szCs w:val="24"/>
              </w:rPr>
            </w:pPr>
            <w:r>
              <w:rPr>
                <w:rFonts w:hint="eastAsia" w:ascii="仿宋" w:hAnsi="仿宋" w:eastAsia="仿宋" w:cs="Times New Roman"/>
                <w:sz w:val="24"/>
                <w:szCs w:val="24"/>
              </w:rPr>
              <w:t>处以2万元的罚款</w:t>
            </w:r>
          </w:p>
        </w:tc>
      </w:tr>
      <w:tr>
        <w:trPr>
          <w:trHeight w:val="846"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土地复垦义务人拒绝、阻碍国土资源主管部门监督检查，情节严重的</w:t>
            </w:r>
          </w:p>
        </w:tc>
        <w:tc>
          <w:tcPr>
            <w:tcW w:w="825" w:type="dxa"/>
            <w:vMerge w:val="continue"/>
            <w:noWrap w:val="0"/>
            <w:vAlign w:val="center"/>
          </w:tcPr>
          <w:p>
            <w:pPr>
              <w:pStyle w:val="9"/>
              <w:shd w:val="clear" w:color="auto" w:fill="auto"/>
              <w:jc w:val="both"/>
              <w:rPr>
                <w:rFonts w:ascii="仿宋" w:hAnsi="仿宋" w:eastAsia="仿宋" w:cs="Times New Roman"/>
                <w:sz w:val="24"/>
                <w:szCs w:val="24"/>
              </w:rPr>
            </w:pPr>
          </w:p>
        </w:tc>
        <w:tc>
          <w:tcPr>
            <w:tcW w:w="2747" w:type="dxa"/>
            <w:gridSpan w:val="2"/>
            <w:noWrap w:val="0"/>
            <w:vAlign w:val="center"/>
          </w:tcPr>
          <w:p>
            <w:pPr>
              <w:pStyle w:val="9"/>
              <w:shd w:val="clear" w:color="auto" w:fill="auto"/>
              <w:jc w:val="both"/>
              <w:rPr>
                <w:rFonts w:hint="eastAsia" w:ascii="仿宋" w:hAnsi="仿宋" w:eastAsia="仿宋" w:cs="Times New Roman"/>
                <w:sz w:val="24"/>
                <w:szCs w:val="24"/>
              </w:rPr>
            </w:pPr>
            <w:r>
              <w:rPr>
                <w:rFonts w:hint="eastAsia" w:ascii="仿宋" w:hAnsi="仿宋" w:eastAsia="仿宋" w:cs="Times New Roman"/>
                <w:sz w:val="24"/>
                <w:szCs w:val="24"/>
              </w:rPr>
              <w:t>处以3.5万元的罚款</w:t>
            </w:r>
          </w:p>
        </w:tc>
      </w:tr>
      <w:tr>
        <w:trPr>
          <w:trHeight w:val="833"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土地复垦义务人在接受监督检查时弄虚作假的</w:t>
            </w:r>
          </w:p>
        </w:tc>
        <w:tc>
          <w:tcPr>
            <w:tcW w:w="825" w:type="dxa"/>
            <w:vMerge w:val="continue"/>
            <w:noWrap w:val="0"/>
            <w:vAlign w:val="center"/>
          </w:tcPr>
          <w:p>
            <w:pPr>
              <w:pStyle w:val="9"/>
              <w:shd w:val="clear" w:color="auto" w:fill="auto"/>
              <w:jc w:val="both"/>
              <w:rPr>
                <w:rFonts w:ascii="仿宋" w:hAnsi="仿宋" w:eastAsia="仿宋" w:cs="Times New Roman"/>
                <w:sz w:val="24"/>
                <w:szCs w:val="24"/>
              </w:rPr>
            </w:pPr>
          </w:p>
        </w:tc>
        <w:tc>
          <w:tcPr>
            <w:tcW w:w="2747" w:type="dxa"/>
            <w:gridSpan w:val="2"/>
            <w:noWrap w:val="0"/>
            <w:vAlign w:val="center"/>
          </w:tcPr>
          <w:p>
            <w:pPr>
              <w:pStyle w:val="9"/>
              <w:shd w:val="clear" w:color="auto" w:fill="auto"/>
              <w:jc w:val="both"/>
              <w:rPr>
                <w:rFonts w:hint="eastAsia" w:ascii="仿宋" w:hAnsi="仿宋" w:eastAsia="仿宋" w:cs="Times New Roman"/>
                <w:sz w:val="24"/>
                <w:szCs w:val="24"/>
              </w:rPr>
            </w:pPr>
            <w:r>
              <w:rPr>
                <w:rFonts w:hint="eastAsia" w:ascii="仿宋" w:hAnsi="仿宋" w:eastAsia="仿宋" w:cs="Times New Roman"/>
                <w:sz w:val="24"/>
                <w:szCs w:val="24"/>
              </w:rPr>
              <w:t>处以3.5万元的罚款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6"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土地复垦义务人在接受监督检查时弄虚作假的，造成损害后果的</w:t>
            </w:r>
          </w:p>
        </w:tc>
        <w:tc>
          <w:tcPr>
            <w:tcW w:w="825" w:type="dxa"/>
            <w:vMerge w:val="continue"/>
            <w:noWrap w:val="0"/>
            <w:vAlign w:val="center"/>
          </w:tcPr>
          <w:p>
            <w:pPr>
              <w:pStyle w:val="9"/>
              <w:shd w:val="clear" w:color="auto" w:fill="auto"/>
              <w:jc w:val="both"/>
              <w:rPr>
                <w:rFonts w:ascii="仿宋" w:hAnsi="仿宋" w:eastAsia="仿宋" w:cs="Times New Roman"/>
                <w:sz w:val="24"/>
                <w:szCs w:val="24"/>
              </w:rPr>
            </w:pPr>
          </w:p>
        </w:tc>
        <w:tc>
          <w:tcPr>
            <w:tcW w:w="2747" w:type="dxa"/>
            <w:gridSpan w:val="2"/>
            <w:noWrap w:val="0"/>
            <w:vAlign w:val="center"/>
          </w:tcPr>
          <w:p>
            <w:pPr>
              <w:pStyle w:val="9"/>
              <w:shd w:val="clear" w:color="auto" w:fill="auto"/>
              <w:jc w:val="both"/>
              <w:rPr>
                <w:rFonts w:hint="eastAsia" w:ascii="仿宋" w:hAnsi="仿宋" w:eastAsia="仿宋" w:cs="Times New Roman"/>
                <w:sz w:val="24"/>
                <w:szCs w:val="24"/>
              </w:rPr>
            </w:pPr>
            <w:r>
              <w:rPr>
                <w:rFonts w:hint="eastAsia" w:ascii="仿宋" w:hAnsi="仿宋" w:eastAsia="仿宋" w:cs="Times New Roman"/>
                <w:sz w:val="24"/>
                <w:szCs w:val="24"/>
              </w:rPr>
              <w:t>处以5万元的罚款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7" w:hRule="atLeast"/>
        </w:trPr>
        <w:tc>
          <w:tcPr>
            <w:tcW w:w="817" w:type="dxa"/>
            <w:vMerge w:val="restart"/>
            <w:noWrap w:val="0"/>
            <w:vAlign w:val="center"/>
          </w:tcPr>
          <w:p>
            <w:pPr>
              <w:rPr>
                <w:rFonts w:ascii="宋体" w:hAnsi="宋体"/>
                <w:szCs w:val="21"/>
              </w:rPr>
            </w:pPr>
            <w:r>
              <w:rPr>
                <w:rFonts w:hint="eastAsia" w:ascii="宋体" w:hAnsi="宋体"/>
                <w:szCs w:val="21"/>
              </w:rPr>
              <w:t>4</w:t>
            </w:r>
            <w:r>
              <w:rPr>
                <w:rFonts w:hint="default" w:ascii="宋体" w:hAnsi="宋体"/>
                <w:szCs w:val="21"/>
              </w:rPr>
              <w:t>5</w:t>
            </w:r>
          </w:p>
        </w:tc>
        <w:tc>
          <w:tcPr>
            <w:tcW w:w="1559" w:type="dxa"/>
            <w:vMerge w:val="restart"/>
            <w:noWrap w:val="0"/>
            <w:vAlign w:val="center"/>
          </w:tcPr>
          <w:p>
            <w:pPr>
              <w:rPr>
                <w:rFonts w:ascii="仿宋" w:hAnsi="仿宋" w:eastAsia="仿宋"/>
                <w:sz w:val="24"/>
                <w:szCs w:val="24"/>
              </w:rPr>
            </w:pPr>
            <w:r>
              <w:rPr>
                <w:rFonts w:hint="eastAsia" w:ascii="仿宋" w:hAnsi="仿宋" w:eastAsia="仿宋"/>
                <w:sz w:val="24"/>
                <w:szCs w:val="24"/>
              </w:rPr>
              <w:t>土地复垦义务人未备案土地复垦方案、土地复垦规划设计的行为</w:t>
            </w:r>
          </w:p>
        </w:tc>
        <w:tc>
          <w:tcPr>
            <w:tcW w:w="4595" w:type="dxa"/>
            <w:vMerge w:val="restart"/>
            <w:noWrap w:val="0"/>
            <w:vAlign w:val="center"/>
          </w:tcPr>
          <w:p>
            <w:pPr>
              <w:pStyle w:val="9"/>
              <w:shd w:val="clear" w:color="auto" w:fill="auto"/>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行政法规】</w:t>
            </w:r>
          </w:p>
          <w:p>
            <w:pPr>
              <w:rPr>
                <w:rFonts w:ascii="仿宋" w:hAnsi="仿宋" w:eastAsia="仿宋"/>
                <w:sz w:val="24"/>
                <w:szCs w:val="24"/>
              </w:rPr>
            </w:pPr>
            <w:r>
              <w:rPr>
                <w:rFonts w:hint="default" w:ascii="仿宋" w:hAnsi="仿宋" w:eastAsia="仿宋"/>
                <w:sz w:val="24"/>
                <w:szCs w:val="24"/>
              </w:rPr>
              <w:t>《土地复垦条例实施办法》</w:t>
            </w:r>
            <w:r>
              <w:rPr>
                <w:rFonts w:hint="default" w:ascii="仿宋" w:hAnsi="仿宋" w:eastAsia="仿宋"/>
                <w:color w:val="FF0000"/>
                <w:sz w:val="24"/>
                <w:szCs w:val="24"/>
              </w:rPr>
              <w:t>（2019年修正）</w:t>
            </w:r>
            <w:r>
              <w:rPr>
                <w:rFonts w:hint="eastAsia" w:ascii="仿宋" w:hAnsi="仿宋" w:eastAsia="仿宋"/>
                <w:sz w:val="24"/>
                <w:szCs w:val="24"/>
              </w:rPr>
              <w:t>第五十条：土地复垦义务人未按照本办法第十五条规定将土地复垦方案、土地复垦规划设计报所在地县级国土资源主管部门备案的，由县级以上地方自然资源主管部门责令限期改正；逾期不改正的，依照条例第四十一条规定处罚。</w:t>
            </w:r>
          </w:p>
        </w:tc>
        <w:tc>
          <w:tcPr>
            <w:tcW w:w="3537"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逾期不改正，复垦工程造价在300万元以下（不含）的</w:t>
            </w:r>
          </w:p>
        </w:tc>
        <w:tc>
          <w:tcPr>
            <w:tcW w:w="3572"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处以2万元以上3万元以下的罚款</w:t>
            </w:r>
          </w:p>
        </w:tc>
      </w:tr>
      <w:t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逾期不改正，复垦工程造价在300万元以上（含）500万元以下（不含）的</w:t>
            </w:r>
          </w:p>
        </w:tc>
        <w:tc>
          <w:tcPr>
            <w:tcW w:w="3572"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处以3万元以上4万元以下的罚款</w:t>
            </w:r>
          </w:p>
        </w:tc>
      </w:tr>
      <w:tr>
        <w:trPr>
          <w:trHeight w:val="830"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逾期不改正，复垦工程造价在500万元以上（含）的</w:t>
            </w:r>
          </w:p>
        </w:tc>
        <w:tc>
          <w:tcPr>
            <w:tcW w:w="3572"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处以4万元以上5万元以下的罚款</w:t>
            </w:r>
          </w:p>
        </w:tc>
      </w:tr>
      <w:tr>
        <w:trPr>
          <w:trHeight w:val="1312" w:hRule="atLeast"/>
        </w:trPr>
        <w:tc>
          <w:tcPr>
            <w:tcW w:w="817" w:type="dxa"/>
            <w:vMerge w:val="restart"/>
            <w:noWrap w:val="0"/>
            <w:vAlign w:val="center"/>
          </w:tcPr>
          <w:p>
            <w:pPr>
              <w:rPr>
                <w:rFonts w:ascii="宋体" w:hAnsi="宋体"/>
                <w:szCs w:val="21"/>
              </w:rPr>
            </w:pPr>
            <w:r>
              <w:rPr>
                <w:rFonts w:hint="eastAsia" w:ascii="宋体" w:hAnsi="宋体"/>
                <w:szCs w:val="21"/>
              </w:rPr>
              <w:t>4</w:t>
            </w:r>
            <w:r>
              <w:rPr>
                <w:rFonts w:hint="default" w:ascii="宋体" w:hAnsi="宋体"/>
                <w:szCs w:val="21"/>
              </w:rPr>
              <w:t>6</w:t>
            </w:r>
          </w:p>
        </w:tc>
        <w:tc>
          <w:tcPr>
            <w:tcW w:w="1559" w:type="dxa"/>
            <w:vMerge w:val="restart"/>
            <w:noWrap w:val="0"/>
            <w:vAlign w:val="center"/>
          </w:tcPr>
          <w:p>
            <w:pPr>
              <w:rPr>
                <w:rFonts w:ascii="仿宋" w:hAnsi="仿宋" w:eastAsia="仿宋"/>
                <w:sz w:val="24"/>
                <w:szCs w:val="24"/>
              </w:rPr>
            </w:pPr>
            <w:r>
              <w:rPr>
                <w:rFonts w:hint="eastAsia" w:ascii="仿宋" w:hAnsi="仿宋" w:eastAsia="仿宋"/>
                <w:sz w:val="24"/>
                <w:szCs w:val="24"/>
              </w:rPr>
              <w:t>土地复垦义务人未按照规定预存土地复垦费用的行为</w:t>
            </w:r>
          </w:p>
        </w:tc>
        <w:tc>
          <w:tcPr>
            <w:tcW w:w="4595" w:type="dxa"/>
            <w:vMerge w:val="restart"/>
            <w:noWrap w:val="0"/>
            <w:vAlign w:val="center"/>
          </w:tcPr>
          <w:p>
            <w:pPr>
              <w:pStyle w:val="9"/>
              <w:shd w:val="clear" w:color="auto" w:fill="auto"/>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行政法规】</w:t>
            </w:r>
          </w:p>
          <w:p>
            <w:pPr>
              <w:rPr>
                <w:rFonts w:ascii="仿宋" w:hAnsi="仿宋" w:eastAsia="仿宋"/>
                <w:sz w:val="24"/>
                <w:szCs w:val="24"/>
              </w:rPr>
            </w:pPr>
            <w:r>
              <w:rPr>
                <w:rFonts w:hint="default" w:ascii="仿宋" w:hAnsi="仿宋" w:eastAsia="仿宋"/>
                <w:sz w:val="24"/>
                <w:szCs w:val="24"/>
              </w:rPr>
              <w:t>《土地复垦条例实施办法》</w:t>
            </w:r>
            <w:r>
              <w:rPr>
                <w:rFonts w:hint="default" w:ascii="仿宋" w:hAnsi="仿宋" w:eastAsia="仿宋"/>
                <w:color w:val="FF0000"/>
                <w:sz w:val="24"/>
                <w:szCs w:val="24"/>
              </w:rPr>
              <w:t>（2019年修正）</w:t>
            </w:r>
            <w:r>
              <w:rPr>
                <w:rFonts w:hint="eastAsia" w:ascii="仿宋" w:hAnsi="仿宋" w:eastAsia="仿宋"/>
                <w:sz w:val="24"/>
                <w:szCs w:val="24"/>
              </w:rPr>
              <w:t>第五十一条：土地复垦义务人未按照本办法第十六条、第十七条、第十八条、第十九条规定预存土地复垦费用的，由县级以上自然资源主管部门责令限期改正；逾期不改正的，依照条例第三十八条规定处罚。</w:t>
            </w:r>
          </w:p>
        </w:tc>
        <w:tc>
          <w:tcPr>
            <w:tcW w:w="3537"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逾期不改正，土地复垦费在300万元以下的</w:t>
            </w:r>
          </w:p>
        </w:tc>
        <w:tc>
          <w:tcPr>
            <w:tcW w:w="3572"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处以10万元以上20万元以下的罚款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4"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逾期不改正，土地复垦费用在300万元以上400万元以下的</w:t>
            </w:r>
          </w:p>
        </w:tc>
        <w:tc>
          <w:tcPr>
            <w:tcW w:w="3572"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处以20万元以上30万元以下的罚款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逾期不改正，土地复垦费用在400万元以上500万元以下的</w:t>
            </w:r>
          </w:p>
        </w:tc>
        <w:tc>
          <w:tcPr>
            <w:tcW w:w="3572"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处以30万元以上40万元以下的罚款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逾期不改正，土地复垦费用在500万元以上的</w:t>
            </w:r>
          </w:p>
        </w:tc>
        <w:tc>
          <w:tcPr>
            <w:tcW w:w="3572"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处以40万元以上50万元以下的罚款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1" w:hRule="atLeast"/>
        </w:trPr>
        <w:tc>
          <w:tcPr>
            <w:tcW w:w="817" w:type="dxa"/>
            <w:vMerge w:val="restart"/>
            <w:noWrap w:val="0"/>
            <w:vAlign w:val="center"/>
          </w:tcPr>
          <w:p>
            <w:pPr>
              <w:rPr>
                <w:rFonts w:ascii="宋体" w:hAnsi="宋体"/>
                <w:szCs w:val="21"/>
              </w:rPr>
            </w:pPr>
            <w:r>
              <w:rPr>
                <w:rFonts w:hint="eastAsia" w:ascii="宋体" w:hAnsi="宋体"/>
                <w:szCs w:val="21"/>
              </w:rPr>
              <w:t>4</w:t>
            </w:r>
            <w:r>
              <w:rPr>
                <w:rFonts w:hint="default" w:ascii="宋体" w:hAnsi="宋体"/>
                <w:szCs w:val="21"/>
              </w:rPr>
              <w:t>7</w:t>
            </w:r>
          </w:p>
        </w:tc>
        <w:tc>
          <w:tcPr>
            <w:tcW w:w="1559" w:type="dxa"/>
            <w:vMerge w:val="restart"/>
            <w:noWrap w:val="0"/>
            <w:vAlign w:val="center"/>
          </w:tcPr>
          <w:p>
            <w:pPr>
              <w:rPr>
                <w:rFonts w:ascii="仿宋" w:hAnsi="仿宋" w:eastAsia="仿宋"/>
                <w:sz w:val="24"/>
                <w:szCs w:val="24"/>
              </w:rPr>
            </w:pPr>
            <w:r>
              <w:rPr>
                <w:rFonts w:hint="eastAsia" w:ascii="仿宋" w:hAnsi="仿宋" w:eastAsia="仿宋"/>
                <w:sz w:val="24"/>
                <w:szCs w:val="24"/>
              </w:rPr>
              <w:t>土地复垦义务人未按照规定开展土地复垦质量控制和采取管护措施的行为</w:t>
            </w:r>
          </w:p>
        </w:tc>
        <w:tc>
          <w:tcPr>
            <w:tcW w:w="4595" w:type="dxa"/>
            <w:vMerge w:val="restart"/>
            <w:noWrap w:val="0"/>
            <w:vAlign w:val="center"/>
          </w:tcPr>
          <w:p>
            <w:pPr>
              <w:pStyle w:val="9"/>
              <w:shd w:val="clear" w:color="auto" w:fill="auto"/>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行政法规】</w:t>
            </w:r>
          </w:p>
          <w:p>
            <w:pPr>
              <w:rPr>
                <w:rFonts w:ascii="仿宋" w:hAnsi="仿宋" w:eastAsia="仿宋"/>
                <w:sz w:val="24"/>
                <w:szCs w:val="24"/>
              </w:rPr>
            </w:pPr>
            <w:r>
              <w:rPr>
                <w:rFonts w:hint="default" w:ascii="仿宋" w:hAnsi="仿宋" w:eastAsia="仿宋"/>
                <w:sz w:val="24"/>
                <w:szCs w:val="24"/>
              </w:rPr>
              <w:t>《土地复垦条例实施办法》</w:t>
            </w:r>
            <w:r>
              <w:rPr>
                <w:rFonts w:hint="default" w:ascii="仿宋" w:hAnsi="仿宋" w:eastAsia="仿宋"/>
                <w:color w:val="FF0000"/>
                <w:sz w:val="24"/>
                <w:szCs w:val="24"/>
              </w:rPr>
              <w:t>（2019年修正）</w:t>
            </w:r>
            <w:r>
              <w:rPr>
                <w:rFonts w:hint="eastAsia" w:ascii="仿宋" w:hAnsi="仿宋" w:eastAsia="仿宋"/>
                <w:sz w:val="24"/>
                <w:szCs w:val="24"/>
              </w:rPr>
              <w:t>第五十二条：土地复垦义务人未按照本办法第二十五条规定开展土地复垦质量控制和采取管护措施的，由县级以上地方自然资源主管部门责令限期改正；逾期不改正的，依照条例第四十一条规定处罚。</w:t>
            </w:r>
          </w:p>
        </w:tc>
        <w:tc>
          <w:tcPr>
            <w:tcW w:w="3537"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逾期不改正，复垦工程造价不足300万元的</w:t>
            </w:r>
          </w:p>
        </w:tc>
        <w:tc>
          <w:tcPr>
            <w:tcW w:w="3572"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处以2万元的罚款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逾期不改正，复垦工程造价在300万元以上不足500万元的</w:t>
            </w:r>
          </w:p>
        </w:tc>
        <w:tc>
          <w:tcPr>
            <w:tcW w:w="3572"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处以3.5万元的罚款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2"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逾期不改正，复垦工程造价在500万元以上的</w:t>
            </w:r>
          </w:p>
        </w:tc>
        <w:tc>
          <w:tcPr>
            <w:tcW w:w="3572" w:type="dxa"/>
            <w:gridSpan w:val="3"/>
            <w:noWrap w:val="0"/>
            <w:vAlign w:val="center"/>
          </w:tcPr>
          <w:p>
            <w:pPr>
              <w:pStyle w:val="9"/>
              <w:shd w:val="clear" w:color="auto" w:fill="auto"/>
              <w:jc w:val="both"/>
              <w:rPr>
                <w:rFonts w:ascii="仿宋" w:hAnsi="仿宋" w:eastAsia="仿宋" w:cs="Times New Roman"/>
                <w:sz w:val="24"/>
                <w:szCs w:val="24"/>
              </w:rPr>
            </w:pPr>
            <w:r>
              <w:rPr>
                <w:rFonts w:hint="eastAsia" w:ascii="仿宋" w:hAnsi="仿宋" w:eastAsia="仿宋" w:cs="Times New Roman"/>
                <w:sz w:val="24"/>
                <w:szCs w:val="24"/>
              </w:rPr>
              <w:t>处以5万元的罚款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restart"/>
            <w:noWrap w:val="0"/>
            <w:vAlign w:val="center"/>
          </w:tcPr>
          <w:p>
            <w:pPr>
              <w:pStyle w:val="9"/>
              <w:shd w:val="clear" w:color="auto" w:fill="auto"/>
              <w:jc w:val="both"/>
              <w:rPr>
                <w:rFonts w:ascii="宋体" w:hAnsi="宋体" w:eastAsia="宋体"/>
                <w:sz w:val="21"/>
                <w:szCs w:val="21"/>
              </w:rPr>
            </w:pPr>
            <w:r>
              <w:rPr>
                <w:rStyle w:val="10"/>
                <w:rFonts w:hint="eastAsia" w:ascii="宋体" w:hAnsi="宋体" w:eastAsia="宋体"/>
                <w:color w:val="auto"/>
                <w:sz w:val="21"/>
                <w:szCs w:val="21"/>
                <w:lang w:val="zh-CN"/>
              </w:rPr>
              <w:t>4</w:t>
            </w:r>
            <w:r>
              <w:rPr>
                <w:rStyle w:val="10"/>
                <w:rFonts w:hint="default" w:ascii="宋体" w:hAnsi="宋体" w:eastAsia="宋体"/>
                <w:color w:val="auto"/>
                <w:sz w:val="21"/>
                <w:szCs w:val="21"/>
              </w:rPr>
              <w:t>8</w:t>
            </w:r>
          </w:p>
        </w:tc>
        <w:tc>
          <w:tcPr>
            <w:tcW w:w="1559" w:type="dxa"/>
            <w:vMerge w:val="restart"/>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土地使用者在</w:t>
            </w:r>
            <w:r>
              <w:rPr>
                <w:rStyle w:val="12"/>
                <w:rFonts w:hint="eastAsia" w:ascii="仿宋" w:hAnsi="仿宋" w:eastAsia="仿宋"/>
                <w:color w:val="auto"/>
                <w:sz w:val="24"/>
                <w:szCs w:val="24"/>
              </w:rPr>
              <w:t>申请</w:t>
            </w:r>
            <w:r>
              <w:rPr>
                <w:rStyle w:val="12"/>
                <w:rFonts w:ascii="仿宋" w:hAnsi="仿宋" w:eastAsia="仿宋"/>
                <w:color w:val="auto"/>
                <w:sz w:val="24"/>
                <w:szCs w:val="24"/>
              </w:rPr>
              <w:t>用地、签订或者</w:t>
            </w:r>
            <w:r>
              <w:rPr>
                <w:rStyle w:val="12"/>
                <w:rFonts w:hint="eastAsia" w:ascii="仿宋" w:hAnsi="仿宋" w:eastAsia="仿宋"/>
                <w:color w:val="auto"/>
                <w:sz w:val="24"/>
                <w:szCs w:val="24"/>
              </w:rPr>
              <w:t>履行</w:t>
            </w:r>
            <w:r>
              <w:rPr>
                <w:rStyle w:val="12"/>
                <w:rFonts w:ascii="仿宋" w:hAnsi="仿宋" w:eastAsia="仿宋"/>
                <w:color w:val="auto"/>
                <w:sz w:val="24"/>
                <w:szCs w:val="24"/>
              </w:rPr>
              <w:t>《土地使用权出让合同》的过程中隐瞒重大亊实、提供虛假资料或者伪造文件的行为</w:t>
            </w:r>
          </w:p>
        </w:tc>
        <w:tc>
          <w:tcPr>
            <w:tcW w:w="4595" w:type="dxa"/>
            <w:vMerge w:val="restart"/>
            <w:noWrap w:val="0"/>
            <w:vAlign w:val="center"/>
          </w:tcPr>
          <w:p>
            <w:pPr>
              <w:pStyle w:val="9"/>
              <w:jc w:val="both"/>
              <w:rPr>
                <w:rFonts w:ascii="仿宋" w:hAnsi="仿宋" w:eastAsia="仿宋"/>
                <w:sz w:val="24"/>
                <w:szCs w:val="24"/>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地方性法规】</w:t>
            </w:r>
            <w:r>
              <w:rPr>
                <w:rStyle w:val="12"/>
                <w:rFonts w:ascii="仿宋" w:hAnsi="仿宋" w:eastAsia="仿宋"/>
                <w:color w:val="auto"/>
                <w:sz w:val="24"/>
                <w:szCs w:val="24"/>
              </w:rPr>
              <w:t>《深圳经济特区土地使用权出让条例》</w:t>
            </w:r>
            <w:r>
              <w:rPr>
                <w:rStyle w:val="12"/>
                <w:rFonts w:hint="eastAsia" w:ascii="仿宋" w:hAnsi="仿宋" w:eastAsia="仿宋"/>
                <w:color w:val="FF0000"/>
                <w:sz w:val="24"/>
                <w:szCs w:val="24"/>
                <w:lang w:eastAsia="zh-Hans"/>
              </w:rPr>
              <w:t>（</w:t>
            </w:r>
            <w:r>
              <w:rPr>
                <w:rStyle w:val="12"/>
                <w:rFonts w:hint="default" w:ascii="仿宋" w:hAnsi="仿宋" w:eastAsia="仿宋"/>
                <w:color w:val="FF0000"/>
                <w:sz w:val="24"/>
                <w:szCs w:val="24"/>
                <w:lang w:eastAsia="zh-Hans"/>
              </w:rPr>
              <w:t>2021</w:t>
            </w:r>
            <w:r>
              <w:rPr>
                <w:rStyle w:val="12"/>
                <w:rFonts w:hint="eastAsia" w:ascii="仿宋" w:hAnsi="仿宋" w:eastAsia="仿宋"/>
                <w:color w:val="FF0000"/>
                <w:sz w:val="24"/>
                <w:szCs w:val="24"/>
                <w:lang w:val="en-US" w:eastAsia="zh-Hans"/>
              </w:rPr>
              <w:t>年修正）</w:t>
            </w:r>
            <w:r>
              <w:rPr>
                <w:rStyle w:val="12"/>
                <w:rFonts w:ascii="仿宋" w:hAnsi="仿宋" w:eastAsia="仿宋"/>
                <w:color w:val="auto"/>
                <w:sz w:val="24"/>
                <w:szCs w:val="24"/>
              </w:rPr>
              <w:t>第五十九条</w:t>
            </w:r>
            <w:r>
              <w:rPr>
                <w:rStyle w:val="12"/>
                <w:rFonts w:hint="eastAsia" w:ascii="仿宋" w:hAnsi="仿宋" w:eastAsia="仿宋"/>
                <w:color w:val="auto"/>
                <w:sz w:val="24"/>
                <w:szCs w:val="24"/>
              </w:rPr>
              <w:t>：土地使用者在申请用地、签订或者履行出让合同中有下列情形之一的，市规划和自然资源部门可以处以警告、撤销用地批准文件、暂扣有关许可证件或者收回土地使用权的处罚：（一）隐瞒重大事实，提供虚假资料或者伪造文件的；（二）违反本条例第十五条第二款的规定，擅自处分土地使用权的</w:t>
            </w:r>
            <w:r>
              <w:rPr>
                <w:rStyle w:val="12"/>
                <w:rFonts w:ascii="仿宋" w:hAnsi="仿宋" w:eastAsia="仿宋"/>
                <w:color w:val="auto"/>
                <w:sz w:val="24"/>
                <w:szCs w:val="24"/>
              </w:rPr>
              <w:t>。</w:t>
            </w: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土地使用者在</w:t>
            </w:r>
            <w:r>
              <w:rPr>
                <w:rStyle w:val="12"/>
                <w:rFonts w:hint="eastAsia" w:ascii="仿宋" w:hAnsi="仿宋" w:eastAsia="仿宋"/>
                <w:color w:val="auto"/>
                <w:sz w:val="24"/>
                <w:szCs w:val="24"/>
              </w:rPr>
              <w:t>申请</w:t>
            </w:r>
            <w:r>
              <w:rPr>
                <w:rStyle w:val="12"/>
                <w:rFonts w:ascii="仿宋" w:hAnsi="仿宋" w:eastAsia="仿宋"/>
                <w:color w:val="auto"/>
                <w:sz w:val="24"/>
                <w:szCs w:val="24"/>
              </w:rPr>
              <w:t>用地中隐瞒重大亊实、提供虚假资料或者伪造文件的</w:t>
            </w:r>
          </w:p>
        </w:tc>
        <w:tc>
          <w:tcPr>
            <w:tcW w:w="3572"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处以</w:t>
            </w:r>
            <w:r>
              <w:rPr>
                <w:rStyle w:val="12"/>
                <w:rFonts w:hint="eastAsia" w:ascii="仿宋" w:hAnsi="仿宋" w:eastAsia="仿宋"/>
                <w:color w:val="auto"/>
                <w:sz w:val="24"/>
                <w:szCs w:val="24"/>
              </w:rPr>
              <w:t>警告</w:t>
            </w:r>
            <w:r>
              <w:rPr>
                <w:rStyle w:val="12"/>
                <w:rFonts w:ascii="仿宋" w:hAnsi="仿宋" w:eastAsia="仿宋"/>
                <w:color w:val="auto"/>
                <w:sz w:val="24"/>
                <w:szCs w:val="24"/>
              </w:rPr>
              <w:t>的</w:t>
            </w:r>
            <w:r>
              <w:rPr>
                <w:rStyle w:val="12"/>
                <w:rFonts w:ascii="仿宋" w:hAnsi="仿宋" w:eastAsia="仿宋"/>
                <w:color w:val="auto"/>
                <w:sz w:val="24"/>
                <w:szCs w:val="24"/>
                <w:lang w:val="zh-CN"/>
              </w:rPr>
              <w:t>处罚；</w:t>
            </w:r>
            <w:r>
              <w:rPr>
                <w:rStyle w:val="12"/>
                <w:rFonts w:ascii="仿宋" w:hAnsi="仿宋" w:eastAsia="仿宋"/>
                <w:color w:val="auto"/>
                <w:sz w:val="24"/>
                <w:szCs w:val="24"/>
              </w:rPr>
              <w:t>土地使用者</w:t>
            </w:r>
            <w:r>
              <w:rPr>
                <w:rStyle w:val="12"/>
                <w:rFonts w:hint="eastAsia" w:ascii="仿宋" w:hAnsi="仿宋" w:eastAsia="仿宋"/>
                <w:color w:val="auto"/>
                <w:sz w:val="24"/>
                <w:szCs w:val="24"/>
              </w:rPr>
              <w:t>已</w:t>
            </w:r>
            <w:r>
              <w:rPr>
                <w:rStyle w:val="12"/>
                <w:rFonts w:ascii="仿宋" w:hAnsi="仿宋" w:eastAsia="仿宋"/>
                <w:color w:val="auto"/>
                <w:sz w:val="24"/>
                <w:szCs w:val="24"/>
              </w:rPr>
              <w:t>取得用地批准文件的，处以撤销用地批准文件、暂扣有关许可证件的处罚</w:t>
            </w:r>
          </w:p>
        </w:tc>
      </w:tr>
      <w:t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土地使用者在签订出让合同中隐瞒重大</w:t>
            </w:r>
            <w:r>
              <w:rPr>
                <w:rStyle w:val="12"/>
                <w:rFonts w:hint="eastAsia" w:ascii="仿宋" w:hAnsi="仿宋" w:eastAsia="仿宋"/>
                <w:color w:val="auto"/>
                <w:sz w:val="24"/>
                <w:szCs w:val="24"/>
              </w:rPr>
              <w:t>事实</w:t>
            </w:r>
            <w:r>
              <w:rPr>
                <w:rStyle w:val="12"/>
                <w:rFonts w:ascii="仿宋" w:hAnsi="仿宋" w:eastAsia="仿宋"/>
                <w:color w:val="auto"/>
                <w:sz w:val="24"/>
                <w:szCs w:val="24"/>
              </w:rPr>
              <w:t>、提供虚假资料或者伪造文件的</w:t>
            </w:r>
          </w:p>
        </w:tc>
        <w:tc>
          <w:tcPr>
            <w:tcW w:w="3572"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处以撤销用地批准文件、暂扣有关许可证件的</w:t>
            </w:r>
            <w:r>
              <w:rPr>
                <w:rStyle w:val="12"/>
                <w:rFonts w:ascii="仿宋" w:hAnsi="仿宋" w:eastAsia="仿宋"/>
                <w:color w:val="auto"/>
                <w:sz w:val="24"/>
                <w:szCs w:val="24"/>
                <w:lang w:val="zh-CN"/>
              </w:rPr>
              <w:t>处罚；</w:t>
            </w:r>
            <w:r>
              <w:rPr>
                <w:rStyle w:val="12"/>
                <w:rFonts w:ascii="仿宋" w:hAnsi="仿宋" w:eastAsia="仿宋"/>
                <w:color w:val="auto"/>
                <w:sz w:val="24"/>
                <w:szCs w:val="24"/>
              </w:rPr>
              <w:t>土地使用者已取得土地使用权的，处以暂扣有关许可证件、收回土地使用</w:t>
            </w:r>
            <w:r>
              <w:rPr>
                <w:rStyle w:val="12"/>
                <w:rFonts w:hint="eastAsia" w:ascii="仿宋" w:hAnsi="仿宋" w:eastAsia="仿宋"/>
                <w:color w:val="auto"/>
                <w:sz w:val="24"/>
                <w:szCs w:val="24"/>
              </w:rPr>
              <w:t>权的处罚</w:t>
            </w:r>
          </w:p>
        </w:tc>
      </w:tr>
      <w:tr>
        <w:trPr>
          <w:trHeight w:val="874" w:hRule="atLeast"/>
        </w:trPr>
        <w:tc>
          <w:tcPr>
            <w:tcW w:w="817" w:type="dxa"/>
            <w:vMerge w:val="continue"/>
            <w:noWrap w:val="0"/>
            <w:vAlign w:val="center"/>
          </w:tcPr>
          <w:p>
            <w:pPr>
              <w:rPr>
                <w:rFonts w:ascii="宋体" w:hAnsi="宋体"/>
                <w:szCs w:val="21"/>
              </w:rPr>
            </w:pPr>
          </w:p>
        </w:tc>
        <w:tc>
          <w:tcPr>
            <w:tcW w:w="1559" w:type="dxa"/>
            <w:vMerge w:val="continue"/>
            <w:noWrap w:val="0"/>
            <w:vAlign w:val="center"/>
          </w:tcPr>
          <w:p>
            <w:pPr>
              <w:rPr>
                <w:rFonts w:ascii="仿宋" w:hAnsi="仿宋" w:eastAsia="仿宋"/>
                <w:sz w:val="24"/>
                <w:szCs w:val="24"/>
              </w:rPr>
            </w:pPr>
          </w:p>
        </w:tc>
        <w:tc>
          <w:tcPr>
            <w:tcW w:w="4595" w:type="dxa"/>
            <w:vMerge w:val="continue"/>
            <w:noWrap w:val="0"/>
            <w:vAlign w:val="center"/>
          </w:tcPr>
          <w:p>
            <w:pPr>
              <w:rPr>
                <w:rFonts w:ascii="仿宋" w:hAnsi="仿宋" w:eastAsia="仿宋"/>
                <w:sz w:val="24"/>
                <w:szCs w:val="24"/>
              </w:rPr>
            </w:pPr>
          </w:p>
        </w:tc>
        <w:tc>
          <w:tcPr>
            <w:tcW w:w="3537"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土地使用者在</w:t>
            </w:r>
            <w:r>
              <w:rPr>
                <w:rStyle w:val="12"/>
                <w:rFonts w:hint="eastAsia" w:ascii="仿宋" w:hAnsi="仿宋" w:eastAsia="仿宋"/>
                <w:color w:val="auto"/>
                <w:sz w:val="24"/>
                <w:szCs w:val="24"/>
              </w:rPr>
              <w:t>履行</w:t>
            </w:r>
            <w:r>
              <w:rPr>
                <w:rStyle w:val="12"/>
                <w:rFonts w:ascii="仿宋" w:hAnsi="仿宋" w:eastAsia="仿宋"/>
                <w:color w:val="auto"/>
                <w:sz w:val="24"/>
                <w:szCs w:val="24"/>
              </w:rPr>
              <w:t>出让合同中隐瞒重大事实、提供虛假资料或者伪造文件的</w:t>
            </w:r>
          </w:p>
        </w:tc>
        <w:tc>
          <w:tcPr>
            <w:tcW w:w="3572" w:type="dxa"/>
            <w:gridSpan w:val="3"/>
            <w:noWrap w:val="0"/>
            <w:vAlign w:val="center"/>
          </w:tcPr>
          <w:p>
            <w:pPr>
              <w:pStyle w:val="9"/>
              <w:shd w:val="clear" w:color="auto" w:fill="auto"/>
              <w:jc w:val="both"/>
              <w:rPr>
                <w:rFonts w:ascii="仿宋" w:hAnsi="仿宋" w:eastAsia="仿宋"/>
                <w:sz w:val="24"/>
                <w:szCs w:val="24"/>
              </w:rPr>
            </w:pPr>
            <w:r>
              <w:rPr>
                <w:rStyle w:val="12"/>
                <w:rFonts w:ascii="仿宋" w:hAnsi="仿宋" w:eastAsia="仿宋"/>
                <w:color w:val="auto"/>
                <w:sz w:val="24"/>
                <w:szCs w:val="24"/>
              </w:rPr>
              <w:t>处</w:t>
            </w:r>
            <w:r>
              <w:rPr>
                <w:rStyle w:val="12"/>
                <w:rFonts w:hint="eastAsia" w:ascii="仿宋" w:hAnsi="仿宋" w:eastAsia="仿宋"/>
                <w:color w:val="auto"/>
                <w:sz w:val="24"/>
                <w:szCs w:val="24"/>
              </w:rPr>
              <w:t>以</w:t>
            </w:r>
            <w:r>
              <w:rPr>
                <w:rStyle w:val="12"/>
                <w:rFonts w:ascii="仿宋" w:hAnsi="仿宋" w:eastAsia="仿宋"/>
                <w:color w:val="auto"/>
                <w:sz w:val="24"/>
                <w:szCs w:val="24"/>
              </w:rPr>
              <w:t>暂扣</w:t>
            </w:r>
            <w:r>
              <w:rPr>
                <w:rStyle w:val="10"/>
                <w:rFonts w:hint="eastAsia" w:ascii="仿宋" w:hAnsi="仿宋" w:eastAsia="仿宋"/>
                <w:color w:val="auto"/>
                <w:sz w:val="24"/>
                <w:szCs w:val="24"/>
              </w:rPr>
              <w:t>有关</w:t>
            </w:r>
            <w:r>
              <w:rPr>
                <w:rStyle w:val="12"/>
                <w:rFonts w:ascii="仿宋" w:hAnsi="仿宋" w:eastAsia="仿宋"/>
                <w:color w:val="auto"/>
                <w:sz w:val="24"/>
                <w:szCs w:val="24"/>
              </w:rPr>
              <w:t>许可证件、收回土地使用权的处罚</w:t>
            </w:r>
          </w:p>
        </w:tc>
      </w:tr>
    </w:tbl>
    <w:p>
      <w:pPr>
        <w:rPr>
          <w:color w:val="FF0000"/>
          <w:highlight w:val="lightGray"/>
        </w:rPr>
      </w:pPr>
    </w:p>
    <w:p/>
    <w:p>
      <w:pPr>
        <w:spacing w:line="540" w:lineRule="exact"/>
        <w:jc w:val="center"/>
        <w:rPr>
          <w:rFonts w:hAnsi="仿宋_GB2312"/>
          <w:sz w:val="28"/>
          <w:szCs w:val="28"/>
        </w:rPr>
      </w:pPr>
      <w:r>
        <w:rPr>
          <w:rFonts w:hint="eastAsia" w:ascii="黑体" w:hAnsi="黑体" w:eastAsia="黑体"/>
          <w:sz w:val="28"/>
          <w:szCs w:val="28"/>
          <w:lang w:val="en-US" w:eastAsia="zh-Hans"/>
        </w:rPr>
        <w:t>三</w:t>
      </w:r>
      <w:r>
        <w:rPr>
          <w:rFonts w:hint="eastAsia" w:ascii="黑体" w:hAnsi="黑体" w:eastAsia="黑体"/>
          <w:sz w:val="28"/>
          <w:szCs w:val="28"/>
        </w:rPr>
        <w:t>、</w:t>
      </w:r>
      <w:r>
        <w:rPr>
          <w:rFonts w:hint="eastAsia" w:ascii="黑体" w:hAnsi="黑体" w:eastAsia="黑体"/>
          <w:sz w:val="28"/>
          <w:szCs w:val="28"/>
          <w:lang w:val="en-US" w:eastAsia="zh-Hans"/>
        </w:rPr>
        <w:t>地名</w:t>
      </w:r>
      <w:r>
        <w:rPr>
          <w:rFonts w:hint="eastAsia" w:ascii="黑体" w:hAnsi="黑体" w:eastAsia="黑体"/>
          <w:sz w:val="28"/>
          <w:szCs w:val="28"/>
        </w:rPr>
        <w:t>管理（序号</w:t>
      </w:r>
      <w:r>
        <w:rPr>
          <w:rFonts w:hint="default" w:ascii="黑体" w:hAnsi="黑体" w:eastAsia="黑体"/>
          <w:sz w:val="28"/>
          <w:szCs w:val="28"/>
        </w:rPr>
        <w:t>49</w:t>
      </w:r>
      <w:r>
        <w:rPr>
          <w:rFonts w:hint="eastAsia" w:ascii="黑体" w:hAnsi="黑体" w:eastAsia="黑体"/>
          <w:sz w:val="28"/>
          <w:szCs w:val="28"/>
        </w:rPr>
        <w:t>-</w:t>
      </w:r>
      <w:r>
        <w:rPr>
          <w:rFonts w:hint="default" w:ascii="黑体" w:hAnsi="黑体" w:eastAsia="黑体"/>
          <w:sz w:val="28"/>
          <w:szCs w:val="28"/>
        </w:rPr>
        <w:t xml:space="preserve">54 </w:t>
      </w:r>
      <w:r>
        <w:rPr>
          <w:rFonts w:hint="eastAsia" w:ascii="黑体" w:hAnsi="黑体" w:eastAsia="黑体"/>
          <w:sz w:val="28"/>
          <w:szCs w:val="28"/>
        </w:rPr>
        <w:t>）</w:t>
      </w:r>
    </w:p>
    <w:tbl>
      <w:tblPr>
        <w:tblStyle w:val="5"/>
        <w:tblW w:w="1418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3828"/>
        <w:gridCol w:w="4961"/>
        <w:gridCol w:w="2983"/>
      </w:tblGrid>
      <w:tr>
        <w:trPr>
          <w:trHeight w:val="631" w:hRule="atLeast"/>
        </w:trPr>
        <w:tc>
          <w:tcPr>
            <w:tcW w:w="851" w:type="dxa"/>
            <w:tcBorders>
              <w:top w:val="single" w:color="auto" w:sz="4" w:space="0"/>
              <w:left w:val="single" w:color="auto" w:sz="4" w:space="0"/>
              <w:right w:val="single" w:color="auto" w:sz="4" w:space="0"/>
            </w:tcBorders>
            <w:vAlign w:val="center"/>
          </w:tcPr>
          <w:p>
            <w:pPr>
              <w:widowControl/>
              <w:spacing w:line="240" w:lineRule="exact"/>
              <w:jc w:val="center"/>
              <w:rPr>
                <w:rFonts w:hAnsi="仿宋_GB2312"/>
                <w:b/>
                <w:kern w:val="0"/>
                <w:sz w:val="24"/>
                <w:szCs w:val="24"/>
              </w:rPr>
            </w:pPr>
            <w:r>
              <w:rPr>
                <w:rFonts w:hint="eastAsia" w:hAnsi="仿宋_GB2312" w:cs="黑体"/>
                <w:b/>
                <w:kern w:val="0"/>
                <w:sz w:val="24"/>
                <w:szCs w:val="24"/>
              </w:rPr>
              <w:t>序号</w:t>
            </w:r>
          </w:p>
        </w:tc>
        <w:tc>
          <w:tcPr>
            <w:tcW w:w="1559" w:type="dxa"/>
            <w:tcBorders>
              <w:top w:val="single" w:color="auto" w:sz="4" w:space="0"/>
              <w:left w:val="single" w:color="auto" w:sz="4" w:space="0"/>
              <w:right w:val="single" w:color="auto" w:sz="4" w:space="0"/>
            </w:tcBorders>
            <w:vAlign w:val="center"/>
          </w:tcPr>
          <w:p>
            <w:pPr>
              <w:widowControl/>
              <w:spacing w:line="240" w:lineRule="exact"/>
              <w:jc w:val="center"/>
              <w:rPr>
                <w:rFonts w:hAnsi="仿宋_GB2312"/>
                <w:b/>
                <w:kern w:val="0"/>
                <w:sz w:val="24"/>
                <w:szCs w:val="24"/>
              </w:rPr>
            </w:pPr>
            <w:r>
              <w:rPr>
                <w:rFonts w:hint="eastAsia" w:hAnsi="仿宋_GB2312" w:cs="黑体"/>
                <w:b/>
                <w:kern w:val="0"/>
                <w:sz w:val="24"/>
                <w:szCs w:val="24"/>
              </w:rPr>
              <w:t>违法行为</w:t>
            </w:r>
          </w:p>
        </w:tc>
        <w:tc>
          <w:tcPr>
            <w:tcW w:w="3828" w:type="dxa"/>
            <w:tcBorders>
              <w:top w:val="single" w:color="auto" w:sz="4" w:space="0"/>
              <w:left w:val="single" w:color="auto" w:sz="4" w:space="0"/>
              <w:right w:val="single" w:color="auto" w:sz="4" w:space="0"/>
            </w:tcBorders>
            <w:vAlign w:val="center"/>
          </w:tcPr>
          <w:p>
            <w:pPr>
              <w:widowControl/>
              <w:spacing w:line="240" w:lineRule="exact"/>
              <w:jc w:val="center"/>
              <w:rPr>
                <w:rFonts w:hAnsi="仿宋_GB2312"/>
                <w:b/>
                <w:kern w:val="0"/>
                <w:sz w:val="24"/>
                <w:szCs w:val="24"/>
              </w:rPr>
            </w:pPr>
            <w:r>
              <w:rPr>
                <w:rFonts w:hint="eastAsia" w:hAnsi="仿宋_GB2312" w:cs="黑体"/>
                <w:b/>
                <w:kern w:val="0"/>
                <w:sz w:val="24"/>
                <w:szCs w:val="24"/>
              </w:rPr>
              <w:t>处罚依据</w:t>
            </w:r>
          </w:p>
        </w:tc>
        <w:tc>
          <w:tcPr>
            <w:tcW w:w="4961" w:type="dxa"/>
            <w:tcBorders>
              <w:top w:val="single" w:color="auto" w:sz="4" w:space="0"/>
              <w:left w:val="single" w:color="auto" w:sz="4" w:space="0"/>
              <w:right w:val="single" w:color="auto" w:sz="4" w:space="0"/>
            </w:tcBorders>
            <w:vAlign w:val="center"/>
          </w:tcPr>
          <w:p>
            <w:pPr>
              <w:spacing w:line="240" w:lineRule="exact"/>
              <w:jc w:val="center"/>
              <w:rPr>
                <w:rFonts w:hAnsi="仿宋_GB2312"/>
                <w:b/>
                <w:kern w:val="0"/>
                <w:sz w:val="24"/>
                <w:szCs w:val="24"/>
              </w:rPr>
            </w:pPr>
            <w:r>
              <w:rPr>
                <w:rFonts w:hint="eastAsia" w:hAnsi="仿宋_GB2312" w:cs="黑体"/>
                <w:b/>
                <w:kern w:val="0"/>
                <w:sz w:val="24"/>
                <w:szCs w:val="24"/>
              </w:rPr>
              <w:t>自由裁量情形</w:t>
            </w:r>
          </w:p>
        </w:tc>
        <w:tc>
          <w:tcPr>
            <w:tcW w:w="2983" w:type="dxa"/>
            <w:tcBorders>
              <w:top w:val="single" w:color="auto" w:sz="4" w:space="0"/>
              <w:left w:val="single" w:color="auto" w:sz="4" w:space="0"/>
              <w:right w:val="single" w:color="auto" w:sz="4" w:space="0"/>
            </w:tcBorders>
            <w:vAlign w:val="center"/>
          </w:tcPr>
          <w:p>
            <w:pPr>
              <w:spacing w:line="240" w:lineRule="exact"/>
              <w:jc w:val="center"/>
              <w:rPr>
                <w:rFonts w:hAnsi="仿宋_GB2312" w:cs="黑体"/>
                <w:b/>
                <w:kern w:val="0"/>
                <w:sz w:val="24"/>
                <w:szCs w:val="24"/>
              </w:rPr>
            </w:pPr>
            <w:r>
              <w:rPr>
                <w:rFonts w:hint="eastAsia" w:hAnsi="仿宋_GB2312" w:cs="黑体"/>
                <w:b/>
                <w:kern w:val="0"/>
                <w:sz w:val="24"/>
                <w:szCs w:val="24"/>
              </w:rPr>
              <w:t>行政处罚自由裁量标准</w:t>
            </w:r>
          </w:p>
        </w:tc>
      </w:tr>
      <w:tr>
        <w:trPr>
          <w:trHeight w:val="961" w:hRule="atLeast"/>
        </w:trPr>
        <w:tc>
          <w:tcPr>
            <w:tcW w:w="851" w:type="dxa"/>
            <w:vMerge w:val="restart"/>
            <w:tcBorders>
              <w:top w:val="single" w:color="auto" w:sz="4" w:space="0"/>
              <w:left w:val="single" w:color="auto" w:sz="4" w:space="0"/>
              <w:right w:val="single" w:color="auto" w:sz="4" w:space="0"/>
            </w:tcBorders>
            <w:vAlign w:val="center"/>
          </w:tcPr>
          <w:p>
            <w:pPr>
              <w:widowControl/>
              <w:rPr>
                <w:rFonts w:hint="default" w:ascii="仿宋" w:hAnsi="仿宋" w:eastAsia="仿宋"/>
                <w:kern w:val="0"/>
                <w:sz w:val="24"/>
                <w:szCs w:val="24"/>
                <w:lang w:eastAsia="zh-CN"/>
              </w:rPr>
            </w:pPr>
            <w:r>
              <w:rPr>
                <w:rFonts w:hint="default" w:ascii="仿宋" w:hAnsi="仿宋" w:eastAsia="仿宋"/>
                <w:kern w:val="0"/>
                <w:sz w:val="24"/>
                <w:szCs w:val="24"/>
                <w:lang w:eastAsia="zh-CN"/>
              </w:rPr>
              <w:t>49</w:t>
            </w:r>
          </w:p>
        </w:tc>
        <w:tc>
          <w:tcPr>
            <w:tcW w:w="1559" w:type="dxa"/>
            <w:vMerge w:val="restart"/>
            <w:tcBorders>
              <w:top w:val="single" w:color="auto" w:sz="4" w:space="0"/>
              <w:left w:val="single" w:color="auto" w:sz="4" w:space="0"/>
              <w:right w:val="single" w:color="auto" w:sz="4" w:space="0"/>
            </w:tcBorders>
            <w:vAlign w:val="center"/>
          </w:tcPr>
          <w:p>
            <w:pPr>
              <w:rPr>
                <w:rFonts w:hint="eastAsia" w:ascii="仿宋" w:hAnsi="仿宋" w:eastAsia="仿宋" w:cs="黑体"/>
                <w:kern w:val="0"/>
                <w:sz w:val="24"/>
                <w:szCs w:val="24"/>
                <w:lang w:eastAsia="zh-CN"/>
              </w:rPr>
            </w:pPr>
            <w:r>
              <w:rPr>
                <w:rFonts w:hint="eastAsia" w:ascii="仿宋" w:hAnsi="仿宋" w:eastAsia="仿宋" w:cs="黑体"/>
                <w:kern w:val="0"/>
                <w:sz w:val="24"/>
                <w:szCs w:val="24"/>
                <w:lang w:eastAsia="zh-CN"/>
              </w:rPr>
              <w:t>对</w:t>
            </w:r>
            <w:r>
              <w:rPr>
                <w:rFonts w:hint="eastAsia" w:ascii="仿宋" w:hAnsi="仿宋" w:eastAsia="仿宋" w:cs="黑体"/>
                <w:kern w:val="0"/>
                <w:sz w:val="24"/>
                <w:szCs w:val="24"/>
              </w:rPr>
              <w:t>擅自对地名进行命名、更名</w:t>
            </w:r>
            <w:r>
              <w:rPr>
                <w:rFonts w:hint="eastAsia" w:ascii="仿宋" w:hAnsi="仿宋" w:eastAsia="仿宋" w:cs="黑体"/>
                <w:kern w:val="0"/>
                <w:sz w:val="24"/>
                <w:szCs w:val="24"/>
                <w:lang w:eastAsia="zh-CN"/>
              </w:rPr>
              <w:t>行为的行政处罚</w:t>
            </w:r>
          </w:p>
        </w:tc>
        <w:tc>
          <w:tcPr>
            <w:tcW w:w="3828" w:type="dxa"/>
            <w:vMerge w:val="restart"/>
            <w:tcBorders>
              <w:top w:val="single" w:color="auto" w:sz="4" w:space="0"/>
              <w:left w:val="single" w:color="auto" w:sz="4" w:space="0"/>
              <w:right w:val="single" w:color="auto" w:sz="4" w:space="0"/>
            </w:tcBorders>
            <w:vAlign w:val="center"/>
          </w:tcPr>
          <w:p>
            <w:pPr>
              <w:pStyle w:val="9"/>
              <w:shd w:val="clear" w:color="auto" w:fill="auto"/>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行政法规】</w:t>
            </w:r>
          </w:p>
          <w:p>
            <w:pPr>
              <w:rPr>
                <w:rFonts w:hint="eastAsia" w:ascii="仿宋" w:hAnsi="仿宋" w:eastAsia="仿宋" w:cs="黑体"/>
                <w:kern w:val="0"/>
                <w:sz w:val="24"/>
                <w:szCs w:val="24"/>
                <w:lang w:val="en-US" w:eastAsia="zh-CN"/>
              </w:rPr>
            </w:pPr>
            <w:r>
              <w:rPr>
                <w:rFonts w:hint="default" w:ascii="仿宋" w:hAnsi="仿宋" w:eastAsia="仿宋" w:cs="黑体"/>
                <w:kern w:val="0"/>
                <w:sz w:val="24"/>
                <w:szCs w:val="24"/>
                <w:lang w:eastAsia="zh-CN"/>
              </w:rPr>
              <w:t>《地名管理条例》</w:t>
            </w:r>
            <w:r>
              <w:rPr>
                <w:rFonts w:hint="default" w:ascii="仿宋" w:hAnsi="仿宋" w:eastAsia="仿宋" w:cs="黑体"/>
                <w:color w:val="FF0000"/>
                <w:kern w:val="0"/>
                <w:sz w:val="24"/>
                <w:szCs w:val="24"/>
                <w:lang w:eastAsia="zh-CN"/>
              </w:rPr>
              <w:t>（2022年）</w:t>
            </w:r>
            <w:r>
              <w:rPr>
                <w:rFonts w:hint="eastAsia" w:ascii="仿宋" w:hAnsi="仿宋" w:eastAsia="仿宋" w:cs="黑体"/>
                <w:kern w:val="0"/>
                <w:sz w:val="24"/>
                <w:szCs w:val="24"/>
                <w:lang w:val="en-US" w:eastAsia="zh-CN"/>
              </w:rPr>
              <w:t xml:space="preserve">第三十六条： </w:t>
            </w:r>
          </w:p>
          <w:p>
            <w:pPr>
              <w:rPr>
                <w:rFonts w:hint="eastAsia" w:ascii="仿宋" w:hAnsi="仿宋" w:eastAsia="仿宋" w:cs="黑体"/>
                <w:kern w:val="0"/>
                <w:sz w:val="24"/>
                <w:szCs w:val="24"/>
              </w:rPr>
            </w:pPr>
            <w:r>
              <w:rPr>
                <w:rFonts w:hint="eastAsia" w:ascii="仿宋" w:hAnsi="仿宋" w:eastAsia="仿宋" w:cs="黑体"/>
                <w:kern w:val="0"/>
                <w:sz w:val="24"/>
                <w:szCs w:val="24"/>
              </w:rPr>
              <w:t>违反本条例第四条、第九条、第十条、第十二条规定，擅自进行地名命名、更名的，由有审批权的行政机关责令限期改正；逾期不改正的，予以取缔，并对违法单位通报批评。</w:t>
            </w:r>
          </w:p>
          <w:p>
            <w:pPr>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地方性法规】</w:t>
            </w:r>
          </w:p>
          <w:p>
            <w:pPr>
              <w:rPr>
                <w:rFonts w:ascii="仿宋" w:hAnsi="仿宋" w:eastAsia="仿宋" w:cs="黑体"/>
                <w:kern w:val="0"/>
                <w:sz w:val="24"/>
                <w:szCs w:val="24"/>
              </w:rPr>
            </w:pPr>
            <w:r>
              <w:rPr>
                <w:rFonts w:hint="default" w:ascii="仿宋" w:hAnsi="仿宋" w:eastAsia="仿宋" w:cs="黑体"/>
                <w:kern w:val="0"/>
                <w:sz w:val="24"/>
                <w:szCs w:val="24"/>
              </w:rPr>
              <w:t>《广东省地名管理条例》</w:t>
            </w:r>
            <w:r>
              <w:rPr>
                <w:rFonts w:hint="eastAsia" w:ascii="仿宋" w:hAnsi="仿宋" w:eastAsia="仿宋" w:cs="黑体"/>
                <w:color w:val="FF0000"/>
                <w:kern w:val="0"/>
                <w:sz w:val="24"/>
                <w:szCs w:val="24"/>
                <w:lang w:eastAsia="zh-Hans"/>
              </w:rPr>
              <w:t>（</w:t>
            </w:r>
            <w:r>
              <w:rPr>
                <w:rFonts w:hint="default" w:ascii="仿宋" w:hAnsi="仿宋" w:eastAsia="仿宋" w:cs="黑体"/>
                <w:color w:val="FF0000"/>
                <w:kern w:val="0"/>
                <w:sz w:val="24"/>
                <w:szCs w:val="24"/>
                <w:lang w:eastAsia="zh-Hans"/>
              </w:rPr>
              <w:t>2007</w:t>
            </w:r>
            <w:r>
              <w:rPr>
                <w:rFonts w:hint="eastAsia" w:ascii="仿宋" w:hAnsi="仿宋" w:eastAsia="仿宋" w:cs="黑体"/>
                <w:color w:val="FF0000"/>
                <w:kern w:val="0"/>
                <w:sz w:val="24"/>
                <w:szCs w:val="24"/>
                <w:lang w:val="en-US" w:eastAsia="zh-Hans"/>
              </w:rPr>
              <w:t>年</w:t>
            </w:r>
            <w:r>
              <w:rPr>
                <w:rFonts w:hint="eastAsia" w:ascii="仿宋" w:hAnsi="仿宋" w:eastAsia="仿宋" w:cs="黑体"/>
                <w:color w:val="FF0000"/>
                <w:kern w:val="0"/>
                <w:sz w:val="24"/>
                <w:szCs w:val="24"/>
                <w:lang w:eastAsia="zh-Hans"/>
              </w:rPr>
              <w:t>）</w:t>
            </w:r>
            <w:r>
              <w:rPr>
                <w:rFonts w:hint="eastAsia" w:ascii="仿宋" w:hAnsi="仿宋" w:eastAsia="仿宋" w:cs="黑体"/>
                <w:kern w:val="0"/>
                <w:sz w:val="24"/>
                <w:szCs w:val="24"/>
              </w:rPr>
              <w:t>第三十二条第（一）项：擅自对地名进行命名、更名的，责令限期改正，逾期不改正的，依法撤销其名称，并处以一千元以上一万元以下罚款。</w:t>
            </w:r>
          </w:p>
          <w:p>
            <w:pPr>
              <w:rPr>
                <w:rFonts w:ascii="仿宋" w:hAnsi="仿宋" w:eastAsia="仿宋" w:cs="黑体"/>
                <w:kern w:val="0"/>
                <w:sz w:val="24"/>
                <w:szCs w:val="24"/>
              </w:rPr>
            </w:pPr>
            <w:r>
              <w:rPr>
                <w:rFonts w:hint="default" w:ascii="仿宋" w:hAnsi="仿宋" w:eastAsia="仿宋" w:cs="黑体"/>
                <w:kern w:val="0"/>
                <w:sz w:val="24"/>
                <w:szCs w:val="24"/>
              </w:rPr>
              <w:t>《深圳市地名管理办法》</w:t>
            </w:r>
            <w:r>
              <w:rPr>
                <w:rFonts w:hint="eastAsia" w:ascii="仿宋" w:hAnsi="仿宋" w:eastAsia="仿宋" w:cs="黑体"/>
                <w:color w:val="FF0000"/>
                <w:kern w:val="0"/>
                <w:sz w:val="24"/>
                <w:szCs w:val="24"/>
                <w:lang w:eastAsia="zh-Hans"/>
              </w:rPr>
              <w:t>（</w:t>
            </w:r>
            <w:r>
              <w:rPr>
                <w:rFonts w:hint="default" w:ascii="仿宋" w:hAnsi="仿宋" w:eastAsia="仿宋" w:cs="黑体"/>
                <w:color w:val="FF0000"/>
                <w:kern w:val="0"/>
                <w:sz w:val="24"/>
                <w:szCs w:val="24"/>
                <w:lang w:eastAsia="zh-Hans"/>
              </w:rPr>
              <w:t>2012</w:t>
            </w:r>
            <w:r>
              <w:rPr>
                <w:rFonts w:hint="eastAsia" w:ascii="仿宋" w:hAnsi="仿宋" w:eastAsia="仿宋" w:cs="黑体"/>
                <w:color w:val="FF0000"/>
                <w:kern w:val="0"/>
                <w:sz w:val="24"/>
                <w:szCs w:val="24"/>
                <w:lang w:val="en-US" w:eastAsia="zh-Hans"/>
              </w:rPr>
              <w:t>年）</w:t>
            </w:r>
            <w:r>
              <w:rPr>
                <w:rFonts w:hint="eastAsia" w:ascii="仿宋" w:hAnsi="仿宋" w:eastAsia="仿宋" w:cs="黑体"/>
                <w:kern w:val="0"/>
                <w:sz w:val="24"/>
                <w:szCs w:val="24"/>
              </w:rPr>
              <w:t>第五十三条第（一）项：擅自命名或者更名居住、商业服务业、行政办公、工业、仓储等用途的建筑物（群）名称，或者未作如实申报的，责令限期改正，逾期不改正的，依法撤销其名称，并处以人民币1万元罚款。</w:t>
            </w:r>
          </w:p>
        </w:tc>
        <w:tc>
          <w:tcPr>
            <w:tcW w:w="4961" w:type="dxa"/>
            <w:tcBorders>
              <w:top w:val="single" w:color="auto" w:sz="4" w:space="0"/>
              <w:left w:val="single" w:color="auto" w:sz="4" w:space="0"/>
              <w:right w:val="single" w:color="auto" w:sz="4" w:space="0"/>
            </w:tcBorders>
            <w:vAlign w:val="center"/>
          </w:tcPr>
          <w:p>
            <w:pPr>
              <w:rPr>
                <w:rFonts w:hint="default" w:ascii="仿宋" w:hAnsi="仿宋" w:eastAsia="仿宋" w:cs="黑体"/>
                <w:kern w:val="0"/>
                <w:sz w:val="24"/>
                <w:szCs w:val="24"/>
                <w:lang w:val="en-US" w:eastAsia="zh-CN"/>
              </w:rPr>
            </w:pPr>
            <w:r>
              <w:rPr>
                <w:rFonts w:hint="eastAsia" w:ascii="仿宋" w:hAnsi="仿宋" w:eastAsia="仿宋" w:cs="黑体"/>
                <w:kern w:val="0"/>
                <w:sz w:val="24"/>
                <w:szCs w:val="24"/>
                <w:lang w:val="en-US" w:eastAsia="zh-CN"/>
              </w:rPr>
              <w:t>主动整改或经责令整改后改正，且违法情节轻微未造成不良后果的</w:t>
            </w:r>
          </w:p>
        </w:tc>
        <w:tc>
          <w:tcPr>
            <w:tcW w:w="2983" w:type="dxa"/>
            <w:tcBorders>
              <w:top w:val="single" w:color="auto" w:sz="4" w:space="0"/>
              <w:left w:val="single" w:color="auto" w:sz="4" w:space="0"/>
              <w:right w:val="single" w:color="auto" w:sz="4" w:space="0"/>
            </w:tcBorders>
            <w:shd w:val="clear" w:color="auto" w:fill="auto"/>
            <w:vAlign w:val="center"/>
          </w:tcPr>
          <w:p>
            <w:pPr>
              <w:rPr>
                <w:rFonts w:hint="default" w:ascii="仿宋" w:hAnsi="仿宋" w:eastAsia="仿宋" w:cs="黑体"/>
                <w:kern w:val="0"/>
                <w:sz w:val="24"/>
                <w:szCs w:val="24"/>
                <w:lang w:val="en-US" w:eastAsia="zh-CN"/>
              </w:rPr>
            </w:pPr>
            <w:r>
              <w:rPr>
                <w:rFonts w:hint="eastAsia" w:ascii="仿宋" w:hAnsi="仿宋" w:eastAsia="仿宋" w:cs="黑体"/>
                <w:kern w:val="0"/>
                <w:sz w:val="24"/>
                <w:szCs w:val="24"/>
                <w:lang w:val="en-US" w:eastAsia="zh-CN"/>
              </w:rPr>
              <w:t>责令限期整改，并免予处罚</w:t>
            </w:r>
          </w:p>
        </w:tc>
      </w:tr>
      <w:tr>
        <w:trPr>
          <w:trHeight w:val="961" w:hRule="atLeast"/>
        </w:trPr>
        <w:tc>
          <w:tcPr>
            <w:tcW w:w="851" w:type="dxa"/>
            <w:vMerge w:val="continue"/>
            <w:tcBorders>
              <w:left w:val="single" w:color="auto" w:sz="4" w:space="0"/>
              <w:right w:val="single" w:color="auto" w:sz="4" w:space="0"/>
            </w:tcBorders>
            <w:vAlign w:val="center"/>
          </w:tcPr>
          <w:p>
            <w:pPr>
              <w:widowControl/>
              <w:rPr>
                <w:rFonts w:hint="eastAsia" w:ascii="仿宋" w:hAnsi="仿宋" w:eastAsia="仿宋"/>
                <w:kern w:val="0"/>
                <w:sz w:val="24"/>
                <w:szCs w:val="24"/>
                <w:lang w:eastAsia="zh-CN"/>
              </w:rPr>
            </w:pPr>
          </w:p>
        </w:tc>
        <w:tc>
          <w:tcPr>
            <w:tcW w:w="1559" w:type="dxa"/>
            <w:vMerge w:val="continue"/>
            <w:tcBorders>
              <w:left w:val="single" w:color="auto" w:sz="4" w:space="0"/>
              <w:right w:val="single" w:color="auto" w:sz="4" w:space="0"/>
            </w:tcBorders>
            <w:vAlign w:val="center"/>
          </w:tcPr>
          <w:p>
            <w:pPr>
              <w:rPr>
                <w:rFonts w:ascii="仿宋" w:hAnsi="仿宋" w:eastAsia="仿宋" w:cs="黑体"/>
                <w:kern w:val="0"/>
                <w:sz w:val="24"/>
                <w:szCs w:val="24"/>
              </w:rPr>
            </w:pPr>
          </w:p>
        </w:tc>
        <w:tc>
          <w:tcPr>
            <w:tcW w:w="3828" w:type="dxa"/>
            <w:vMerge w:val="continue"/>
            <w:tcBorders>
              <w:left w:val="single" w:color="auto" w:sz="4" w:space="0"/>
              <w:right w:val="single" w:color="auto" w:sz="4" w:space="0"/>
            </w:tcBorders>
            <w:vAlign w:val="center"/>
          </w:tcPr>
          <w:p>
            <w:pPr>
              <w:rPr>
                <w:rFonts w:ascii="仿宋" w:hAnsi="仿宋" w:eastAsia="仿宋" w:cs="黑体"/>
                <w:kern w:val="0"/>
                <w:sz w:val="24"/>
                <w:szCs w:val="24"/>
              </w:rPr>
            </w:pPr>
          </w:p>
        </w:tc>
        <w:tc>
          <w:tcPr>
            <w:tcW w:w="4961" w:type="dxa"/>
            <w:tcBorders>
              <w:top w:val="single" w:color="auto" w:sz="4" w:space="0"/>
              <w:left w:val="single" w:color="auto" w:sz="4" w:space="0"/>
              <w:right w:val="single" w:color="auto" w:sz="4" w:space="0"/>
            </w:tcBorders>
            <w:vAlign w:val="center"/>
          </w:tcPr>
          <w:p>
            <w:pPr>
              <w:rPr>
                <w:rFonts w:hint="eastAsia" w:ascii="仿宋" w:hAnsi="仿宋" w:eastAsia="仿宋" w:cs="黑体"/>
                <w:kern w:val="0"/>
                <w:sz w:val="24"/>
                <w:szCs w:val="24"/>
                <w:lang w:eastAsia="zh-CN"/>
              </w:rPr>
            </w:pPr>
            <w:r>
              <w:rPr>
                <w:rFonts w:hint="eastAsia" w:ascii="仿宋" w:hAnsi="仿宋" w:eastAsia="仿宋" w:cs="黑体"/>
                <w:kern w:val="0"/>
                <w:sz w:val="24"/>
                <w:szCs w:val="24"/>
                <w:lang w:eastAsia="zh-CN"/>
              </w:rPr>
              <w:t>不配合行政机关查处工作，或</w:t>
            </w:r>
            <w:r>
              <w:rPr>
                <w:rFonts w:hint="eastAsia" w:ascii="仿宋" w:hAnsi="仿宋" w:eastAsia="仿宋" w:cs="黑体"/>
                <w:kern w:val="0"/>
                <w:sz w:val="24"/>
                <w:szCs w:val="24"/>
              </w:rPr>
              <w:t>经责令改正</w:t>
            </w:r>
            <w:r>
              <w:rPr>
                <w:rFonts w:hint="eastAsia" w:ascii="仿宋" w:hAnsi="仿宋" w:eastAsia="仿宋" w:cs="黑体"/>
                <w:kern w:val="0"/>
                <w:sz w:val="24"/>
                <w:szCs w:val="24"/>
                <w:lang w:eastAsia="zh-CN"/>
              </w:rPr>
              <w:t>拒不改正，或违法行为造成不良后果</w:t>
            </w:r>
          </w:p>
        </w:tc>
        <w:tc>
          <w:tcPr>
            <w:tcW w:w="2983" w:type="dxa"/>
            <w:tcBorders>
              <w:top w:val="single" w:color="auto" w:sz="4" w:space="0"/>
              <w:left w:val="single" w:color="auto" w:sz="4" w:space="0"/>
              <w:right w:val="single" w:color="auto" w:sz="4" w:space="0"/>
            </w:tcBorders>
            <w:shd w:val="clear" w:color="auto" w:fill="auto"/>
            <w:vAlign w:val="center"/>
          </w:tcPr>
          <w:p>
            <w:pPr>
              <w:rPr>
                <w:rFonts w:ascii="仿宋" w:hAnsi="仿宋" w:eastAsia="仿宋" w:cs="宋体"/>
                <w:kern w:val="0"/>
                <w:sz w:val="24"/>
                <w:szCs w:val="24"/>
              </w:rPr>
            </w:pPr>
            <w:r>
              <w:rPr>
                <w:rFonts w:hint="eastAsia" w:ascii="仿宋" w:hAnsi="仿宋" w:eastAsia="仿宋" w:cs="黑体"/>
                <w:kern w:val="0"/>
                <w:sz w:val="24"/>
                <w:szCs w:val="24"/>
              </w:rPr>
              <w:t>依法撤销其名称，并处以5000元罚款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5" w:hRule="atLeast"/>
        </w:trPr>
        <w:tc>
          <w:tcPr>
            <w:tcW w:w="851" w:type="dxa"/>
            <w:vMerge w:val="continue"/>
            <w:tcBorders>
              <w:left w:val="single" w:color="auto" w:sz="4" w:space="0"/>
              <w:right w:val="single" w:color="auto" w:sz="4" w:space="0"/>
            </w:tcBorders>
            <w:vAlign w:val="center"/>
          </w:tcPr>
          <w:p>
            <w:pPr>
              <w:widowControl/>
              <w:rPr>
                <w:rFonts w:ascii="仿宋" w:hAnsi="仿宋" w:eastAsia="仿宋" w:cs="宋体"/>
                <w:kern w:val="0"/>
                <w:sz w:val="24"/>
                <w:szCs w:val="24"/>
              </w:rPr>
            </w:pPr>
          </w:p>
        </w:tc>
        <w:tc>
          <w:tcPr>
            <w:tcW w:w="1559" w:type="dxa"/>
            <w:vMerge w:val="continue"/>
            <w:tcBorders>
              <w:left w:val="single" w:color="auto" w:sz="4" w:space="0"/>
              <w:right w:val="single" w:color="auto" w:sz="4" w:space="0"/>
            </w:tcBorders>
            <w:vAlign w:val="center"/>
          </w:tcPr>
          <w:p>
            <w:pPr>
              <w:rPr>
                <w:rFonts w:ascii="仿宋" w:hAnsi="仿宋" w:eastAsia="仿宋" w:cs="黑体"/>
                <w:kern w:val="0"/>
                <w:sz w:val="24"/>
                <w:szCs w:val="24"/>
              </w:rPr>
            </w:pPr>
          </w:p>
        </w:tc>
        <w:tc>
          <w:tcPr>
            <w:tcW w:w="3828" w:type="dxa"/>
            <w:vMerge w:val="continue"/>
            <w:tcBorders>
              <w:left w:val="single" w:color="auto" w:sz="4" w:space="0"/>
              <w:right w:val="single" w:color="auto" w:sz="4" w:space="0"/>
            </w:tcBorders>
            <w:vAlign w:val="center"/>
          </w:tcPr>
          <w:p>
            <w:pPr>
              <w:rPr>
                <w:rFonts w:ascii="仿宋" w:hAnsi="仿宋" w:eastAsia="仿宋" w:cs="黑体"/>
                <w:kern w:val="0"/>
                <w:sz w:val="24"/>
                <w:szCs w:val="24"/>
              </w:rPr>
            </w:pPr>
          </w:p>
        </w:tc>
        <w:tc>
          <w:tcPr>
            <w:tcW w:w="4961" w:type="dxa"/>
            <w:tcBorders>
              <w:left w:val="single" w:color="auto" w:sz="4" w:space="0"/>
              <w:right w:val="single" w:color="auto" w:sz="4" w:space="0"/>
            </w:tcBorders>
            <w:vAlign w:val="center"/>
          </w:tcPr>
          <w:p>
            <w:pPr>
              <w:rPr>
                <w:rFonts w:hint="eastAsia" w:ascii="仿宋" w:hAnsi="仿宋" w:eastAsia="仿宋" w:cs="黑体"/>
                <w:kern w:val="0"/>
                <w:sz w:val="24"/>
                <w:szCs w:val="24"/>
                <w:lang w:eastAsia="zh-CN"/>
              </w:rPr>
            </w:pPr>
            <w:r>
              <w:rPr>
                <w:rFonts w:hint="eastAsia" w:ascii="仿宋" w:hAnsi="仿宋" w:eastAsia="仿宋" w:cs="黑体"/>
                <w:kern w:val="0"/>
                <w:sz w:val="24"/>
                <w:szCs w:val="24"/>
              </w:rPr>
              <w:t>第二次及以上违法的</w:t>
            </w:r>
            <w:r>
              <w:rPr>
                <w:rFonts w:hint="eastAsia" w:ascii="仿宋" w:hAnsi="仿宋" w:eastAsia="仿宋" w:cs="黑体"/>
                <w:kern w:val="0"/>
                <w:sz w:val="24"/>
                <w:szCs w:val="24"/>
                <w:lang w:eastAsia="zh-CN"/>
              </w:rPr>
              <w:t>，或违法行为造成危害后果</w:t>
            </w:r>
          </w:p>
        </w:tc>
        <w:tc>
          <w:tcPr>
            <w:tcW w:w="2983" w:type="dxa"/>
            <w:tcBorders>
              <w:top w:val="single" w:color="auto" w:sz="4" w:space="0"/>
              <w:left w:val="single" w:color="auto" w:sz="4" w:space="0"/>
              <w:right w:val="single" w:color="auto" w:sz="4" w:space="0"/>
            </w:tcBorders>
            <w:shd w:val="clear" w:color="auto" w:fill="auto"/>
            <w:vAlign w:val="center"/>
          </w:tcPr>
          <w:p>
            <w:pPr>
              <w:rPr>
                <w:rFonts w:ascii="仿宋" w:hAnsi="仿宋" w:eastAsia="仿宋" w:cs="宋体"/>
                <w:kern w:val="0"/>
                <w:sz w:val="24"/>
                <w:szCs w:val="24"/>
              </w:rPr>
            </w:pPr>
            <w:r>
              <w:rPr>
                <w:rFonts w:hint="eastAsia" w:ascii="仿宋" w:hAnsi="仿宋" w:eastAsia="仿宋" w:cs="黑体"/>
                <w:kern w:val="0"/>
                <w:sz w:val="24"/>
                <w:szCs w:val="24"/>
              </w:rPr>
              <w:t>依法撤销其名称，并处以1万元罚款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851" w:type="dxa"/>
            <w:vMerge w:val="restart"/>
            <w:tcBorders>
              <w:top w:val="single" w:color="auto" w:sz="4" w:space="0"/>
              <w:left w:val="single" w:color="auto" w:sz="4" w:space="0"/>
              <w:right w:val="single" w:color="auto" w:sz="4" w:space="0"/>
            </w:tcBorders>
            <w:vAlign w:val="center"/>
          </w:tcPr>
          <w:p>
            <w:pPr>
              <w:rPr>
                <w:rFonts w:hint="default" w:ascii="仿宋" w:hAnsi="仿宋" w:eastAsia="仿宋" w:cs="黑体"/>
                <w:kern w:val="0"/>
                <w:sz w:val="24"/>
                <w:szCs w:val="24"/>
                <w:lang w:eastAsia="zh-CN"/>
              </w:rPr>
            </w:pPr>
            <w:r>
              <w:rPr>
                <w:rFonts w:hint="default" w:ascii="仿宋" w:hAnsi="仿宋" w:eastAsia="仿宋" w:cs="黑体"/>
                <w:kern w:val="0"/>
                <w:sz w:val="24"/>
                <w:szCs w:val="24"/>
                <w:lang w:eastAsia="zh-CN"/>
              </w:rPr>
              <w:t>50</w:t>
            </w:r>
          </w:p>
        </w:tc>
        <w:tc>
          <w:tcPr>
            <w:tcW w:w="1559" w:type="dxa"/>
            <w:vMerge w:val="restart"/>
            <w:tcBorders>
              <w:top w:val="single" w:color="auto" w:sz="4" w:space="0"/>
              <w:left w:val="single" w:color="auto" w:sz="4" w:space="0"/>
              <w:right w:val="single" w:color="auto" w:sz="4" w:space="0"/>
            </w:tcBorders>
            <w:vAlign w:val="center"/>
          </w:tcPr>
          <w:p>
            <w:pPr>
              <w:rPr>
                <w:rFonts w:ascii="仿宋" w:hAnsi="仿宋" w:eastAsia="仿宋" w:cs="黑体"/>
                <w:kern w:val="0"/>
                <w:sz w:val="24"/>
                <w:szCs w:val="24"/>
              </w:rPr>
            </w:pPr>
            <w:r>
              <w:rPr>
                <w:rFonts w:hint="eastAsia" w:ascii="仿宋" w:hAnsi="仿宋" w:eastAsia="仿宋" w:cs="黑体"/>
                <w:kern w:val="0"/>
                <w:sz w:val="24"/>
                <w:szCs w:val="24"/>
                <w:lang w:eastAsia="zh-CN"/>
              </w:rPr>
              <w:t>对</w:t>
            </w:r>
            <w:r>
              <w:rPr>
                <w:rFonts w:hint="eastAsia" w:ascii="仿宋" w:hAnsi="仿宋" w:eastAsia="仿宋" w:cs="黑体"/>
                <w:kern w:val="0"/>
                <w:sz w:val="24"/>
                <w:szCs w:val="24"/>
              </w:rPr>
              <w:t>公开使用未经批准的地名</w:t>
            </w:r>
            <w:r>
              <w:rPr>
                <w:rFonts w:hint="eastAsia" w:ascii="仿宋" w:hAnsi="仿宋" w:eastAsia="仿宋" w:cs="黑体"/>
                <w:kern w:val="0"/>
                <w:sz w:val="24"/>
                <w:szCs w:val="24"/>
                <w:lang w:val="en-US" w:eastAsia="zh-CN" w:bidi="ar-SA"/>
              </w:rPr>
              <w:t>行为的行政处罚</w:t>
            </w:r>
          </w:p>
        </w:tc>
        <w:tc>
          <w:tcPr>
            <w:tcW w:w="3828" w:type="dxa"/>
            <w:vMerge w:val="restart"/>
            <w:tcBorders>
              <w:top w:val="single" w:color="auto" w:sz="4" w:space="0"/>
              <w:left w:val="single" w:color="auto" w:sz="4" w:space="0"/>
              <w:right w:val="single" w:color="auto" w:sz="4" w:space="0"/>
            </w:tcBorders>
            <w:vAlign w:val="center"/>
          </w:tcPr>
          <w:p>
            <w:pPr>
              <w:pStyle w:val="9"/>
              <w:shd w:val="clear" w:color="auto" w:fill="auto"/>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行政法规】</w:t>
            </w:r>
          </w:p>
          <w:p>
            <w:pPr>
              <w:numPr>
                <w:ilvl w:val="0"/>
                <w:numId w:val="0"/>
              </w:numPr>
              <w:rPr>
                <w:rFonts w:hint="eastAsia" w:ascii="仿宋" w:hAnsi="仿宋" w:eastAsia="仿宋" w:cs="黑体"/>
                <w:kern w:val="0"/>
                <w:sz w:val="24"/>
                <w:szCs w:val="24"/>
                <w:lang w:val="en-US" w:eastAsia="zh-CN"/>
              </w:rPr>
            </w:pPr>
            <w:r>
              <w:rPr>
                <w:rFonts w:hint="default" w:ascii="仿宋" w:hAnsi="仿宋" w:eastAsia="仿宋" w:cs="黑体"/>
                <w:kern w:val="0"/>
                <w:sz w:val="24"/>
                <w:szCs w:val="24"/>
                <w:lang w:eastAsia="zh-CN" w:bidi="ar-SA"/>
              </w:rPr>
              <w:t>《地名管理条例》</w:t>
            </w:r>
            <w:r>
              <w:rPr>
                <w:rFonts w:hint="default" w:ascii="仿宋" w:hAnsi="仿宋" w:eastAsia="仿宋" w:cs="黑体"/>
                <w:color w:val="FF0000"/>
                <w:kern w:val="0"/>
                <w:sz w:val="24"/>
                <w:szCs w:val="24"/>
                <w:lang w:eastAsia="zh-CN" w:bidi="ar-SA"/>
              </w:rPr>
              <w:t>（2022年）</w:t>
            </w:r>
            <w:r>
              <w:rPr>
                <w:rFonts w:hint="eastAsia" w:ascii="仿宋" w:hAnsi="仿宋" w:eastAsia="仿宋" w:cs="黑体"/>
                <w:kern w:val="0"/>
                <w:sz w:val="24"/>
                <w:szCs w:val="24"/>
                <w:lang w:val="en-US" w:eastAsia="zh-CN" w:bidi="ar-SA"/>
              </w:rPr>
              <w:t>第三十七条： 违反本条例第十八条规定，未使用或者未规范使用标准地名的，由县级以上地方人民政府地名行政主管部门或者其他有关部门责令限期改正；逾期不改正的，对违法单位通报批评，并</w:t>
            </w:r>
            <w:r>
              <w:rPr>
                <w:rFonts w:hint="eastAsia" w:ascii="仿宋" w:hAnsi="仿宋" w:eastAsia="仿宋" w:cs="黑体"/>
                <w:kern w:val="0"/>
                <w:sz w:val="24"/>
                <w:szCs w:val="24"/>
                <w:lang w:val="en-US" w:eastAsia="zh-CN"/>
              </w:rPr>
              <w:t>通知有关主管部门依法处理；对违法单位的法定代表人或者主要负责人、直接负责的主管人员和其他直接责任人员，处2000元以上1万元以下罚款。</w:t>
            </w:r>
          </w:p>
          <w:p>
            <w:pPr>
              <w:numPr>
                <w:ilvl w:val="0"/>
                <w:numId w:val="0"/>
              </w:numPr>
              <w:rPr>
                <w:rFonts w:hint="default" w:ascii="仿宋" w:hAnsi="仿宋" w:eastAsia="仿宋" w:cs="黑体"/>
                <w:color w:val="FF0000"/>
                <w:kern w:val="0"/>
                <w:sz w:val="24"/>
                <w:szCs w:val="24"/>
              </w:rPr>
            </w:pPr>
            <w:r>
              <w:rPr>
                <w:rFonts w:hint="default" w:ascii="仿宋" w:hAnsi="仿宋" w:eastAsia="仿宋" w:cs="黑体"/>
                <w:color w:val="FF0000"/>
                <w:kern w:val="0"/>
                <w:sz w:val="24"/>
                <w:szCs w:val="24"/>
              </w:rPr>
              <w:t>【地方性法规】</w:t>
            </w:r>
          </w:p>
          <w:p>
            <w:pPr>
              <w:numPr>
                <w:ilvl w:val="0"/>
                <w:numId w:val="0"/>
              </w:numPr>
              <w:rPr>
                <w:rFonts w:ascii="仿宋" w:hAnsi="仿宋" w:eastAsia="仿宋" w:cs="黑体"/>
                <w:kern w:val="0"/>
                <w:sz w:val="24"/>
                <w:szCs w:val="24"/>
              </w:rPr>
            </w:pPr>
            <w:r>
              <w:rPr>
                <w:rFonts w:hint="default" w:ascii="仿宋" w:hAnsi="仿宋" w:eastAsia="仿宋" w:cs="黑体"/>
                <w:kern w:val="0"/>
                <w:sz w:val="24"/>
                <w:szCs w:val="24"/>
              </w:rPr>
              <w:t>《广东省地名管理条例》</w:t>
            </w:r>
            <w:r>
              <w:rPr>
                <w:rFonts w:hint="default" w:ascii="仿宋" w:hAnsi="仿宋" w:eastAsia="仿宋" w:cs="黑体"/>
                <w:color w:val="FF0000"/>
                <w:kern w:val="0"/>
                <w:sz w:val="24"/>
                <w:szCs w:val="24"/>
              </w:rPr>
              <w:t>（2007年）</w:t>
            </w:r>
            <w:r>
              <w:rPr>
                <w:rFonts w:hint="eastAsia" w:ascii="仿宋" w:hAnsi="仿宋" w:eastAsia="仿宋" w:cs="黑体"/>
                <w:kern w:val="0"/>
                <w:sz w:val="24"/>
                <w:szCs w:val="24"/>
              </w:rPr>
              <w:t>第三十二条第（二）项：公开使用未经批准的地名的，责令限期改正，逾期不改正的，处以一千元以上一万元以下罚款。</w:t>
            </w:r>
          </w:p>
          <w:p>
            <w:pPr>
              <w:rPr>
                <w:rFonts w:ascii="仿宋" w:hAnsi="仿宋" w:eastAsia="仿宋" w:cs="黑体"/>
                <w:kern w:val="0"/>
                <w:sz w:val="24"/>
                <w:szCs w:val="24"/>
              </w:rPr>
            </w:pPr>
            <w:r>
              <w:rPr>
                <w:rFonts w:hint="default" w:ascii="仿宋" w:hAnsi="仿宋" w:eastAsia="仿宋" w:cs="黑体"/>
                <w:kern w:val="0"/>
                <w:sz w:val="24"/>
                <w:szCs w:val="24"/>
              </w:rPr>
              <w:t>《深圳市地名管理办法》</w:t>
            </w:r>
            <w:r>
              <w:rPr>
                <w:rFonts w:hint="default" w:ascii="仿宋" w:hAnsi="仿宋" w:eastAsia="仿宋" w:cs="黑体"/>
                <w:color w:val="FF0000"/>
                <w:kern w:val="0"/>
                <w:sz w:val="24"/>
                <w:szCs w:val="24"/>
              </w:rPr>
              <w:t>（2012年）</w:t>
            </w:r>
            <w:r>
              <w:rPr>
                <w:rFonts w:hint="eastAsia" w:ascii="仿宋" w:hAnsi="仿宋" w:eastAsia="仿宋" w:cs="黑体"/>
                <w:kern w:val="0"/>
                <w:sz w:val="24"/>
                <w:szCs w:val="24"/>
              </w:rPr>
              <w:t>第五十三条第（二）项：居住、商业服务业、行政办公、工业、仓储等用途的建筑物（群），公开使用与标准地名批准文件不一致的其他名称的，责令限期改正，逾期不改正的，处以人民币1万元罚款。</w:t>
            </w:r>
          </w:p>
        </w:tc>
        <w:tc>
          <w:tcPr>
            <w:tcW w:w="4961" w:type="dxa"/>
            <w:tcBorders>
              <w:top w:val="single" w:color="auto" w:sz="4" w:space="0"/>
              <w:left w:val="single" w:color="auto" w:sz="4" w:space="0"/>
              <w:right w:val="single" w:color="auto" w:sz="4" w:space="0"/>
            </w:tcBorders>
            <w:vAlign w:val="center"/>
          </w:tcPr>
          <w:p>
            <w:pPr>
              <w:rPr>
                <w:rFonts w:hint="eastAsia" w:ascii="仿宋" w:hAnsi="仿宋" w:eastAsia="仿宋" w:cs="黑体"/>
                <w:kern w:val="0"/>
                <w:sz w:val="24"/>
                <w:szCs w:val="24"/>
              </w:rPr>
            </w:pPr>
            <w:r>
              <w:rPr>
                <w:rFonts w:hint="eastAsia" w:ascii="仿宋" w:hAnsi="仿宋" w:eastAsia="仿宋" w:cs="黑体"/>
                <w:kern w:val="0"/>
                <w:sz w:val="24"/>
                <w:szCs w:val="24"/>
                <w:lang w:val="en-US" w:eastAsia="zh-CN"/>
              </w:rPr>
              <w:t>主动整改或经责令整改后改正，且违法情节轻微未造成不良后果的</w:t>
            </w:r>
          </w:p>
        </w:tc>
        <w:tc>
          <w:tcPr>
            <w:tcW w:w="2983" w:type="dxa"/>
            <w:tcBorders>
              <w:top w:val="single" w:color="auto" w:sz="4" w:space="0"/>
              <w:left w:val="single" w:color="auto" w:sz="4" w:space="0"/>
              <w:right w:val="single" w:color="auto" w:sz="4" w:space="0"/>
            </w:tcBorders>
            <w:vAlign w:val="center"/>
          </w:tcPr>
          <w:p>
            <w:pPr>
              <w:rPr>
                <w:rFonts w:hint="eastAsia" w:ascii="仿宋" w:hAnsi="仿宋" w:eastAsia="仿宋" w:cs="黑体"/>
                <w:kern w:val="0"/>
                <w:sz w:val="24"/>
                <w:szCs w:val="24"/>
              </w:rPr>
            </w:pPr>
            <w:r>
              <w:rPr>
                <w:rFonts w:hint="eastAsia" w:ascii="仿宋" w:hAnsi="仿宋" w:eastAsia="仿宋" w:cs="黑体"/>
                <w:kern w:val="0"/>
                <w:sz w:val="24"/>
                <w:szCs w:val="24"/>
                <w:lang w:val="en-US" w:eastAsia="zh-CN"/>
              </w:rPr>
              <w:t>责令限期整改，并免予处罚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851" w:type="dxa"/>
            <w:vMerge w:val="continue"/>
            <w:tcBorders>
              <w:left w:val="single" w:color="auto" w:sz="4" w:space="0"/>
              <w:right w:val="single" w:color="auto" w:sz="4" w:space="0"/>
            </w:tcBorders>
            <w:vAlign w:val="center"/>
          </w:tcPr>
          <w:p>
            <w:pPr>
              <w:rPr>
                <w:rFonts w:ascii="仿宋" w:hAnsi="仿宋" w:eastAsia="仿宋" w:cs="黑体"/>
                <w:kern w:val="0"/>
                <w:sz w:val="24"/>
                <w:szCs w:val="24"/>
              </w:rPr>
            </w:pPr>
          </w:p>
        </w:tc>
        <w:tc>
          <w:tcPr>
            <w:tcW w:w="1559" w:type="dxa"/>
            <w:vMerge w:val="continue"/>
            <w:tcBorders>
              <w:left w:val="single" w:color="auto" w:sz="4" w:space="0"/>
              <w:right w:val="single" w:color="auto" w:sz="4" w:space="0"/>
            </w:tcBorders>
            <w:vAlign w:val="center"/>
          </w:tcPr>
          <w:p>
            <w:pPr>
              <w:rPr>
                <w:rFonts w:ascii="仿宋" w:hAnsi="仿宋" w:eastAsia="仿宋" w:cs="黑体"/>
                <w:kern w:val="0"/>
                <w:sz w:val="24"/>
                <w:szCs w:val="24"/>
              </w:rPr>
            </w:pPr>
          </w:p>
        </w:tc>
        <w:tc>
          <w:tcPr>
            <w:tcW w:w="3828" w:type="dxa"/>
            <w:vMerge w:val="continue"/>
            <w:tcBorders>
              <w:left w:val="single" w:color="auto" w:sz="4" w:space="0"/>
              <w:right w:val="single" w:color="auto" w:sz="4" w:space="0"/>
            </w:tcBorders>
            <w:vAlign w:val="center"/>
          </w:tcPr>
          <w:p>
            <w:pPr>
              <w:rPr>
                <w:rFonts w:ascii="仿宋" w:hAnsi="仿宋" w:eastAsia="仿宋" w:cs="黑体"/>
                <w:kern w:val="0"/>
                <w:sz w:val="24"/>
                <w:szCs w:val="24"/>
              </w:rPr>
            </w:pPr>
          </w:p>
        </w:tc>
        <w:tc>
          <w:tcPr>
            <w:tcW w:w="4961" w:type="dxa"/>
            <w:tcBorders>
              <w:top w:val="single" w:color="auto" w:sz="4" w:space="0"/>
              <w:left w:val="single" w:color="auto" w:sz="4" w:space="0"/>
              <w:right w:val="single" w:color="auto" w:sz="4" w:space="0"/>
            </w:tcBorders>
            <w:vAlign w:val="center"/>
          </w:tcPr>
          <w:p>
            <w:pPr>
              <w:rPr>
                <w:rFonts w:ascii="仿宋" w:hAnsi="仿宋" w:eastAsia="仿宋" w:cs="黑体"/>
                <w:kern w:val="0"/>
                <w:sz w:val="24"/>
                <w:szCs w:val="24"/>
              </w:rPr>
            </w:pPr>
            <w:r>
              <w:rPr>
                <w:rFonts w:hint="eastAsia" w:ascii="仿宋" w:hAnsi="仿宋" w:eastAsia="仿宋" w:cs="黑体"/>
                <w:kern w:val="0"/>
                <w:sz w:val="24"/>
                <w:szCs w:val="24"/>
                <w:lang w:eastAsia="zh-CN"/>
              </w:rPr>
              <w:t>不配合行政机关查处工作，或</w:t>
            </w:r>
            <w:r>
              <w:rPr>
                <w:rFonts w:hint="eastAsia" w:ascii="仿宋" w:hAnsi="仿宋" w:eastAsia="仿宋" w:cs="黑体"/>
                <w:kern w:val="0"/>
                <w:sz w:val="24"/>
                <w:szCs w:val="24"/>
              </w:rPr>
              <w:t>经责令改正</w:t>
            </w:r>
            <w:r>
              <w:rPr>
                <w:rFonts w:hint="eastAsia" w:ascii="仿宋" w:hAnsi="仿宋" w:eastAsia="仿宋" w:cs="黑体"/>
                <w:kern w:val="0"/>
                <w:sz w:val="24"/>
                <w:szCs w:val="24"/>
                <w:lang w:eastAsia="zh-CN"/>
              </w:rPr>
              <w:t>拒不改正，或违法行为造成不良后果</w:t>
            </w:r>
          </w:p>
        </w:tc>
        <w:tc>
          <w:tcPr>
            <w:tcW w:w="2983" w:type="dxa"/>
            <w:tcBorders>
              <w:top w:val="single" w:color="auto" w:sz="4" w:space="0"/>
              <w:left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cs="黑体"/>
                <w:kern w:val="0"/>
                <w:sz w:val="24"/>
                <w:szCs w:val="24"/>
              </w:rPr>
              <w:t>依法撤销其名称，并处以5000元罚款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851" w:type="dxa"/>
            <w:vMerge w:val="continue"/>
            <w:tcBorders>
              <w:left w:val="single" w:color="auto" w:sz="4" w:space="0"/>
              <w:right w:val="single" w:color="auto" w:sz="4" w:space="0"/>
            </w:tcBorders>
            <w:vAlign w:val="center"/>
          </w:tcPr>
          <w:p>
            <w:pPr>
              <w:rPr>
                <w:rFonts w:ascii="仿宋" w:hAnsi="仿宋" w:eastAsia="仿宋" w:cs="黑体"/>
                <w:kern w:val="0"/>
                <w:sz w:val="24"/>
                <w:szCs w:val="24"/>
              </w:rPr>
            </w:pPr>
          </w:p>
        </w:tc>
        <w:tc>
          <w:tcPr>
            <w:tcW w:w="1559" w:type="dxa"/>
            <w:vMerge w:val="continue"/>
            <w:tcBorders>
              <w:left w:val="single" w:color="auto" w:sz="4" w:space="0"/>
              <w:right w:val="single" w:color="auto" w:sz="4" w:space="0"/>
            </w:tcBorders>
            <w:vAlign w:val="center"/>
          </w:tcPr>
          <w:p>
            <w:pPr>
              <w:rPr>
                <w:rFonts w:ascii="仿宋" w:hAnsi="仿宋" w:eastAsia="仿宋" w:cs="黑体"/>
                <w:kern w:val="0"/>
                <w:sz w:val="24"/>
                <w:szCs w:val="24"/>
              </w:rPr>
            </w:pPr>
          </w:p>
        </w:tc>
        <w:tc>
          <w:tcPr>
            <w:tcW w:w="3828" w:type="dxa"/>
            <w:vMerge w:val="continue"/>
            <w:tcBorders>
              <w:left w:val="single" w:color="auto" w:sz="4" w:space="0"/>
              <w:right w:val="single" w:color="auto" w:sz="4" w:space="0"/>
            </w:tcBorders>
            <w:vAlign w:val="center"/>
          </w:tcPr>
          <w:p>
            <w:pPr>
              <w:rPr>
                <w:rFonts w:ascii="仿宋" w:hAnsi="仿宋" w:eastAsia="仿宋" w:cs="黑体"/>
                <w:kern w:val="0"/>
                <w:sz w:val="24"/>
                <w:szCs w:val="24"/>
              </w:rPr>
            </w:pPr>
          </w:p>
        </w:tc>
        <w:tc>
          <w:tcPr>
            <w:tcW w:w="4961" w:type="dxa"/>
            <w:tcBorders>
              <w:left w:val="single" w:color="auto" w:sz="4" w:space="0"/>
              <w:right w:val="single" w:color="auto" w:sz="4" w:space="0"/>
            </w:tcBorders>
            <w:vAlign w:val="center"/>
          </w:tcPr>
          <w:p>
            <w:pPr>
              <w:rPr>
                <w:rFonts w:ascii="仿宋" w:hAnsi="仿宋" w:eastAsia="仿宋" w:cs="黑体"/>
                <w:kern w:val="0"/>
                <w:sz w:val="24"/>
                <w:szCs w:val="24"/>
              </w:rPr>
            </w:pPr>
            <w:r>
              <w:rPr>
                <w:rFonts w:hint="eastAsia" w:ascii="仿宋" w:hAnsi="仿宋" w:eastAsia="仿宋" w:cs="黑体"/>
                <w:kern w:val="0"/>
                <w:sz w:val="24"/>
                <w:szCs w:val="24"/>
              </w:rPr>
              <w:t>第二次及以上违法的</w:t>
            </w:r>
            <w:r>
              <w:rPr>
                <w:rFonts w:hint="eastAsia" w:ascii="仿宋" w:hAnsi="仿宋" w:eastAsia="仿宋" w:cs="黑体"/>
                <w:kern w:val="0"/>
                <w:sz w:val="24"/>
                <w:szCs w:val="24"/>
                <w:lang w:eastAsia="zh-CN"/>
              </w:rPr>
              <w:t>，或违法行为造成危害后果</w:t>
            </w:r>
          </w:p>
        </w:tc>
        <w:tc>
          <w:tcPr>
            <w:tcW w:w="2983" w:type="dxa"/>
            <w:tcBorders>
              <w:top w:val="single" w:color="auto" w:sz="4" w:space="0"/>
              <w:left w:val="single" w:color="auto" w:sz="4" w:space="0"/>
              <w:right w:val="single" w:color="auto" w:sz="4" w:space="0"/>
            </w:tcBorders>
            <w:vAlign w:val="center"/>
          </w:tcPr>
          <w:p>
            <w:pPr>
              <w:rPr>
                <w:rFonts w:ascii="仿宋" w:hAnsi="仿宋" w:eastAsia="仿宋" w:cs="宋体"/>
                <w:b/>
                <w:kern w:val="0"/>
                <w:sz w:val="24"/>
                <w:szCs w:val="24"/>
                <w:u w:val="single"/>
              </w:rPr>
            </w:pPr>
            <w:r>
              <w:rPr>
                <w:rFonts w:hint="eastAsia" w:ascii="仿宋" w:hAnsi="仿宋" w:eastAsia="仿宋" w:cs="黑体"/>
                <w:kern w:val="0"/>
                <w:sz w:val="24"/>
                <w:szCs w:val="24"/>
              </w:rPr>
              <w:t>依法撤销其名称，并处以1万元罚款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851" w:type="dxa"/>
            <w:vMerge w:val="restart"/>
            <w:tcBorders>
              <w:top w:val="single" w:color="auto" w:sz="4" w:space="0"/>
              <w:left w:val="single" w:color="auto" w:sz="4" w:space="0"/>
              <w:right w:val="single" w:color="auto" w:sz="4" w:space="0"/>
            </w:tcBorders>
            <w:vAlign w:val="center"/>
          </w:tcPr>
          <w:p>
            <w:pPr>
              <w:widowControl/>
              <w:spacing w:line="240" w:lineRule="exact"/>
              <w:rPr>
                <w:rFonts w:hint="default" w:ascii="仿宋" w:hAnsi="仿宋" w:eastAsia="仿宋"/>
                <w:kern w:val="0"/>
                <w:sz w:val="24"/>
                <w:szCs w:val="24"/>
                <w:lang w:eastAsia="zh-CN"/>
              </w:rPr>
            </w:pPr>
            <w:r>
              <w:rPr>
                <w:rFonts w:hint="default" w:ascii="仿宋" w:hAnsi="仿宋" w:eastAsia="仿宋"/>
                <w:kern w:val="0"/>
                <w:sz w:val="24"/>
                <w:szCs w:val="24"/>
                <w:lang w:eastAsia="zh-CN"/>
              </w:rPr>
              <w:t>51</w:t>
            </w:r>
          </w:p>
        </w:tc>
        <w:tc>
          <w:tcPr>
            <w:tcW w:w="1559" w:type="dxa"/>
            <w:vMerge w:val="restart"/>
            <w:tcBorders>
              <w:top w:val="single" w:color="auto" w:sz="4" w:space="0"/>
              <w:left w:val="single" w:color="auto" w:sz="4" w:space="0"/>
              <w:right w:val="single" w:color="auto" w:sz="4" w:space="0"/>
            </w:tcBorders>
            <w:vAlign w:val="center"/>
          </w:tcPr>
          <w:p>
            <w:pPr>
              <w:rPr>
                <w:rFonts w:hint="eastAsia" w:ascii="仿宋" w:hAnsi="仿宋" w:eastAsia="仿宋" w:cs="黑体"/>
                <w:kern w:val="0"/>
                <w:sz w:val="24"/>
                <w:szCs w:val="24"/>
                <w:lang w:eastAsia="zh-CN"/>
              </w:rPr>
            </w:pPr>
            <w:r>
              <w:rPr>
                <w:rFonts w:hint="eastAsia" w:ascii="仿宋" w:hAnsi="仿宋" w:eastAsia="仿宋" w:cs="黑体"/>
                <w:kern w:val="0"/>
                <w:sz w:val="24"/>
                <w:szCs w:val="24"/>
                <w:lang w:eastAsia="zh-CN"/>
              </w:rPr>
              <w:t>对</w:t>
            </w:r>
            <w:r>
              <w:rPr>
                <w:rFonts w:hint="eastAsia" w:ascii="仿宋" w:hAnsi="仿宋" w:eastAsia="仿宋" w:cs="黑体"/>
                <w:kern w:val="0"/>
                <w:sz w:val="24"/>
                <w:szCs w:val="24"/>
              </w:rPr>
              <w:t>未按国家规定书写、译写、拼写标准地名</w:t>
            </w:r>
            <w:r>
              <w:rPr>
                <w:rFonts w:hint="eastAsia" w:ascii="仿宋" w:hAnsi="仿宋" w:eastAsia="仿宋" w:cs="黑体"/>
                <w:kern w:val="0"/>
                <w:sz w:val="24"/>
                <w:szCs w:val="24"/>
                <w:lang w:eastAsia="zh-CN"/>
              </w:rPr>
              <w:t>行为</w:t>
            </w:r>
            <w:r>
              <w:rPr>
                <w:rFonts w:hint="eastAsia" w:ascii="仿宋" w:hAnsi="仿宋" w:eastAsia="仿宋" w:cs="黑体"/>
                <w:kern w:val="0"/>
                <w:sz w:val="24"/>
                <w:szCs w:val="24"/>
              </w:rPr>
              <w:t>的</w:t>
            </w:r>
            <w:r>
              <w:rPr>
                <w:rFonts w:hint="eastAsia" w:ascii="仿宋" w:hAnsi="仿宋" w:eastAsia="仿宋" w:cs="黑体"/>
                <w:kern w:val="0"/>
                <w:sz w:val="24"/>
                <w:szCs w:val="24"/>
                <w:lang w:eastAsia="zh-CN"/>
              </w:rPr>
              <w:t>行政处罚</w:t>
            </w:r>
          </w:p>
        </w:tc>
        <w:tc>
          <w:tcPr>
            <w:tcW w:w="3828" w:type="dxa"/>
            <w:vMerge w:val="restart"/>
            <w:tcBorders>
              <w:top w:val="single" w:color="auto" w:sz="4" w:space="0"/>
              <w:left w:val="single" w:color="auto" w:sz="4" w:space="0"/>
              <w:right w:val="single" w:color="auto" w:sz="4" w:space="0"/>
            </w:tcBorders>
            <w:vAlign w:val="center"/>
          </w:tcPr>
          <w:p>
            <w:pPr>
              <w:pStyle w:val="9"/>
              <w:shd w:val="clear" w:color="auto" w:fill="auto"/>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行政法规】</w:t>
            </w:r>
          </w:p>
          <w:p>
            <w:pPr>
              <w:numPr>
                <w:ilvl w:val="0"/>
                <w:numId w:val="0"/>
              </w:numPr>
              <w:rPr>
                <w:rFonts w:hint="eastAsia" w:ascii="仿宋" w:hAnsi="仿宋" w:eastAsia="仿宋" w:cs="黑体"/>
                <w:kern w:val="0"/>
                <w:sz w:val="24"/>
                <w:szCs w:val="24"/>
                <w:lang w:val="en-US" w:eastAsia="zh-CN"/>
              </w:rPr>
            </w:pPr>
            <w:r>
              <w:rPr>
                <w:rFonts w:hint="default" w:ascii="仿宋" w:hAnsi="仿宋" w:eastAsia="仿宋" w:cs="黑体"/>
                <w:kern w:val="0"/>
                <w:sz w:val="24"/>
                <w:szCs w:val="24"/>
                <w:lang w:eastAsia="zh-CN" w:bidi="ar-SA"/>
              </w:rPr>
              <w:t>《地名管理条例》</w:t>
            </w:r>
            <w:r>
              <w:rPr>
                <w:rFonts w:hint="default" w:ascii="仿宋" w:hAnsi="仿宋" w:eastAsia="仿宋" w:cs="黑体"/>
                <w:color w:val="FF0000"/>
                <w:kern w:val="0"/>
                <w:sz w:val="24"/>
                <w:szCs w:val="24"/>
                <w:lang w:eastAsia="zh-CN" w:bidi="ar-SA"/>
              </w:rPr>
              <w:t>（2022年）</w:t>
            </w:r>
            <w:r>
              <w:rPr>
                <w:rFonts w:hint="eastAsia" w:ascii="仿宋" w:hAnsi="仿宋" w:eastAsia="仿宋" w:cs="黑体"/>
                <w:kern w:val="0"/>
                <w:sz w:val="24"/>
                <w:szCs w:val="24"/>
                <w:lang w:val="en-US" w:eastAsia="zh-CN" w:bidi="ar-SA"/>
              </w:rPr>
              <w:t>第三十七条： 违反本条例第十八条规定，未使用或者未规范使用标准地名的，由县级以上地方人民政府地名行政主管部门或者其他有关部门责令限期改正；逾期不改正的，对违法单位通报批评，并</w:t>
            </w:r>
            <w:r>
              <w:rPr>
                <w:rFonts w:hint="eastAsia" w:ascii="仿宋" w:hAnsi="仿宋" w:eastAsia="仿宋" w:cs="黑体"/>
                <w:kern w:val="0"/>
                <w:sz w:val="24"/>
                <w:szCs w:val="24"/>
                <w:lang w:val="en-US" w:eastAsia="zh-CN"/>
              </w:rPr>
              <w:t>通知有关主管部门依法处理；对违法单位的法定代表人或者主要负责人、直接负责的主管人员和其他直接责任人员，处2000元以上1万元以下罚款。</w:t>
            </w:r>
          </w:p>
          <w:p>
            <w:pPr>
              <w:rPr>
                <w:rFonts w:hint="default" w:ascii="仿宋" w:hAnsi="仿宋" w:eastAsia="仿宋" w:cs="黑体"/>
                <w:color w:val="FF0000"/>
                <w:kern w:val="0"/>
                <w:sz w:val="24"/>
                <w:szCs w:val="24"/>
              </w:rPr>
            </w:pPr>
            <w:r>
              <w:rPr>
                <w:rFonts w:hint="default" w:ascii="仿宋" w:hAnsi="仿宋" w:eastAsia="仿宋" w:cs="黑体"/>
                <w:color w:val="FF0000"/>
                <w:kern w:val="0"/>
                <w:sz w:val="24"/>
                <w:szCs w:val="24"/>
              </w:rPr>
              <w:t>【地方性法规】</w:t>
            </w:r>
          </w:p>
          <w:p>
            <w:pPr>
              <w:rPr>
                <w:rFonts w:ascii="仿宋" w:hAnsi="仿宋" w:eastAsia="仿宋" w:cs="黑体"/>
                <w:kern w:val="0"/>
                <w:sz w:val="24"/>
                <w:szCs w:val="24"/>
              </w:rPr>
            </w:pPr>
            <w:r>
              <w:rPr>
                <w:rFonts w:hint="default" w:ascii="仿宋" w:hAnsi="仿宋" w:eastAsia="仿宋" w:cs="黑体"/>
                <w:kern w:val="0"/>
                <w:sz w:val="24"/>
                <w:szCs w:val="24"/>
              </w:rPr>
              <w:t>《广东省地名管理条例》</w:t>
            </w:r>
            <w:r>
              <w:rPr>
                <w:rFonts w:hint="default" w:ascii="仿宋" w:hAnsi="仿宋" w:eastAsia="仿宋" w:cs="黑体"/>
                <w:color w:val="FF0000"/>
                <w:kern w:val="0"/>
                <w:sz w:val="24"/>
                <w:szCs w:val="24"/>
              </w:rPr>
              <w:t>（2007年）</w:t>
            </w:r>
            <w:r>
              <w:rPr>
                <w:rFonts w:hint="eastAsia" w:ascii="仿宋" w:hAnsi="仿宋" w:eastAsia="仿宋" w:cs="黑体"/>
                <w:kern w:val="0"/>
                <w:sz w:val="24"/>
                <w:szCs w:val="24"/>
              </w:rPr>
              <w:t>第三十二条第（三）项：未按国家规定书写、译写、拼写标准地名的，责令限期改正，逾期不改正的，处以一百元以上五百元以下罚款。</w:t>
            </w:r>
          </w:p>
        </w:tc>
        <w:tc>
          <w:tcPr>
            <w:tcW w:w="4961" w:type="dxa"/>
            <w:tcBorders>
              <w:top w:val="single" w:color="auto" w:sz="4" w:space="0"/>
              <w:left w:val="single" w:color="auto" w:sz="4" w:space="0"/>
              <w:right w:val="single" w:color="auto" w:sz="4" w:space="0"/>
            </w:tcBorders>
            <w:vAlign w:val="center"/>
          </w:tcPr>
          <w:p>
            <w:pPr>
              <w:rPr>
                <w:rFonts w:hint="eastAsia" w:ascii="仿宋" w:hAnsi="仿宋" w:eastAsia="仿宋" w:cs="黑体"/>
                <w:kern w:val="0"/>
                <w:sz w:val="24"/>
                <w:szCs w:val="24"/>
              </w:rPr>
            </w:pPr>
            <w:r>
              <w:rPr>
                <w:rFonts w:hint="eastAsia" w:ascii="仿宋" w:hAnsi="仿宋" w:eastAsia="仿宋" w:cs="黑体"/>
                <w:kern w:val="0"/>
                <w:sz w:val="24"/>
                <w:szCs w:val="24"/>
                <w:lang w:val="en-US" w:eastAsia="zh-CN"/>
              </w:rPr>
              <w:t>主动整改或经责令整改后改正，且违法情节轻微未造成不良后果的</w:t>
            </w:r>
          </w:p>
        </w:tc>
        <w:tc>
          <w:tcPr>
            <w:tcW w:w="2983" w:type="dxa"/>
            <w:tcBorders>
              <w:top w:val="single" w:color="auto" w:sz="4" w:space="0"/>
              <w:left w:val="single" w:color="auto" w:sz="4" w:space="0"/>
              <w:right w:val="single" w:color="auto" w:sz="4" w:space="0"/>
            </w:tcBorders>
            <w:vAlign w:val="center"/>
          </w:tcPr>
          <w:p>
            <w:pPr>
              <w:rPr>
                <w:rFonts w:hint="eastAsia" w:ascii="仿宋" w:hAnsi="仿宋" w:eastAsia="仿宋" w:cs="黑体"/>
                <w:kern w:val="0"/>
                <w:sz w:val="24"/>
                <w:szCs w:val="24"/>
              </w:rPr>
            </w:pPr>
            <w:r>
              <w:rPr>
                <w:rFonts w:hint="eastAsia" w:ascii="仿宋" w:hAnsi="仿宋" w:eastAsia="仿宋" w:cs="黑体"/>
                <w:kern w:val="0"/>
                <w:sz w:val="24"/>
                <w:szCs w:val="24"/>
                <w:lang w:val="en-US" w:eastAsia="zh-CN"/>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851" w:type="dxa"/>
            <w:vMerge w:val="continue"/>
            <w:tcBorders>
              <w:left w:val="single" w:color="auto" w:sz="4" w:space="0"/>
              <w:right w:val="single" w:color="auto" w:sz="4" w:space="0"/>
            </w:tcBorders>
            <w:vAlign w:val="center"/>
          </w:tcPr>
          <w:p>
            <w:pPr>
              <w:widowControl/>
              <w:spacing w:line="240" w:lineRule="exact"/>
              <w:rPr>
                <w:rFonts w:ascii="仿宋" w:hAnsi="仿宋" w:eastAsia="仿宋"/>
                <w:kern w:val="0"/>
                <w:sz w:val="24"/>
                <w:szCs w:val="24"/>
              </w:rPr>
            </w:pPr>
          </w:p>
        </w:tc>
        <w:tc>
          <w:tcPr>
            <w:tcW w:w="1559" w:type="dxa"/>
            <w:vMerge w:val="continue"/>
            <w:tcBorders>
              <w:left w:val="single" w:color="auto" w:sz="4" w:space="0"/>
              <w:right w:val="single" w:color="auto" w:sz="4" w:space="0"/>
            </w:tcBorders>
            <w:vAlign w:val="center"/>
          </w:tcPr>
          <w:p>
            <w:pPr>
              <w:rPr>
                <w:rFonts w:ascii="仿宋" w:hAnsi="仿宋" w:eastAsia="仿宋" w:cs="黑体"/>
                <w:kern w:val="0"/>
                <w:sz w:val="24"/>
                <w:szCs w:val="24"/>
              </w:rPr>
            </w:pPr>
          </w:p>
        </w:tc>
        <w:tc>
          <w:tcPr>
            <w:tcW w:w="3828" w:type="dxa"/>
            <w:vMerge w:val="continue"/>
            <w:tcBorders>
              <w:left w:val="single" w:color="auto" w:sz="4" w:space="0"/>
              <w:right w:val="single" w:color="auto" w:sz="4" w:space="0"/>
            </w:tcBorders>
            <w:vAlign w:val="center"/>
          </w:tcPr>
          <w:p>
            <w:pPr>
              <w:rPr>
                <w:rFonts w:ascii="仿宋" w:hAnsi="仿宋" w:eastAsia="仿宋" w:cs="黑体"/>
                <w:kern w:val="0"/>
                <w:sz w:val="24"/>
                <w:szCs w:val="24"/>
              </w:rPr>
            </w:pPr>
          </w:p>
        </w:tc>
        <w:tc>
          <w:tcPr>
            <w:tcW w:w="4961" w:type="dxa"/>
            <w:tcBorders>
              <w:top w:val="single" w:color="auto" w:sz="4" w:space="0"/>
              <w:left w:val="single" w:color="auto" w:sz="4" w:space="0"/>
              <w:right w:val="single" w:color="auto" w:sz="4" w:space="0"/>
            </w:tcBorders>
            <w:vAlign w:val="center"/>
          </w:tcPr>
          <w:p>
            <w:pPr>
              <w:rPr>
                <w:rFonts w:ascii="仿宋" w:hAnsi="仿宋" w:eastAsia="仿宋"/>
                <w:kern w:val="0"/>
                <w:sz w:val="24"/>
                <w:szCs w:val="24"/>
              </w:rPr>
            </w:pPr>
            <w:r>
              <w:rPr>
                <w:rFonts w:hint="eastAsia" w:ascii="仿宋" w:hAnsi="仿宋" w:eastAsia="仿宋" w:cs="黑体"/>
                <w:kern w:val="0"/>
                <w:sz w:val="24"/>
                <w:szCs w:val="24"/>
                <w:lang w:eastAsia="zh-CN"/>
              </w:rPr>
              <w:t>不配合行政机关查处工作，或</w:t>
            </w:r>
            <w:r>
              <w:rPr>
                <w:rFonts w:hint="eastAsia" w:ascii="仿宋" w:hAnsi="仿宋" w:eastAsia="仿宋" w:cs="黑体"/>
                <w:kern w:val="0"/>
                <w:sz w:val="24"/>
                <w:szCs w:val="24"/>
              </w:rPr>
              <w:t>经责令改正</w:t>
            </w:r>
            <w:r>
              <w:rPr>
                <w:rFonts w:hint="eastAsia" w:ascii="仿宋" w:hAnsi="仿宋" w:eastAsia="仿宋" w:cs="黑体"/>
                <w:kern w:val="0"/>
                <w:sz w:val="24"/>
                <w:szCs w:val="24"/>
                <w:lang w:eastAsia="zh-CN"/>
              </w:rPr>
              <w:t>拒不改正，或违法行为造成不良后果</w:t>
            </w:r>
          </w:p>
        </w:tc>
        <w:tc>
          <w:tcPr>
            <w:tcW w:w="2983" w:type="dxa"/>
            <w:tcBorders>
              <w:top w:val="single" w:color="auto" w:sz="4" w:space="0"/>
              <w:left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黑体"/>
                <w:kern w:val="0"/>
                <w:sz w:val="24"/>
                <w:szCs w:val="24"/>
                <w:lang w:val="en-US" w:eastAsia="zh-CN"/>
              </w:rPr>
              <w:t>责令限期整改，</w:t>
            </w:r>
            <w:r>
              <w:rPr>
                <w:rFonts w:hint="eastAsia" w:ascii="仿宋" w:hAnsi="仿宋" w:eastAsia="仿宋" w:cs="黑体"/>
                <w:kern w:val="0"/>
                <w:sz w:val="24"/>
                <w:szCs w:val="24"/>
              </w:rPr>
              <w:t>并处以5000元罚款</w:t>
            </w:r>
          </w:p>
        </w:tc>
      </w:tr>
      <w:tr>
        <w:trPr>
          <w:trHeight w:val="904" w:hRule="atLeast"/>
        </w:trPr>
        <w:tc>
          <w:tcPr>
            <w:tcW w:w="851" w:type="dxa"/>
            <w:vMerge w:val="continue"/>
            <w:tcBorders>
              <w:left w:val="single" w:color="auto" w:sz="4" w:space="0"/>
              <w:right w:val="single" w:color="auto" w:sz="4" w:space="0"/>
            </w:tcBorders>
            <w:vAlign w:val="center"/>
          </w:tcPr>
          <w:p>
            <w:pPr>
              <w:widowControl/>
              <w:spacing w:line="240" w:lineRule="exact"/>
              <w:rPr>
                <w:rFonts w:ascii="仿宋" w:hAnsi="仿宋" w:eastAsia="仿宋" w:cs="宋体"/>
                <w:kern w:val="0"/>
                <w:sz w:val="24"/>
                <w:szCs w:val="24"/>
              </w:rPr>
            </w:pPr>
          </w:p>
        </w:tc>
        <w:tc>
          <w:tcPr>
            <w:tcW w:w="1559" w:type="dxa"/>
            <w:vMerge w:val="continue"/>
            <w:tcBorders>
              <w:left w:val="single" w:color="auto" w:sz="4" w:space="0"/>
              <w:right w:val="single" w:color="auto" w:sz="4" w:space="0"/>
            </w:tcBorders>
            <w:vAlign w:val="center"/>
          </w:tcPr>
          <w:p>
            <w:pPr>
              <w:rPr>
                <w:rFonts w:ascii="仿宋" w:hAnsi="仿宋" w:eastAsia="仿宋" w:cs="黑体"/>
                <w:kern w:val="0"/>
                <w:sz w:val="24"/>
                <w:szCs w:val="24"/>
              </w:rPr>
            </w:pPr>
          </w:p>
        </w:tc>
        <w:tc>
          <w:tcPr>
            <w:tcW w:w="3828" w:type="dxa"/>
            <w:vMerge w:val="continue"/>
            <w:tcBorders>
              <w:left w:val="single" w:color="auto" w:sz="4" w:space="0"/>
              <w:right w:val="single" w:color="auto" w:sz="4" w:space="0"/>
            </w:tcBorders>
            <w:vAlign w:val="center"/>
          </w:tcPr>
          <w:p>
            <w:pPr>
              <w:rPr>
                <w:rFonts w:ascii="仿宋" w:hAnsi="仿宋" w:eastAsia="仿宋" w:cs="黑体"/>
                <w:kern w:val="0"/>
                <w:sz w:val="24"/>
                <w:szCs w:val="24"/>
              </w:rPr>
            </w:pPr>
          </w:p>
        </w:tc>
        <w:tc>
          <w:tcPr>
            <w:tcW w:w="4961" w:type="dxa"/>
            <w:tcBorders>
              <w:left w:val="single" w:color="auto" w:sz="4" w:space="0"/>
              <w:right w:val="single" w:color="auto" w:sz="4" w:space="0"/>
            </w:tcBorders>
            <w:vAlign w:val="center"/>
          </w:tcPr>
          <w:p>
            <w:pPr>
              <w:rPr>
                <w:rFonts w:ascii="仿宋" w:hAnsi="仿宋" w:eastAsia="仿宋" w:cs="黑体"/>
                <w:kern w:val="0"/>
                <w:sz w:val="24"/>
                <w:szCs w:val="24"/>
              </w:rPr>
            </w:pPr>
            <w:r>
              <w:rPr>
                <w:rFonts w:hint="eastAsia" w:ascii="仿宋" w:hAnsi="仿宋" w:eastAsia="仿宋" w:cs="黑体"/>
                <w:kern w:val="0"/>
                <w:sz w:val="24"/>
                <w:szCs w:val="24"/>
              </w:rPr>
              <w:t>第二次及以上违法的</w:t>
            </w:r>
            <w:r>
              <w:rPr>
                <w:rFonts w:hint="eastAsia" w:ascii="仿宋" w:hAnsi="仿宋" w:eastAsia="仿宋" w:cs="黑体"/>
                <w:kern w:val="0"/>
                <w:sz w:val="24"/>
                <w:szCs w:val="24"/>
                <w:lang w:eastAsia="zh-CN"/>
              </w:rPr>
              <w:t>，或违法行为造成危害后果</w:t>
            </w:r>
          </w:p>
        </w:tc>
        <w:tc>
          <w:tcPr>
            <w:tcW w:w="2983" w:type="dxa"/>
            <w:tcBorders>
              <w:top w:val="single" w:color="auto" w:sz="4" w:space="0"/>
              <w:left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黑体"/>
                <w:kern w:val="0"/>
                <w:sz w:val="24"/>
                <w:szCs w:val="24"/>
                <w:lang w:val="en-US" w:eastAsia="zh-CN"/>
              </w:rPr>
              <w:t>责令限期整改</w:t>
            </w:r>
            <w:r>
              <w:rPr>
                <w:rFonts w:hint="eastAsia" w:ascii="仿宋" w:hAnsi="仿宋" w:eastAsia="仿宋" w:cs="黑体"/>
                <w:kern w:val="0"/>
                <w:sz w:val="24"/>
                <w:szCs w:val="24"/>
              </w:rPr>
              <w:t>，并处以1万元罚款</w:t>
            </w:r>
          </w:p>
        </w:tc>
      </w:tr>
      <w:tr>
        <w:trPr>
          <w:trHeight w:val="522" w:hRule="atLeast"/>
        </w:trPr>
        <w:tc>
          <w:tcPr>
            <w:tcW w:w="851" w:type="dxa"/>
            <w:vMerge w:val="restart"/>
            <w:tcBorders>
              <w:top w:val="single" w:color="auto" w:sz="4" w:space="0"/>
              <w:left w:val="single" w:color="auto" w:sz="4" w:space="0"/>
              <w:right w:val="single" w:color="auto" w:sz="4" w:space="0"/>
            </w:tcBorders>
            <w:vAlign w:val="center"/>
          </w:tcPr>
          <w:p>
            <w:pPr>
              <w:widowControl/>
              <w:spacing w:line="240" w:lineRule="exact"/>
              <w:rPr>
                <w:rFonts w:hint="default" w:ascii="仿宋" w:hAnsi="仿宋" w:eastAsia="仿宋" w:cs="宋体"/>
                <w:kern w:val="0"/>
                <w:sz w:val="24"/>
                <w:szCs w:val="24"/>
                <w:lang w:eastAsia="zh-CN"/>
              </w:rPr>
            </w:pPr>
            <w:r>
              <w:rPr>
                <w:rFonts w:hint="default" w:ascii="仿宋" w:hAnsi="仿宋" w:eastAsia="仿宋" w:cs="宋体"/>
                <w:kern w:val="0"/>
                <w:sz w:val="24"/>
                <w:szCs w:val="24"/>
                <w:lang w:eastAsia="zh-CN"/>
              </w:rPr>
              <w:t>52</w:t>
            </w:r>
          </w:p>
        </w:tc>
        <w:tc>
          <w:tcPr>
            <w:tcW w:w="1559" w:type="dxa"/>
            <w:vMerge w:val="restart"/>
            <w:tcBorders>
              <w:top w:val="single" w:color="auto" w:sz="4" w:space="0"/>
              <w:left w:val="single" w:color="auto" w:sz="4" w:space="0"/>
              <w:right w:val="single" w:color="auto" w:sz="4" w:space="0"/>
            </w:tcBorders>
            <w:vAlign w:val="center"/>
          </w:tcPr>
          <w:p>
            <w:pPr>
              <w:rPr>
                <w:rFonts w:hint="eastAsia" w:ascii="仿宋" w:hAnsi="仿宋" w:eastAsia="仿宋" w:cs="黑体"/>
                <w:kern w:val="0"/>
                <w:sz w:val="24"/>
                <w:szCs w:val="24"/>
              </w:rPr>
            </w:pPr>
            <w:r>
              <w:rPr>
                <w:rFonts w:hint="eastAsia" w:ascii="仿宋" w:hAnsi="仿宋" w:eastAsia="仿宋" w:cs="黑体"/>
                <w:kern w:val="0"/>
                <w:sz w:val="24"/>
                <w:szCs w:val="24"/>
                <w:lang w:val="en-US" w:eastAsia="zh-CN"/>
              </w:rPr>
              <w:t>对未经地名主管部门审核擅自出版与地名有关的各类图(册)行为的行政处罚</w:t>
            </w:r>
          </w:p>
          <w:p>
            <w:pPr>
              <w:rPr>
                <w:rFonts w:ascii="仿宋" w:hAnsi="仿宋" w:eastAsia="仿宋" w:cs="黑体"/>
                <w:kern w:val="0"/>
                <w:sz w:val="24"/>
                <w:szCs w:val="24"/>
              </w:rPr>
            </w:pPr>
          </w:p>
        </w:tc>
        <w:tc>
          <w:tcPr>
            <w:tcW w:w="3828"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rPr>
                <w:rFonts w:hint="default" w:ascii="仿宋" w:hAnsi="仿宋" w:eastAsia="仿宋" w:cs="黑体"/>
                <w:color w:val="FF0000"/>
                <w:kern w:val="0"/>
                <w:sz w:val="24"/>
                <w:szCs w:val="24"/>
              </w:rPr>
            </w:pPr>
            <w:r>
              <w:rPr>
                <w:rFonts w:hint="default" w:ascii="仿宋" w:hAnsi="仿宋" w:eastAsia="仿宋" w:cs="黑体"/>
                <w:color w:val="FF0000"/>
                <w:kern w:val="0"/>
                <w:sz w:val="24"/>
                <w:szCs w:val="24"/>
              </w:rPr>
              <w:t>【地方性法规】</w:t>
            </w:r>
          </w:p>
          <w:p>
            <w:pPr>
              <w:keepNext w:val="0"/>
              <w:keepLines w:val="0"/>
              <w:widowControl/>
              <w:suppressLineNumbers w:val="0"/>
              <w:jc w:val="left"/>
              <w:rPr>
                <w:rFonts w:ascii="仿宋" w:hAnsi="仿宋" w:eastAsia="仿宋" w:cs="黑体"/>
                <w:kern w:val="0"/>
                <w:sz w:val="24"/>
                <w:szCs w:val="24"/>
              </w:rPr>
            </w:pPr>
            <w:r>
              <w:rPr>
                <w:rFonts w:hint="default" w:ascii="仿宋" w:hAnsi="仿宋" w:eastAsia="仿宋" w:cs="黑体"/>
                <w:kern w:val="0"/>
                <w:sz w:val="24"/>
                <w:szCs w:val="24"/>
              </w:rPr>
              <w:t>《广东省地名管理条例》</w:t>
            </w:r>
            <w:r>
              <w:rPr>
                <w:rFonts w:hint="default" w:ascii="仿宋" w:hAnsi="仿宋" w:eastAsia="仿宋" w:cs="黑体"/>
                <w:color w:val="FF0000"/>
                <w:kern w:val="0"/>
                <w:sz w:val="24"/>
                <w:szCs w:val="24"/>
              </w:rPr>
              <w:t>（2007年）</w:t>
            </w:r>
            <w:r>
              <w:rPr>
                <w:rFonts w:hint="eastAsia" w:ascii="仿宋" w:hAnsi="仿宋" w:eastAsia="仿宋" w:cs="黑体"/>
                <w:kern w:val="0"/>
                <w:sz w:val="24"/>
                <w:szCs w:val="24"/>
              </w:rPr>
              <w:t>第三十二条第</w:t>
            </w:r>
            <w:r>
              <w:rPr>
                <w:rFonts w:hint="eastAsia" w:ascii="仿宋" w:hAnsi="仿宋" w:eastAsia="仿宋" w:cs="黑体"/>
                <w:kern w:val="0"/>
                <w:sz w:val="24"/>
                <w:szCs w:val="24"/>
                <w:lang w:eastAsia="zh-CN"/>
              </w:rPr>
              <w:t>一款第</w:t>
            </w:r>
            <w:r>
              <w:rPr>
                <w:rFonts w:hint="eastAsia" w:ascii="仿宋" w:hAnsi="仿宋" w:eastAsia="仿宋" w:cs="黑体"/>
                <w:kern w:val="0"/>
                <w:sz w:val="24"/>
                <w:szCs w:val="24"/>
              </w:rPr>
              <w:t>（</w:t>
            </w:r>
            <w:r>
              <w:rPr>
                <w:rFonts w:hint="eastAsia" w:ascii="仿宋" w:hAnsi="仿宋" w:eastAsia="仿宋" w:cs="黑体"/>
                <w:kern w:val="0"/>
                <w:sz w:val="24"/>
                <w:szCs w:val="24"/>
                <w:lang w:eastAsia="zh-CN"/>
              </w:rPr>
              <w:t>四</w:t>
            </w:r>
            <w:r>
              <w:rPr>
                <w:rFonts w:hint="eastAsia" w:ascii="仿宋" w:hAnsi="仿宋" w:eastAsia="仿宋" w:cs="黑体"/>
                <w:kern w:val="0"/>
                <w:sz w:val="24"/>
                <w:szCs w:val="24"/>
              </w:rPr>
              <w:t>）项：</w:t>
            </w:r>
            <w:r>
              <w:rPr>
                <w:rFonts w:hint="eastAsia" w:ascii="仿宋" w:hAnsi="仿宋" w:eastAsia="仿宋" w:cs="黑体"/>
                <w:kern w:val="0"/>
                <w:sz w:val="24"/>
                <w:szCs w:val="24"/>
                <w:lang w:val="en-US" w:eastAsia="zh-CN"/>
              </w:rPr>
              <w:t>违反本条例，有下列行为之一的，由当地县级以上地名主管部门按照下列规定处罚：（四）未经地名主管部门审核擅自出版与地名有关的各类图（册）的，责令限期补办手续，逾期不补办的，处以二千元以上一万元以下罚款；</w:t>
            </w:r>
          </w:p>
        </w:tc>
        <w:tc>
          <w:tcPr>
            <w:tcW w:w="4961" w:type="dxa"/>
            <w:tcBorders>
              <w:top w:val="single" w:color="auto" w:sz="4" w:space="0"/>
              <w:left w:val="single" w:color="auto" w:sz="4" w:space="0"/>
              <w:right w:val="single" w:color="auto" w:sz="4" w:space="0"/>
            </w:tcBorders>
            <w:vAlign w:val="center"/>
          </w:tcPr>
          <w:p>
            <w:pPr>
              <w:rPr>
                <w:rFonts w:hint="eastAsia" w:ascii="仿宋" w:hAnsi="仿宋" w:eastAsia="仿宋" w:cs="黑体"/>
                <w:kern w:val="0"/>
                <w:sz w:val="24"/>
                <w:szCs w:val="24"/>
              </w:rPr>
            </w:pPr>
            <w:r>
              <w:rPr>
                <w:rFonts w:hint="eastAsia" w:ascii="仿宋" w:hAnsi="仿宋" w:eastAsia="仿宋" w:cs="黑体"/>
                <w:kern w:val="0"/>
                <w:sz w:val="24"/>
                <w:szCs w:val="24"/>
                <w:lang w:val="en-US" w:eastAsia="zh-CN"/>
              </w:rPr>
              <w:t>主动整改或经责令整改后改正，且违法情节轻微未造成不良后果的</w:t>
            </w:r>
          </w:p>
        </w:tc>
        <w:tc>
          <w:tcPr>
            <w:tcW w:w="2983" w:type="dxa"/>
            <w:tcBorders>
              <w:top w:val="single" w:color="auto" w:sz="4" w:space="0"/>
              <w:left w:val="single" w:color="auto" w:sz="4" w:space="0"/>
              <w:right w:val="single" w:color="auto" w:sz="4" w:space="0"/>
            </w:tcBorders>
            <w:vAlign w:val="center"/>
          </w:tcPr>
          <w:p>
            <w:pPr>
              <w:rPr>
                <w:rFonts w:hint="eastAsia" w:ascii="仿宋" w:hAnsi="仿宋" w:eastAsia="仿宋" w:cs="黑体"/>
                <w:kern w:val="0"/>
                <w:sz w:val="24"/>
                <w:szCs w:val="24"/>
              </w:rPr>
            </w:pPr>
            <w:r>
              <w:rPr>
                <w:rFonts w:hint="eastAsia" w:ascii="仿宋" w:hAnsi="仿宋" w:eastAsia="仿宋" w:cs="黑体"/>
                <w:kern w:val="0"/>
                <w:sz w:val="24"/>
                <w:szCs w:val="24"/>
                <w:lang w:val="en-US" w:eastAsia="zh-CN"/>
              </w:rPr>
              <w:t>免予处罚</w:t>
            </w:r>
          </w:p>
        </w:tc>
      </w:tr>
      <w:tr>
        <w:trPr>
          <w:trHeight w:val="522" w:hRule="atLeast"/>
        </w:trPr>
        <w:tc>
          <w:tcPr>
            <w:tcW w:w="851" w:type="dxa"/>
            <w:vMerge w:val="continue"/>
            <w:tcBorders>
              <w:left w:val="single" w:color="auto" w:sz="4" w:space="0"/>
              <w:right w:val="single" w:color="auto" w:sz="4" w:space="0"/>
            </w:tcBorders>
            <w:vAlign w:val="center"/>
          </w:tcPr>
          <w:p>
            <w:pPr>
              <w:widowControl/>
              <w:spacing w:line="240" w:lineRule="exact"/>
              <w:rPr>
                <w:rFonts w:ascii="仿宋" w:hAnsi="仿宋" w:eastAsia="仿宋" w:cs="宋体"/>
                <w:kern w:val="0"/>
                <w:sz w:val="24"/>
                <w:szCs w:val="24"/>
              </w:rPr>
            </w:pPr>
          </w:p>
        </w:tc>
        <w:tc>
          <w:tcPr>
            <w:tcW w:w="1559" w:type="dxa"/>
            <w:vMerge w:val="continue"/>
            <w:tcBorders>
              <w:left w:val="single" w:color="auto" w:sz="4" w:space="0"/>
              <w:right w:val="single" w:color="auto" w:sz="4" w:space="0"/>
            </w:tcBorders>
            <w:vAlign w:val="center"/>
          </w:tcPr>
          <w:p>
            <w:pPr>
              <w:rPr>
                <w:rFonts w:ascii="仿宋" w:hAnsi="仿宋" w:eastAsia="仿宋" w:cs="黑体"/>
                <w:kern w:val="0"/>
                <w:sz w:val="24"/>
                <w:szCs w:val="24"/>
              </w:rPr>
            </w:pPr>
          </w:p>
        </w:tc>
        <w:tc>
          <w:tcPr>
            <w:tcW w:w="3828" w:type="dxa"/>
            <w:vMerge w:val="continue"/>
            <w:tcBorders>
              <w:left w:val="single" w:color="auto" w:sz="4" w:space="0"/>
              <w:right w:val="single" w:color="auto" w:sz="4" w:space="0"/>
            </w:tcBorders>
            <w:vAlign w:val="center"/>
          </w:tcPr>
          <w:p>
            <w:pPr>
              <w:rPr>
                <w:rFonts w:ascii="仿宋" w:hAnsi="仿宋" w:eastAsia="仿宋" w:cs="黑体"/>
                <w:kern w:val="0"/>
                <w:sz w:val="24"/>
                <w:szCs w:val="24"/>
              </w:rPr>
            </w:pPr>
          </w:p>
        </w:tc>
        <w:tc>
          <w:tcPr>
            <w:tcW w:w="4961" w:type="dxa"/>
            <w:tcBorders>
              <w:top w:val="single" w:color="auto" w:sz="4" w:space="0"/>
              <w:left w:val="single" w:color="auto" w:sz="4" w:space="0"/>
              <w:right w:val="single" w:color="auto" w:sz="4" w:space="0"/>
            </w:tcBorders>
            <w:vAlign w:val="center"/>
          </w:tcPr>
          <w:p>
            <w:pPr>
              <w:rPr>
                <w:rFonts w:ascii="仿宋" w:hAnsi="仿宋" w:eastAsia="仿宋" w:cs="黑体"/>
                <w:kern w:val="0"/>
                <w:sz w:val="24"/>
                <w:szCs w:val="24"/>
              </w:rPr>
            </w:pPr>
            <w:r>
              <w:rPr>
                <w:rFonts w:hint="eastAsia" w:ascii="仿宋" w:hAnsi="仿宋" w:eastAsia="仿宋" w:cs="黑体"/>
                <w:kern w:val="0"/>
                <w:sz w:val="24"/>
                <w:szCs w:val="24"/>
              </w:rPr>
              <w:t>责令限期补办手续、逾期不补办, 图（册）出版数量不足500张（册）的</w:t>
            </w:r>
          </w:p>
        </w:tc>
        <w:tc>
          <w:tcPr>
            <w:tcW w:w="2983" w:type="dxa"/>
            <w:tcBorders>
              <w:top w:val="single" w:color="auto" w:sz="4" w:space="0"/>
              <w:left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黑体"/>
                <w:kern w:val="0"/>
                <w:sz w:val="24"/>
                <w:szCs w:val="24"/>
              </w:rPr>
              <w:t>处以2000元罚款</w:t>
            </w:r>
          </w:p>
        </w:tc>
      </w:tr>
      <w:tr>
        <w:trPr>
          <w:trHeight w:val="835" w:hRule="atLeast"/>
        </w:trPr>
        <w:tc>
          <w:tcPr>
            <w:tcW w:w="851" w:type="dxa"/>
            <w:vMerge w:val="continue"/>
            <w:tcBorders>
              <w:left w:val="single" w:color="auto" w:sz="4" w:space="0"/>
              <w:right w:val="single" w:color="auto" w:sz="4" w:space="0"/>
            </w:tcBorders>
            <w:vAlign w:val="center"/>
          </w:tcPr>
          <w:p>
            <w:pPr>
              <w:widowControl/>
              <w:spacing w:line="240" w:lineRule="exact"/>
              <w:rPr>
                <w:rFonts w:ascii="仿宋" w:hAnsi="仿宋" w:eastAsia="仿宋" w:cs="宋体"/>
                <w:kern w:val="0"/>
                <w:sz w:val="24"/>
                <w:szCs w:val="24"/>
              </w:rPr>
            </w:pPr>
          </w:p>
        </w:tc>
        <w:tc>
          <w:tcPr>
            <w:tcW w:w="1559" w:type="dxa"/>
            <w:vMerge w:val="continue"/>
            <w:tcBorders>
              <w:left w:val="single" w:color="auto" w:sz="4" w:space="0"/>
              <w:right w:val="single" w:color="auto" w:sz="4" w:space="0"/>
            </w:tcBorders>
            <w:vAlign w:val="center"/>
          </w:tcPr>
          <w:p>
            <w:pPr>
              <w:rPr>
                <w:rFonts w:ascii="仿宋" w:hAnsi="仿宋" w:eastAsia="仿宋" w:cs="黑体"/>
                <w:kern w:val="0"/>
                <w:sz w:val="24"/>
                <w:szCs w:val="24"/>
              </w:rPr>
            </w:pPr>
          </w:p>
        </w:tc>
        <w:tc>
          <w:tcPr>
            <w:tcW w:w="3828" w:type="dxa"/>
            <w:vMerge w:val="continue"/>
            <w:tcBorders>
              <w:left w:val="single" w:color="auto" w:sz="4" w:space="0"/>
              <w:right w:val="single" w:color="auto" w:sz="4" w:space="0"/>
            </w:tcBorders>
            <w:vAlign w:val="center"/>
          </w:tcPr>
          <w:p>
            <w:pPr>
              <w:rPr>
                <w:rFonts w:ascii="仿宋" w:hAnsi="仿宋" w:eastAsia="仿宋" w:cs="黑体"/>
                <w:kern w:val="0"/>
                <w:sz w:val="24"/>
                <w:szCs w:val="24"/>
              </w:rPr>
            </w:pPr>
          </w:p>
        </w:tc>
        <w:tc>
          <w:tcPr>
            <w:tcW w:w="4961" w:type="dxa"/>
            <w:tcBorders>
              <w:top w:val="single" w:color="auto" w:sz="4" w:space="0"/>
              <w:left w:val="single" w:color="auto" w:sz="4" w:space="0"/>
              <w:right w:val="single" w:color="auto" w:sz="4" w:space="0"/>
            </w:tcBorders>
            <w:vAlign w:val="center"/>
          </w:tcPr>
          <w:p>
            <w:pPr>
              <w:rPr>
                <w:rFonts w:ascii="仿宋" w:hAnsi="仿宋" w:eastAsia="仿宋" w:cs="黑体"/>
                <w:kern w:val="0"/>
                <w:sz w:val="24"/>
                <w:szCs w:val="24"/>
              </w:rPr>
            </w:pPr>
            <w:r>
              <w:rPr>
                <w:rFonts w:hint="eastAsia" w:ascii="仿宋" w:hAnsi="仿宋" w:eastAsia="仿宋" w:cs="黑体"/>
                <w:kern w:val="0"/>
                <w:sz w:val="24"/>
                <w:szCs w:val="24"/>
              </w:rPr>
              <w:t>责令限期补办手续、逾期不补办,图（册）出版数量500张（册）以上不足1000张（册）的</w:t>
            </w:r>
          </w:p>
        </w:tc>
        <w:tc>
          <w:tcPr>
            <w:tcW w:w="2983" w:type="dxa"/>
            <w:tcBorders>
              <w:left w:val="single" w:color="auto" w:sz="4" w:space="0"/>
              <w:right w:val="single" w:color="auto" w:sz="4" w:space="0"/>
            </w:tcBorders>
            <w:vAlign w:val="center"/>
          </w:tcPr>
          <w:p>
            <w:pPr>
              <w:rPr>
                <w:rFonts w:ascii="仿宋" w:hAnsi="仿宋" w:eastAsia="仿宋" w:cs="宋体"/>
                <w:b/>
                <w:kern w:val="0"/>
                <w:sz w:val="24"/>
                <w:szCs w:val="24"/>
                <w:u w:val="single"/>
              </w:rPr>
            </w:pPr>
            <w:r>
              <w:rPr>
                <w:rFonts w:hint="eastAsia" w:ascii="仿宋" w:hAnsi="仿宋" w:eastAsia="仿宋" w:cs="黑体"/>
                <w:kern w:val="0"/>
                <w:sz w:val="24"/>
                <w:szCs w:val="24"/>
              </w:rPr>
              <w:t>处4000元罚款</w:t>
            </w:r>
          </w:p>
        </w:tc>
      </w:tr>
      <w:tr>
        <w:trPr>
          <w:trHeight w:val="413" w:hRule="atLeast"/>
        </w:trPr>
        <w:tc>
          <w:tcPr>
            <w:tcW w:w="851" w:type="dxa"/>
            <w:vMerge w:val="continue"/>
            <w:tcBorders>
              <w:left w:val="single" w:color="auto" w:sz="4" w:space="0"/>
              <w:right w:val="single" w:color="auto" w:sz="4" w:space="0"/>
            </w:tcBorders>
            <w:vAlign w:val="center"/>
          </w:tcPr>
          <w:p>
            <w:pPr>
              <w:widowControl/>
              <w:spacing w:line="240" w:lineRule="exact"/>
              <w:rPr>
                <w:rFonts w:ascii="仿宋" w:hAnsi="仿宋" w:eastAsia="仿宋" w:cs="宋体"/>
                <w:kern w:val="0"/>
                <w:sz w:val="24"/>
                <w:szCs w:val="24"/>
              </w:rPr>
            </w:pPr>
          </w:p>
        </w:tc>
        <w:tc>
          <w:tcPr>
            <w:tcW w:w="1559" w:type="dxa"/>
            <w:vMerge w:val="continue"/>
            <w:tcBorders>
              <w:left w:val="single" w:color="auto" w:sz="4" w:space="0"/>
              <w:right w:val="single" w:color="auto" w:sz="4" w:space="0"/>
            </w:tcBorders>
            <w:vAlign w:val="center"/>
          </w:tcPr>
          <w:p>
            <w:pPr>
              <w:rPr>
                <w:rFonts w:ascii="仿宋" w:hAnsi="仿宋" w:eastAsia="仿宋" w:cs="黑体"/>
                <w:kern w:val="0"/>
                <w:sz w:val="24"/>
                <w:szCs w:val="24"/>
              </w:rPr>
            </w:pPr>
          </w:p>
        </w:tc>
        <w:tc>
          <w:tcPr>
            <w:tcW w:w="3828" w:type="dxa"/>
            <w:vMerge w:val="continue"/>
            <w:tcBorders>
              <w:left w:val="single" w:color="auto" w:sz="4" w:space="0"/>
              <w:right w:val="single" w:color="auto" w:sz="4" w:space="0"/>
            </w:tcBorders>
            <w:vAlign w:val="center"/>
          </w:tcPr>
          <w:p>
            <w:pPr>
              <w:rPr>
                <w:rFonts w:ascii="仿宋" w:hAnsi="仿宋" w:eastAsia="仿宋" w:cs="黑体"/>
                <w:kern w:val="0"/>
                <w:sz w:val="24"/>
                <w:szCs w:val="24"/>
              </w:rPr>
            </w:pPr>
          </w:p>
        </w:tc>
        <w:tc>
          <w:tcPr>
            <w:tcW w:w="4961" w:type="dxa"/>
            <w:tcBorders>
              <w:left w:val="single" w:color="auto" w:sz="4" w:space="0"/>
              <w:right w:val="single" w:color="auto" w:sz="4" w:space="0"/>
            </w:tcBorders>
            <w:vAlign w:val="center"/>
          </w:tcPr>
          <w:p>
            <w:pPr>
              <w:rPr>
                <w:rFonts w:ascii="仿宋" w:hAnsi="仿宋" w:eastAsia="仿宋" w:cs="黑体"/>
                <w:kern w:val="0"/>
                <w:sz w:val="24"/>
                <w:szCs w:val="24"/>
              </w:rPr>
            </w:pPr>
            <w:r>
              <w:rPr>
                <w:rFonts w:hint="eastAsia" w:ascii="仿宋" w:hAnsi="仿宋" w:eastAsia="仿宋" w:cs="黑体"/>
                <w:kern w:val="0"/>
                <w:sz w:val="24"/>
                <w:szCs w:val="24"/>
              </w:rPr>
              <w:t>责令限期补办手续、逾期不补办,图（册）出版数量1000张（册）以上不足5000张（册）的</w:t>
            </w:r>
          </w:p>
        </w:tc>
        <w:tc>
          <w:tcPr>
            <w:tcW w:w="2983" w:type="dxa"/>
            <w:tcBorders>
              <w:left w:val="single" w:color="auto" w:sz="4" w:space="0"/>
              <w:right w:val="single" w:color="auto" w:sz="4" w:space="0"/>
            </w:tcBorders>
            <w:vAlign w:val="center"/>
          </w:tcPr>
          <w:p>
            <w:pPr>
              <w:rPr>
                <w:rFonts w:ascii="仿宋" w:hAnsi="仿宋" w:eastAsia="仿宋" w:cs="宋体"/>
                <w:b/>
                <w:kern w:val="0"/>
                <w:sz w:val="24"/>
                <w:szCs w:val="24"/>
                <w:u w:val="single"/>
              </w:rPr>
            </w:pPr>
            <w:r>
              <w:rPr>
                <w:rFonts w:hint="eastAsia" w:ascii="仿宋" w:hAnsi="仿宋" w:eastAsia="仿宋" w:cs="黑体"/>
                <w:kern w:val="0"/>
                <w:sz w:val="24"/>
                <w:szCs w:val="24"/>
              </w:rPr>
              <w:t>处6000元罚款</w:t>
            </w:r>
          </w:p>
        </w:tc>
      </w:tr>
      <w:tr>
        <w:trPr>
          <w:trHeight w:val="666" w:hRule="atLeast"/>
        </w:trPr>
        <w:tc>
          <w:tcPr>
            <w:tcW w:w="851" w:type="dxa"/>
            <w:vMerge w:val="continue"/>
            <w:tcBorders>
              <w:left w:val="single" w:color="auto" w:sz="4" w:space="0"/>
              <w:right w:val="single" w:color="auto" w:sz="4" w:space="0"/>
            </w:tcBorders>
            <w:vAlign w:val="center"/>
          </w:tcPr>
          <w:p>
            <w:pPr>
              <w:widowControl/>
              <w:spacing w:line="240" w:lineRule="exact"/>
              <w:rPr>
                <w:rFonts w:ascii="仿宋" w:hAnsi="仿宋" w:eastAsia="仿宋" w:cs="宋体"/>
                <w:kern w:val="0"/>
                <w:sz w:val="24"/>
                <w:szCs w:val="24"/>
              </w:rPr>
            </w:pPr>
          </w:p>
        </w:tc>
        <w:tc>
          <w:tcPr>
            <w:tcW w:w="1559" w:type="dxa"/>
            <w:vMerge w:val="continue"/>
            <w:tcBorders>
              <w:left w:val="single" w:color="auto" w:sz="4" w:space="0"/>
              <w:right w:val="single" w:color="auto" w:sz="4" w:space="0"/>
            </w:tcBorders>
            <w:vAlign w:val="center"/>
          </w:tcPr>
          <w:p>
            <w:pPr>
              <w:rPr>
                <w:rFonts w:ascii="仿宋" w:hAnsi="仿宋" w:eastAsia="仿宋" w:cs="黑体"/>
                <w:kern w:val="0"/>
                <w:sz w:val="24"/>
                <w:szCs w:val="24"/>
              </w:rPr>
            </w:pPr>
          </w:p>
        </w:tc>
        <w:tc>
          <w:tcPr>
            <w:tcW w:w="3828" w:type="dxa"/>
            <w:vMerge w:val="continue"/>
            <w:tcBorders>
              <w:left w:val="single" w:color="auto" w:sz="4" w:space="0"/>
              <w:right w:val="single" w:color="auto" w:sz="4" w:space="0"/>
            </w:tcBorders>
            <w:vAlign w:val="center"/>
          </w:tcPr>
          <w:p>
            <w:pPr>
              <w:rPr>
                <w:rFonts w:ascii="仿宋" w:hAnsi="仿宋" w:eastAsia="仿宋" w:cs="黑体"/>
                <w:kern w:val="0"/>
                <w:sz w:val="24"/>
                <w:szCs w:val="24"/>
              </w:rPr>
            </w:pPr>
          </w:p>
        </w:tc>
        <w:tc>
          <w:tcPr>
            <w:tcW w:w="4961" w:type="dxa"/>
            <w:tcBorders>
              <w:left w:val="single" w:color="auto" w:sz="4" w:space="0"/>
              <w:right w:val="single" w:color="auto" w:sz="4" w:space="0"/>
            </w:tcBorders>
            <w:vAlign w:val="center"/>
          </w:tcPr>
          <w:p>
            <w:pPr>
              <w:rPr>
                <w:rFonts w:ascii="仿宋" w:hAnsi="仿宋" w:eastAsia="仿宋" w:cs="黑体"/>
                <w:kern w:val="0"/>
                <w:sz w:val="24"/>
                <w:szCs w:val="24"/>
              </w:rPr>
            </w:pPr>
            <w:r>
              <w:rPr>
                <w:rFonts w:hint="eastAsia" w:ascii="仿宋" w:hAnsi="仿宋" w:eastAsia="仿宋" w:cs="黑体"/>
                <w:kern w:val="0"/>
                <w:sz w:val="24"/>
                <w:szCs w:val="24"/>
              </w:rPr>
              <w:t>责令限期补办手续、逾期不补办,图（册）出版数量5000张（册）以上不足1万张（册）的</w:t>
            </w:r>
          </w:p>
        </w:tc>
        <w:tc>
          <w:tcPr>
            <w:tcW w:w="2983" w:type="dxa"/>
            <w:tcBorders>
              <w:left w:val="single" w:color="auto" w:sz="4" w:space="0"/>
              <w:right w:val="single" w:color="auto" w:sz="4" w:space="0"/>
            </w:tcBorders>
            <w:vAlign w:val="center"/>
          </w:tcPr>
          <w:p>
            <w:pPr>
              <w:rPr>
                <w:rFonts w:ascii="仿宋" w:hAnsi="仿宋" w:eastAsia="仿宋" w:cs="宋体"/>
                <w:b/>
                <w:kern w:val="0"/>
                <w:sz w:val="24"/>
                <w:szCs w:val="24"/>
                <w:u w:val="single"/>
              </w:rPr>
            </w:pPr>
            <w:r>
              <w:rPr>
                <w:rFonts w:hint="eastAsia" w:ascii="仿宋" w:hAnsi="仿宋" w:eastAsia="仿宋" w:cs="黑体"/>
                <w:kern w:val="0"/>
                <w:sz w:val="24"/>
                <w:szCs w:val="24"/>
              </w:rPr>
              <w:t>处8000元罚款</w:t>
            </w:r>
          </w:p>
        </w:tc>
      </w:tr>
      <w:tr>
        <w:trPr>
          <w:trHeight w:val="723" w:hRule="atLeast"/>
        </w:trPr>
        <w:tc>
          <w:tcPr>
            <w:tcW w:w="851" w:type="dxa"/>
            <w:vMerge w:val="continue"/>
            <w:tcBorders>
              <w:left w:val="single" w:color="auto" w:sz="4" w:space="0"/>
              <w:right w:val="single" w:color="auto" w:sz="4" w:space="0"/>
            </w:tcBorders>
            <w:vAlign w:val="center"/>
          </w:tcPr>
          <w:p>
            <w:pPr>
              <w:widowControl/>
              <w:spacing w:line="240" w:lineRule="exact"/>
              <w:rPr>
                <w:rFonts w:ascii="仿宋" w:hAnsi="仿宋" w:eastAsia="仿宋" w:cs="宋体"/>
                <w:kern w:val="0"/>
                <w:sz w:val="24"/>
                <w:szCs w:val="24"/>
              </w:rPr>
            </w:pPr>
          </w:p>
        </w:tc>
        <w:tc>
          <w:tcPr>
            <w:tcW w:w="1559" w:type="dxa"/>
            <w:vMerge w:val="continue"/>
            <w:tcBorders>
              <w:left w:val="single" w:color="auto" w:sz="4" w:space="0"/>
              <w:right w:val="single" w:color="auto" w:sz="4" w:space="0"/>
            </w:tcBorders>
            <w:vAlign w:val="center"/>
          </w:tcPr>
          <w:p>
            <w:pPr>
              <w:rPr>
                <w:rFonts w:ascii="仿宋" w:hAnsi="仿宋" w:eastAsia="仿宋" w:cs="黑体"/>
                <w:kern w:val="0"/>
                <w:sz w:val="24"/>
                <w:szCs w:val="24"/>
              </w:rPr>
            </w:pPr>
          </w:p>
        </w:tc>
        <w:tc>
          <w:tcPr>
            <w:tcW w:w="3828" w:type="dxa"/>
            <w:vMerge w:val="continue"/>
            <w:tcBorders>
              <w:left w:val="single" w:color="auto" w:sz="4" w:space="0"/>
              <w:right w:val="single" w:color="auto" w:sz="4" w:space="0"/>
            </w:tcBorders>
            <w:vAlign w:val="center"/>
          </w:tcPr>
          <w:p>
            <w:pPr>
              <w:rPr>
                <w:rFonts w:ascii="仿宋" w:hAnsi="仿宋" w:eastAsia="仿宋" w:cs="黑体"/>
                <w:kern w:val="0"/>
                <w:sz w:val="24"/>
                <w:szCs w:val="24"/>
              </w:rPr>
            </w:pPr>
          </w:p>
        </w:tc>
        <w:tc>
          <w:tcPr>
            <w:tcW w:w="4961" w:type="dxa"/>
            <w:tcBorders>
              <w:left w:val="single" w:color="auto" w:sz="4" w:space="0"/>
              <w:right w:val="single" w:color="auto" w:sz="4" w:space="0"/>
            </w:tcBorders>
            <w:vAlign w:val="center"/>
          </w:tcPr>
          <w:p>
            <w:pPr>
              <w:rPr>
                <w:rFonts w:ascii="仿宋" w:hAnsi="仿宋" w:eastAsia="仿宋" w:cs="黑体"/>
                <w:kern w:val="0"/>
                <w:sz w:val="24"/>
                <w:szCs w:val="24"/>
              </w:rPr>
            </w:pPr>
            <w:r>
              <w:rPr>
                <w:rFonts w:hint="eastAsia" w:ascii="仿宋" w:hAnsi="仿宋" w:eastAsia="仿宋" w:cs="黑体"/>
                <w:kern w:val="0"/>
                <w:sz w:val="24"/>
                <w:szCs w:val="24"/>
              </w:rPr>
              <w:t>责令限期补办手续、逾期不补办,图（册）出版数量1万张（册）以上的</w:t>
            </w:r>
          </w:p>
        </w:tc>
        <w:tc>
          <w:tcPr>
            <w:tcW w:w="2983" w:type="dxa"/>
            <w:tcBorders>
              <w:left w:val="single" w:color="auto" w:sz="4" w:space="0"/>
              <w:right w:val="single" w:color="auto" w:sz="4" w:space="0"/>
            </w:tcBorders>
            <w:vAlign w:val="center"/>
          </w:tcPr>
          <w:p>
            <w:pPr>
              <w:rPr>
                <w:rFonts w:ascii="仿宋" w:hAnsi="仿宋" w:eastAsia="仿宋" w:cs="宋体"/>
                <w:b/>
                <w:kern w:val="0"/>
                <w:sz w:val="24"/>
                <w:szCs w:val="24"/>
                <w:u w:val="single"/>
              </w:rPr>
            </w:pPr>
            <w:r>
              <w:rPr>
                <w:rFonts w:hint="eastAsia" w:ascii="仿宋" w:hAnsi="仿宋" w:eastAsia="仿宋" w:cs="黑体"/>
                <w:kern w:val="0"/>
                <w:sz w:val="24"/>
                <w:szCs w:val="24"/>
              </w:rPr>
              <w:t>处10000元罚款</w:t>
            </w:r>
          </w:p>
        </w:tc>
      </w:tr>
      <w:tr>
        <w:trPr>
          <w:trHeight w:val="621" w:hRule="atLeast"/>
        </w:trPr>
        <w:tc>
          <w:tcPr>
            <w:tcW w:w="851"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rPr>
                <w:rFonts w:hint="default" w:ascii="仿宋" w:hAnsi="仿宋" w:eastAsia="仿宋" w:cs="黑体"/>
                <w:kern w:val="0"/>
                <w:sz w:val="24"/>
                <w:szCs w:val="24"/>
                <w:lang w:eastAsia="zh-CN"/>
              </w:rPr>
            </w:pPr>
            <w:r>
              <w:rPr>
                <w:rFonts w:hint="eastAsia" w:ascii="仿宋" w:hAnsi="仿宋" w:eastAsia="仿宋" w:cs="黑体"/>
                <w:kern w:val="0"/>
                <w:sz w:val="24"/>
                <w:szCs w:val="24"/>
                <w:lang w:val="en-US" w:eastAsia="zh-CN"/>
              </w:rPr>
              <w:t>5</w:t>
            </w:r>
            <w:r>
              <w:rPr>
                <w:rFonts w:hint="default" w:ascii="仿宋" w:hAnsi="仿宋" w:eastAsia="仿宋" w:cs="黑体"/>
                <w:kern w:val="0"/>
                <w:sz w:val="24"/>
                <w:szCs w:val="24"/>
                <w:lang w:eastAsia="zh-CN"/>
              </w:rPr>
              <w:t>3</w:t>
            </w:r>
          </w:p>
        </w:tc>
        <w:tc>
          <w:tcPr>
            <w:tcW w:w="1559"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rPr>
                <w:rFonts w:hint="eastAsia" w:ascii="仿宋" w:hAnsi="仿宋" w:eastAsia="仿宋" w:cs="黑体"/>
                <w:kern w:val="0"/>
                <w:sz w:val="24"/>
                <w:szCs w:val="24"/>
              </w:rPr>
            </w:pPr>
            <w:r>
              <w:rPr>
                <w:rFonts w:hint="eastAsia" w:ascii="仿宋" w:hAnsi="仿宋" w:eastAsia="仿宋" w:cs="黑体"/>
                <w:kern w:val="0"/>
                <w:sz w:val="24"/>
                <w:szCs w:val="24"/>
                <w:lang w:val="en-US" w:eastAsia="zh-CN"/>
              </w:rPr>
              <w:t>对出版与地名有关的各类图(册)未使用标准地名行为的行政处罚</w:t>
            </w:r>
          </w:p>
          <w:p>
            <w:pPr>
              <w:keepNext w:val="0"/>
              <w:keepLines w:val="0"/>
              <w:widowControl/>
              <w:suppressLineNumbers w:val="0"/>
              <w:jc w:val="left"/>
              <w:rPr>
                <w:rFonts w:hint="eastAsia" w:ascii="仿宋" w:hAnsi="仿宋" w:eastAsia="仿宋" w:cs="黑体"/>
                <w:kern w:val="0"/>
                <w:sz w:val="24"/>
                <w:szCs w:val="24"/>
                <w:lang w:eastAsia="zh-CN"/>
              </w:rPr>
            </w:pPr>
          </w:p>
        </w:tc>
        <w:tc>
          <w:tcPr>
            <w:tcW w:w="3828"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rPr>
                <w:rFonts w:hint="eastAsia" w:ascii="仿宋" w:hAnsi="仿宋" w:eastAsia="仿宋" w:cs="黑体"/>
                <w:kern w:val="0"/>
                <w:sz w:val="24"/>
                <w:szCs w:val="24"/>
              </w:rPr>
            </w:pPr>
            <w:r>
              <w:rPr>
                <w:rFonts w:hint="default" w:ascii="仿宋" w:hAnsi="仿宋" w:eastAsia="仿宋" w:cs="黑体"/>
                <w:color w:val="FF0000"/>
                <w:kern w:val="0"/>
                <w:sz w:val="24"/>
                <w:szCs w:val="24"/>
              </w:rPr>
              <w:t>【地方性法规】</w:t>
            </w:r>
            <w:r>
              <w:rPr>
                <w:rFonts w:hint="default" w:ascii="仿宋" w:hAnsi="仿宋" w:eastAsia="仿宋" w:cs="黑体"/>
                <w:kern w:val="0"/>
                <w:sz w:val="24"/>
                <w:szCs w:val="24"/>
              </w:rPr>
              <w:t>《广东省地名管理条例》</w:t>
            </w:r>
            <w:r>
              <w:rPr>
                <w:rFonts w:hint="default" w:ascii="仿宋" w:hAnsi="仿宋" w:eastAsia="仿宋" w:cs="黑体"/>
                <w:color w:val="FF0000"/>
                <w:kern w:val="0"/>
                <w:sz w:val="24"/>
                <w:szCs w:val="24"/>
              </w:rPr>
              <w:t>（2007年）</w:t>
            </w:r>
            <w:r>
              <w:rPr>
                <w:rFonts w:hint="eastAsia" w:ascii="仿宋" w:hAnsi="仿宋" w:eastAsia="仿宋" w:cs="黑体"/>
                <w:kern w:val="0"/>
                <w:sz w:val="24"/>
                <w:szCs w:val="24"/>
              </w:rPr>
              <w:t>第三十二条第</w:t>
            </w:r>
            <w:r>
              <w:rPr>
                <w:rFonts w:hint="eastAsia" w:ascii="仿宋" w:hAnsi="仿宋" w:eastAsia="仿宋" w:cs="黑体"/>
                <w:kern w:val="0"/>
                <w:sz w:val="24"/>
                <w:szCs w:val="24"/>
                <w:lang w:eastAsia="zh-CN"/>
              </w:rPr>
              <w:t>一款第</w:t>
            </w:r>
            <w:r>
              <w:rPr>
                <w:rFonts w:hint="eastAsia" w:ascii="仿宋" w:hAnsi="仿宋" w:eastAsia="仿宋" w:cs="黑体"/>
                <w:kern w:val="0"/>
                <w:sz w:val="24"/>
                <w:szCs w:val="24"/>
              </w:rPr>
              <w:t>（</w:t>
            </w:r>
            <w:r>
              <w:rPr>
                <w:rFonts w:hint="eastAsia" w:ascii="仿宋" w:hAnsi="仿宋" w:eastAsia="仿宋" w:cs="黑体"/>
                <w:kern w:val="0"/>
                <w:sz w:val="24"/>
                <w:szCs w:val="24"/>
                <w:lang w:eastAsia="zh-CN"/>
              </w:rPr>
              <w:t>四</w:t>
            </w:r>
            <w:r>
              <w:rPr>
                <w:rFonts w:hint="eastAsia" w:ascii="仿宋" w:hAnsi="仿宋" w:eastAsia="仿宋" w:cs="黑体"/>
                <w:kern w:val="0"/>
                <w:sz w:val="24"/>
                <w:szCs w:val="24"/>
              </w:rPr>
              <w:t>）项：</w:t>
            </w:r>
            <w:r>
              <w:rPr>
                <w:rFonts w:hint="eastAsia" w:ascii="仿宋" w:hAnsi="仿宋" w:eastAsia="仿宋" w:cs="黑体"/>
                <w:kern w:val="0"/>
                <w:sz w:val="24"/>
                <w:szCs w:val="24"/>
                <w:lang w:val="en-US" w:eastAsia="zh-CN"/>
              </w:rPr>
              <w:t>违反本条例，有下列行为之一的，由当地县级以上地名主管部门按照下列规定处罚：（四）</w:t>
            </w:r>
            <w:r>
              <w:rPr>
                <w:rFonts w:hint="eastAsia" w:ascii="仿宋" w:hAnsi="仿宋" w:eastAsia="仿宋" w:cs="黑体"/>
                <w:kern w:val="0"/>
                <w:sz w:val="24"/>
                <w:szCs w:val="24"/>
              </w:rPr>
              <w:t>未使用标准地名，情节严重的，责令其停止出版和发行，没收出版物，并可处以出版所得两至三倍罚款。</w:t>
            </w:r>
          </w:p>
        </w:tc>
        <w:tc>
          <w:tcPr>
            <w:tcW w:w="4961" w:type="dxa"/>
            <w:tcBorders>
              <w:top w:val="single" w:color="auto" w:sz="4" w:space="0"/>
              <w:left w:val="single" w:color="auto" w:sz="4" w:space="0"/>
              <w:right w:val="single" w:color="auto" w:sz="4" w:space="0"/>
            </w:tcBorders>
            <w:vAlign w:val="center"/>
          </w:tcPr>
          <w:p>
            <w:pPr>
              <w:rPr>
                <w:rFonts w:hint="eastAsia" w:ascii="仿宋" w:hAnsi="仿宋" w:eastAsia="仿宋" w:cs="黑体"/>
                <w:kern w:val="0"/>
                <w:sz w:val="24"/>
                <w:szCs w:val="24"/>
              </w:rPr>
            </w:pPr>
            <w:r>
              <w:rPr>
                <w:rFonts w:hint="eastAsia" w:ascii="仿宋" w:hAnsi="仿宋" w:eastAsia="仿宋" w:cs="黑体"/>
                <w:kern w:val="0"/>
                <w:sz w:val="24"/>
                <w:szCs w:val="24"/>
                <w:lang w:val="en-US" w:eastAsia="zh-CN"/>
              </w:rPr>
              <w:t>主动整改或经责令整改后改正，且违法情节轻微未造成不良后果的</w:t>
            </w:r>
          </w:p>
        </w:tc>
        <w:tc>
          <w:tcPr>
            <w:tcW w:w="2983" w:type="dxa"/>
            <w:tcBorders>
              <w:top w:val="single" w:color="auto" w:sz="4" w:space="0"/>
              <w:left w:val="single" w:color="auto" w:sz="4" w:space="0"/>
              <w:right w:val="single" w:color="auto" w:sz="4" w:space="0"/>
            </w:tcBorders>
            <w:vAlign w:val="center"/>
          </w:tcPr>
          <w:p>
            <w:pPr>
              <w:rPr>
                <w:rFonts w:hint="eastAsia" w:ascii="仿宋" w:hAnsi="仿宋" w:eastAsia="仿宋" w:cs="黑体"/>
                <w:kern w:val="0"/>
                <w:sz w:val="24"/>
                <w:szCs w:val="24"/>
              </w:rPr>
            </w:pPr>
            <w:r>
              <w:rPr>
                <w:rFonts w:hint="eastAsia" w:ascii="仿宋" w:hAnsi="仿宋" w:eastAsia="仿宋" w:cs="黑体"/>
                <w:kern w:val="0"/>
                <w:sz w:val="24"/>
                <w:szCs w:val="24"/>
                <w:lang w:val="en-US" w:eastAsia="zh-CN"/>
              </w:rPr>
              <w:t>免予处罚</w:t>
            </w:r>
          </w:p>
        </w:tc>
      </w:tr>
      <w:tr>
        <w:trPr>
          <w:trHeight w:val="621" w:hRule="atLeast"/>
        </w:trPr>
        <w:tc>
          <w:tcPr>
            <w:tcW w:w="851" w:type="dxa"/>
            <w:vMerge w:val="continue"/>
            <w:tcBorders>
              <w:left w:val="single" w:color="auto" w:sz="4" w:space="0"/>
              <w:right w:val="single" w:color="auto" w:sz="4" w:space="0"/>
            </w:tcBorders>
            <w:vAlign w:val="center"/>
          </w:tcPr>
          <w:p>
            <w:pPr>
              <w:widowControl/>
              <w:spacing w:line="240" w:lineRule="exact"/>
              <w:rPr>
                <w:rFonts w:ascii="仿宋" w:hAnsi="仿宋" w:eastAsia="仿宋"/>
                <w:kern w:val="0"/>
                <w:sz w:val="24"/>
                <w:szCs w:val="24"/>
              </w:rPr>
            </w:pPr>
          </w:p>
        </w:tc>
        <w:tc>
          <w:tcPr>
            <w:tcW w:w="1559" w:type="dxa"/>
            <w:vMerge w:val="continue"/>
            <w:tcBorders>
              <w:left w:val="single" w:color="auto" w:sz="4" w:space="0"/>
              <w:right w:val="single" w:color="auto" w:sz="4" w:space="0"/>
            </w:tcBorders>
            <w:vAlign w:val="center"/>
          </w:tcPr>
          <w:p>
            <w:pPr>
              <w:rPr>
                <w:rFonts w:ascii="仿宋" w:hAnsi="仿宋" w:eastAsia="仿宋" w:cs="黑体"/>
                <w:kern w:val="0"/>
                <w:sz w:val="24"/>
                <w:szCs w:val="24"/>
              </w:rPr>
            </w:pPr>
          </w:p>
        </w:tc>
        <w:tc>
          <w:tcPr>
            <w:tcW w:w="3828" w:type="dxa"/>
            <w:vMerge w:val="continue"/>
            <w:tcBorders>
              <w:left w:val="single" w:color="auto" w:sz="4" w:space="0"/>
              <w:right w:val="single" w:color="auto" w:sz="4" w:space="0"/>
            </w:tcBorders>
            <w:vAlign w:val="center"/>
          </w:tcPr>
          <w:p>
            <w:pPr>
              <w:rPr>
                <w:rFonts w:ascii="仿宋" w:hAnsi="仿宋" w:eastAsia="仿宋" w:cs="黑体"/>
                <w:kern w:val="0"/>
                <w:sz w:val="24"/>
                <w:szCs w:val="24"/>
              </w:rPr>
            </w:pPr>
          </w:p>
        </w:tc>
        <w:tc>
          <w:tcPr>
            <w:tcW w:w="4961" w:type="dxa"/>
            <w:tcBorders>
              <w:top w:val="single" w:color="auto" w:sz="4" w:space="0"/>
              <w:left w:val="single" w:color="auto" w:sz="4" w:space="0"/>
              <w:right w:val="single" w:color="auto" w:sz="4" w:space="0"/>
            </w:tcBorders>
            <w:vAlign w:val="center"/>
          </w:tcPr>
          <w:p>
            <w:pPr>
              <w:rPr>
                <w:rFonts w:hint="eastAsia" w:ascii="仿宋" w:hAnsi="仿宋" w:eastAsia="仿宋"/>
                <w:kern w:val="0"/>
                <w:sz w:val="24"/>
                <w:szCs w:val="24"/>
                <w:lang w:eastAsia="zh-CN"/>
              </w:rPr>
            </w:pPr>
            <w:r>
              <w:rPr>
                <w:rFonts w:hint="eastAsia" w:ascii="仿宋" w:hAnsi="仿宋" w:eastAsia="仿宋" w:cs="黑体"/>
                <w:kern w:val="0"/>
                <w:sz w:val="24"/>
                <w:szCs w:val="24"/>
              </w:rPr>
              <w:t>未使用标准地名，经责令改正拒不改正的</w:t>
            </w:r>
            <w:r>
              <w:rPr>
                <w:rFonts w:hint="eastAsia" w:ascii="仿宋" w:hAnsi="仿宋" w:eastAsia="仿宋" w:cs="黑体"/>
                <w:kern w:val="0"/>
                <w:sz w:val="24"/>
                <w:szCs w:val="24"/>
                <w:lang w:eastAsia="zh-CN"/>
              </w:rPr>
              <w:t>，或违法行为造成不良后果</w:t>
            </w:r>
          </w:p>
        </w:tc>
        <w:tc>
          <w:tcPr>
            <w:tcW w:w="2983" w:type="dxa"/>
            <w:tcBorders>
              <w:top w:val="single" w:color="auto" w:sz="4" w:space="0"/>
              <w:left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黑体"/>
                <w:kern w:val="0"/>
                <w:sz w:val="24"/>
                <w:szCs w:val="24"/>
              </w:rPr>
              <w:t>责令其停止出版和发行，没收出版物，并处出版所得2倍罚款。</w:t>
            </w:r>
          </w:p>
        </w:tc>
      </w:tr>
      <w:tr>
        <w:trPr>
          <w:trHeight w:val="904" w:hRule="atLeast"/>
        </w:trPr>
        <w:tc>
          <w:tcPr>
            <w:tcW w:w="851" w:type="dxa"/>
            <w:vMerge w:val="continue"/>
            <w:tcBorders>
              <w:left w:val="single" w:color="auto" w:sz="4" w:space="0"/>
              <w:right w:val="single" w:color="auto" w:sz="4" w:space="0"/>
            </w:tcBorders>
            <w:vAlign w:val="center"/>
          </w:tcPr>
          <w:p>
            <w:pPr>
              <w:widowControl/>
              <w:spacing w:line="240" w:lineRule="exact"/>
              <w:rPr>
                <w:rFonts w:ascii="仿宋" w:hAnsi="仿宋" w:eastAsia="仿宋" w:cs="宋体"/>
                <w:kern w:val="0"/>
                <w:sz w:val="24"/>
                <w:szCs w:val="24"/>
              </w:rPr>
            </w:pPr>
          </w:p>
        </w:tc>
        <w:tc>
          <w:tcPr>
            <w:tcW w:w="1559" w:type="dxa"/>
            <w:vMerge w:val="continue"/>
            <w:tcBorders>
              <w:left w:val="single" w:color="auto" w:sz="4" w:space="0"/>
              <w:right w:val="single" w:color="auto" w:sz="4" w:space="0"/>
            </w:tcBorders>
            <w:vAlign w:val="center"/>
          </w:tcPr>
          <w:p>
            <w:pPr>
              <w:rPr>
                <w:rFonts w:ascii="仿宋" w:hAnsi="仿宋" w:eastAsia="仿宋" w:cs="黑体"/>
                <w:kern w:val="0"/>
                <w:sz w:val="24"/>
                <w:szCs w:val="24"/>
              </w:rPr>
            </w:pPr>
          </w:p>
        </w:tc>
        <w:tc>
          <w:tcPr>
            <w:tcW w:w="3828" w:type="dxa"/>
            <w:vMerge w:val="continue"/>
            <w:tcBorders>
              <w:left w:val="single" w:color="auto" w:sz="4" w:space="0"/>
              <w:right w:val="single" w:color="auto" w:sz="4" w:space="0"/>
            </w:tcBorders>
            <w:vAlign w:val="center"/>
          </w:tcPr>
          <w:p>
            <w:pPr>
              <w:rPr>
                <w:rFonts w:ascii="仿宋" w:hAnsi="仿宋" w:eastAsia="仿宋" w:cs="黑体"/>
                <w:kern w:val="0"/>
                <w:sz w:val="24"/>
                <w:szCs w:val="24"/>
              </w:rPr>
            </w:pPr>
          </w:p>
        </w:tc>
        <w:tc>
          <w:tcPr>
            <w:tcW w:w="4961" w:type="dxa"/>
            <w:tcBorders>
              <w:left w:val="single" w:color="auto" w:sz="4" w:space="0"/>
              <w:right w:val="single" w:color="auto" w:sz="4" w:space="0"/>
            </w:tcBorders>
            <w:vAlign w:val="center"/>
          </w:tcPr>
          <w:p>
            <w:pPr>
              <w:rPr>
                <w:rFonts w:hint="eastAsia" w:ascii="仿宋" w:hAnsi="仿宋" w:eastAsia="仿宋" w:cs="黑体"/>
                <w:kern w:val="0"/>
                <w:sz w:val="24"/>
                <w:szCs w:val="24"/>
                <w:lang w:eastAsia="zh-CN"/>
              </w:rPr>
            </w:pPr>
            <w:r>
              <w:rPr>
                <w:rFonts w:hint="eastAsia" w:ascii="仿宋" w:hAnsi="仿宋" w:eastAsia="仿宋" w:cs="黑体"/>
                <w:kern w:val="0"/>
                <w:sz w:val="24"/>
                <w:szCs w:val="24"/>
              </w:rPr>
              <w:t>未使用标准地名，已出版发行，且出版数量在500张（册）以上的</w:t>
            </w:r>
            <w:r>
              <w:rPr>
                <w:rFonts w:hint="eastAsia" w:ascii="仿宋" w:hAnsi="仿宋" w:eastAsia="仿宋" w:cs="黑体"/>
                <w:kern w:val="0"/>
                <w:sz w:val="24"/>
                <w:szCs w:val="24"/>
                <w:lang w:eastAsia="zh-CN"/>
              </w:rPr>
              <w:t>，或违法行为造成危害后果</w:t>
            </w:r>
          </w:p>
        </w:tc>
        <w:tc>
          <w:tcPr>
            <w:tcW w:w="2983" w:type="dxa"/>
            <w:tcBorders>
              <w:top w:val="single" w:color="auto" w:sz="4" w:space="0"/>
              <w:left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黑体"/>
                <w:kern w:val="0"/>
                <w:sz w:val="24"/>
                <w:szCs w:val="24"/>
              </w:rPr>
              <w:t>责令其停止出版和发行，没收出版物，并处出版所得3倍罚款。</w:t>
            </w:r>
          </w:p>
        </w:tc>
      </w:tr>
      <w:tr>
        <w:trPr>
          <w:trHeight w:val="1101" w:hRule="atLeast"/>
        </w:trPr>
        <w:tc>
          <w:tcPr>
            <w:tcW w:w="851" w:type="dxa"/>
            <w:vMerge w:val="restart"/>
            <w:tcBorders>
              <w:top w:val="single" w:color="auto" w:sz="4" w:space="0"/>
              <w:left w:val="single" w:color="auto" w:sz="4" w:space="0"/>
              <w:right w:val="single" w:color="auto" w:sz="4" w:space="0"/>
            </w:tcBorders>
            <w:vAlign w:val="center"/>
          </w:tcPr>
          <w:p>
            <w:pPr>
              <w:widowControl/>
              <w:rPr>
                <w:rFonts w:hint="default" w:ascii="仿宋" w:hAnsi="仿宋" w:eastAsia="仿宋"/>
                <w:kern w:val="0"/>
                <w:sz w:val="24"/>
                <w:szCs w:val="24"/>
                <w:lang w:eastAsia="zh-CN"/>
              </w:rPr>
            </w:pPr>
            <w:r>
              <w:rPr>
                <w:rFonts w:hint="default" w:ascii="仿宋" w:hAnsi="仿宋" w:eastAsia="仿宋"/>
                <w:kern w:val="0"/>
                <w:sz w:val="24"/>
                <w:szCs w:val="24"/>
                <w:lang w:eastAsia="zh-CN"/>
              </w:rPr>
              <w:t>54</w:t>
            </w:r>
          </w:p>
        </w:tc>
        <w:tc>
          <w:tcPr>
            <w:tcW w:w="1559" w:type="dxa"/>
            <w:vMerge w:val="restart"/>
            <w:tcBorders>
              <w:top w:val="single" w:color="auto" w:sz="4" w:space="0"/>
              <w:left w:val="single" w:color="auto" w:sz="4" w:space="0"/>
              <w:right w:val="single" w:color="auto" w:sz="4" w:space="0"/>
            </w:tcBorders>
            <w:vAlign w:val="center"/>
          </w:tcPr>
          <w:p>
            <w:pPr>
              <w:rPr>
                <w:rFonts w:hint="eastAsia" w:ascii="仿宋" w:hAnsi="仿宋" w:eastAsia="仿宋" w:cs="黑体"/>
                <w:kern w:val="0"/>
                <w:sz w:val="24"/>
                <w:szCs w:val="24"/>
                <w:lang w:val="en-US" w:eastAsia="zh-CN"/>
              </w:rPr>
            </w:pPr>
            <w:r>
              <w:rPr>
                <w:rFonts w:hint="eastAsia" w:ascii="仿宋" w:hAnsi="仿宋" w:eastAsia="仿宋" w:cs="黑体"/>
                <w:kern w:val="0"/>
                <w:sz w:val="24"/>
                <w:szCs w:val="24"/>
                <w:lang w:val="en-US" w:eastAsia="zh-CN"/>
              </w:rPr>
              <w:t>对擅自涂改、玷污、遮挡、损坏、移动地名标志行为的行政处罚</w:t>
            </w:r>
          </w:p>
          <w:p>
            <w:pPr>
              <w:rPr>
                <w:rFonts w:hint="eastAsia" w:ascii="仿宋" w:hAnsi="仿宋" w:eastAsia="仿宋" w:cs="黑体"/>
                <w:kern w:val="0"/>
                <w:sz w:val="24"/>
                <w:szCs w:val="24"/>
                <w:lang w:val="en-US" w:eastAsia="zh-CN"/>
              </w:rPr>
            </w:pPr>
          </w:p>
        </w:tc>
        <w:tc>
          <w:tcPr>
            <w:tcW w:w="3828" w:type="dxa"/>
            <w:vMerge w:val="restart"/>
            <w:tcBorders>
              <w:top w:val="single" w:color="auto" w:sz="4" w:space="0"/>
              <w:left w:val="single" w:color="auto" w:sz="4" w:space="0"/>
              <w:right w:val="single" w:color="auto" w:sz="4" w:space="0"/>
            </w:tcBorders>
            <w:vAlign w:val="center"/>
          </w:tcPr>
          <w:p>
            <w:pPr>
              <w:pStyle w:val="9"/>
              <w:shd w:val="clear" w:color="auto" w:fill="auto"/>
              <w:jc w:val="both"/>
              <w:rPr>
                <w:rStyle w:val="12"/>
                <w:rFonts w:hint="eastAsia" w:ascii="仿宋" w:hAnsi="仿宋" w:eastAsia="仿宋"/>
                <w:color w:val="FF0000"/>
                <w:sz w:val="24"/>
                <w:szCs w:val="24"/>
                <w:lang w:val="en-US" w:eastAsia="zh-Hans"/>
              </w:rPr>
            </w:pPr>
            <w:r>
              <w:rPr>
                <w:rStyle w:val="12"/>
                <w:rFonts w:hint="eastAsia" w:ascii="仿宋" w:hAnsi="仿宋" w:eastAsia="仿宋"/>
                <w:color w:val="FF0000"/>
                <w:sz w:val="24"/>
                <w:szCs w:val="24"/>
                <w:lang w:eastAsia="zh-Hans"/>
              </w:rPr>
              <w:t>【</w:t>
            </w:r>
            <w:r>
              <w:rPr>
                <w:rStyle w:val="12"/>
                <w:rFonts w:hint="eastAsia" w:ascii="仿宋" w:hAnsi="仿宋" w:eastAsia="仿宋"/>
                <w:color w:val="FF0000"/>
                <w:sz w:val="24"/>
                <w:szCs w:val="24"/>
                <w:lang w:val="en-US" w:eastAsia="zh-Hans"/>
              </w:rPr>
              <w:t>行政法规】</w:t>
            </w:r>
          </w:p>
          <w:p>
            <w:pPr>
              <w:rPr>
                <w:rFonts w:hint="eastAsia" w:ascii="仿宋" w:hAnsi="仿宋" w:eastAsia="仿宋" w:cs="黑体"/>
                <w:kern w:val="0"/>
                <w:sz w:val="24"/>
                <w:szCs w:val="24"/>
                <w:lang w:val="en-US" w:eastAsia="zh-CN"/>
              </w:rPr>
            </w:pPr>
            <w:r>
              <w:rPr>
                <w:rFonts w:hint="default" w:ascii="仿宋" w:hAnsi="仿宋" w:eastAsia="仿宋" w:cs="黑体"/>
                <w:kern w:val="0"/>
                <w:sz w:val="24"/>
                <w:szCs w:val="24"/>
                <w:lang w:eastAsia="zh-CN"/>
              </w:rPr>
              <w:t>《地名管理条例》</w:t>
            </w:r>
            <w:r>
              <w:rPr>
                <w:rFonts w:hint="default" w:ascii="仿宋" w:hAnsi="仿宋" w:eastAsia="仿宋" w:cs="黑体"/>
                <w:color w:val="FF0000"/>
                <w:kern w:val="0"/>
                <w:sz w:val="24"/>
                <w:szCs w:val="24"/>
                <w:lang w:eastAsia="zh-CN"/>
              </w:rPr>
              <w:t>（2022年）</w:t>
            </w:r>
            <w:r>
              <w:rPr>
                <w:rFonts w:hint="eastAsia" w:ascii="仿宋" w:hAnsi="仿宋" w:eastAsia="仿宋" w:cs="黑体"/>
                <w:kern w:val="0"/>
                <w:sz w:val="24"/>
                <w:szCs w:val="24"/>
                <w:lang w:val="en-US" w:eastAsia="zh-CN"/>
              </w:rPr>
              <w:t>第三十八条：擅自设置、拆除、移动、涂改、遮挡、损毁地名标志的，由地名标志设置、维护和管理部门责令改正并对责任人员处1000元以上5000元以下罚款。</w:t>
            </w:r>
          </w:p>
          <w:p>
            <w:pPr>
              <w:rPr>
                <w:rFonts w:hint="default" w:ascii="仿宋" w:hAnsi="仿宋" w:eastAsia="仿宋" w:cs="黑体"/>
                <w:color w:val="FF0000"/>
                <w:kern w:val="0"/>
                <w:sz w:val="24"/>
                <w:szCs w:val="24"/>
                <w:lang w:eastAsia="zh-CN"/>
              </w:rPr>
            </w:pPr>
            <w:r>
              <w:rPr>
                <w:rFonts w:hint="default" w:ascii="仿宋" w:hAnsi="仿宋" w:eastAsia="仿宋" w:cs="黑体"/>
                <w:color w:val="FF0000"/>
                <w:kern w:val="0"/>
                <w:sz w:val="24"/>
                <w:szCs w:val="24"/>
                <w:lang w:eastAsia="zh-CN"/>
              </w:rPr>
              <w:t>【地方性法规】</w:t>
            </w:r>
          </w:p>
          <w:p>
            <w:pPr>
              <w:rPr>
                <w:rFonts w:hint="eastAsia" w:ascii="仿宋" w:hAnsi="仿宋" w:eastAsia="仿宋" w:cs="黑体"/>
                <w:kern w:val="0"/>
                <w:sz w:val="24"/>
                <w:szCs w:val="24"/>
                <w:lang w:val="en-US" w:eastAsia="zh-CN"/>
              </w:rPr>
            </w:pPr>
            <w:r>
              <w:rPr>
                <w:rFonts w:hint="default" w:ascii="仿宋" w:hAnsi="仿宋" w:eastAsia="仿宋" w:cs="黑体"/>
                <w:kern w:val="0"/>
                <w:sz w:val="24"/>
                <w:szCs w:val="24"/>
                <w:lang w:eastAsia="zh-CN"/>
              </w:rPr>
              <w:t>《广东省地名管理条例》</w:t>
            </w:r>
            <w:r>
              <w:rPr>
                <w:rFonts w:hint="default" w:ascii="仿宋" w:hAnsi="仿宋" w:eastAsia="仿宋" w:cs="黑体"/>
                <w:color w:val="FF0000"/>
                <w:kern w:val="0"/>
                <w:sz w:val="24"/>
                <w:szCs w:val="24"/>
                <w:lang w:eastAsia="zh-CN"/>
              </w:rPr>
              <w:t>（2007年）</w:t>
            </w:r>
            <w:r>
              <w:rPr>
                <w:rFonts w:hint="eastAsia" w:ascii="仿宋" w:hAnsi="仿宋" w:eastAsia="仿宋" w:cs="黑体"/>
                <w:kern w:val="0"/>
                <w:sz w:val="24"/>
                <w:szCs w:val="24"/>
                <w:lang w:val="en-US" w:eastAsia="zh-CN"/>
              </w:rPr>
              <w:t>第三十二条第（五）项：擅自涂改、玷污、遮挡、损坏、移动地名标志，责令限期改正，逾期不改正的，处以五百元以上二千元以下罚款；造成损失的，责令赔偿。</w:t>
            </w:r>
          </w:p>
        </w:tc>
        <w:tc>
          <w:tcPr>
            <w:tcW w:w="49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黑体"/>
                <w:kern w:val="0"/>
                <w:sz w:val="24"/>
                <w:szCs w:val="24"/>
              </w:rPr>
            </w:pPr>
            <w:r>
              <w:rPr>
                <w:rFonts w:hint="eastAsia" w:ascii="仿宋" w:hAnsi="仿宋" w:eastAsia="仿宋" w:cs="黑体"/>
                <w:kern w:val="0"/>
                <w:sz w:val="24"/>
                <w:szCs w:val="24"/>
                <w:lang w:val="en-US" w:eastAsia="zh-CN"/>
              </w:rPr>
              <w:t>主动整改或经责令整改后改正，且违法情节轻微未造成不良后果的</w:t>
            </w:r>
          </w:p>
        </w:tc>
        <w:tc>
          <w:tcPr>
            <w:tcW w:w="2983" w:type="dxa"/>
            <w:tcBorders>
              <w:top w:val="single" w:color="auto" w:sz="4" w:space="0"/>
              <w:left w:val="single" w:color="auto" w:sz="4" w:space="0"/>
              <w:right w:val="single" w:color="auto" w:sz="4" w:space="0"/>
            </w:tcBorders>
            <w:vAlign w:val="center"/>
          </w:tcPr>
          <w:p>
            <w:pPr>
              <w:rPr>
                <w:rFonts w:hint="eastAsia" w:ascii="仿宋" w:hAnsi="仿宋" w:eastAsia="仿宋" w:cs="黑体"/>
                <w:kern w:val="0"/>
                <w:sz w:val="24"/>
                <w:szCs w:val="24"/>
              </w:rPr>
            </w:pPr>
            <w:r>
              <w:rPr>
                <w:rFonts w:hint="eastAsia" w:ascii="仿宋" w:hAnsi="仿宋" w:eastAsia="仿宋" w:cs="黑体"/>
                <w:kern w:val="0"/>
                <w:sz w:val="24"/>
                <w:szCs w:val="24"/>
                <w:lang w:val="en-US" w:eastAsia="zh-CN"/>
              </w:rPr>
              <w:t>免予处罚</w:t>
            </w:r>
          </w:p>
        </w:tc>
      </w:tr>
      <w:tr>
        <w:trPr>
          <w:trHeight w:val="1101" w:hRule="atLeast"/>
        </w:trPr>
        <w:tc>
          <w:tcPr>
            <w:tcW w:w="851" w:type="dxa"/>
            <w:vMerge w:val="continue"/>
            <w:tcBorders>
              <w:left w:val="single" w:color="auto" w:sz="4" w:space="0"/>
              <w:right w:val="single" w:color="auto" w:sz="4" w:space="0"/>
            </w:tcBorders>
            <w:vAlign w:val="center"/>
          </w:tcPr>
          <w:p>
            <w:pPr>
              <w:widowControl/>
              <w:rPr>
                <w:rFonts w:ascii="仿宋" w:hAnsi="仿宋" w:eastAsia="仿宋"/>
                <w:kern w:val="0"/>
                <w:sz w:val="24"/>
                <w:szCs w:val="24"/>
              </w:rPr>
            </w:pPr>
          </w:p>
        </w:tc>
        <w:tc>
          <w:tcPr>
            <w:tcW w:w="1559" w:type="dxa"/>
            <w:vMerge w:val="continue"/>
            <w:tcBorders>
              <w:left w:val="single" w:color="auto" w:sz="4" w:space="0"/>
              <w:right w:val="single" w:color="auto" w:sz="4" w:space="0"/>
            </w:tcBorders>
            <w:vAlign w:val="center"/>
          </w:tcPr>
          <w:p>
            <w:pPr>
              <w:rPr>
                <w:rFonts w:ascii="仿宋" w:hAnsi="仿宋" w:eastAsia="仿宋"/>
                <w:sz w:val="24"/>
                <w:szCs w:val="24"/>
              </w:rPr>
            </w:pPr>
          </w:p>
        </w:tc>
        <w:tc>
          <w:tcPr>
            <w:tcW w:w="3828" w:type="dxa"/>
            <w:vMerge w:val="continue"/>
            <w:tcBorders>
              <w:left w:val="single" w:color="auto" w:sz="4" w:space="0"/>
              <w:right w:val="single" w:color="auto" w:sz="4" w:space="0"/>
            </w:tcBorders>
            <w:vAlign w:val="center"/>
          </w:tcPr>
          <w:p>
            <w:pPr>
              <w:rPr>
                <w:rFonts w:hint="eastAsia" w:ascii="仿宋" w:hAnsi="仿宋" w:eastAsia="仿宋" w:cs="黑体"/>
                <w:kern w:val="0"/>
                <w:sz w:val="24"/>
                <w:szCs w:val="24"/>
                <w:lang w:val="en-US" w:eastAsia="zh-CN"/>
              </w:rPr>
            </w:pPr>
          </w:p>
        </w:tc>
        <w:tc>
          <w:tcPr>
            <w:tcW w:w="49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黑体"/>
                <w:kern w:val="0"/>
                <w:sz w:val="24"/>
                <w:szCs w:val="24"/>
              </w:rPr>
            </w:pPr>
            <w:r>
              <w:rPr>
                <w:rFonts w:hint="eastAsia" w:ascii="仿宋" w:hAnsi="仿宋" w:eastAsia="仿宋" w:cs="黑体"/>
                <w:kern w:val="0"/>
                <w:sz w:val="24"/>
                <w:szCs w:val="24"/>
              </w:rPr>
              <w:t>责令限期改正、逾期不改正，未造成地名标志恢复的损失的，或者已造成损失但已经赔付的</w:t>
            </w:r>
          </w:p>
        </w:tc>
        <w:tc>
          <w:tcPr>
            <w:tcW w:w="2983" w:type="dxa"/>
            <w:tcBorders>
              <w:top w:val="single" w:color="auto" w:sz="4" w:space="0"/>
              <w:left w:val="single" w:color="auto" w:sz="4" w:space="0"/>
              <w:right w:val="single" w:color="auto" w:sz="4" w:space="0"/>
            </w:tcBorders>
            <w:vAlign w:val="center"/>
          </w:tcPr>
          <w:p>
            <w:pPr>
              <w:rPr>
                <w:rFonts w:ascii="仿宋" w:hAnsi="仿宋" w:eastAsia="仿宋" w:cs="宋体"/>
                <w:kern w:val="0"/>
                <w:sz w:val="24"/>
                <w:szCs w:val="24"/>
              </w:rPr>
            </w:pPr>
            <w:r>
              <w:rPr>
                <w:rFonts w:hint="eastAsia" w:ascii="仿宋" w:hAnsi="仿宋" w:eastAsia="仿宋" w:cs="黑体"/>
                <w:kern w:val="0"/>
                <w:sz w:val="24"/>
                <w:szCs w:val="24"/>
              </w:rPr>
              <w:t>处以</w:t>
            </w:r>
            <w:r>
              <w:rPr>
                <w:rFonts w:hint="eastAsia" w:ascii="仿宋" w:hAnsi="仿宋" w:eastAsia="仿宋" w:cs="黑体"/>
                <w:kern w:val="0"/>
                <w:sz w:val="24"/>
                <w:szCs w:val="24"/>
                <w:lang w:val="en-US" w:eastAsia="zh-CN"/>
              </w:rPr>
              <w:t>1000</w:t>
            </w:r>
            <w:r>
              <w:rPr>
                <w:rFonts w:hint="eastAsia" w:ascii="仿宋" w:hAnsi="仿宋" w:eastAsia="仿宋" w:cs="黑体"/>
                <w:kern w:val="0"/>
                <w:sz w:val="24"/>
                <w:szCs w:val="24"/>
              </w:rPr>
              <w:t>元的罚款</w:t>
            </w:r>
          </w:p>
        </w:tc>
      </w:tr>
      <w:tr>
        <w:trPr>
          <w:trHeight w:val="975" w:hRule="atLeast"/>
        </w:trPr>
        <w:tc>
          <w:tcPr>
            <w:tcW w:w="851" w:type="dxa"/>
            <w:vMerge w:val="continue"/>
            <w:tcBorders>
              <w:left w:val="single" w:color="auto" w:sz="4" w:space="0"/>
              <w:right w:val="single" w:color="auto" w:sz="4" w:space="0"/>
            </w:tcBorders>
            <w:vAlign w:val="center"/>
          </w:tcPr>
          <w:p>
            <w:pPr>
              <w:widowControl/>
              <w:rPr>
                <w:rFonts w:ascii="仿宋" w:hAnsi="仿宋" w:eastAsia="仿宋" w:cs="宋体"/>
                <w:kern w:val="0"/>
                <w:sz w:val="24"/>
                <w:szCs w:val="24"/>
              </w:rPr>
            </w:pPr>
          </w:p>
        </w:tc>
        <w:tc>
          <w:tcPr>
            <w:tcW w:w="1559" w:type="dxa"/>
            <w:vMerge w:val="continue"/>
            <w:tcBorders>
              <w:left w:val="single" w:color="auto" w:sz="4" w:space="0"/>
              <w:right w:val="single" w:color="auto" w:sz="4" w:space="0"/>
            </w:tcBorders>
            <w:vAlign w:val="center"/>
          </w:tcPr>
          <w:p>
            <w:pPr>
              <w:rPr>
                <w:rFonts w:ascii="仿宋" w:hAnsi="仿宋" w:eastAsia="仿宋" w:cs="黑体"/>
                <w:kern w:val="0"/>
                <w:sz w:val="24"/>
                <w:szCs w:val="24"/>
              </w:rPr>
            </w:pPr>
          </w:p>
        </w:tc>
        <w:tc>
          <w:tcPr>
            <w:tcW w:w="3828" w:type="dxa"/>
            <w:vMerge w:val="continue"/>
            <w:tcBorders>
              <w:left w:val="single" w:color="auto" w:sz="4" w:space="0"/>
              <w:right w:val="single" w:color="auto" w:sz="4" w:space="0"/>
            </w:tcBorders>
            <w:vAlign w:val="center"/>
          </w:tcPr>
          <w:p>
            <w:pPr>
              <w:rPr>
                <w:rFonts w:ascii="仿宋" w:hAnsi="仿宋" w:eastAsia="仿宋" w:cs="黑体"/>
                <w:kern w:val="0"/>
                <w:sz w:val="24"/>
                <w:szCs w:val="24"/>
              </w:rPr>
            </w:pPr>
          </w:p>
        </w:tc>
        <w:tc>
          <w:tcPr>
            <w:tcW w:w="4961" w:type="dxa"/>
            <w:tcBorders>
              <w:top w:val="single" w:color="auto" w:sz="4" w:space="0"/>
              <w:left w:val="single" w:color="auto" w:sz="4" w:space="0"/>
              <w:bottom w:val="single" w:color="auto" w:sz="4" w:space="0"/>
              <w:right w:val="single" w:color="auto" w:sz="4" w:space="0"/>
            </w:tcBorders>
          </w:tcPr>
          <w:p>
            <w:pPr>
              <w:rPr>
                <w:rFonts w:ascii="仿宋" w:hAnsi="仿宋" w:eastAsia="仿宋" w:cs="黑体"/>
                <w:kern w:val="0"/>
                <w:sz w:val="24"/>
                <w:szCs w:val="24"/>
              </w:rPr>
            </w:pPr>
          </w:p>
          <w:p>
            <w:pPr>
              <w:rPr>
                <w:rFonts w:ascii="仿宋" w:hAnsi="仿宋" w:eastAsia="仿宋" w:cs="黑体"/>
                <w:kern w:val="0"/>
                <w:sz w:val="24"/>
                <w:szCs w:val="24"/>
              </w:rPr>
            </w:pPr>
            <w:r>
              <w:rPr>
                <w:rFonts w:hint="eastAsia" w:ascii="仿宋" w:hAnsi="仿宋" w:eastAsia="仿宋" w:cs="黑体"/>
                <w:kern w:val="0"/>
                <w:sz w:val="24"/>
                <w:szCs w:val="24"/>
              </w:rPr>
              <w:t>责令限期改正、逾期不改正，造成地名标志恢复的损失的，拒不赔付的</w:t>
            </w:r>
          </w:p>
        </w:tc>
        <w:tc>
          <w:tcPr>
            <w:tcW w:w="2983" w:type="dxa"/>
            <w:tcBorders>
              <w:left w:val="single" w:color="auto" w:sz="4" w:space="0"/>
              <w:right w:val="single" w:color="auto" w:sz="4" w:space="0"/>
            </w:tcBorders>
          </w:tcPr>
          <w:p>
            <w:pPr>
              <w:rPr>
                <w:rFonts w:ascii="仿宋" w:hAnsi="仿宋" w:eastAsia="仿宋" w:cs="黑体"/>
                <w:kern w:val="0"/>
                <w:sz w:val="24"/>
                <w:szCs w:val="24"/>
              </w:rPr>
            </w:pPr>
          </w:p>
          <w:p>
            <w:pPr>
              <w:rPr>
                <w:rFonts w:ascii="仿宋" w:hAnsi="仿宋" w:eastAsia="仿宋" w:cs="宋体"/>
                <w:b/>
                <w:kern w:val="0"/>
                <w:sz w:val="24"/>
                <w:szCs w:val="24"/>
                <w:u w:val="single"/>
              </w:rPr>
            </w:pPr>
            <w:r>
              <w:rPr>
                <w:rFonts w:hint="eastAsia" w:ascii="仿宋" w:hAnsi="仿宋" w:eastAsia="仿宋" w:cs="黑体"/>
                <w:kern w:val="0"/>
                <w:sz w:val="24"/>
                <w:szCs w:val="24"/>
              </w:rPr>
              <w:t>处以</w:t>
            </w:r>
            <w:r>
              <w:rPr>
                <w:rFonts w:hint="eastAsia" w:ascii="仿宋" w:hAnsi="仿宋" w:eastAsia="仿宋" w:cs="黑体"/>
                <w:kern w:val="0"/>
                <w:sz w:val="24"/>
                <w:szCs w:val="24"/>
                <w:lang w:val="en-US" w:eastAsia="zh-CN"/>
              </w:rPr>
              <w:t>3000</w:t>
            </w:r>
            <w:r>
              <w:rPr>
                <w:rFonts w:hint="eastAsia" w:ascii="仿宋" w:hAnsi="仿宋" w:eastAsia="仿宋" w:cs="黑体"/>
                <w:kern w:val="0"/>
                <w:sz w:val="24"/>
                <w:szCs w:val="24"/>
              </w:rPr>
              <w:t>元的罚款</w:t>
            </w:r>
          </w:p>
        </w:tc>
      </w:tr>
      <w:tr>
        <w:trPr>
          <w:trHeight w:val="945" w:hRule="atLeast"/>
        </w:trPr>
        <w:tc>
          <w:tcPr>
            <w:tcW w:w="851" w:type="dxa"/>
            <w:vMerge w:val="continue"/>
            <w:tcBorders>
              <w:left w:val="single" w:color="auto" w:sz="4" w:space="0"/>
              <w:right w:val="single" w:color="auto" w:sz="4" w:space="0"/>
            </w:tcBorders>
            <w:vAlign w:val="center"/>
          </w:tcPr>
          <w:p>
            <w:pPr>
              <w:widowControl/>
              <w:rPr>
                <w:rFonts w:ascii="仿宋" w:hAnsi="仿宋" w:eastAsia="仿宋" w:cs="宋体"/>
                <w:kern w:val="0"/>
                <w:sz w:val="24"/>
                <w:szCs w:val="24"/>
              </w:rPr>
            </w:pPr>
          </w:p>
        </w:tc>
        <w:tc>
          <w:tcPr>
            <w:tcW w:w="1559" w:type="dxa"/>
            <w:vMerge w:val="continue"/>
            <w:tcBorders>
              <w:left w:val="single" w:color="auto" w:sz="4" w:space="0"/>
              <w:right w:val="single" w:color="auto" w:sz="4" w:space="0"/>
            </w:tcBorders>
            <w:vAlign w:val="center"/>
          </w:tcPr>
          <w:p>
            <w:pPr>
              <w:rPr>
                <w:rFonts w:ascii="仿宋" w:hAnsi="仿宋" w:eastAsia="仿宋" w:cs="黑体"/>
                <w:kern w:val="0"/>
                <w:sz w:val="24"/>
                <w:szCs w:val="24"/>
              </w:rPr>
            </w:pPr>
          </w:p>
        </w:tc>
        <w:tc>
          <w:tcPr>
            <w:tcW w:w="3828" w:type="dxa"/>
            <w:vMerge w:val="continue"/>
            <w:tcBorders>
              <w:left w:val="single" w:color="auto" w:sz="4" w:space="0"/>
              <w:right w:val="single" w:color="auto" w:sz="4" w:space="0"/>
            </w:tcBorders>
            <w:vAlign w:val="center"/>
          </w:tcPr>
          <w:p>
            <w:pPr>
              <w:rPr>
                <w:rFonts w:ascii="仿宋" w:hAnsi="仿宋" w:eastAsia="仿宋" w:cs="黑体"/>
                <w:kern w:val="0"/>
                <w:sz w:val="24"/>
                <w:szCs w:val="24"/>
              </w:rPr>
            </w:pPr>
          </w:p>
        </w:tc>
        <w:tc>
          <w:tcPr>
            <w:tcW w:w="4961" w:type="dxa"/>
            <w:tcBorders>
              <w:top w:val="single" w:color="auto" w:sz="4" w:space="0"/>
              <w:left w:val="single" w:color="auto" w:sz="4" w:space="0"/>
              <w:bottom w:val="single" w:color="auto" w:sz="4" w:space="0"/>
              <w:right w:val="single" w:color="auto" w:sz="4" w:space="0"/>
            </w:tcBorders>
          </w:tcPr>
          <w:p>
            <w:pPr>
              <w:rPr>
                <w:rFonts w:ascii="仿宋" w:hAnsi="仿宋" w:eastAsia="仿宋" w:cs="黑体"/>
                <w:kern w:val="0"/>
                <w:sz w:val="24"/>
                <w:szCs w:val="24"/>
              </w:rPr>
            </w:pPr>
          </w:p>
          <w:p>
            <w:pPr>
              <w:rPr>
                <w:rFonts w:ascii="仿宋" w:hAnsi="仿宋" w:eastAsia="仿宋" w:cs="黑体"/>
                <w:kern w:val="0"/>
                <w:sz w:val="24"/>
                <w:szCs w:val="24"/>
              </w:rPr>
            </w:pPr>
            <w:r>
              <w:rPr>
                <w:rFonts w:hint="eastAsia" w:ascii="仿宋" w:hAnsi="仿宋" w:eastAsia="仿宋" w:cs="黑体"/>
                <w:kern w:val="0"/>
                <w:sz w:val="24"/>
                <w:szCs w:val="24"/>
              </w:rPr>
              <w:t>第二次及以上违法的</w:t>
            </w:r>
          </w:p>
        </w:tc>
        <w:tc>
          <w:tcPr>
            <w:tcW w:w="2983" w:type="dxa"/>
            <w:tcBorders>
              <w:left w:val="single" w:color="auto" w:sz="4" w:space="0"/>
              <w:right w:val="single" w:color="auto" w:sz="4" w:space="0"/>
            </w:tcBorders>
          </w:tcPr>
          <w:p>
            <w:pPr>
              <w:rPr>
                <w:rFonts w:ascii="仿宋" w:hAnsi="仿宋" w:eastAsia="仿宋" w:cs="黑体"/>
                <w:kern w:val="0"/>
                <w:sz w:val="24"/>
                <w:szCs w:val="24"/>
              </w:rPr>
            </w:pPr>
          </w:p>
          <w:p>
            <w:pPr>
              <w:rPr>
                <w:rFonts w:ascii="仿宋" w:hAnsi="仿宋" w:eastAsia="仿宋" w:cs="宋体"/>
                <w:b/>
                <w:kern w:val="0"/>
                <w:sz w:val="24"/>
                <w:szCs w:val="24"/>
                <w:u w:val="single"/>
              </w:rPr>
            </w:pPr>
            <w:r>
              <w:rPr>
                <w:rFonts w:hint="eastAsia" w:ascii="仿宋" w:hAnsi="仿宋" w:eastAsia="仿宋" w:cs="黑体"/>
                <w:kern w:val="0"/>
                <w:sz w:val="24"/>
                <w:szCs w:val="24"/>
              </w:rPr>
              <w:t>处以</w:t>
            </w:r>
            <w:r>
              <w:rPr>
                <w:rFonts w:hint="eastAsia" w:ascii="仿宋" w:hAnsi="仿宋" w:eastAsia="仿宋" w:cs="黑体"/>
                <w:kern w:val="0"/>
                <w:sz w:val="24"/>
                <w:szCs w:val="24"/>
                <w:lang w:val="en-US" w:eastAsia="zh-CN"/>
              </w:rPr>
              <w:t>5000</w:t>
            </w:r>
            <w:r>
              <w:rPr>
                <w:rFonts w:hint="eastAsia" w:ascii="仿宋" w:hAnsi="仿宋" w:eastAsia="仿宋" w:cs="黑体"/>
                <w:kern w:val="0"/>
                <w:sz w:val="24"/>
                <w:szCs w:val="24"/>
              </w:rPr>
              <w:t>元的罚款</w:t>
            </w:r>
          </w:p>
        </w:tc>
      </w:tr>
    </w:tbl>
    <w:p/>
    <w:p/>
    <w:p>
      <w:pPr>
        <w:spacing w:line="540" w:lineRule="exact"/>
        <w:jc w:val="center"/>
        <w:rPr>
          <w:rFonts w:hAnsi="仿宋_GB2312"/>
          <w:sz w:val="28"/>
          <w:szCs w:val="28"/>
        </w:rPr>
      </w:pPr>
      <w:r>
        <w:rPr>
          <w:rFonts w:hint="eastAsia" w:ascii="黑体" w:hAnsi="黑体" w:eastAsia="黑体"/>
          <w:sz w:val="28"/>
          <w:szCs w:val="28"/>
          <w:lang w:val="en-US" w:eastAsia="zh-Hans"/>
        </w:rPr>
        <w:t>四</w:t>
      </w:r>
      <w:r>
        <w:rPr>
          <w:rFonts w:hint="eastAsia" w:ascii="黑体" w:hAnsi="黑体" w:eastAsia="黑体"/>
          <w:sz w:val="28"/>
          <w:szCs w:val="28"/>
        </w:rPr>
        <w:t>、其他（序号</w:t>
      </w:r>
      <w:r>
        <w:rPr>
          <w:rFonts w:hint="default" w:ascii="黑体" w:hAnsi="黑体" w:eastAsia="黑体"/>
          <w:sz w:val="28"/>
          <w:szCs w:val="28"/>
        </w:rPr>
        <w:t>55</w:t>
      </w:r>
      <w:r>
        <w:rPr>
          <w:rFonts w:hint="eastAsia" w:ascii="黑体" w:hAnsi="黑体" w:eastAsia="黑体"/>
          <w:sz w:val="28"/>
          <w:szCs w:val="28"/>
        </w:rPr>
        <w:t>）</w:t>
      </w:r>
    </w:p>
    <w:tbl>
      <w:tblPr>
        <w:tblStyle w:val="5"/>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3828"/>
        <w:gridCol w:w="4961"/>
        <w:gridCol w:w="2977"/>
      </w:tblGrid>
      <w:tr>
        <w:trPr>
          <w:trHeight w:val="631"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Ansi="仿宋_GB2312"/>
                <w:b/>
                <w:kern w:val="0"/>
                <w:sz w:val="24"/>
                <w:szCs w:val="24"/>
              </w:rPr>
            </w:pPr>
            <w:r>
              <w:rPr>
                <w:rFonts w:hint="eastAsia" w:hAnsi="仿宋_GB2312" w:cs="黑体"/>
                <w:b/>
                <w:kern w:val="0"/>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Ansi="仿宋_GB2312"/>
                <w:b/>
                <w:kern w:val="0"/>
                <w:sz w:val="24"/>
                <w:szCs w:val="24"/>
              </w:rPr>
            </w:pPr>
            <w:r>
              <w:rPr>
                <w:rFonts w:hint="eastAsia" w:hAnsi="仿宋_GB2312" w:cs="黑体"/>
                <w:b/>
                <w:kern w:val="0"/>
                <w:sz w:val="24"/>
                <w:szCs w:val="24"/>
              </w:rPr>
              <w:t>违法行为</w:t>
            </w:r>
          </w:p>
        </w:tc>
        <w:tc>
          <w:tcPr>
            <w:tcW w:w="3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Ansi="仿宋_GB2312"/>
                <w:b/>
                <w:kern w:val="0"/>
                <w:sz w:val="24"/>
                <w:szCs w:val="24"/>
              </w:rPr>
            </w:pPr>
            <w:r>
              <w:rPr>
                <w:rFonts w:hint="eastAsia" w:hAnsi="仿宋_GB2312" w:cs="黑体"/>
                <w:b/>
                <w:kern w:val="0"/>
                <w:sz w:val="24"/>
                <w:szCs w:val="24"/>
              </w:rPr>
              <w:t>处罚依据</w:t>
            </w:r>
          </w:p>
        </w:tc>
        <w:tc>
          <w:tcPr>
            <w:tcW w:w="49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仿宋_GB2312"/>
                <w:b/>
                <w:kern w:val="0"/>
                <w:sz w:val="24"/>
                <w:szCs w:val="24"/>
              </w:rPr>
            </w:pPr>
            <w:r>
              <w:rPr>
                <w:rFonts w:hint="eastAsia" w:hAnsi="仿宋_GB2312" w:cs="黑体"/>
                <w:b/>
                <w:kern w:val="0"/>
                <w:sz w:val="24"/>
                <w:szCs w:val="24"/>
              </w:rPr>
              <w:t>自由裁量情形</w:t>
            </w: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仿宋_GB2312" w:cs="黑体"/>
                <w:b/>
                <w:kern w:val="0"/>
                <w:sz w:val="24"/>
                <w:szCs w:val="24"/>
              </w:rPr>
            </w:pPr>
            <w:r>
              <w:rPr>
                <w:rFonts w:hint="eastAsia" w:hAnsi="仿宋_GB2312" w:cs="黑体"/>
                <w:b/>
                <w:kern w:val="0"/>
                <w:sz w:val="24"/>
                <w:szCs w:val="24"/>
              </w:rPr>
              <w:t>行政处罚自由裁量标准</w:t>
            </w:r>
          </w:p>
        </w:tc>
      </w:tr>
      <w:tr>
        <w:trPr>
          <w:trHeight w:val="1865" w:hRule="atLeast"/>
        </w:trPr>
        <w:tc>
          <w:tcPr>
            <w:tcW w:w="851"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default" w:ascii="仿宋" w:hAnsi="仿宋" w:eastAsia="仿宋" w:cs="黑体"/>
                <w:kern w:val="0"/>
                <w:sz w:val="24"/>
                <w:szCs w:val="24"/>
              </w:rPr>
            </w:pPr>
            <w:r>
              <w:rPr>
                <w:rFonts w:hint="default" w:ascii="仿宋" w:hAnsi="仿宋" w:eastAsia="仿宋" w:cs="黑体"/>
                <w:kern w:val="0"/>
                <w:sz w:val="24"/>
                <w:szCs w:val="24"/>
              </w:rPr>
              <w:t>55</w:t>
            </w:r>
          </w:p>
        </w:tc>
        <w:tc>
          <w:tcPr>
            <w:tcW w:w="1559" w:type="dxa"/>
            <w:vMerge w:val="restart"/>
            <w:tcBorders>
              <w:top w:val="single" w:color="auto" w:sz="4" w:space="0"/>
              <w:left w:val="single" w:color="auto" w:sz="4" w:space="0"/>
              <w:right w:val="single" w:color="auto" w:sz="4" w:space="0"/>
            </w:tcBorders>
            <w:vAlign w:val="center"/>
          </w:tcPr>
          <w:p>
            <w:pPr>
              <w:widowControl/>
              <w:spacing w:line="240" w:lineRule="exact"/>
              <w:rPr>
                <w:rFonts w:ascii="仿宋" w:hAnsi="仿宋" w:eastAsia="仿宋" w:cs="黑体"/>
                <w:kern w:val="0"/>
                <w:sz w:val="24"/>
                <w:szCs w:val="24"/>
              </w:rPr>
            </w:pPr>
            <w:r>
              <w:rPr>
                <w:rFonts w:hint="eastAsia" w:ascii="仿宋" w:hAnsi="仿宋" w:eastAsia="仿宋" w:cs="黑体"/>
                <w:kern w:val="0"/>
                <w:sz w:val="24"/>
                <w:szCs w:val="24"/>
              </w:rPr>
              <w:t>将房间或者阳台改为卫生间、厨房、或者将卫生间改在下层住户的卧室、起居室（厅）、书房和厨房的上方的行为</w:t>
            </w:r>
          </w:p>
        </w:tc>
        <w:tc>
          <w:tcPr>
            <w:tcW w:w="3828" w:type="dxa"/>
            <w:vMerge w:val="restart"/>
            <w:tcBorders>
              <w:top w:val="single" w:color="auto" w:sz="4" w:space="0"/>
              <w:left w:val="single" w:color="auto" w:sz="4" w:space="0"/>
              <w:right w:val="single" w:color="auto" w:sz="4" w:space="0"/>
            </w:tcBorders>
            <w:vAlign w:val="center"/>
          </w:tcPr>
          <w:p>
            <w:pPr>
              <w:rPr>
                <w:rFonts w:hint="default" w:ascii="仿宋" w:hAnsi="仿宋" w:eastAsia="仿宋" w:cs="黑体"/>
                <w:color w:val="FF0000"/>
                <w:kern w:val="0"/>
                <w:sz w:val="24"/>
                <w:szCs w:val="24"/>
                <w:lang w:eastAsia="zh-CN"/>
              </w:rPr>
            </w:pPr>
            <w:r>
              <w:rPr>
                <w:rFonts w:hint="default" w:ascii="仿宋" w:hAnsi="仿宋" w:eastAsia="仿宋" w:cs="黑体"/>
                <w:color w:val="FF0000"/>
                <w:kern w:val="0"/>
                <w:sz w:val="24"/>
                <w:szCs w:val="24"/>
                <w:lang w:eastAsia="zh-CN"/>
              </w:rPr>
              <w:t>【地方性法规】</w:t>
            </w:r>
          </w:p>
          <w:p>
            <w:pPr>
              <w:widowControl/>
              <w:rPr>
                <w:rFonts w:ascii="仿宋" w:hAnsi="仿宋" w:eastAsia="仿宋" w:cs="黑体"/>
                <w:kern w:val="0"/>
                <w:sz w:val="24"/>
                <w:szCs w:val="24"/>
              </w:rPr>
            </w:pPr>
            <w:r>
              <w:rPr>
                <w:rFonts w:hint="eastAsia" w:ascii="仿宋" w:hAnsi="仿宋" w:eastAsia="仿宋" w:cs="黑体"/>
                <w:kern w:val="0"/>
                <w:sz w:val="24"/>
                <w:szCs w:val="24"/>
              </w:rPr>
              <w:t>《深圳经济特区物业管理条例》</w:t>
            </w:r>
            <w:r>
              <w:rPr>
                <w:rFonts w:hint="eastAsia" w:ascii="仿宋" w:hAnsi="仿宋" w:eastAsia="仿宋" w:cs="黑体"/>
                <w:color w:val="FF0000"/>
                <w:kern w:val="0"/>
                <w:sz w:val="24"/>
                <w:szCs w:val="24"/>
                <w:lang w:eastAsia="zh-Hans"/>
              </w:rPr>
              <w:t>（</w:t>
            </w:r>
            <w:r>
              <w:rPr>
                <w:rFonts w:hint="default" w:ascii="仿宋" w:hAnsi="仿宋" w:eastAsia="仿宋" w:cs="黑体"/>
                <w:color w:val="FF0000"/>
                <w:kern w:val="0"/>
                <w:sz w:val="24"/>
                <w:szCs w:val="24"/>
                <w:lang w:eastAsia="zh-Hans"/>
              </w:rPr>
              <w:t>2019</w:t>
            </w:r>
            <w:r>
              <w:rPr>
                <w:rFonts w:hint="eastAsia" w:ascii="仿宋" w:hAnsi="仿宋" w:eastAsia="仿宋" w:cs="黑体"/>
                <w:color w:val="FF0000"/>
                <w:kern w:val="0"/>
                <w:sz w:val="24"/>
                <w:szCs w:val="24"/>
                <w:lang w:val="en-US" w:eastAsia="zh-Hans"/>
              </w:rPr>
              <w:t>年修订）</w:t>
            </w:r>
            <w:r>
              <w:rPr>
                <w:rFonts w:hint="eastAsia" w:ascii="仿宋" w:hAnsi="仿宋" w:eastAsia="仿宋" w:cs="黑体"/>
                <w:kern w:val="0"/>
                <w:sz w:val="24"/>
                <w:szCs w:val="24"/>
              </w:rPr>
              <w:t>第一百一十九条第二款：违反本条例第七十九条第一款第二项规定的，由区规划土地监察机构责令限期拆除，并对业主或者物业使用人处一万元以上三万元以下罚款；逾期未拆除的，由区规划土地监察机构依法申请人民法院强制执行。</w:t>
            </w:r>
          </w:p>
          <w:p>
            <w:pPr>
              <w:widowControl/>
              <w:rPr>
                <w:rFonts w:ascii="仿宋" w:hAnsi="仿宋" w:eastAsia="仿宋" w:cs="黑体"/>
                <w:kern w:val="0"/>
                <w:sz w:val="24"/>
                <w:szCs w:val="24"/>
              </w:rPr>
            </w:pPr>
            <w:r>
              <w:rPr>
                <w:rFonts w:hint="eastAsia" w:ascii="仿宋" w:hAnsi="仿宋" w:eastAsia="仿宋" w:cs="黑体"/>
                <w:kern w:val="0"/>
                <w:sz w:val="24"/>
                <w:szCs w:val="24"/>
              </w:rPr>
              <w:t>（2）《深圳经济特区物业管理条例》第七十九条第一款：物业管理区域禁止下列行为：</w:t>
            </w:r>
          </w:p>
          <w:p>
            <w:pPr>
              <w:widowControl/>
              <w:rPr>
                <w:rFonts w:ascii="仿宋" w:hAnsi="仿宋" w:eastAsia="仿宋" w:cs="黑体"/>
                <w:kern w:val="0"/>
                <w:sz w:val="24"/>
                <w:szCs w:val="24"/>
              </w:rPr>
            </w:pPr>
            <w:r>
              <w:rPr>
                <w:rFonts w:hint="eastAsia" w:ascii="仿宋" w:hAnsi="仿宋" w:eastAsia="仿宋" w:cs="黑体"/>
                <w:kern w:val="0"/>
                <w:sz w:val="24"/>
                <w:szCs w:val="24"/>
              </w:rPr>
              <w:t>（二）将房间或者阳台改为卫生间、厨房、或者将卫生间改在下层住户的卧室、起居室（厅）、书房和厨房的上方；</w:t>
            </w:r>
          </w:p>
        </w:tc>
        <w:tc>
          <w:tcPr>
            <w:tcW w:w="49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b/>
                <w:kern w:val="0"/>
                <w:sz w:val="24"/>
                <w:szCs w:val="24"/>
                <w:u w:val="single"/>
              </w:rPr>
            </w:pPr>
            <w:r>
              <w:rPr>
                <w:rFonts w:hint="eastAsia" w:ascii="仿宋" w:hAnsi="仿宋" w:eastAsia="仿宋" w:cs="宋体"/>
                <w:kern w:val="0"/>
                <w:sz w:val="24"/>
                <w:szCs w:val="24"/>
              </w:rPr>
              <w:t>当事人主动配合，危害后果轻微，未造成安全隐患的</w:t>
            </w:r>
          </w:p>
        </w:tc>
        <w:tc>
          <w:tcPr>
            <w:tcW w:w="2977" w:type="dxa"/>
            <w:tcBorders>
              <w:top w:val="single" w:color="auto" w:sz="4" w:space="0"/>
              <w:left w:val="single" w:color="auto" w:sz="4" w:space="0"/>
              <w:right w:val="single" w:color="auto" w:sz="4" w:space="0"/>
            </w:tcBorders>
            <w:vAlign w:val="center"/>
          </w:tcPr>
          <w:p>
            <w:pPr>
              <w:rPr>
                <w:rFonts w:ascii="仿宋" w:hAnsi="仿宋" w:eastAsia="仿宋" w:cs="黑体"/>
                <w:kern w:val="0"/>
                <w:sz w:val="24"/>
                <w:szCs w:val="24"/>
              </w:rPr>
            </w:pPr>
            <w:r>
              <w:rPr>
                <w:rFonts w:hint="eastAsia" w:ascii="仿宋" w:hAnsi="仿宋" w:eastAsia="仿宋" w:cs="黑体"/>
                <w:kern w:val="0"/>
                <w:sz w:val="24"/>
                <w:szCs w:val="24"/>
              </w:rPr>
              <w:t>责令限期拆除，并对业主或物业使用人处一万元罚款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93" w:hRule="atLeast"/>
        </w:trPr>
        <w:tc>
          <w:tcPr>
            <w:tcW w:w="851" w:type="dxa"/>
            <w:vMerge w:val="continue"/>
            <w:tcBorders>
              <w:left w:val="single" w:color="auto" w:sz="4" w:space="0"/>
              <w:right w:val="single" w:color="auto" w:sz="4" w:space="0"/>
            </w:tcBorders>
            <w:vAlign w:val="center"/>
          </w:tcPr>
          <w:p>
            <w:pPr>
              <w:widowControl/>
              <w:spacing w:line="240" w:lineRule="exact"/>
              <w:jc w:val="center"/>
              <w:rPr>
                <w:rFonts w:ascii="仿宋" w:hAnsi="仿宋" w:eastAsia="仿宋" w:cs="黑体"/>
                <w:kern w:val="0"/>
                <w:sz w:val="24"/>
                <w:szCs w:val="24"/>
              </w:rPr>
            </w:pPr>
          </w:p>
        </w:tc>
        <w:tc>
          <w:tcPr>
            <w:tcW w:w="1559" w:type="dxa"/>
            <w:vMerge w:val="continue"/>
            <w:tcBorders>
              <w:left w:val="single" w:color="auto" w:sz="4" w:space="0"/>
              <w:right w:val="single" w:color="auto" w:sz="4" w:space="0"/>
            </w:tcBorders>
            <w:vAlign w:val="center"/>
          </w:tcPr>
          <w:p>
            <w:pPr>
              <w:widowControl/>
              <w:spacing w:line="240" w:lineRule="exact"/>
              <w:rPr>
                <w:rFonts w:ascii="仿宋" w:hAnsi="仿宋" w:eastAsia="仿宋" w:cs="黑体"/>
                <w:kern w:val="0"/>
                <w:sz w:val="24"/>
                <w:szCs w:val="24"/>
              </w:rPr>
            </w:pPr>
          </w:p>
        </w:tc>
        <w:tc>
          <w:tcPr>
            <w:tcW w:w="3828" w:type="dxa"/>
            <w:vMerge w:val="continue"/>
            <w:tcBorders>
              <w:left w:val="single" w:color="auto" w:sz="4" w:space="0"/>
              <w:right w:val="single" w:color="auto" w:sz="4" w:space="0"/>
            </w:tcBorders>
            <w:vAlign w:val="center"/>
          </w:tcPr>
          <w:p>
            <w:pPr>
              <w:widowControl/>
              <w:rPr>
                <w:rFonts w:ascii="仿宋" w:hAnsi="仿宋" w:eastAsia="仿宋" w:cs="黑体"/>
                <w:kern w:val="0"/>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当事人拒不配合或者造成一定安全隐患的</w:t>
            </w:r>
          </w:p>
        </w:tc>
        <w:tc>
          <w:tcPr>
            <w:tcW w:w="2977" w:type="dxa"/>
            <w:tcBorders>
              <w:left w:val="single" w:color="auto" w:sz="4" w:space="0"/>
              <w:right w:val="single" w:color="auto" w:sz="4" w:space="0"/>
            </w:tcBorders>
            <w:vAlign w:val="center"/>
          </w:tcPr>
          <w:p>
            <w:pPr>
              <w:rPr>
                <w:rFonts w:ascii="仿宋" w:hAnsi="仿宋" w:eastAsia="仿宋" w:cs="黑体"/>
                <w:b/>
                <w:kern w:val="0"/>
                <w:sz w:val="24"/>
                <w:szCs w:val="24"/>
              </w:rPr>
            </w:pPr>
            <w:r>
              <w:rPr>
                <w:rFonts w:hint="eastAsia" w:ascii="仿宋" w:hAnsi="仿宋" w:eastAsia="仿宋" w:cs="黑体"/>
                <w:kern w:val="0"/>
                <w:sz w:val="24"/>
                <w:szCs w:val="24"/>
              </w:rPr>
              <w:t>责令限期拆除，并对业主或物业使用人处两万元罚款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6" w:hRule="atLeast"/>
        </w:trPr>
        <w:tc>
          <w:tcPr>
            <w:tcW w:w="851" w:type="dxa"/>
            <w:vMerge w:val="continue"/>
            <w:tcBorders>
              <w:left w:val="single" w:color="auto" w:sz="4" w:space="0"/>
              <w:right w:val="single" w:color="auto" w:sz="4" w:space="0"/>
            </w:tcBorders>
            <w:vAlign w:val="center"/>
          </w:tcPr>
          <w:p>
            <w:pPr>
              <w:widowControl/>
              <w:spacing w:line="240" w:lineRule="exact"/>
              <w:jc w:val="center"/>
              <w:rPr>
                <w:rFonts w:ascii="仿宋" w:hAnsi="仿宋" w:eastAsia="仿宋" w:cs="黑体"/>
                <w:kern w:val="0"/>
                <w:sz w:val="24"/>
                <w:szCs w:val="24"/>
              </w:rPr>
            </w:pPr>
          </w:p>
        </w:tc>
        <w:tc>
          <w:tcPr>
            <w:tcW w:w="1559" w:type="dxa"/>
            <w:vMerge w:val="continue"/>
            <w:tcBorders>
              <w:left w:val="single" w:color="auto" w:sz="4" w:space="0"/>
              <w:right w:val="single" w:color="auto" w:sz="4" w:space="0"/>
            </w:tcBorders>
            <w:vAlign w:val="center"/>
          </w:tcPr>
          <w:p>
            <w:pPr>
              <w:widowControl/>
              <w:spacing w:line="240" w:lineRule="exact"/>
              <w:rPr>
                <w:rFonts w:ascii="仿宋" w:hAnsi="仿宋" w:eastAsia="仿宋" w:cs="黑体"/>
                <w:kern w:val="0"/>
                <w:sz w:val="24"/>
                <w:szCs w:val="24"/>
              </w:rPr>
            </w:pPr>
          </w:p>
        </w:tc>
        <w:tc>
          <w:tcPr>
            <w:tcW w:w="3828" w:type="dxa"/>
            <w:vMerge w:val="continue"/>
            <w:tcBorders>
              <w:left w:val="single" w:color="auto" w:sz="4" w:space="0"/>
              <w:right w:val="single" w:color="auto" w:sz="4" w:space="0"/>
            </w:tcBorders>
            <w:vAlign w:val="center"/>
          </w:tcPr>
          <w:p>
            <w:pPr>
              <w:widowControl/>
              <w:rPr>
                <w:rFonts w:ascii="仿宋" w:hAnsi="仿宋" w:eastAsia="仿宋" w:cs="黑体"/>
                <w:kern w:val="0"/>
                <w:sz w:val="24"/>
                <w:szCs w:val="24"/>
              </w:rPr>
            </w:pPr>
          </w:p>
        </w:tc>
        <w:tc>
          <w:tcPr>
            <w:tcW w:w="4961" w:type="dxa"/>
            <w:tcBorders>
              <w:top w:val="single" w:color="auto" w:sz="4" w:space="0"/>
              <w:left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造成他人人身、财产损失的</w:t>
            </w:r>
          </w:p>
        </w:tc>
        <w:tc>
          <w:tcPr>
            <w:tcW w:w="2977" w:type="dxa"/>
            <w:tcBorders>
              <w:left w:val="single" w:color="auto" w:sz="4" w:space="0"/>
              <w:right w:val="single" w:color="auto" w:sz="4" w:space="0"/>
            </w:tcBorders>
            <w:vAlign w:val="center"/>
          </w:tcPr>
          <w:p>
            <w:pPr>
              <w:rPr>
                <w:rFonts w:ascii="仿宋" w:hAnsi="仿宋" w:eastAsia="仿宋" w:cs="黑体"/>
                <w:b/>
                <w:kern w:val="0"/>
                <w:sz w:val="24"/>
                <w:szCs w:val="24"/>
              </w:rPr>
            </w:pPr>
            <w:r>
              <w:rPr>
                <w:rFonts w:hint="eastAsia" w:ascii="仿宋" w:hAnsi="仿宋" w:eastAsia="仿宋" w:cs="黑体"/>
                <w:kern w:val="0"/>
                <w:sz w:val="24"/>
                <w:szCs w:val="24"/>
              </w:rPr>
              <w:t>责令限期拆除，并对业主或物业使用人处三万元罚款</w:t>
            </w:r>
          </w:p>
        </w:tc>
      </w:tr>
    </w:tbl>
    <w:p/>
    <w:sectPr>
      <w:footerReference r:id="rId4"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Garamond">
    <w:panose1 w:val="02020404030301010803"/>
    <w:charset w:val="00"/>
    <w:family w:val="roman"/>
    <w:pitch w:val="default"/>
    <w:sig w:usb0="00000000" w:usb1="00000000" w:usb2="00000000" w:usb3="00000000" w:csb0="00000000" w:csb1="00000000"/>
  </w:font>
  <w:font w:name="MingLiU">
    <w:panose1 w:val="02020509000000000000"/>
    <w:charset w:val="86"/>
    <w:family w:val="modern"/>
    <w:pitch w:val="default"/>
    <w:sig w:usb0="00000000" w:usb1="00000000" w:usb2="00000000" w:usb3="00000000" w:csb0="00160000" w:csb1="00000000"/>
  </w:font>
  <w:font w:name="方正小标宋简体">
    <w:altName w:val="宋体"/>
    <w:panose1 w:val="02000000000000000000"/>
    <w:charset w:val="00"/>
    <w:family w:val="auto"/>
    <w:pitch w:val="default"/>
    <w:sig w:usb0="00000000" w:usb1="00000000" w:usb2="00000012" w:usb3="00000000" w:csb0="00040001" w:csb1="00000000"/>
  </w:font>
  <w:font w:name="仿宋">
    <w:panose1 w:val="02010609060101010101"/>
    <w:charset w:val="86"/>
    <w:family w:val="modern"/>
    <w:pitch w:val="default"/>
    <w:sig w:usb0="00000000" w:usb1="00000000" w:usb2="00000000" w:usb3="00000000" w:csb0="00160000" w:csb1="00000000"/>
  </w:font>
  <w:font w:name="仿宋_GB2312">
    <w:panose1 w:val="02010609030101010101"/>
    <w:charset w:val="86"/>
    <w:family w:val="modern"/>
    <w:pitch w:val="default"/>
    <w:sig w:usb0="00000000" w:usb1="00000000" w:usb2="00000000" w:usb3="00000000" w:csb0="00060000" w:csb1="00000000"/>
  </w:font>
  <w:font w:name="MS Mincho">
    <w:panose1 w:val="02020609040205080304"/>
    <w:charset w:val="86"/>
    <w:family w:val="modern"/>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4"/>
        <w:snapToGrid w:val="0"/>
        <w:rPr>
          <w:color w:val="FF0000"/>
        </w:rPr>
      </w:pPr>
      <w:r>
        <w:rPr>
          <w:rStyle w:val="8"/>
        </w:rPr>
        <w:footnoteRef/>
      </w:r>
      <w:r>
        <w:t xml:space="preserve"> </w:t>
      </w:r>
      <w:r>
        <w:rPr>
          <w:rFonts w:hint="eastAsia"/>
          <w:color w:val="FF0000"/>
          <w:lang w:val="en-US" w:eastAsia="zh-Hans"/>
        </w:rPr>
        <w:t>表格中自由裁量情节中涉及（</w:t>
      </w:r>
      <w:r>
        <w:rPr>
          <w:rFonts w:hint="default"/>
          <w:color w:val="FF0000"/>
          <w:lang w:eastAsia="zh-Hans"/>
        </w:rPr>
        <w:t>1</w:t>
      </w:r>
      <w:r>
        <w:rPr>
          <w:rFonts w:hint="eastAsia"/>
          <w:color w:val="FF0000"/>
          <w:lang w:eastAsia="zh-Hans"/>
        </w:rPr>
        <w:t>）（</w:t>
      </w:r>
      <w:r>
        <w:rPr>
          <w:rFonts w:hint="default"/>
          <w:color w:val="FF0000"/>
          <w:lang w:eastAsia="zh-Hans"/>
        </w:rPr>
        <w:t>2</w:t>
      </w:r>
      <w:r>
        <w:rPr>
          <w:rFonts w:hint="eastAsia"/>
          <w:color w:val="FF0000"/>
          <w:lang w:eastAsia="zh-Hans"/>
        </w:rPr>
        <w:t>）（</w:t>
      </w:r>
      <w:r>
        <w:rPr>
          <w:rFonts w:hint="default"/>
          <w:color w:val="FF0000"/>
          <w:lang w:eastAsia="zh-Hans"/>
        </w:rPr>
        <w:t>3</w:t>
      </w:r>
      <w:r>
        <w:rPr>
          <w:rFonts w:hint="eastAsia"/>
          <w:color w:val="FF0000"/>
          <w:lang w:eastAsia="zh-Hans"/>
        </w:rPr>
        <w:t>）</w:t>
      </w:r>
      <w:r>
        <w:rPr>
          <w:rFonts w:hint="eastAsia"/>
          <w:color w:val="FF0000"/>
          <w:lang w:val="en-US" w:eastAsia="zh-Hans"/>
        </w:rPr>
        <w:t>等情形序号的，符合其中情形（节）之一即可适用对应的裁量标准。</w:t>
      </w:r>
    </w:p>
  </w:footnote>
  <w:footnote w:id="1">
    <w:p>
      <w:pPr>
        <w:pStyle w:val="4"/>
      </w:pPr>
      <w:r>
        <w:rPr>
          <w:rStyle w:val="8"/>
          <w:rFonts w:cs="Calibri"/>
        </w:rPr>
        <w:footnoteRef/>
      </w:r>
      <w:r>
        <w:t xml:space="preserve"> </w:t>
      </w:r>
      <w:r>
        <w:rPr>
          <w:rFonts w:hint="eastAsia"/>
        </w:rPr>
        <w:t>关于第</w:t>
      </w:r>
      <w:r>
        <w:t>1</w:t>
      </w:r>
      <w:r>
        <w:rPr>
          <w:rFonts w:hint="eastAsia"/>
        </w:rPr>
        <w:t>、</w:t>
      </w:r>
      <w:r>
        <w:t>2</w:t>
      </w:r>
      <w:r>
        <w:rPr>
          <w:rFonts w:hint="eastAsia"/>
        </w:rPr>
        <w:t>条的说明：</w:t>
      </w:r>
      <w:r>
        <w:rPr>
          <w:rFonts w:hint="eastAsia" w:cs="宋体"/>
        </w:rPr>
        <w:t>如依据</w:t>
      </w:r>
      <w:r>
        <w:rPr>
          <w:rFonts w:hint="default" w:cs="宋体"/>
        </w:rPr>
        <w:t>《深圳市城市规划条例》（2021年修正）</w:t>
      </w:r>
      <w:r>
        <w:rPr>
          <w:rFonts w:hint="eastAsia" w:cs="宋体"/>
        </w:rPr>
        <w:t>进行处罚，则适用第</w:t>
      </w:r>
      <w:r>
        <w:rPr>
          <w:rFonts w:cs="宋体"/>
        </w:rPr>
        <w:t>1</w:t>
      </w:r>
      <w:r>
        <w:rPr>
          <w:rFonts w:hint="eastAsia" w:cs="宋体"/>
        </w:rPr>
        <w:t>条；如依据</w:t>
      </w:r>
      <w:r>
        <w:rPr>
          <w:rFonts w:hint="default" w:cs="宋体"/>
        </w:rPr>
        <w:t>《中华人民共和国城乡规划法》（2019年修订）</w:t>
      </w:r>
      <w:r>
        <w:rPr>
          <w:rFonts w:hint="eastAsia" w:cs="宋体"/>
        </w:rPr>
        <w:t>进行处罚，则适用第</w:t>
      </w:r>
      <w:r>
        <w:rPr>
          <w:rFonts w:cs="宋体"/>
        </w:rPr>
        <w:t>2</w:t>
      </w:r>
      <w:r>
        <w:rPr>
          <w:rFonts w:hint="eastAsia" w:cs="宋体"/>
        </w:rPr>
        <w:t>条。第</w:t>
      </w:r>
      <w:r>
        <w:rPr>
          <w:rFonts w:cs="宋体"/>
        </w:rPr>
        <w:t>1</w:t>
      </w:r>
      <w:r>
        <w:rPr>
          <w:rFonts w:hint="eastAsia" w:cs="宋体"/>
        </w:rPr>
        <w:t>、</w:t>
      </w:r>
      <w:r>
        <w:rPr>
          <w:rFonts w:cs="宋体"/>
        </w:rPr>
        <w:t>2</w:t>
      </w:r>
      <w:r>
        <w:rPr>
          <w:rFonts w:hint="eastAsia" w:cs="宋体"/>
        </w:rPr>
        <w:t>条不可同时适用。</w:t>
      </w:r>
    </w:p>
  </w:footnote>
  <w:footnote w:id="2">
    <w:p>
      <w:pPr>
        <w:pStyle w:val="4"/>
        <w:snapToGrid w:val="0"/>
      </w:pPr>
      <w:r>
        <w:rPr>
          <w:rStyle w:val="8"/>
        </w:rPr>
        <w:footnoteRef/>
      </w:r>
      <w:r>
        <w:rPr>
          <w:color w:val="FF0000"/>
        </w:rPr>
        <w:t xml:space="preserve"> </w:t>
      </w:r>
      <w:r>
        <w:rPr>
          <w:rFonts w:hint="eastAsia"/>
          <w:color w:val="FF0000"/>
          <w:lang w:val="en-US" w:eastAsia="zh-Hans"/>
        </w:rPr>
        <w:t>注：《中华人民共和国土地管理法实施条例》、</w:t>
      </w:r>
      <w:r>
        <w:rPr>
          <w:rFonts w:hint="default"/>
          <w:color w:val="FF0000"/>
          <w:lang w:eastAsia="zh-Hans"/>
        </w:rPr>
        <w:t>《广东省土地管理条例》</w:t>
      </w:r>
      <w:bookmarkStart w:id="0" w:name="_GoBack"/>
      <w:bookmarkEnd w:id="0"/>
      <w:r>
        <w:rPr>
          <w:rFonts w:hint="eastAsia"/>
          <w:color w:val="FF0000"/>
          <w:lang w:val="en-US" w:eastAsia="zh-Hans"/>
        </w:rPr>
        <w:t>将“土地利用总体规划”修改为“国土空间规划”。</w:t>
      </w:r>
    </w:p>
  </w:footnote>
  <w:footnote w:id="3">
    <w:p>
      <w:pPr>
        <w:pStyle w:val="4"/>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E1872"/>
    <w:multiLevelType w:val="multilevel"/>
    <w:tmpl w:val="046E1872"/>
    <w:lvl w:ilvl="0" w:tentative="0">
      <w:start w:val="3"/>
      <w:numFmt w:val="decimal"/>
      <w:lvlText w:val="(%1)"/>
      <w:lvlJc w:val="left"/>
      <w:rPr>
        <w:rFonts w:ascii="Garamond" w:hAnsi="Garamond" w:eastAsia="Garamond" w:cs="Garamond"/>
        <w:b w:val="0"/>
        <w:bCs w:val="0"/>
        <w:i w:val="0"/>
        <w:iCs w:val="0"/>
        <w:smallCaps w:val="0"/>
        <w:strike w:val="0"/>
        <w:color w:val="000000"/>
        <w:spacing w:val="0"/>
        <w:w w:val="100"/>
        <w:position w:val="0"/>
        <w:sz w:val="22"/>
        <w:szCs w:val="22"/>
        <w:u w:val="none"/>
        <w:lang w:val="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6369CEC0"/>
    <w:multiLevelType w:val="singleLevel"/>
    <w:tmpl w:val="6369CEC0"/>
    <w:lvl w:ilvl="0" w:tentative="0">
      <w:start w:val="1"/>
      <w:numFmt w:val="decimal"/>
      <w:suff w:val="nothing"/>
      <w:lvlText w:val="（%1）"/>
      <w:lvlJc w:val="left"/>
    </w:lvl>
  </w:abstractNum>
  <w:abstractNum w:abstractNumId="2">
    <w:nsid w:val="63748081"/>
    <w:multiLevelType w:val="singleLevel"/>
    <w:tmpl w:val="63748081"/>
    <w:lvl w:ilvl="0" w:tentative="0">
      <w:start w:val="1"/>
      <w:numFmt w:val="decimal"/>
      <w:suff w:val="nothing"/>
      <w:lvlText w:val="（%1）"/>
      <w:lvlJc w:val="left"/>
    </w:lvl>
  </w:abstractNum>
  <w:abstractNum w:abstractNumId="3">
    <w:nsid w:val="637480A1"/>
    <w:multiLevelType w:val="singleLevel"/>
    <w:tmpl w:val="637480A1"/>
    <w:lvl w:ilvl="0" w:tentative="0">
      <w:start w:val="3"/>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8"/>
    <w:footnote w:id="9"/>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7025B"/>
    <w:rsid w:val="6F77FEAA"/>
    <w:rsid w:val="7BD7B2C8"/>
    <w:rsid w:val="7F74CF11"/>
    <w:rsid w:val="7FFA4A4A"/>
    <w:rsid w:val="BDFC7AFA"/>
    <w:rsid w:val="BFF7025B"/>
    <w:rsid w:val="EBCFE07F"/>
    <w:rsid w:val="EFECC9B9"/>
    <w:rsid w:val="FEEA5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footnote text"/>
    <w:basedOn w:val="1"/>
    <w:qFormat/>
    <w:uiPriority w:val="0"/>
    <w:pPr>
      <w:snapToGrid w:val="0"/>
      <w:jc w:val="left"/>
    </w:pPr>
    <w:rPr>
      <w:rFonts w:ascii="Calibri" w:hAnsi="Calibri" w:eastAsia="宋体" w:cs="Times New Roman"/>
      <w:kern w:val="0"/>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otnote reference"/>
    <w:qFormat/>
    <w:uiPriority w:val="0"/>
    <w:rPr>
      <w:rFonts w:cs="Times New Roman"/>
      <w:vertAlign w:val="superscript"/>
    </w:rPr>
  </w:style>
  <w:style w:type="paragraph" w:customStyle="1" w:styleId="9">
    <w:name w:val="正文文本1"/>
    <w:basedOn w:val="1"/>
    <w:link w:val="11"/>
    <w:qFormat/>
    <w:uiPriority w:val="0"/>
    <w:pPr>
      <w:shd w:val="clear" w:color="auto" w:fill="FFFFFF"/>
      <w:jc w:val="left"/>
    </w:pPr>
    <w:rPr>
      <w:rFonts w:ascii="Times New Roman" w:hAnsi="Times New Roman" w:eastAsia="Times New Roman" w:cs="Times New Roman"/>
      <w:sz w:val="20"/>
      <w:szCs w:val="20"/>
    </w:rPr>
  </w:style>
  <w:style w:type="character" w:customStyle="1" w:styleId="10">
    <w:name w:val="正文文本 + Garamond"/>
    <w:basedOn w:val="11"/>
    <w:qFormat/>
    <w:uiPriority w:val="0"/>
    <w:rPr>
      <w:rFonts w:ascii="Garamond" w:hAnsi="Garamond" w:eastAsia="Garamond" w:cs="Garamond"/>
      <w:color w:val="000000"/>
      <w:spacing w:val="0"/>
      <w:w w:val="100"/>
      <w:position w:val="0"/>
      <w:sz w:val="22"/>
      <w:szCs w:val="22"/>
      <w:u w:val="none"/>
      <w:shd w:val="clear" w:color="auto" w:fill="FFFFFF"/>
      <w:lang w:val="zh-TW"/>
    </w:rPr>
  </w:style>
  <w:style w:type="character" w:customStyle="1" w:styleId="11">
    <w:name w:val="正文文本_"/>
    <w:basedOn w:val="7"/>
    <w:link w:val="9"/>
    <w:qFormat/>
    <w:uiPriority w:val="0"/>
    <w:rPr>
      <w:rFonts w:ascii="Times New Roman" w:hAnsi="Times New Roman" w:eastAsia="Times New Roman" w:cs="Times New Roman"/>
      <w:sz w:val="20"/>
      <w:szCs w:val="20"/>
    </w:rPr>
  </w:style>
  <w:style w:type="character" w:customStyle="1" w:styleId="12">
    <w:name w:val="正文文本 + MingLiU"/>
    <w:basedOn w:val="11"/>
    <w:qFormat/>
    <w:uiPriority w:val="0"/>
    <w:rPr>
      <w:rFonts w:ascii="MingLiU" w:hAnsi="MingLiU" w:eastAsia="MingLiU" w:cs="MingLiU"/>
      <w:color w:val="000000"/>
      <w:spacing w:val="10"/>
      <w:w w:val="100"/>
      <w:position w:val="0"/>
      <w:sz w:val="19"/>
      <w:szCs w:val="19"/>
      <w:shd w:val="clear" w:color="auto" w:fill="FFFFFF"/>
      <w:lang w:val="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2023-03-02T13:30:00Z</dcterms:created>
  <dc:creator>Jessica</dc:creator>
  <cp:lastModifiedBy>Jessica</cp:lastModifiedBy>
  <dcterms:modified xsi:type="dcterms:W3CDTF">2023-03-02T14:48:03Z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4FDEBCD0254A1BCD6653FF63CAA96062_41</vt:lpwstr>
  </property>
</Properties>
</file>