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righ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深汕产监协[ </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第</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号</w:t>
      </w:r>
    </w:p>
    <w:p>
      <w:pPr>
        <w:snapToGrid w:val="0"/>
        <w:spacing w:line="560" w:lineRule="exact"/>
        <w:jc w:val="center"/>
        <w:rPr>
          <w:rFonts w:ascii="方正小标宋简体" w:hAnsi="宋体" w:eastAsia="方正小标宋简体"/>
          <w:bCs/>
          <w:color w:val="000000" w:themeColor="text1"/>
          <w:w w:val="99"/>
          <w:sz w:val="44"/>
          <w:szCs w:val="44"/>
          <w14:textFill>
            <w14:solidFill>
              <w14:schemeClr w14:val="tx1"/>
            </w14:solidFill>
          </w14:textFill>
        </w:rPr>
      </w:pPr>
    </w:p>
    <w:p>
      <w:pPr>
        <w:snapToGrid w:val="0"/>
        <w:spacing w:line="560" w:lineRule="exact"/>
        <w:jc w:val="center"/>
        <w:rPr>
          <w:rFonts w:ascii="方正小标宋简体" w:hAnsi="宋体" w:eastAsia="方正小标宋简体"/>
          <w:bCs/>
          <w:color w:val="000000" w:themeColor="text1"/>
          <w:w w:val="99"/>
          <w:sz w:val="44"/>
          <w:szCs w:val="44"/>
          <w14:textFill>
            <w14:solidFill>
              <w14:schemeClr w14:val="tx1"/>
            </w14:solidFill>
          </w14:textFill>
        </w:rPr>
      </w:pPr>
    </w:p>
    <w:p>
      <w:pPr>
        <w:snapToGrid w:val="0"/>
        <w:spacing w:line="560" w:lineRule="exact"/>
        <w:jc w:val="center"/>
        <w:rPr>
          <w:rFonts w:ascii="方正小标宋简体" w:hAnsi="宋体" w:eastAsia="方正小标宋简体"/>
          <w:bCs/>
          <w:color w:val="000000" w:themeColor="text1"/>
          <w:w w:val="99"/>
          <w:sz w:val="44"/>
          <w:szCs w:val="44"/>
          <w14:textFill>
            <w14:solidFill>
              <w14:schemeClr w14:val="tx1"/>
            </w14:solidFill>
          </w14:textFill>
        </w:rPr>
      </w:pPr>
    </w:p>
    <w:p>
      <w:pPr>
        <w:snapToGrid w:val="0"/>
        <w:spacing w:line="560" w:lineRule="exact"/>
        <w:jc w:val="center"/>
        <w:rPr>
          <w:rFonts w:ascii="仿宋_GB2312" w:hAnsi="楷体" w:eastAsia="仿宋_GB2312"/>
          <w:bCs/>
          <w:color w:val="000000" w:themeColor="text1"/>
          <w:w w:val="99"/>
          <w:sz w:val="32"/>
          <w:szCs w:val="32"/>
          <w14:textFill>
            <w14:solidFill>
              <w14:schemeClr w14:val="tx1"/>
            </w14:solidFill>
          </w14:textFill>
        </w:rPr>
      </w:pPr>
      <w:r>
        <w:rPr>
          <w:rFonts w:hint="eastAsia" w:ascii="方正小标宋简体" w:hAnsi="宋体" w:eastAsia="方正小标宋简体"/>
          <w:bCs/>
          <w:color w:val="000000" w:themeColor="text1"/>
          <w:w w:val="99"/>
          <w:sz w:val="44"/>
          <w:szCs w:val="44"/>
          <w14:textFill>
            <w14:solidFill>
              <w14:schemeClr w14:val="tx1"/>
            </w14:solidFill>
          </w14:textFill>
        </w:rPr>
        <w:t>深圳市深汕特别合作区产业发展监管协议</w:t>
      </w:r>
    </w:p>
    <w:p>
      <w:pPr>
        <w:snapToGrid w:val="0"/>
        <w:spacing w:line="560" w:lineRule="exact"/>
        <w:jc w:val="center"/>
        <w:rPr>
          <w:rFonts w:ascii="方正小标宋简体" w:hAnsi="宋体" w:eastAsia="方正小标宋简体"/>
          <w:b/>
          <w:bCs/>
          <w:color w:val="000000" w:themeColor="text1"/>
          <w:sz w:val="32"/>
          <w:szCs w:val="22"/>
          <w14:textFill>
            <w14:solidFill>
              <w14:schemeClr w14:val="tx1"/>
            </w14:solidFill>
          </w14:textFill>
        </w:rPr>
      </w:pPr>
    </w:p>
    <w:p>
      <w:pPr>
        <w:snapToGrid w:val="0"/>
        <w:spacing w:line="560" w:lineRule="exact"/>
        <w:jc w:val="center"/>
        <w:rPr>
          <w:rFonts w:ascii="方正小标宋简体" w:hAnsi="宋体" w:eastAsia="方正小标宋简体"/>
          <w:b/>
          <w:bCs/>
          <w:color w:val="000000" w:themeColor="text1"/>
          <w:sz w:val="32"/>
          <w:szCs w:val="22"/>
          <w14:textFill>
            <w14:solidFill>
              <w14:schemeClr w14:val="tx1"/>
            </w14:solidFill>
          </w14:textFill>
        </w:rPr>
      </w:pPr>
    </w:p>
    <w:p>
      <w:pPr>
        <w:snapToGrid w:val="0"/>
        <w:spacing w:line="560" w:lineRule="exact"/>
        <w:jc w:val="center"/>
        <w:rPr>
          <w:rFonts w:ascii="方正小标宋简体" w:hAnsi="宋体" w:eastAsia="方正小标宋简体"/>
          <w:b/>
          <w:bCs/>
          <w:color w:val="000000" w:themeColor="text1"/>
          <w:sz w:val="32"/>
          <w:szCs w:val="22"/>
          <w14:textFill>
            <w14:solidFill>
              <w14:schemeClr w14:val="tx1"/>
            </w14:solidFill>
          </w14:textFill>
        </w:rPr>
      </w:pPr>
    </w:p>
    <w:p>
      <w:pPr>
        <w:snapToGrid w:val="0"/>
        <w:spacing w:line="560" w:lineRule="exact"/>
        <w:jc w:val="center"/>
        <w:rPr>
          <w:rFonts w:ascii="方正小标宋简体" w:hAnsi="宋体" w:eastAsia="方正小标宋简体"/>
          <w:b/>
          <w:bCs/>
          <w:color w:val="000000" w:themeColor="text1"/>
          <w:sz w:val="32"/>
          <w:szCs w:val="22"/>
          <w14:textFill>
            <w14:solidFill>
              <w14:schemeClr w14:val="tx1"/>
            </w14:solidFill>
          </w14:textFill>
        </w:rPr>
      </w:pPr>
    </w:p>
    <w:p>
      <w:pPr>
        <w:tabs>
          <w:tab w:val="left" w:pos="0"/>
        </w:tabs>
        <w:spacing w:line="560" w:lineRule="exact"/>
        <w:ind w:left="141" w:leftChars="67" w:firstLine="563" w:firstLineChars="176"/>
        <w:rPr>
          <w:rFonts w:ascii="方正小标宋简体" w:hAnsi="宋体" w:eastAsia="方正小标宋简体"/>
          <w:color w:val="000000" w:themeColor="text1"/>
          <w:sz w:val="32"/>
          <w:szCs w:val="22"/>
          <w:u w:val="single"/>
          <w14:textFill>
            <w14:solidFill>
              <w14:schemeClr w14:val="tx1"/>
            </w14:solidFill>
          </w14:textFill>
        </w:rPr>
      </w:pPr>
      <w:r>
        <w:rPr>
          <w:rFonts w:hint="eastAsia" w:ascii="方正小标宋简体" w:hAnsi="宋体" w:eastAsia="方正小标宋简体"/>
          <w:bCs/>
          <w:color w:val="000000" w:themeColor="text1"/>
          <w:sz w:val="32"/>
          <w:szCs w:val="22"/>
          <w14:textFill>
            <w14:solidFill>
              <w14:schemeClr w14:val="tx1"/>
            </w14:solidFill>
          </w14:textFill>
        </w:rPr>
        <w:t>宗地号/用地方案号：</w:t>
      </w:r>
      <w:r>
        <w:rPr>
          <w:rFonts w:hint="eastAsia" w:ascii="方正小标宋简体" w:eastAsia="方正小标宋简体"/>
          <w:color w:val="000000" w:themeColor="text1"/>
          <w:spacing w:val="-20"/>
          <w:sz w:val="32"/>
          <w:szCs w:val="32"/>
          <w:u w:val="single"/>
          <w14:textFill>
            <w14:solidFill>
              <w14:schemeClr w14:val="tx1"/>
            </w14:solidFill>
          </w14:textFill>
        </w:rPr>
        <w:t xml:space="preserve">                         </w:t>
      </w:r>
      <w:r>
        <w:rPr>
          <w:rFonts w:hint="default" w:ascii="方正小标宋简体" w:eastAsia="方正小标宋简体"/>
          <w:color w:val="000000" w:themeColor="text1"/>
          <w:spacing w:val="-20"/>
          <w:sz w:val="32"/>
          <w:szCs w:val="32"/>
          <w:u w:val="single"/>
          <w:lang w:val="en"/>
          <w14:textFill>
            <w14:solidFill>
              <w14:schemeClr w14:val="tx1"/>
            </w14:solidFill>
          </w14:textFill>
        </w:rPr>
        <w:t xml:space="preserve"> </w:t>
      </w:r>
      <w:bookmarkStart w:id="1" w:name="_GoBack"/>
      <w:bookmarkEnd w:id="1"/>
      <w:r>
        <w:rPr>
          <w:rFonts w:hint="eastAsia" w:ascii="方正小标宋简体" w:eastAsia="方正小标宋简体"/>
          <w:color w:val="000000" w:themeColor="text1"/>
          <w:spacing w:val="-20"/>
          <w:sz w:val="32"/>
          <w:szCs w:val="32"/>
          <w:u w:val="single"/>
          <w14:textFill>
            <w14:solidFill>
              <w14:schemeClr w14:val="tx1"/>
            </w14:solidFill>
          </w14:textFill>
        </w:rPr>
        <w:t xml:space="preserve">          </w:t>
      </w:r>
      <w:r>
        <w:rPr>
          <w:rFonts w:hint="eastAsia" w:ascii="方正小标宋简体" w:eastAsia="方正小标宋简体"/>
          <w:color w:val="000000" w:themeColor="text1"/>
          <w:sz w:val="32"/>
          <w:szCs w:val="32"/>
          <w:u w:val="single"/>
          <w14:textFill>
            <w14:solidFill>
              <w14:schemeClr w14:val="tx1"/>
            </w14:solidFill>
          </w14:textFill>
        </w:rPr>
        <w:t xml:space="preserve">  </w:t>
      </w:r>
    </w:p>
    <w:p>
      <w:pPr>
        <w:tabs>
          <w:tab w:val="left" w:pos="7200"/>
        </w:tabs>
        <w:spacing w:line="560" w:lineRule="exact"/>
        <w:ind w:left="2332" w:leftChars="343" w:hanging="1612" w:hangingChars="504"/>
        <w:rPr>
          <w:rFonts w:ascii="方正小标宋简体" w:hAnsi="宋体" w:eastAsia="方正小标宋简体"/>
          <w:bCs/>
          <w:color w:val="000000" w:themeColor="text1"/>
          <w:sz w:val="32"/>
          <w:szCs w:val="22"/>
          <w:u w:val="single"/>
          <w14:textFill>
            <w14:solidFill>
              <w14:schemeClr w14:val="tx1"/>
            </w14:solidFill>
          </w14:textFill>
        </w:rPr>
      </w:pPr>
      <w:r>
        <w:rPr>
          <w:rFonts w:hint="eastAsia" w:ascii="方正小标宋简体" w:hAnsi="宋体" w:eastAsia="方正小标宋简体"/>
          <w:bCs/>
          <w:color w:val="000000" w:themeColor="text1"/>
          <w:sz w:val="32"/>
          <w:szCs w:val="22"/>
          <w14:textFill>
            <w14:solidFill>
              <w14:schemeClr w14:val="tx1"/>
            </w14:solidFill>
          </w14:textFill>
        </w:rPr>
        <w:t>项目名称：</w:t>
      </w:r>
      <w:r>
        <w:rPr>
          <w:rFonts w:hint="eastAsia" w:ascii="方正小标宋简体" w:hAnsi="宋体" w:eastAsia="方正小标宋简体"/>
          <w:bCs/>
          <w:color w:val="000000" w:themeColor="text1"/>
          <w:sz w:val="32"/>
          <w:szCs w:val="22"/>
          <w:u w:val="single"/>
          <w14:textFill>
            <w14:solidFill>
              <w14:schemeClr w14:val="tx1"/>
            </w14:solidFill>
          </w14:textFill>
        </w:rPr>
        <w:t xml:space="preserve">     </w:t>
      </w:r>
      <w:r>
        <w:rPr>
          <w:rFonts w:hint="default" w:ascii="方正小标宋简体" w:hAnsi="宋体" w:eastAsia="方正小标宋简体"/>
          <w:bCs/>
          <w:color w:val="000000" w:themeColor="text1"/>
          <w:sz w:val="32"/>
          <w:szCs w:val="22"/>
          <w:u w:val="single"/>
          <w:lang w:val="en"/>
          <w14:textFill>
            <w14:solidFill>
              <w14:schemeClr w14:val="tx1"/>
            </w14:solidFill>
          </w14:textFill>
        </w:rPr>
        <w:t xml:space="preserve"> </w:t>
      </w:r>
      <w:r>
        <w:rPr>
          <w:rFonts w:hint="eastAsia" w:ascii="方正小标宋简体" w:hAnsi="宋体" w:eastAsia="方正小标宋简体"/>
          <w:bCs/>
          <w:color w:val="000000" w:themeColor="text1"/>
          <w:sz w:val="32"/>
          <w:szCs w:val="22"/>
          <w:u w:val="single"/>
          <w14:textFill>
            <w14:solidFill>
              <w14:schemeClr w14:val="tx1"/>
            </w14:solidFill>
          </w14:textFill>
        </w:rPr>
        <w:t xml:space="preserve">                  </w:t>
      </w:r>
      <w:r>
        <w:rPr>
          <w:rFonts w:hint="eastAsia" w:ascii="方正小标宋简体" w:hAnsi="宋体" w:eastAsia="方正小标宋简体"/>
          <w:bCs/>
          <w:color w:val="000000" w:themeColor="text1"/>
          <w:sz w:val="30"/>
          <w:szCs w:val="30"/>
          <w:u w:val="single"/>
          <w14:textFill>
            <w14:solidFill>
              <w14:schemeClr w14:val="tx1"/>
            </w14:solidFill>
          </w14:textFill>
        </w:rPr>
        <w:t xml:space="preserve">               </w:t>
      </w: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仿宋" w:hAnsi="仿宋" w:eastAsia="仿宋"/>
          <w:color w:val="000000" w:themeColor="text1"/>
          <w:sz w:val="32"/>
          <w:szCs w:val="32"/>
          <w14:textFill>
            <w14:solidFill>
              <w14:schemeClr w14:val="tx1"/>
            </w14:solidFill>
          </w14:textFill>
        </w:rPr>
      </w:pPr>
    </w:p>
    <w:p>
      <w:pPr>
        <w:snapToGrid w:val="0"/>
        <w:spacing w:line="56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深圳市深汕特别合作区科技创新和经济服务局制</w:t>
      </w:r>
    </w:p>
    <w:p>
      <w:pPr>
        <w:snapToGrid w:val="0"/>
        <w:spacing w:line="560" w:lineRule="exact"/>
        <w:jc w:val="center"/>
        <w:rPr>
          <w:rFonts w:ascii="方正小标宋简体" w:hAnsi="宋体" w:eastAsia="方正小标宋简体"/>
          <w:b/>
          <w:bCs/>
          <w:color w:val="000000" w:themeColor="text1"/>
          <w:sz w:val="32"/>
          <w:szCs w:val="22"/>
          <w14:textFill>
            <w14:solidFill>
              <w14:schemeClr w14:val="tx1"/>
            </w14:solidFill>
          </w14:textFill>
        </w:rPr>
      </w:pPr>
      <w:r>
        <w:rPr>
          <w:rFonts w:hint="eastAsia" w:ascii="方正小标宋简体" w:hAnsi="宋体" w:eastAsia="方正小标宋简体"/>
          <w:bCs/>
          <w:color w:val="000000" w:themeColor="text1"/>
          <w:sz w:val="44"/>
          <w:szCs w:val="44"/>
          <w14:textFill>
            <w14:solidFill>
              <w14:schemeClr w14:val="tx1"/>
            </w14:solidFill>
          </w14:textFill>
        </w:rPr>
        <w:t>深圳市深汕特别合作区产业发展监管协议</w:t>
      </w:r>
    </w:p>
    <w:p>
      <w:pPr>
        <w:snapToGrid w:val="0"/>
        <w:spacing w:line="560" w:lineRule="exact"/>
        <w:rPr>
          <w:rFonts w:ascii="仿宋" w:hAnsi="仿宋" w:eastAsia="仿宋"/>
          <w:b/>
          <w:bCs/>
          <w:color w:val="000000" w:themeColor="text1"/>
          <w:sz w:val="32"/>
          <w:szCs w:val="32"/>
          <w14:textFill>
            <w14:solidFill>
              <w14:schemeClr w14:val="tx1"/>
            </w14:solidFill>
          </w14:textFill>
        </w:rPr>
      </w:pPr>
    </w:p>
    <w:p>
      <w:pPr>
        <w:spacing w:line="560" w:lineRule="exact"/>
        <w:ind w:firstLine="573"/>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为加强深圳市深汕特别合作区产业项目建设用地管理，保障产业用地发展要求，实现土地资源的集约利用和优化配置，根据《深圳市工业及其他产业用地供应管理办法》（深府规﹝2019﹞4号），甲方作为深汕特别合作区产业主管部门，受深汕特别合作区管理委员会委托，经甲、乙双方同意，订立本产业发展监管协议。</w:t>
      </w:r>
    </w:p>
    <w:p>
      <w:pPr>
        <w:spacing w:line="560" w:lineRule="exact"/>
        <w:ind w:firstLine="640" w:firstLineChars="200"/>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一、本协议双方当事人</w:t>
      </w:r>
    </w:p>
    <w:p>
      <w:pPr>
        <w:spacing w:line="560" w:lineRule="exact"/>
        <w:ind w:left="630" w:leftChars="3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甲方：</w:t>
      </w:r>
      <w:r>
        <w:rPr>
          <w:rFonts w:hint="default" w:ascii="仿宋" w:hAnsi="仿宋" w:eastAsia="仿宋"/>
          <w:sz w:val="32"/>
          <w:szCs w:val="32"/>
          <w:u w:val="single"/>
          <w:lang w:val="en"/>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p>
    <w:p>
      <w:pPr>
        <w:spacing w:line="560" w:lineRule="exact"/>
        <w:ind w:left="630" w:leftChars="3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法定代表人：</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eastAsia="zh-C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职务：</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eastAsia="zh-C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p>
    <w:p>
      <w:pPr>
        <w:spacing w:line="560" w:lineRule="exact"/>
        <w:ind w:left="-149" w:leftChars="-71" w:firstLine="800" w:firstLineChars="250"/>
        <w:jc w:val="lef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地址:</w:t>
      </w:r>
      <w:r>
        <w:rPr>
          <w:rFonts w:hint="default" w:ascii="仿宋" w:hAnsi="仿宋" w:eastAsia="仿宋"/>
          <w:sz w:val="32"/>
          <w:szCs w:val="32"/>
          <w:u w:val="single"/>
          <w:lang w:val="en"/>
        </w:rPr>
        <w:t xml:space="preserve">        </w:t>
      </w:r>
      <w:r>
        <w:rPr>
          <w:rFonts w:ascii="仿宋" w:hAnsi="仿宋" w:eastAsia="仿宋"/>
          <w:color w:val="000000" w:themeColor="text1"/>
          <w:sz w:val="32"/>
          <w:szCs w:val="32"/>
          <w:u w:val="single"/>
          <w14:textFill>
            <w14:solidFill>
              <w14:schemeClr w14:val="tx1"/>
            </w14:solidFill>
          </w14:textFill>
        </w:rPr>
        <w:t xml:space="preserve">                                   </w:t>
      </w:r>
    </w:p>
    <w:p>
      <w:pPr>
        <w:spacing w:line="560" w:lineRule="exact"/>
        <w:ind w:left="-149" w:leftChars="-71" w:firstLine="800" w:firstLineChars="250"/>
        <w:jc w:val="lef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电话：</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sz w:val="32"/>
          <w:szCs w:val="32"/>
          <w:u w:val="single"/>
          <w:lang w:val="en"/>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pPr>
        <w:spacing w:line="560" w:lineRule="exact"/>
        <w:ind w:left="630" w:leftChars="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乙方：</w:t>
      </w:r>
      <w:r>
        <w:rPr>
          <w:rFonts w:hint="eastAsia" w:ascii="仿宋" w:hAnsi="仿宋" w:eastAsia="仿宋"/>
          <w:bCs/>
          <w:color w:val="000000" w:themeColor="text1"/>
          <w:sz w:val="32"/>
          <w:szCs w:val="32"/>
          <w:u w:val="single"/>
          <w14:textFill>
            <w14:solidFill>
              <w14:schemeClr w14:val="tx1"/>
            </w14:solidFill>
          </w14:textFill>
        </w:rPr>
        <w:t xml:space="preserve">   </w:t>
      </w:r>
      <w:r>
        <w:rPr>
          <w:rFonts w:hint="default" w:ascii="仿宋" w:hAnsi="仿宋" w:eastAsia="仿宋"/>
          <w:bCs/>
          <w:color w:val="000000" w:themeColor="text1"/>
          <w:sz w:val="32"/>
          <w:szCs w:val="32"/>
          <w:u w:val="single"/>
          <w:lang w:val="en"/>
          <w14:textFill>
            <w14:solidFill>
              <w14:schemeClr w14:val="tx1"/>
            </w14:solidFill>
          </w14:textFill>
        </w:rPr>
        <w:t xml:space="preserve">                      </w:t>
      </w:r>
      <w:r>
        <w:rPr>
          <w:rFonts w:hint="eastAsia" w:ascii="仿宋" w:hAnsi="仿宋" w:eastAsia="仿宋"/>
          <w:bCs/>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p>
    <w:p>
      <w:pPr>
        <w:widowControl/>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法定代表人：</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职务：</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eastAsia="zh-C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p>
    <w:p>
      <w:pPr>
        <w:tabs>
          <w:tab w:val="left" w:pos="5220"/>
        </w:tabs>
        <w:spacing w:line="560" w:lineRule="exact"/>
        <w:ind w:firstLine="640" w:firstLineChars="200"/>
        <w:rPr>
          <w:rFonts w:ascii="仿宋" w:hAnsi="仿宋" w:eastAsia="仿宋"/>
          <w:color w:val="000000" w:themeColor="text1"/>
          <w:position w:val="-32"/>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地址：</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p>
    <w:p>
      <w:pPr>
        <w:tabs>
          <w:tab w:val="left" w:pos="2700"/>
        </w:tabs>
        <w:spacing w:line="56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电话：</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二、地块基本情况</w:t>
      </w:r>
    </w:p>
    <w:p>
      <w:pPr>
        <w:spacing w:line="560" w:lineRule="exact"/>
        <w:ind w:left="447" w:leftChars="213" w:firstLine="128" w:firstLineChars="40"/>
        <w:rPr>
          <w:rFonts w:ascii="仿宋" w:hAnsi="仿宋" w:eastAsia="仿宋"/>
          <w:bCs/>
          <w:color w:val="000000" w:themeColor="text1"/>
          <w:spacing w:val="-20"/>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宗地号/用地方案号：</w:t>
      </w:r>
      <w:r>
        <w:rPr>
          <w:rFonts w:hint="eastAsia" w:ascii="仿宋" w:hAnsi="仿宋" w:eastAsia="仿宋"/>
          <w:bCs/>
          <w:color w:val="000000" w:themeColor="text1"/>
          <w:spacing w:val="-20"/>
          <w:sz w:val="32"/>
          <w:szCs w:val="32"/>
          <w:u w:val="single"/>
          <w14:textFill>
            <w14:solidFill>
              <w14:schemeClr w14:val="tx1"/>
            </w14:solidFill>
          </w14:textFill>
        </w:rPr>
        <w:t xml:space="preserve">                                       </w:t>
      </w:r>
    </w:p>
    <w:p>
      <w:pPr>
        <w:spacing w:line="560" w:lineRule="exact"/>
        <w:ind w:left="567" w:leftChars="27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宗地坐落：</w:t>
      </w:r>
      <w:r>
        <w:rPr>
          <w:rFonts w:hint="eastAsia" w:ascii="仿宋" w:hAnsi="仿宋" w:eastAsia="仿宋"/>
          <w:bCs/>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p>
    <w:p>
      <w:pPr>
        <w:spacing w:line="560" w:lineRule="exact"/>
        <w:ind w:left="567" w:leftChars="270"/>
        <w:rPr>
          <w:rFonts w:ascii="仿宋" w:hAnsi="仿宋" w:eastAsia="仿宋"/>
          <w:bCs/>
          <w:color w:val="000000" w:themeColor="text1"/>
          <w:sz w:val="32"/>
          <w:szCs w:val="32"/>
          <w:u w:val="single"/>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准入行业类别：</w:t>
      </w:r>
      <w:r>
        <w:rPr>
          <w:rFonts w:hint="eastAsia" w:ascii="仿宋" w:hAnsi="仿宋" w:eastAsia="仿宋"/>
          <w:bCs/>
          <w:color w:val="000000" w:themeColor="text1"/>
          <w:sz w:val="32"/>
          <w:szCs w:val="32"/>
          <w:u w:val="single"/>
          <w14:textFill>
            <w14:solidFill>
              <w14:schemeClr w14:val="tx1"/>
            </w14:solidFill>
          </w14:textFill>
        </w:rPr>
        <w:t xml:space="preserve"> </w:t>
      </w:r>
      <w:r>
        <w:rPr>
          <w:rFonts w:hint="eastAsia" w:ascii="仿宋" w:hAnsi="仿宋" w:eastAsia="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bCs/>
          <w:color w:val="000000" w:themeColor="text1"/>
          <w:sz w:val="32"/>
          <w:szCs w:val="32"/>
          <w:u w:val="single"/>
          <w14:textFill>
            <w14:solidFill>
              <w14:schemeClr w14:val="tx1"/>
            </w14:solidFill>
          </w14:textFill>
        </w:rPr>
        <w:t xml:space="preserve">               </w:t>
      </w:r>
      <w:r>
        <w:rPr>
          <w:rFonts w:hint="default" w:ascii="仿宋" w:hAnsi="仿宋" w:eastAsia="仿宋"/>
          <w:bCs/>
          <w:color w:val="000000" w:themeColor="text1"/>
          <w:sz w:val="32"/>
          <w:szCs w:val="32"/>
          <w:u w:val="single"/>
          <w:lang w:val="en"/>
          <w14:textFill>
            <w14:solidFill>
              <w14:schemeClr w14:val="tx1"/>
            </w14:solidFill>
          </w14:textFill>
        </w:rPr>
        <w:t xml:space="preserve">  </w:t>
      </w:r>
      <w:r>
        <w:rPr>
          <w:rFonts w:hint="eastAsia" w:ascii="仿宋" w:hAnsi="仿宋" w:eastAsia="仿宋"/>
          <w:bCs/>
          <w:color w:val="000000" w:themeColor="text1"/>
          <w:sz w:val="32"/>
          <w:szCs w:val="32"/>
          <w:u w:val="single"/>
          <w14:textFill>
            <w14:solidFill>
              <w14:schemeClr w14:val="tx1"/>
            </w14:solidFill>
          </w14:textFill>
        </w:rPr>
        <w:t xml:space="preserve">            </w:t>
      </w:r>
    </w:p>
    <w:p>
      <w:pPr>
        <w:spacing w:line="560" w:lineRule="exact"/>
        <w:ind w:left="567" w:leftChars="27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土地用途：</w:t>
      </w:r>
      <w:r>
        <w:rPr>
          <w:rFonts w:hint="eastAsia" w:ascii="仿宋" w:hAnsi="仿宋" w:eastAsia="仿宋"/>
          <w:bCs/>
          <w:color w:val="000000" w:themeColor="text1"/>
          <w:sz w:val="32"/>
          <w:szCs w:val="32"/>
          <w:u w:val="single"/>
          <w14:textFill>
            <w14:solidFill>
              <w14:schemeClr w14:val="tx1"/>
            </w14:solidFill>
          </w14:textFill>
        </w:rPr>
        <w:t xml:space="preserve">     </w:t>
      </w:r>
      <w:r>
        <w:rPr>
          <w:rFonts w:hint="default" w:ascii="仿宋" w:hAnsi="仿宋" w:eastAsia="仿宋"/>
          <w:bCs/>
          <w:color w:val="000000" w:themeColor="text1"/>
          <w:sz w:val="32"/>
          <w:szCs w:val="32"/>
          <w:u w:val="single"/>
          <w:lang w:val="en"/>
          <w14:textFill>
            <w14:solidFill>
              <w14:schemeClr w14:val="tx1"/>
            </w14:solidFill>
          </w14:textFill>
        </w:rPr>
        <w:t xml:space="preserve">      </w:t>
      </w:r>
      <w:r>
        <w:rPr>
          <w:rFonts w:hint="eastAsia" w:ascii="仿宋" w:hAnsi="仿宋" w:eastAsia="仿宋"/>
          <w:bCs/>
          <w:color w:val="000000" w:themeColor="text1"/>
          <w:sz w:val="32"/>
          <w:szCs w:val="32"/>
          <w:u w:val="single"/>
          <w14:textFill>
            <w14:solidFill>
              <w14:schemeClr w14:val="tx1"/>
            </w14:solidFill>
          </w14:textFill>
        </w:rPr>
        <w:t xml:space="preserve">                           </w:t>
      </w:r>
    </w:p>
    <w:p>
      <w:pPr>
        <w:spacing w:line="560" w:lineRule="exact"/>
        <w:ind w:firstLine="570"/>
        <w:rPr>
          <w:rFonts w:ascii="仿宋" w:hAnsi="仿宋" w:eastAsia="仿宋"/>
          <w:bCs/>
          <w:color w:val="000000" w:themeColor="text1"/>
          <w:sz w:val="32"/>
          <w:szCs w:val="32"/>
          <w:u w:val="single"/>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总用地面积（平方米）：</w:t>
      </w:r>
      <w:r>
        <w:rPr>
          <w:rFonts w:hint="eastAsia" w:ascii="仿宋" w:hAnsi="仿宋" w:eastAsia="仿宋"/>
          <w:bCs/>
          <w:color w:val="000000" w:themeColor="text1"/>
          <w:sz w:val="32"/>
          <w:szCs w:val="32"/>
          <w:u w:val="single"/>
          <w14:textFill>
            <w14:solidFill>
              <w14:schemeClr w14:val="tx1"/>
            </w14:solidFill>
          </w14:textFill>
        </w:rPr>
        <w:t xml:space="preserve"> </w:t>
      </w:r>
      <w:r>
        <w:rPr>
          <w:rFonts w:hint="default" w:ascii="仿宋" w:hAnsi="仿宋" w:eastAsia="仿宋"/>
          <w:bCs/>
          <w:color w:val="000000" w:themeColor="text1"/>
          <w:sz w:val="32"/>
          <w:szCs w:val="32"/>
          <w:u w:val="single"/>
          <w:lang w:val="en"/>
          <w14:textFill>
            <w14:solidFill>
              <w14:schemeClr w14:val="tx1"/>
            </w14:solidFill>
          </w14:textFill>
        </w:rPr>
        <w:t xml:space="preserve">   </w:t>
      </w:r>
      <w:r>
        <w:rPr>
          <w:rFonts w:hint="eastAsia" w:ascii="仿宋" w:hAnsi="仿宋" w:eastAsia="仿宋"/>
          <w:bCs/>
          <w:color w:val="000000" w:themeColor="text1"/>
          <w:sz w:val="32"/>
          <w:szCs w:val="32"/>
          <w:u w:val="single"/>
          <w14:textFill>
            <w14:solidFill>
              <w14:schemeClr w14:val="tx1"/>
            </w14:solidFill>
          </w14:textFill>
        </w:rPr>
        <w:t xml:space="preserve">                         </w:t>
      </w:r>
    </w:p>
    <w:p>
      <w:pPr>
        <w:tabs>
          <w:tab w:val="left" w:pos="5220"/>
          <w:tab w:val="left" w:pos="5400"/>
          <w:tab w:val="left" w:pos="5580"/>
        </w:tabs>
        <w:spacing w:line="560" w:lineRule="exact"/>
        <w:ind w:firstLine="570"/>
        <w:rPr>
          <w:rFonts w:ascii="仿宋" w:hAnsi="仿宋" w:eastAsia="仿宋"/>
          <w:bCs/>
          <w:color w:val="000000" w:themeColor="text1"/>
          <w:sz w:val="32"/>
          <w:szCs w:val="32"/>
          <w:u w:val="single"/>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计规定建筑面积（平方米）：</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bCs/>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p>
    <w:p>
      <w:pPr>
        <w:spacing w:line="560" w:lineRule="exact"/>
        <w:ind w:left="2196" w:leftChars="284" w:hanging="1600" w:hangingChars="500"/>
        <w:rPr>
          <w:rFonts w:ascii="仿宋" w:hAnsi="仿宋" w:eastAsia="仿宋"/>
          <w:bCs/>
          <w:color w:val="000000" w:themeColor="text1"/>
          <w:sz w:val="32"/>
          <w:szCs w:val="32"/>
          <w:u w:val="single"/>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项目名称：</w:t>
      </w:r>
      <w:r>
        <w:rPr>
          <w:rFonts w:hint="eastAsia" w:ascii="仿宋" w:hAnsi="仿宋" w:eastAsia="仿宋"/>
          <w:bCs/>
          <w:color w:val="000000" w:themeColor="text1"/>
          <w:sz w:val="32"/>
          <w:szCs w:val="32"/>
          <w:u w:val="single"/>
          <w14:textFill>
            <w14:solidFill>
              <w14:schemeClr w14:val="tx1"/>
            </w14:solidFill>
          </w14:textFill>
        </w:rPr>
        <w:t xml:space="preserve"> </w:t>
      </w:r>
      <w:r>
        <w:rPr>
          <w:rFonts w:hint="default" w:ascii="仿宋" w:hAnsi="仿宋" w:eastAsia="仿宋"/>
          <w:bCs/>
          <w:color w:val="000000" w:themeColor="text1"/>
          <w:sz w:val="32"/>
          <w:szCs w:val="32"/>
          <w:u w:val="single"/>
          <w:lang w:val="en"/>
          <w14:textFill>
            <w14:solidFill>
              <w14:schemeClr w14:val="tx1"/>
            </w14:solidFill>
          </w14:textFill>
        </w:rPr>
        <w:t xml:space="preserve"> </w:t>
      </w:r>
      <w:r>
        <w:rPr>
          <w:rFonts w:hint="eastAsia" w:ascii="仿宋" w:hAnsi="仿宋" w:eastAsia="仿宋"/>
          <w:bCs/>
          <w:color w:val="000000" w:themeColor="text1"/>
          <w:sz w:val="32"/>
          <w:szCs w:val="32"/>
          <w:u w:val="single"/>
          <w14:textFill>
            <w14:solidFill>
              <w14:schemeClr w14:val="tx1"/>
            </w14:solidFill>
          </w14:textFill>
        </w:rPr>
        <w:t xml:space="preserve">                                     </w:t>
      </w:r>
    </w:p>
    <w:p>
      <w:pPr>
        <w:spacing w:line="56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项目总投资额（万元）：</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p>
    <w:p>
      <w:pPr>
        <w:spacing w:line="560" w:lineRule="exact"/>
        <w:ind w:firstLine="570"/>
        <w:rPr>
          <w:rFonts w:ascii="仿宋" w:hAnsi="仿宋" w:eastAsia="仿宋"/>
          <w:bCs/>
          <w:color w:val="000000" w:themeColor="text1"/>
          <w:sz w:val="32"/>
          <w:szCs w:val="32"/>
          <w:u w:val="single"/>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土地使用年限（年）：</w:t>
      </w:r>
      <w:r>
        <w:rPr>
          <w:rFonts w:hint="eastAsia" w:ascii="仿宋" w:hAnsi="仿宋" w:eastAsia="仿宋"/>
          <w:bCs/>
          <w:color w:val="000000" w:themeColor="text1"/>
          <w:sz w:val="32"/>
          <w:szCs w:val="32"/>
          <w:u w:val="single"/>
          <w14:textFill>
            <w14:solidFill>
              <w14:schemeClr w14:val="tx1"/>
            </w14:solidFill>
          </w14:textFill>
        </w:rPr>
        <w:t xml:space="preserve"> </w:t>
      </w:r>
      <w:r>
        <w:rPr>
          <w:rFonts w:hint="default" w:ascii="仿宋" w:hAnsi="仿宋" w:eastAsia="仿宋"/>
          <w:bCs/>
          <w:color w:val="000000" w:themeColor="text1"/>
          <w:sz w:val="32"/>
          <w:szCs w:val="32"/>
          <w:u w:val="single"/>
          <w:lang w:val="en"/>
          <w14:textFill>
            <w14:solidFill>
              <w14:schemeClr w14:val="tx1"/>
            </w14:solidFill>
          </w14:textFill>
        </w:rPr>
        <w:t xml:space="preserve"> </w:t>
      </w:r>
      <w:r>
        <w:rPr>
          <w:rFonts w:hint="eastAsia" w:ascii="仿宋" w:hAnsi="仿宋" w:eastAsia="仿宋"/>
          <w:bCs/>
          <w:color w:val="000000" w:themeColor="text1"/>
          <w:sz w:val="32"/>
          <w:szCs w:val="32"/>
          <w:u w:val="single"/>
          <w14:textFill>
            <w14:solidFill>
              <w14:schemeClr w14:val="tx1"/>
            </w14:solidFill>
          </w14:textFill>
        </w:rPr>
        <w:t xml:space="preserve">                           </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三、甲方权利和义务</w:t>
      </w:r>
    </w:p>
    <w:p>
      <w:pPr>
        <w:spacing w:line="56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（一）甲方应根据深汕特别合作区产业政策和发展要求，为产业用地项目提供指导性服务。</w:t>
      </w:r>
    </w:p>
    <w:p>
      <w:pPr>
        <w:spacing w:line="560" w:lineRule="exact"/>
        <w:ind w:firstLine="70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（二）乙方上述项目竣工投产后，甲方有权自行或委托专业机构按照本协议书核查</w:t>
      </w:r>
      <w:r>
        <w:rPr>
          <w:rFonts w:hint="eastAsia" w:ascii="仿宋" w:hAnsi="仿宋" w:eastAsia="仿宋"/>
          <w:color w:val="000000" w:themeColor="text1"/>
          <w:sz w:val="32"/>
          <w:szCs w:val="32"/>
          <w:lang w:eastAsia="zh-CN"/>
          <w14:textFill>
            <w14:solidFill>
              <w14:schemeClr w14:val="tx1"/>
            </w14:solidFill>
          </w14:textFill>
        </w:rPr>
        <w:t>地块</w:t>
      </w:r>
      <w:r>
        <w:rPr>
          <w:rFonts w:hint="eastAsia" w:ascii="仿宋" w:hAnsi="仿宋" w:eastAsia="仿宋"/>
          <w:color w:val="000000" w:themeColor="text1"/>
          <w:sz w:val="32"/>
          <w:szCs w:val="32"/>
          <w14:textFill>
            <w14:solidFill>
              <w14:schemeClr w14:val="tx1"/>
            </w14:solidFill>
          </w14:textFill>
        </w:rPr>
        <w:t>项目投资强度、土地产出率、税收强度等相关指标落实情况，经核验乙方未能达到本协议所约定指标要求的，甲方有权依约追究乙方的违约责任。</w:t>
      </w:r>
    </w:p>
    <w:p>
      <w:pPr>
        <w:spacing w:line="560" w:lineRule="exact"/>
        <w:ind w:firstLine="70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（三）因政府方面的原因导致乙方项目用地取得或审批手续延迟,甲方有义务提请土地行政主管部门等相关部门，申请按有关规定依法办理乙方项目开、竣工时间延期事宜。</w:t>
      </w:r>
    </w:p>
    <w:p>
      <w:pPr>
        <w:spacing w:line="560" w:lineRule="exact"/>
        <w:ind w:firstLine="70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（四）因不可抗力因素导致乙方项目用地取得或审批手续延迟,甲方可提请土地行政主管部门等相关部门，申请按有关规定依法办理乙方</w:t>
      </w:r>
      <w:r>
        <w:rPr>
          <w:rFonts w:hint="eastAsia" w:ascii="仿宋" w:hAnsi="仿宋" w:eastAsia="仿宋"/>
          <w:color w:val="000000" w:themeColor="text1"/>
          <w:sz w:val="32"/>
          <w:szCs w:val="32"/>
          <w:lang w:eastAsia="zh-CN"/>
          <w14:textFill>
            <w14:solidFill>
              <w14:schemeClr w14:val="tx1"/>
            </w14:solidFill>
          </w14:textFill>
        </w:rPr>
        <w:t>地块</w:t>
      </w:r>
      <w:r>
        <w:rPr>
          <w:rFonts w:hint="eastAsia" w:ascii="仿宋" w:hAnsi="仿宋" w:eastAsia="仿宋"/>
          <w:color w:val="000000" w:themeColor="text1"/>
          <w:sz w:val="32"/>
          <w:szCs w:val="32"/>
          <w14:textFill>
            <w14:solidFill>
              <w14:schemeClr w14:val="tx1"/>
            </w14:solidFill>
          </w14:textFill>
        </w:rPr>
        <w:t>项目开、竣工时间延期事宜。</w:t>
      </w:r>
    </w:p>
    <w:p>
      <w:pPr>
        <w:spacing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四、乙方权利和义务</w:t>
      </w:r>
    </w:p>
    <w:p>
      <w:pPr>
        <w:spacing w:line="560" w:lineRule="exact"/>
        <w:ind w:firstLine="576" w:firstLineChars="18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（一）乙方竞买取得的上述产业用地只能用于本协议第二条“地块基本情况”中约定的行业准入、土地用途、项目规划等投资建设。</w:t>
      </w:r>
    </w:p>
    <w:p>
      <w:pPr>
        <w:spacing w:line="560" w:lineRule="exact"/>
        <w:ind w:firstLine="576" w:firstLineChars="1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default" w:ascii="仿宋" w:hAnsi="仿宋" w:eastAsia="仿宋"/>
          <w:color w:val="000000" w:themeColor="text1"/>
          <w:sz w:val="32"/>
          <w:szCs w:val="32"/>
          <w:lang w:val="en-US"/>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）乙方承诺：</w:t>
      </w:r>
    </w:p>
    <w:p>
      <w:pPr>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1.投资强度：</w:t>
      </w:r>
      <w:r>
        <w:rPr>
          <w:rFonts w:hint="eastAsia" w:ascii="仿宋" w:hAnsi="仿宋" w:eastAsia="仿宋"/>
          <w:color w:val="000000" w:themeColor="text1"/>
          <w:sz w:val="32"/>
          <w:szCs w:val="32"/>
          <w:lang w:eastAsia="zh-CN"/>
          <w14:textFill>
            <w14:solidFill>
              <w14:schemeClr w14:val="tx1"/>
            </w14:solidFill>
          </w14:textFill>
        </w:rPr>
        <w:t>地块</w:t>
      </w:r>
      <w:r>
        <w:rPr>
          <w:rFonts w:hint="eastAsia" w:ascii="仿宋" w:hAnsi="仿宋" w:eastAsia="仿宋"/>
          <w:color w:val="000000" w:themeColor="text1"/>
          <w:sz w:val="32"/>
          <w:szCs w:val="32"/>
          <w14:textFill>
            <w14:solidFill>
              <w14:schemeClr w14:val="tx1"/>
            </w14:solidFill>
          </w14:textFill>
        </w:rPr>
        <w:t>项目总投资额不低于</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地块</w:t>
      </w:r>
      <w:r>
        <w:rPr>
          <w:rFonts w:hint="eastAsia" w:ascii="仿宋" w:hAnsi="仿宋" w:eastAsia="仿宋"/>
          <w:color w:val="000000" w:themeColor="text1"/>
          <w:sz w:val="32"/>
          <w:szCs w:val="32"/>
          <w14:textFill>
            <w14:solidFill>
              <w14:schemeClr w14:val="tx1"/>
            </w14:solidFill>
          </w14:textFill>
        </w:rPr>
        <w:t>项目固定资产总投资不低于</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万元，投资强度不低于</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eastAsia="zh-CN"/>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元/平方米（宗地建设项目的固定资产总投资包括建筑物、构筑物及其附属设施、设备投资和出让价款等）；</w:t>
      </w:r>
    </w:p>
    <w:p>
      <w:pPr>
        <w:spacing w:line="560" w:lineRule="exact"/>
        <w:ind w:firstLine="736" w:firstLineChars="23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2.开竣工时间：乙方须按照其与深汕特别合作区土地行政主管部门签订的《深圳市深汕特别合作区国有建设用地使用权出让合同》（以下简称《出让合同》）约定的要求</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自签订之日起</w:t>
      </w:r>
      <w:r>
        <w:rPr>
          <w:rFonts w:hint="default" w:ascii="仿宋" w:hAnsi="仿宋" w:eastAsia="仿宋"/>
          <w:color w:val="000000" w:themeColor="text1"/>
          <w:sz w:val="32"/>
          <w:szCs w:val="32"/>
          <w:u w:val="single"/>
          <w:lang w:val="en"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内必须动工</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年内竣工；</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3.投产及达产时间：</w:t>
      </w:r>
      <w:r>
        <w:rPr>
          <w:rFonts w:hint="eastAsia" w:ascii="仿宋" w:hAnsi="仿宋" w:eastAsia="仿宋"/>
          <w:color w:val="000000" w:themeColor="text1"/>
          <w:sz w:val="32"/>
          <w:szCs w:val="32"/>
          <w:lang w:eastAsia="zh-CN"/>
          <w14:textFill>
            <w14:solidFill>
              <w14:schemeClr w14:val="tx1"/>
            </w14:solidFill>
          </w14:textFill>
        </w:rPr>
        <w:t>地块</w:t>
      </w:r>
      <w:r>
        <w:rPr>
          <w:rFonts w:hint="eastAsia" w:ascii="仿宋" w:hAnsi="仿宋" w:eastAsia="仿宋"/>
          <w:color w:val="000000" w:themeColor="text1"/>
          <w:sz w:val="32"/>
          <w:szCs w:val="32"/>
          <w14:textFill>
            <w14:solidFill>
              <w14:schemeClr w14:val="tx1"/>
            </w14:solidFill>
          </w14:textFill>
        </w:rPr>
        <w:t>项目投产及达产时间分别为乙方竞得项目用地之日起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年内和</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eastAsia="zh-CN"/>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年内（如遇政府原因导致乙方无法在前述时限内建成投产，按土地主管部门出具的相关证明文件规定的时间进行顺延）；</w:t>
      </w:r>
    </w:p>
    <w:p>
      <w:pPr>
        <w:spacing w:line="56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.土地产出率：</w:t>
      </w:r>
      <w:r>
        <w:rPr>
          <w:rFonts w:hint="eastAsia" w:ascii="仿宋" w:hAnsi="仿宋" w:eastAsia="仿宋" w:cs="仿宋"/>
          <w:color w:val="000000" w:themeColor="text1"/>
          <w:sz w:val="32"/>
          <w:szCs w:val="32"/>
          <w:lang w:eastAsia="zh-CN"/>
          <w14:textFill>
            <w14:solidFill>
              <w14:schemeClr w14:val="tx1"/>
            </w14:solidFill>
          </w14:textFill>
        </w:rPr>
        <w:t>地块</w:t>
      </w:r>
      <w:r>
        <w:rPr>
          <w:rFonts w:hint="eastAsia" w:ascii="仿宋" w:hAnsi="仿宋" w:eastAsia="仿宋" w:cs="仿宋"/>
          <w:color w:val="000000" w:themeColor="text1"/>
          <w:sz w:val="32"/>
          <w:szCs w:val="32"/>
          <w14:textFill>
            <w14:solidFill>
              <w14:schemeClr w14:val="tx1"/>
            </w14:solidFill>
          </w14:textFill>
        </w:rPr>
        <w:t>项目投产之日起第1年（1</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个月）土地产出率不低于</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元/平方米；且自</w:t>
      </w:r>
      <w:r>
        <w:rPr>
          <w:rFonts w:hint="eastAsia" w:ascii="仿宋" w:hAnsi="仿宋" w:eastAsia="仿宋" w:cs="仿宋"/>
          <w:color w:val="000000" w:themeColor="text1"/>
          <w:sz w:val="32"/>
          <w:szCs w:val="32"/>
          <w:lang w:eastAsia="zh-CN"/>
          <w14:textFill>
            <w14:solidFill>
              <w14:schemeClr w14:val="tx1"/>
            </w14:solidFill>
          </w14:textFill>
        </w:rPr>
        <w:t>地块</w:t>
      </w:r>
      <w:r>
        <w:rPr>
          <w:rFonts w:hint="eastAsia" w:ascii="仿宋" w:hAnsi="仿宋" w:eastAsia="仿宋" w:cs="仿宋"/>
          <w:color w:val="000000" w:themeColor="text1"/>
          <w:sz w:val="32"/>
          <w:szCs w:val="32"/>
          <w14:textFill>
            <w14:solidFill>
              <w14:schemeClr w14:val="tx1"/>
            </w14:solidFill>
          </w14:textFill>
        </w:rPr>
        <w:t>项目达产当年起，此后每隔</w:t>
      </w: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年考核一次，土地产出率平均不低于</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元/平方米。</w:t>
      </w:r>
    </w:p>
    <w:p>
      <w:pPr>
        <w:spacing w:line="56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.税收强度：</w:t>
      </w:r>
      <w:r>
        <w:rPr>
          <w:rFonts w:hint="eastAsia" w:ascii="仿宋" w:hAnsi="仿宋" w:eastAsia="仿宋" w:cs="仿宋"/>
          <w:color w:val="000000" w:themeColor="text1"/>
          <w:sz w:val="32"/>
          <w:szCs w:val="32"/>
          <w:lang w:eastAsia="zh-CN"/>
          <w14:textFill>
            <w14:solidFill>
              <w14:schemeClr w14:val="tx1"/>
            </w14:solidFill>
          </w14:textFill>
        </w:rPr>
        <w:t>地块</w:t>
      </w:r>
      <w:r>
        <w:rPr>
          <w:rFonts w:hint="eastAsia" w:ascii="仿宋" w:hAnsi="仿宋" w:eastAsia="仿宋" w:cs="仿宋"/>
          <w:color w:val="000000" w:themeColor="text1"/>
          <w:sz w:val="32"/>
          <w:szCs w:val="32"/>
          <w14:textFill>
            <w14:solidFill>
              <w14:schemeClr w14:val="tx1"/>
            </w14:solidFill>
          </w14:textFill>
        </w:rPr>
        <w:t>项目达产当年起，此后每隔</w:t>
      </w: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年，在合作区缴纳的地均纳税额（</w:t>
      </w:r>
      <w:r>
        <w:rPr>
          <w:rFonts w:hint="eastAsia" w:ascii="仿宋" w:hAnsi="仿宋" w:eastAsia="仿宋" w:cs="仿宋"/>
          <w:color w:val="000000" w:themeColor="text1"/>
          <w:sz w:val="32"/>
          <w:szCs w:val="32"/>
          <w:lang w:eastAsia="zh-CN"/>
          <w14:textFill>
            <w14:solidFill>
              <w14:schemeClr w14:val="tx1"/>
            </w14:solidFill>
          </w14:textFill>
        </w:rPr>
        <w:t>地块</w:t>
      </w:r>
      <w:r>
        <w:rPr>
          <w:rFonts w:hint="eastAsia" w:ascii="仿宋" w:hAnsi="仿宋" w:eastAsia="仿宋" w:cs="仿宋"/>
          <w:color w:val="000000" w:themeColor="text1"/>
          <w:sz w:val="32"/>
          <w:szCs w:val="32"/>
          <w14:textFill>
            <w14:solidFill>
              <w14:schemeClr w14:val="tx1"/>
            </w14:solidFill>
          </w14:textFill>
        </w:rPr>
        <w:t>项目年净入库税额/项目用地面积</w:t>
      </w:r>
      <w:r>
        <w:rPr>
          <w:rFonts w:hint="eastAsia" w:ascii="仿宋" w:hAnsi="仿宋" w:eastAsia="仿宋" w:cs="仿宋"/>
          <w:bCs/>
          <w:color w:val="000000" w:themeColor="text1"/>
          <w:sz w:val="32"/>
          <w:szCs w:val="32"/>
          <w14:textFill>
            <w14:solidFill>
              <w14:schemeClr w14:val="tx1"/>
            </w14:solidFill>
          </w14:textFill>
        </w:rPr>
        <w:t>）平均每年</w:t>
      </w:r>
      <w:r>
        <w:rPr>
          <w:rFonts w:hint="eastAsia" w:ascii="仿宋" w:hAnsi="仿宋" w:eastAsia="仿宋" w:cs="仿宋"/>
          <w:color w:val="000000" w:themeColor="text1"/>
          <w:sz w:val="32"/>
          <w:szCs w:val="32"/>
          <w14:textFill>
            <w14:solidFill>
              <w14:schemeClr w14:val="tx1"/>
            </w14:solidFill>
          </w14:textFill>
        </w:rPr>
        <w:t>不低于</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default" w:ascii="仿宋" w:hAnsi="仿宋" w:eastAsia="仿宋" w:cs="仿宋"/>
          <w:color w:val="000000" w:themeColor="text1"/>
          <w:sz w:val="32"/>
          <w:szCs w:val="32"/>
          <w:u w:val="single"/>
          <w:lang w:val="en"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元/平方米；</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.节能环保：节能环保指标应符合国家、省、市环保政策和法律法规的标准和要求；</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.配套支持：支持深汕特别合作区通讯基础设施、交通、电力、排水等相关公共配套设施建设。</w:t>
      </w:r>
    </w:p>
    <w:p>
      <w:pPr>
        <w:spacing w:line="560" w:lineRule="exact"/>
        <w:ind w:firstLine="576" w:firstLineChars="1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乙方注册地址、税务登记地及统计关系归属地不在深汕特别合作区的，乙方原则上应在参与本宗地的土地竞买前完成注册地址、税务登记地及统计关系归属地变更到深汕特别合作区的手续。且自签订出让合同之日起出让年期内，未经管委会同意，不得将企业注册地、税务登记地址及统计关系归属地迁出到深汕特别合作区以外的地区。乙方应依据相关税法属地原则的规定，向深汕特别合作区税务局缴纳税款，履行纳税义务。</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（四）甲方有权对乙方实行全年期考核监管，在乙方于本协议约定</w:t>
      </w:r>
      <w:r>
        <w:rPr>
          <w:rFonts w:hint="eastAsia" w:ascii="仿宋" w:hAnsi="仿宋" w:eastAsia="仿宋"/>
          <w:color w:val="000000" w:themeColor="text1"/>
          <w:sz w:val="32"/>
          <w:szCs w:val="32"/>
          <w:lang w:eastAsia="zh-CN"/>
          <w14:textFill>
            <w14:solidFill>
              <w14:schemeClr w14:val="tx1"/>
            </w14:solidFill>
          </w14:textFill>
        </w:rPr>
        <w:t>地块</w:t>
      </w:r>
      <w:r>
        <w:rPr>
          <w:rFonts w:hint="eastAsia" w:ascii="仿宋" w:hAnsi="仿宋" w:eastAsia="仿宋"/>
          <w:color w:val="000000" w:themeColor="text1"/>
          <w:sz w:val="32"/>
          <w:szCs w:val="32"/>
          <w14:textFill>
            <w14:solidFill>
              <w14:schemeClr w14:val="tx1"/>
            </w14:solidFill>
          </w14:textFill>
        </w:rPr>
        <w:t>项目建成投产1年内、达产后每隔</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kern w:val="2"/>
          <w:sz w:val="32"/>
          <w:szCs w:val="32"/>
          <w:lang w:val="en-US" w:eastAsia="zh-CN"/>
          <w14:textFill>
            <w14:solidFill>
              <w14:schemeClr w14:val="tx1"/>
            </w14:solidFill>
          </w14:textFill>
        </w:rPr>
        <w:t>含达产当年</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出让期届满前1年内或甲方认为必要时对本协议约定事项的履行情况进行核查，如乙方未达到本协议承诺和有关约定的，甲方可按照本协议约定的违约责任追究乙方的责任。甲方可依法委托相关专业机构代为主张权利或履行义务。</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（五）乙方逾期动工或逾期竣工的，甲方有权提请土地行政主管部门按《出让合同》等相关约定进行处理。</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（六）乙方在土地出让年期内不得</w:t>
      </w:r>
      <w:r>
        <w:rPr>
          <w:rFonts w:hint="eastAsia" w:ascii="仿宋_GB2312" w:eastAsia="仿宋_GB2312"/>
          <w:color w:val="000000" w:themeColor="text1"/>
          <w:kern w:val="0"/>
          <w:sz w:val="32"/>
          <w:szCs w:val="32"/>
          <w:highlight w:val="none"/>
          <w14:textFill>
            <w14:solidFill>
              <w14:schemeClr w14:val="tx1"/>
            </w14:solidFill>
          </w14:textFill>
        </w:rPr>
        <w:t>以股权转让或变更的</w:t>
      </w:r>
      <w:r>
        <w:rPr>
          <w:rFonts w:hint="eastAsia" w:ascii="仿宋" w:hAnsi="仿宋" w:eastAsia="仿宋"/>
          <w:color w:val="000000" w:themeColor="text1"/>
          <w:sz w:val="32"/>
          <w:szCs w:val="32"/>
          <w:highlight w:val="none"/>
          <w14:textFill>
            <w14:solidFill>
              <w14:schemeClr w14:val="tx1"/>
            </w14:solidFill>
          </w14:textFill>
        </w:rPr>
        <w:t>方式变相转让建设用地使用权以及附着于该土地上的建筑物、构筑物及其附属设施。乙方承诺，如因企业经营需要，在不导致企业控股权和实际控制权发生变更的前提下，应当事先与甲方及土地行政主管部门沟通确认，并保证乙方相关股权情况变化不影响本监管协议内容继续履行，经备案后进行股权调整；项目存在特殊情况的，乙方提出申请并由甲方向上报批后进行股权调整。</w:t>
      </w:r>
      <w:r>
        <w:rPr>
          <w:rFonts w:hint="eastAsia" w:ascii="仿宋" w:hAnsi="仿宋" w:eastAsia="仿宋"/>
          <w:bCs/>
          <w:color w:val="000000" w:themeColor="text1"/>
          <w:sz w:val="32"/>
          <w:szCs w:val="32"/>
          <w:highlight w:val="none"/>
          <w14:textFill>
            <w14:solidFill>
              <w14:schemeClr w14:val="tx1"/>
            </w14:solidFill>
          </w14:textFill>
        </w:rPr>
        <w:t>经甲方核查，乙方有违反上述情形的</w:t>
      </w:r>
      <w:r>
        <w:rPr>
          <w:rFonts w:hint="eastAsia" w:ascii="仿宋" w:hAnsi="仿宋" w:eastAsia="仿宋"/>
          <w:color w:val="000000" w:themeColor="text1"/>
          <w:sz w:val="32"/>
          <w:szCs w:val="32"/>
          <w:highlight w:val="none"/>
          <w14:textFill>
            <w14:solidFill>
              <w14:schemeClr w14:val="tx1"/>
            </w14:solidFill>
          </w14:textFill>
        </w:rPr>
        <w:t>，甲方有权责令乙方立即整改，仍不合格或拒不整改的，按本协议第五条第（四）款约定追究乙方的违约责任。</w:t>
      </w:r>
    </w:p>
    <w:p>
      <w:pPr>
        <w:spacing w:line="56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bCs/>
          <w:color w:val="000000" w:themeColor="text1"/>
          <w:sz w:val="32"/>
          <w:szCs w:val="32"/>
          <w:highlight w:val="none"/>
          <w14:textFill>
            <w14:solidFill>
              <w14:schemeClr w14:val="tx1"/>
            </w14:solidFill>
          </w14:textFill>
        </w:rPr>
        <w:t>（七）</w:t>
      </w:r>
      <w:r>
        <w:rPr>
          <w:rFonts w:hint="eastAsia" w:ascii="仿宋" w:hAnsi="仿宋" w:eastAsia="仿宋"/>
          <w:bCs/>
          <w:color w:val="000000" w:themeColor="text1"/>
          <w:sz w:val="32"/>
          <w:szCs w:val="32"/>
          <w:highlight w:val="none"/>
          <w:lang w:eastAsia="zh-CN"/>
          <w14:textFill>
            <w14:solidFill>
              <w14:schemeClr w14:val="tx1"/>
            </w14:solidFill>
          </w14:textFill>
        </w:rPr>
        <w:t>乙</w:t>
      </w:r>
      <w:r>
        <w:rPr>
          <w:rFonts w:hint="eastAsia" w:ascii="仿宋" w:hAnsi="仿宋" w:eastAsia="仿宋"/>
          <w:bCs/>
          <w:color w:val="000000" w:themeColor="text1"/>
          <w:sz w:val="32"/>
          <w:szCs w:val="32"/>
          <w:highlight w:val="none"/>
          <w14:textFill>
            <w14:solidFill>
              <w14:schemeClr w14:val="tx1"/>
            </w14:solidFill>
          </w14:textFill>
        </w:rPr>
        <w:t>方需遵照《出让合同》对地块转让、出租等产权限制的相关约定。乙方可面向汽车产业链企业在土地使用期限内对部分建设用地及建（构）筑物进行出租，以支持产业链集聚</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bCs/>
          <w:color w:val="000000" w:themeColor="text1"/>
          <w:sz w:val="32"/>
          <w:szCs w:val="32"/>
          <w:highlight w:val="none"/>
          <w14:textFill>
            <w14:solidFill>
              <w14:schemeClr w14:val="tx1"/>
            </w14:solidFill>
          </w14:textFill>
        </w:rPr>
        <w:t>但对超出深圳市相关政策文件规定出租比例且确有出租需求的，乙方应当事先与合作区产业主管部门沟通</w:t>
      </w:r>
      <w:r>
        <w:rPr>
          <w:rFonts w:hint="eastAsia" w:ascii="仿宋" w:hAnsi="仿宋" w:eastAsia="仿宋"/>
          <w:bCs/>
          <w:color w:val="000000" w:themeColor="text1"/>
          <w:sz w:val="32"/>
          <w:szCs w:val="32"/>
          <w:highlight w:val="none"/>
          <w:lang w:eastAsia="zh-CN"/>
          <w14:textFill>
            <w14:solidFill>
              <w14:schemeClr w14:val="tx1"/>
            </w14:solidFill>
          </w14:textFill>
        </w:rPr>
        <w:t>报备</w:t>
      </w:r>
      <w:r>
        <w:rPr>
          <w:rFonts w:hint="eastAsia" w:ascii="仿宋" w:hAnsi="仿宋" w:eastAsia="仿宋"/>
          <w:bCs/>
          <w:color w:val="000000" w:themeColor="text1"/>
          <w:sz w:val="32"/>
          <w:szCs w:val="32"/>
          <w:highlight w:val="none"/>
          <w14:textFill>
            <w14:solidFill>
              <w14:schemeClr w14:val="tx1"/>
            </w14:solidFill>
          </w14:textFill>
        </w:rPr>
        <w:t>。经甲方核查，乙方有违反上述情形的，甲方有权责令乙方立即整改。</w:t>
      </w:r>
    </w:p>
    <w:p>
      <w:pPr>
        <w:numPr>
          <w:ilvl w:val="0"/>
          <w:numId w:val="1"/>
        </w:num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项目使用的地块基本情况经有关部门批准发生变动的，乙方应在获批准后30日内向甲方书面报告地块变动情况。逾期未报告的，视作乙方违约，甲方有权责令乙方整改，仍不合格或拒不整改的，按照本协议第五条第（四）款追究乙方的违约责任。</w:t>
      </w:r>
    </w:p>
    <w:p>
      <w:pPr>
        <w:spacing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五、违约责任</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（一）乙方违反本协议第四条“乙方权利和义务”约定的，甲方有权提请相关部门停止对乙方提供有关优惠政策以及包括但不限于收回乙方已享受的所有扶持奖励等。</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经甲方或甲方委托的专业机构核查，乙方及其法定代表人、负责人、股东、投资人等责任主体存在严重失信行为的、出现履约考核未通过情形的，甲方有权建议相关部门依法将其列入失信核查对象，并有权及时报送至深圳市公共信用信息管理系统，通过深圳市信用中心向相关职能部门和社会披露。甲方有权组织相关职责部门依法依规实施联合惩戒。</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（三）除上述责任及国家税收等政策调整外，经甲方核验有下述情形发生的，乙方应承担相应的违约责任：</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1.经甲方核查，乙方在本</w:t>
      </w:r>
      <w:r>
        <w:rPr>
          <w:rFonts w:hint="eastAsia" w:ascii="仿宋" w:hAnsi="仿宋" w:eastAsia="仿宋"/>
          <w:color w:val="000000" w:themeColor="text1"/>
          <w:sz w:val="32"/>
          <w:szCs w:val="32"/>
          <w:highlight w:val="none"/>
          <w:lang w:eastAsia="zh-CN"/>
          <w14:textFill>
            <w14:solidFill>
              <w14:schemeClr w14:val="tx1"/>
            </w14:solidFill>
          </w14:textFill>
        </w:rPr>
        <w:t>地块</w:t>
      </w:r>
      <w:r>
        <w:rPr>
          <w:rFonts w:hint="eastAsia" w:ascii="仿宋" w:hAnsi="仿宋" w:eastAsia="仿宋"/>
          <w:color w:val="000000" w:themeColor="text1"/>
          <w:sz w:val="32"/>
          <w:szCs w:val="32"/>
          <w:highlight w:val="none"/>
          <w14:textFill>
            <w14:solidFill>
              <w14:schemeClr w14:val="tx1"/>
            </w14:solidFill>
          </w14:textFill>
        </w:rPr>
        <w:t>项目的固定资产投资强度达到本协议第四条第（二）款第1项约定的</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default" w:ascii="仿宋" w:hAnsi="仿宋" w:eastAsia="仿宋"/>
          <w:color w:val="000000" w:themeColor="text1"/>
          <w:sz w:val="32"/>
          <w:szCs w:val="32"/>
          <w:highlight w:val="none"/>
          <w:u w:val="single"/>
          <w:lang w:val="en"/>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及以上但未达到</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default" w:ascii="仿宋" w:hAnsi="仿宋" w:eastAsia="仿宋"/>
          <w:color w:val="000000" w:themeColor="text1"/>
          <w:sz w:val="32"/>
          <w:szCs w:val="32"/>
          <w:highlight w:val="none"/>
          <w:u w:val="single"/>
          <w:lang w:val="en"/>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的，自甲方出具核查不合格通知书之日起20天内，乙方应向深汕特别合作区管委会指定的部门支付固定资产投资强度不足部分的5%即{（约定固定资产投资强度-实际固定资产投资强度）×用地面积×5%}作为违约金。</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当乙方在本</w:t>
      </w:r>
      <w:r>
        <w:rPr>
          <w:rFonts w:hint="eastAsia" w:ascii="仿宋" w:hAnsi="仿宋" w:eastAsia="仿宋"/>
          <w:color w:val="000000" w:themeColor="text1"/>
          <w:sz w:val="32"/>
          <w:szCs w:val="32"/>
          <w:highlight w:val="none"/>
          <w:lang w:eastAsia="zh-CN"/>
          <w14:textFill>
            <w14:solidFill>
              <w14:schemeClr w14:val="tx1"/>
            </w14:solidFill>
          </w14:textFill>
        </w:rPr>
        <w:t>地块</w:t>
      </w:r>
      <w:r>
        <w:rPr>
          <w:rFonts w:hint="eastAsia" w:ascii="仿宋" w:hAnsi="仿宋" w:eastAsia="仿宋"/>
          <w:color w:val="000000" w:themeColor="text1"/>
          <w:sz w:val="32"/>
          <w:szCs w:val="32"/>
          <w:highlight w:val="none"/>
          <w14:textFill>
            <w14:solidFill>
              <w14:schemeClr w14:val="tx1"/>
            </w14:solidFill>
          </w14:textFill>
        </w:rPr>
        <w:t>项目的固定资产投资强度达不到本协议第四条第（二）款第1项约定的</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default" w:ascii="仿宋" w:hAnsi="仿宋" w:eastAsia="仿宋"/>
          <w:color w:val="000000" w:themeColor="text1"/>
          <w:sz w:val="32"/>
          <w:szCs w:val="32"/>
          <w:highlight w:val="none"/>
          <w:u w:val="single"/>
          <w:lang w:val="en" w:eastAsia="zh-CN"/>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的，乙方除按照上述要求支付违约金外，甲方有权提请土地行政主管部门按约定或依法无偿收回乙方项目土地使用权及地上建（构）筑物及其附属设施。</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经甲方核查，本</w:t>
      </w:r>
      <w:r>
        <w:rPr>
          <w:rFonts w:hint="eastAsia" w:ascii="仿宋" w:hAnsi="仿宋" w:eastAsia="仿宋"/>
          <w:color w:val="000000" w:themeColor="text1"/>
          <w:sz w:val="32"/>
          <w:szCs w:val="32"/>
          <w:lang w:eastAsia="zh-CN"/>
          <w14:textFill>
            <w14:solidFill>
              <w14:schemeClr w14:val="tx1"/>
            </w14:solidFill>
          </w14:textFill>
        </w:rPr>
        <w:t>地块</w:t>
      </w:r>
      <w:r>
        <w:rPr>
          <w:rFonts w:hint="eastAsia" w:ascii="仿宋" w:hAnsi="仿宋" w:eastAsia="仿宋"/>
          <w:color w:val="000000" w:themeColor="text1"/>
          <w:sz w:val="32"/>
          <w:szCs w:val="32"/>
          <w14:textFill>
            <w14:solidFill>
              <w14:schemeClr w14:val="tx1"/>
            </w14:solidFill>
          </w14:textFill>
        </w:rPr>
        <w:t>项目的土地产出率达到本协议第四条第（二）款第4项约定的</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以上但未达到</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的，自甲方出具核查不合格通知书之日起20天内，乙方应向深汕特别合作区管委会指定的部门缴纳土地产出不足部分的</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%即{（约定土地产出率-实际土地产出率）×总用地面积×</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%}作为违约金。</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当乙方在本</w:t>
      </w:r>
      <w:r>
        <w:rPr>
          <w:rFonts w:hint="eastAsia" w:ascii="仿宋" w:hAnsi="仿宋" w:eastAsia="仿宋"/>
          <w:color w:val="000000" w:themeColor="text1"/>
          <w:sz w:val="32"/>
          <w:szCs w:val="32"/>
          <w:lang w:eastAsia="zh-CN"/>
          <w14:textFill>
            <w14:solidFill>
              <w14:schemeClr w14:val="tx1"/>
            </w14:solidFill>
          </w14:textFill>
        </w:rPr>
        <w:t>地块</w:t>
      </w:r>
      <w:r>
        <w:rPr>
          <w:rFonts w:hint="eastAsia" w:ascii="仿宋" w:hAnsi="仿宋" w:eastAsia="仿宋"/>
          <w:color w:val="000000" w:themeColor="text1"/>
          <w:sz w:val="32"/>
          <w:szCs w:val="32"/>
          <w14:textFill>
            <w14:solidFill>
              <w14:schemeClr w14:val="tx1"/>
            </w14:solidFill>
          </w14:textFill>
        </w:rPr>
        <w:t>项目的土地产出率达不到本协议第四条第（二）款第4项约定的</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default" w:ascii="仿宋" w:hAnsi="仿宋" w:eastAsia="仿宋"/>
          <w:color w:val="000000" w:themeColor="text1"/>
          <w:sz w:val="32"/>
          <w:szCs w:val="32"/>
          <w:u w:val="single"/>
          <w:lang w:val="en" w:eastAsia="zh-C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的，乙方除按照上述要求支付违约金外，甲方有权提请土地行政主管部门按约定或依法无偿收回乙方项目土地使用权及地上建（构）筑物及其附属设施。</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.经甲方核查，本</w:t>
      </w:r>
      <w:r>
        <w:rPr>
          <w:rFonts w:hint="eastAsia" w:ascii="仿宋" w:hAnsi="仿宋" w:eastAsia="仿宋"/>
          <w:color w:val="000000" w:themeColor="text1"/>
          <w:sz w:val="32"/>
          <w:szCs w:val="32"/>
          <w:lang w:eastAsia="zh-CN"/>
          <w14:textFill>
            <w14:solidFill>
              <w14:schemeClr w14:val="tx1"/>
            </w14:solidFill>
          </w14:textFill>
        </w:rPr>
        <w:t>地块</w:t>
      </w:r>
      <w:r>
        <w:rPr>
          <w:rFonts w:hint="eastAsia" w:ascii="仿宋" w:hAnsi="仿宋" w:eastAsia="仿宋"/>
          <w:color w:val="000000" w:themeColor="text1"/>
          <w:sz w:val="32"/>
          <w:szCs w:val="32"/>
          <w14:textFill>
            <w14:solidFill>
              <w14:schemeClr w14:val="tx1"/>
            </w14:solidFill>
          </w14:textFill>
        </w:rPr>
        <w:t>项目的税收强度达到本协议第四条第（二）款第</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项约定的</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以上但未达到</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的，自甲方出具核查不合格通知书之日起20天内，乙方应向深汕特别合作区管委会指定的部门一次性支付税收强度不足部分的1.5倍即{（约定税收强度-实际税收强度）×用地面积×150%}作为违约金。</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当乙方在本</w:t>
      </w:r>
      <w:r>
        <w:rPr>
          <w:rFonts w:hint="eastAsia" w:ascii="仿宋" w:hAnsi="仿宋" w:eastAsia="仿宋"/>
          <w:color w:val="000000" w:themeColor="text1"/>
          <w:sz w:val="32"/>
          <w:szCs w:val="32"/>
          <w:lang w:eastAsia="zh-CN"/>
          <w14:textFill>
            <w14:solidFill>
              <w14:schemeClr w14:val="tx1"/>
            </w14:solidFill>
          </w14:textFill>
        </w:rPr>
        <w:t>地块</w:t>
      </w:r>
      <w:r>
        <w:rPr>
          <w:rFonts w:hint="eastAsia" w:ascii="仿宋" w:hAnsi="仿宋" w:eastAsia="仿宋"/>
          <w:color w:val="000000" w:themeColor="text1"/>
          <w:sz w:val="32"/>
          <w:szCs w:val="32"/>
          <w14:textFill>
            <w14:solidFill>
              <w14:schemeClr w14:val="tx1"/>
            </w14:solidFill>
          </w14:textFill>
        </w:rPr>
        <w:t>项目的税收强度达不到本协议第四条第（二）款第</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项约定的</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的，乙方除按照上述要求支付违约金外，甲方有权提请土地行政主管部门按约定或依法无偿收回乙方项目土地使用权及地上建（构）筑物及其附属设施。</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.经甲方核查，乙方在本</w:t>
      </w:r>
      <w:r>
        <w:rPr>
          <w:rFonts w:hint="eastAsia" w:ascii="仿宋" w:hAnsi="仿宋" w:eastAsia="仿宋"/>
          <w:color w:val="000000" w:themeColor="text1"/>
          <w:sz w:val="32"/>
          <w:szCs w:val="32"/>
          <w:lang w:eastAsia="zh-CN"/>
          <w14:textFill>
            <w14:solidFill>
              <w14:schemeClr w14:val="tx1"/>
            </w14:solidFill>
          </w14:textFill>
        </w:rPr>
        <w:t>地块</w:t>
      </w:r>
      <w:r>
        <w:rPr>
          <w:rFonts w:hint="eastAsia" w:ascii="仿宋" w:hAnsi="仿宋" w:eastAsia="仿宋"/>
          <w:color w:val="000000" w:themeColor="text1"/>
          <w:sz w:val="32"/>
          <w:szCs w:val="32"/>
          <w14:textFill>
            <w14:solidFill>
              <w14:schemeClr w14:val="tx1"/>
            </w14:solidFill>
          </w14:textFill>
        </w:rPr>
        <w:t>项目的节能环保指标不符合国家、省、市环保政策和法律法规标准和要求的，甲方有权提请生态环境行政主管部门按有关规定追究乙方的法律责任。</w:t>
      </w:r>
    </w:p>
    <w:p>
      <w:pPr>
        <w:spacing w:line="560" w:lineRule="exact"/>
        <w:ind w:firstLine="640" w:firstLineChars="200"/>
        <w:rPr>
          <w:rFonts w:ascii="仿宋" w:hAnsi="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乙方未经甲方批准，以转让、出租或者股权变更等方式擅自变更地块产业准入类别（土地用途）或擅自转让建设用地使用权、地上建（构）筑物及其附属设施的，甲方有权责令乙方整改，且乙方应按该地块土地出让金的20%承担违约金并向深汕特别合作区管委会指定的部门支付。整改后仍不合格或拒不整改的，甲方有权提请土地行政主管部门参照《深圳市经济特区土地使用权出让条例》等法规的有关规定予以处罚。</w:t>
      </w:r>
    </w:p>
    <w:p>
      <w:pPr>
        <w:spacing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六、退出机制</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在《出让合同》约定的开工日期之前或竣工之后，</w:t>
      </w:r>
      <w:bookmarkStart w:id="0" w:name="_Hlk64973141"/>
      <w:r>
        <w:rPr>
          <w:rFonts w:hint="eastAsia" w:ascii="仿宋" w:hAnsi="仿宋" w:eastAsia="仿宋"/>
          <w:color w:val="000000" w:themeColor="text1"/>
          <w:sz w:val="32"/>
          <w:szCs w:val="32"/>
          <w14:textFill>
            <w14:solidFill>
              <w14:schemeClr w14:val="tx1"/>
            </w14:solidFill>
          </w14:textFill>
        </w:rPr>
        <w:t>乙方因自身原因无法继续开发投资建设项目或继续运营而需终止合同</w:t>
      </w:r>
      <w:bookmarkEnd w:id="0"/>
      <w:r>
        <w:rPr>
          <w:rFonts w:hint="eastAsia" w:ascii="仿宋" w:hAnsi="仿宋" w:eastAsia="仿宋"/>
          <w:color w:val="000000" w:themeColor="text1"/>
          <w:sz w:val="32"/>
          <w:szCs w:val="32"/>
          <w14:textFill>
            <w14:solidFill>
              <w14:schemeClr w14:val="tx1"/>
            </w14:solidFill>
          </w14:textFill>
        </w:rPr>
        <w:t>的，应至少提前30日以上主动申请提前解除《出让合同》，并申请退还土地，由土地行政主管部门依法按程序处理。</w:t>
      </w:r>
    </w:p>
    <w:p>
      <w:pPr>
        <w:spacing w:line="560" w:lineRule="exact"/>
        <w:ind w:right="-34" w:rightChars="-16"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七、其他事项</w:t>
      </w:r>
    </w:p>
    <w:p>
      <w:pPr>
        <w:spacing w:line="560" w:lineRule="exact"/>
        <w:ind w:right="-34" w:rightChars="-16"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（一）本协议履行过程中,对协议中部分名词含义的理解存在不同意见的，以甲方的解释为准。</w:t>
      </w:r>
    </w:p>
    <w:p>
      <w:pPr>
        <w:spacing w:line="560" w:lineRule="exact"/>
        <w:ind w:right="-34" w:rightChars="-16"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协议所称净入库税额是指企业在深汕特别合作区缴纳的入库税额减除退库税额的净值，包括企业所得税、增值税、营业税、城市维护建设税、消费税、印花税、房产税、城镇土地使用税、个人所得税、土地增值数据、耕地占用税、契税等，不包括货物进出口产生的关税和海关代征税以及地方教育费附加、教育费附加等非税收入。</w:t>
      </w:r>
    </w:p>
    <w:p>
      <w:pPr>
        <w:spacing w:line="560" w:lineRule="exact"/>
        <w:ind w:right="-34" w:rightChars="-16"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（三）本协议所称投资强度、土地产出率、税收强度等相关统计数据以深汕特别合作区统计部门、税务主管部门提供的数据为准。</w:t>
      </w:r>
    </w:p>
    <w:p>
      <w:pPr>
        <w:spacing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八、争议解决方式</w:t>
      </w:r>
    </w:p>
    <w:p>
      <w:pPr>
        <w:spacing w:line="56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凡因本协议书引起的任何争议，由双方协商解决。协商不成的，应依法向甲方所在地人民法院起诉。</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九、协议效力</w:t>
      </w:r>
    </w:p>
    <w:p>
      <w:pPr>
        <w:spacing w:line="56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（一）本协议书一式四份，具同等法律效力，甲乙双方各执两份。</w:t>
      </w:r>
    </w:p>
    <w:p>
      <w:pPr>
        <w:spacing w:line="56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（二）本协议书自甲乙双方签字盖章之日起生效。</w:t>
      </w:r>
    </w:p>
    <w:p>
      <w:pPr>
        <w:spacing w:line="560" w:lineRule="exact"/>
        <w:ind w:right="-34" w:rightChars="-16" w:firstLine="570"/>
        <w:rPr>
          <w:rFonts w:ascii="仿宋_GB2312" w:hAnsi="仿宋_GB2312" w:eastAsia="仿宋_GB2312" w:cs="仿宋_GB2312"/>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 w:hAnsi="仿宋" w:eastAsia="仿宋"/>
          <w:color w:val="000000" w:themeColor="text1"/>
          <w:sz w:val="32"/>
          <w:szCs w:val="32"/>
          <w14:textFill>
            <w14:solidFill>
              <w14:schemeClr w14:val="tx1"/>
            </w14:solidFill>
          </w14:textFill>
        </w:rPr>
        <w:t>（三）本协议书未尽事宜,双方通过友好协商解决,可另行订补充协议，补充协议与本协议书具有同等的法律效力。</w:t>
      </w:r>
    </w:p>
    <w:p>
      <w:pPr>
        <w:spacing w:line="560" w:lineRule="exac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（以下为签署页）</w:t>
      </w:r>
    </w:p>
    <w:p>
      <w:pPr>
        <w:spacing w:line="560" w:lineRule="exact"/>
        <w:rPr>
          <w:rFonts w:ascii="仿宋" w:hAnsi="仿宋" w:eastAsia="仿宋"/>
          <w:b/>
          <w:color w:val="000000" w:themeColor="text1"/>
          <w:sz w:val="32"/>
          <w:szCs w:val="32"/>
          <w14:textFill>
            <w14:solidFill>
              <w14:schemeClr w14:val="tx1"/>
            </w14:solidFill>
          </w14:textFill>
        </w:rPr>
      </w:pPr>
    </w:p>
    <w:p>
      <w:pPr>
        <w:spacing w:line="560" w:lineRule="exact"/>
        <w:rPr>
          <w:rFonts w:ascii="仿宋" w:hAnsi="仿宋" w:eastAsia="仿宋"/>
          <w:b/>
          <w:color w:val="000000" w:themeColor="text1"/>
          <w:sz w:val="32"/>
          <w:szCs w:val="32"/>
          <w14:textFill>
            <w14:solidFill>
              <w14:schemeClr w14:val="tx1"/>
            </w14:solidFill>
          </w14:textFill>
        </w:rPr>
      </w:pPr>
    </w:p>
    <w:p>
      <w:pPr>
        <w:spacing w:line="56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甲方（盖章）： </w:t>
      </w:r>
    </w:p>
    <w:p>
      <w:pPr>
        <w:spacing w:line="56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法定代表人：</w:t>
      </w:r>
      <w:r>
        <w:rPr>
          <w:rFonts w:hint="eastAsia" w:ascii="仿宋" w:hAnsi="仿宋" w:eastAsia="仿宋"/>
          <w:b/>
          <w:color w:val="000000" w:themeColor="text1"/>
          <w:sz w:val="32"/>
          <w:szCs w:val="32"/>
          <w:u w:val="single"/>
          <w14:textFill>
            <w14:solidFill>
              <w14:schemeClr w14:val="tx1"/>
            </w14:solidFill>
          </w14:textFill>
        </w:rPr>
        <w:t xml:space="preserve">                        </w:t>
      </w:r>
    </w:p>
    <w:p>
      <w:pPr>
        <w:spacing w:line="560" w:lineRule="exact"/>
        <w:rPr>
          <w:rFonts w:ascii="仿宋" w:hAnsi="仿宋" w:eastAsia="仿宋"/>
          <w:b/>
          <w:color w:val="000000" w:themeColor="text1"/>
          <w:sz w:val="32"/>
          <w:szCs w:val="32"/>
          <w14:textFill>
            <w14:solidFill>
              <w14:schemeClr w14:val="tx1"/>
            </w14:solidFill>
          </w14:textFill>
        </w:rPr>
      </w:pPr>
    </w:p>
    <w:p>
      <w:pPr>
        <w:spacing w:line="56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委托代理人：</w:t>
      </w:r>
      <w:r>
        <w:rPr>
          <w:rFonts w:hint="eastAsia" w:ascii="仿宋" w:hAnsi="仿宋" w:eastAsia="仿宋"/>
          <w:b/>
          <w:color w:val="000000" w:themeColor="text1"/>
          <w:sz w:val="32"/>
          <w:szCs w:val="32"/>
          <w:u w:val="single"/>
          <w14:textFill>
            <w14:solidFill>
              <w14:schemeClr w14:val="tx1"/>
            </w14:solidFill>
          </w14:textFill>
        </w:rPr>
        <w:t xml:space="preserve">                        </w:t>
      </w:r>
    </w:p>
    <w:p>
      <w:pPr>
        <w:spacing w:line="560" w:lineRule="exact"/>
        <w:rPr>
          <w:rFonts w:ascii="仿宋" w:hAnsi="仿宋" w:eastAsia="仿宋"/>
          <w:color w:val="000000" w:themeColor="text1"/>
          <w:sz w:val="32"/>
          <w:szCs w:val="32"/>
          <w14:textFill>
            <w14:solidFill>
              <w14:schemeClr w14:val="tx1"/>
            </w14:solidFill>
          </w14:textFill>
        </w:rPr>
      </w:pPr>
    </w:p>
    <w:p>
      <w:pPr>
        <w:spacing w:line="560" w:lineRule="exact"/>
        <w:rPr>
          <w:rFonts w:ascii="仿宋" w:hAnsi="仿宋" w:eastAsia="仿宋"/>
          <w:color w:val="000000" w:themeColor="text1"/>
          <w:sz w:val="32"/>
          <w:szCs w:val="32"/>
          <w14:textFill>
            <w14:solidFill>
              <w14:schemeClr w14:val="tx1"/>
            </w14:solidFill>
          </w14:textFill>
        </w:rPr>
      </w:pPr>
    </w:p>
    <w:p>
      <w:pPr>
        <w:spacing w:line="560" w:lineRule="exact"/>
        <w:ind w:left="643" w:hanging="642" w:hanging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乙方（盖章）：</w:t>
      </w:r>
    </w:p>
    <w:p>
      <w:pPr>
        <w:spacing w:line="56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法定代表人：</w:t>
      </w:r>
      <w:r>
        <w:rPr>
          <w:rFonts w:hint="eastAsia" w:ascii="仿宋" w:hAnsi="仿宋" w:eastAsia="仿宋"/>
          <w:b/>
          <w:color w:val="000000" w:themeColor="text1"/>
          <w:sz w:val="32"/>
          <w:szCs w:val="32"/>
          <w:u w:val="single"/>
          <w14:textFill>
            <w14:solidFill>
              <w14:schemeClr w14:val="tx1"/>
            </w14:solidFill>
          </w14:textFill>
        </w:rPr>
        <w:t xml:space="preserve">                        </w:t>
      </w:r>
    </w:p>
    <w:p>
      <w:pPr>
        <w:spacing w:line="560" w:lineRule="exact"/>
        <w:rPr>
          <w:rFonts w:ascii="仿宋" w:hAnsi="仿宋" w:eastAsia="仿宋"/>
          <w:b/>
          <w:color w:val="000000" w:themeColor="text1"/>
          <w:sz w:val="32"/>
          <w:szCs w:val="32"/>
          <w14:textFill>
            <w14:solidFill>
              <w14:schemeClr w14:val="tx1"/>
            </w14:solidFill>
          </w14:textFill>
        </w:rPr>
      </w:pPr>
    </w:p>
    <w:p>
      <w:pPr>
        <w:spacing w:line="56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委托代理人：</w:t>
      </w:r>
      <w:r>
        <w:rPr>
          <w:rFonts w:hint="eastAsia" w:ascii="仿宋" w:hAnsi="仿宋" w:eastAsia="仿宋"/>
          <w:b/>
          <w:color w:val="000000" w:themeColor="text1"/>
          <w:sz w:val="32"/>
          <w:szCs w:val="32"/>
          <w:u w:val="single"/>
          <w14:textFill>
            <w14:solidFill>
              <w14:schemeClr w14:val="tx1"/>
            </w14:solidFill>
          </w14:textFill>
        </w:rPr>
        <w:t xml:space="preserve">                        </w:t>
      </w:r>
    </w:p>
    <w:p>
      <w:pPr>
        <w:spacing w:line="560" w:lineRule="exact"/>
        <w:rPr>
          <w:rFonts w:ascii="仿宋" w:hAnsi="仿宋" w:eastAsia="仿宋"/>
          <w:b/>
          <w:color w:val="000000" w:themeColor="text1"/>
          <w:sz w:val="32"/>
          <w:szCs w:val="32"/>
          <w14:textFill>
            <w14:solidFill>
              <w14:schemeClr w14:val="tx1"/>
            </w14:solidFill>
          </w14:textFill>
        </w:rPr>
      </w:pPr>
    </w:p>
    <w:p>
      <w:pPr>
        <w:spacing w:line="560" w:lineRule="exact"/>
        <w:jc w:val="righ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签订日期：</w:t>
      </w:r>
      <w:r>
        <w:rPr>
          <w:rFonts w:hint="eastAsia" w:ascii="仿宋" w:hAnsi="仿宋" w:eastAsia="仿宋"/>
          <w:b/>
          <w:color w:val="000000" w:themeColor="text1"/>
          <w:sz w:val="32"/>
          <w:szCs w:val="32"/>
          <w:u w:val="single"/>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u w:val="single"/>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月</w:t>
      </w:r>
      <w:r>
        <w:rPr>
          <w:rFonts w:hint="eastAsia" w:ascii="仿宋" w:hAnsi="仿宋" w:eastAsia="仿宋"/>
          <w:b/>
          <w:color w:val="000000" w:themeColor="text1"/>
          <w:sz w:val="32"/>
          <w:szCs w:val="32"/>
          <w:u w:val="single"/>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日</w:t>
      </w:r>
    </w:p>
    <w:p>
      <w:pPr>
        <w:spacing w:line="560" w:lineRule="exact"/>
        <w:jc w:val="right"/>
        <w:rPr>
          <w:rFonts w:ascii="仿宋" w:hAnsi="仿宋" w:eastAsia="仿宋"/>
          <w:b/>
          <w:color w:val="000000" w:themeColor="text1"/>
          <w:sz w:val="32"/>
          <w:szCs w:val="32"/>
          <w14:textFill>
            <w14:solidFill>
              <w14:schemeClr w14:val="tx1"/>
            </w14:solidFill>
          </w14:textFill>
        </w:rPr>
      </w:pPr>
    </w:p>
    <w:p>
      <w:pPr>
        <w:spacing w:line="560" w:lineRule="exact"/>
        <w:ind w:right="560" w:firstLine="2553" w:firstLineChars="795"/>
        <w:rPr>
          <w:rFonts w:ascii="仿宋" w:hAnsi="仿宋" w:eastAsia="仿宋"/>
          <w:b/>
          <w:color w:val="000000" w:themeColor="text1"/>
          <w:sz w:val="32"/>
          <w:szCs w:val="32"/>
          <w:u w:val="single"/>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签订地点：</w:t>
      </w:r>
      <w:r>
        <w:rPr>
          <w:rFonts w:hint="eastAsia" w:ascii="仿宋" w:hAnsi="仿宋" w:eastAsia="仿宋"/>
          <w:b/>
          <w:color w:val="000000" w:themeColor="text1"/>
          <w:sz w:val="32"/>
          <w:szCs w:val="32"/>
          <w:u w:val="single"/>
          <w14:textFill>
            <w14:solidFill>
              <w14:schemeClr w14:val="tx1"/>
            </w14:solidFill>
          </w14:textFill>
        </w:rPr>
        <w:t xml:space="preserve">                          </w:t>
      </w:r>
    </w:p>
    <w:p>
      <w:pPr>
        <w:spacing w:line="560" w:lineRule="exact"/>
        <w:ind w:right="560" w:firstLine="406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w:t>
      </w:r>
    </w:p>
    <w:p>
      <w:pPr>
        <w:spacing w:line="560" w:lineRule="exact"/>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附件：乙方股东大会决议书</w:t>
      </w:r>
    </w:p>
    <w:p>
      <w:pPr>
        <w:spacing w:line="560" w:lineRule="exact"/>
        <w:rPr>
          <w:rFonts w:ascii="Calibri" w:hAnsi="Calibri"/>
          <w:color w:val="000000" w:themeColor="text1"/>
          <w:szCs w:val="22"/>
          <w14:textFill>
            <w14:solidFill>
              <w14:schemeClr w14:val="tx1"/>
            </w14:solidFill>
          </w14:textFill>
        </w:rPr>
      </w:pPr>
    </w:p>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Helvetica Neue">
    <w:altName w:val="URW Bookman"/>
    <w:panose1 w:val="00000000000000000000"/>
    <w:charset w:val="00"/>
    <w:family w:val="auto"/>
    <w:pitch w:val="default"/>
    <w:sig w:usb0="00000000" w:usb1="00000000" w:usb2="0000001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Songti SC">
    <w:altName w:val="华文仿宋"/>
    <w:panose1 w:val="00000000000000000000"/>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Songti SC" w:hAnsi="Songti SC" w:eastAsia="Songti SC"/>
        <w:color w:val="000000"/>
      </w:rPr>
    </w:pPr>
    <w:r>
      <w:rPr>
        <w:rFonts w:hint="eastAsia" w:ascii="Songti SC" w:hAnsi="Songti SC" w:eastAsia="Songti SC"/>
        <w:color w:val="000000"/>
        <w:lang w:val="zh-CN"/>
      </w:rPr>
      <w:t>第</w:t>
    </w:r>
    <w:r>
      <w:rPr>
        <w:rFonts w:ascii="Songti SC" w:hAnsi="Songti SC" w:eastAsia="Songti SC"/>
        <w:color w:val="000000"/>
      </w:rPr>
      <w:fldChar w:fldCharType="begin"/>
    </w:r>
    <w:r>
      <w:rPr>
        <w:rFonts w:ascii="Songti SC" w:hAnsi="Songti SC" w:eastAsia="Songti SC"/>
        <w:color w:val="000000"/>
      </w:rPr>
      <w:instrText xml:space="preserve">PAGE  \* Arabic  \* MERGEFORMAT</w:instrText>
    </w:r>
    <w:r>
      <w:rPr>
        <w:rFonts w:ascii="Songti SC" w:hAnsi="Songti SC" w:eastAsia="Songti SC"/>
        <w:color w:val="000000"/>
      </w:rPr>
      <w:fldChar w:fldCharType="separate"/>
    </w:r>
    <w:r>
      <w:rPr>
        <w:rFonts w:ascii="Songti SC" w:hAnsi="Songti SC" w:eastAsia="Songti SC"/>
        <w:color w:val="000000"/>
        <w:lang w:val="zh-CN"/>
      </w:rPr>
      <w:t>2</w:t>
    </w:r>
    <w:r>
      <w:rPr>
        <w:rFonts w:ascii="Songti SC" w:hAnsi="Songti SC" w:eastAsia="Songti SC"/>
        <w:color w:val="000000"/>
      </w:rPr>
      <w:fldChar w:fldCharType="end"/>
    </w:r>
    <w:r>
      <w:rPr>
        <w:rFonts w:hint="eastAsia" w:ascii="Songti SC" w:hAnsi="Songti SC" w:eastAsia="Songti SC"/>
        <w:color w:val="000000"/>
      </w:rPr>
      <w:t>页，共</w:t>
    </w:r>
    <w:r>
      <w:rPr>
        <w:rFonts w:ascii="Songti SC" w:hAnsi="Songti SC" w:eastAsia="Songti SC"/>
        <w:color w:val="000000"/>
      </w:rPr>
      <w:fldChar w:fldCharType="begin"/>
    </w:r>
    <w:r>
      <w:rPr>
        <w:rFonts w:ascii="Songti SC" w:hAnsi="Songti SC" w:eastAsia="Songti SC"/>
        <w:color w:val="000000"/>
      </w:rPr>
      <w:instrText xml:space="preserve">NUMPAGES  \* Arabic  \* MERGEFORMAT</w:instrText>
    </w:r>
    <w:r>
      <w:rPr>
        <w:rFonts w:ascii="Songti SC" w:hAnsi="Songti SC" w:eastAsia="Songti SC"/>
        <w:color w:val="000000"/>
      </w:rPr>
      <w:fldChar w:fldCharType="separate"/>
    </w:r>
    <w:r>
      <w:rPr>
        <w:rFonts w:ascii="Songti SC" w:hAnsi="Songti SC" w:eastAsia="Songti SC"/>
        <w:color w:val="000000"/>
        <w:lang w:val="zh-CN"/>
      </w:rPr>
      <w:t>2</w:t>
    </w:r>
    <w:r>
      <w:rPr>
        <w:rFonts w:ascii="Songti SC" w:hAnsi="Songti SC" w:eastAsia="Songti SC"/>
        <w:color w:val="000000"/>
      </w:rPr>
      <w:fldChar w:fldCharType="end"/>
    </w:r>
    <w:r>
      <w:rPr>
        <w:rFonts w:hint="eastAsia" w:ascii="Songti SC" w:hAnsi="Songti SC" w:eastAsia="Songti SC"/>
        <w:color w:val="000000"/>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6AB9C"/>
    <w:multiLevelType w:val="singleLevel"/>
    <w:tmpl w:val="DD56AB9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5NDY3YTZlMWRhZTEyM2RhYWI2ZDA2NjdlMTVkMWUifQ=="/>
  </w:docVars>
  <w:rsids>
    <w:rsidRoot w:val="00592356"/>
    <w:rsid w:val="00016B78"/>
    <w:rsid w:val="00027561"/>
    <w:rsid w:val="00030BF8"/>
    <w:rsid w:val="0003477B"/>
    <w:rsid w:val="00045A33"/>
    <w:rsid w:val="00053B03"/>
    <w:rsid w:val="00060728"/>
    <w:rsid w:val="00061BA9"/>
    <w:rsid w:val="00065AC6"/>
    <w:rsid w:val="00090B03"/>
    <w:rsid w:val="000E1CF4"/>
    <w:rsid w:val="000F055F"/>
    <w:rsid w:val="00102545"/>
    <w:rsid w:val="001248F1"/>
    <w:rsid w:val="00126C74"/>
    <w:rsid w:val="001357EE"/>
    <w:rsid w:val="0014548C"/>
    <w:rsid w:val="00156144"/>
    <w:rsid w:val="001566F5"/>
    <w:rsid w:val="00163B0C"/>
    <w:rsid w:val="00165DA8"/>
    <w:rsid w:val="0017110B"/>
    <w:rsid w:val="00186D1E"/>
    <w:rsid w:val="0019008D"/>
    <w:rsid w:val="001918F8"/>
    <w:rsid w:val="001A36FE"/>
    <w:rsid w:val="001B13AF"/>
    <w:rsid w:val="001C49D6"/>
    <w:rsid w:val="001C59A6"/>
    <w:rsid w:val="001D0F37"/>
    <w:rsid w:val="001D6BF3"/>
    <w:rsid w:val="001F32C2"/>
    <w:rsid w:val="002169BE"/>
    <w:rsid w:val="002226B3"/>
    <w:rsid w:val="00224CE8"/>
    <w:rsid w:val="00243616"/>
    <w:rsid w:val="00244763"/>
    <w:rsid w:val="0024665B"/>
    <w:rsid w:val="00282664"/>
    <w:rsid w:val="00290DE6"/>
    <w:rsid w:val="002A5359"/>
    <w:rsid w:val="002D664E"/>
    <w:rsid w:val="002D7545"/>
    <w:rsid w:val="003102A6"/>
    <w:rsid w:val="0031696D"/>
    <w:rsid w:val="00324380"/>
    <w:rsid w:val="00324B56"/>
    <w:rsid w:val="00333923"/>
    <w:rsid w:val="00334478"/>
    <w:rsid w:val="003372EB"/>
    <w:rsid w:val="00354418"/>
    <w:rsid w:val="00355B63"/>
    <w:rsid w:val="0035600F"/>
    <w:rsid w:val="00357755"/>
    <w:rsid w:val="00362F92"/>
    <w:rsid w:val="00364CB2"/>
    <w:rsid w:val="00365F77"/>
    <w:rsid w:val="00374F3F"/>
    <w:rsid w:val="00375E63"/>
    <w:rsid w:val="00377F15"/>
    <w:rsid w:val="003A5F9C"/>
    <w:rsid w:val="003B498B"/>
    <w:rsid w:val="003B63D0"/>
    <w:rsid w:val="003B7C8D"/>
    <w:rsid w:val="003C3693"/>
    <w:rsid w:val="003C4202"/>
    <w:rsid w:val="003E14A8"/>
    <w:rsid w:val="003E697B"/>
    <w:rsid w:val="003F2BC2"/>
    <w:rsid w:val="00400B72"/>
    <w:rsid w:val="004036E6"/>
    <w:rsid w:val="00405B7C"/>
    <w:rsid w:val="00412D55"/>
    <w:rsid w:val="0041443F"/>
    <w:rsid w:val="00414ABF"/>
    <w:rsid w:val="004209B6"/>
    <w:rsid w:val="004331A4"/>
    <w:rsid w:val="00436FEC"/>
    <w:rsid w:val="00461FA8"/>
    <w:rsid w:val="0046227A"/>
    <w:rsid w:val="00464354"/>
    <w:rsid w:val="004747DC"/>
    <w:rsid w:val="00474A3C"/>
    <w:rsid w:val="0048198B"/>
    <w:rsid w:val="00481A24"/>
    <w:rsid w:val="00492590"/>
    <w:rsid w:val="004A4509"/>
    <w:rsid w:val="004A4972"/>
    <w:rsid w:val="005059CB"/>
    <w:rsid w:val="005114A3"/>
    <w:rsid w:val="00534028"/>
    <w:rsid w:val="00565769"/>
    <w:rsid w:val="00571D71"/>
    <w:rsid w:val="00592356"/>
    <w:rsid w:val="0059545E"/>
    <w:rsid w:val="005A1534"/>
    <w:rsid w:val="005A382D"/>
    <w:rsid w:val="005B7EDF"/>
    <w:rsid w:val="005C0F38"/>
    <w:rsid w:val="005D3E04"/>
    <w:rsid w:val="005E1322"/>
    <w:rsid w:val="005F581D"/>
    <w:rsid w:val="005F6E65"/>
    <w:rsid w:val="00630806"/>
    <w:rsid w:val="00642E95"/>
    <w:rsid w:val="0064314A"/>
    <w:rsid w:val="00653551"/>
    <w:rsid w:val="00665908"/>
    <w:rsid w:val="00676826"/>
    <w:rsid w:val="006831F7"/>
    <w:rsid w:val="006A0611"/>
    <w:rsid w:val="006A0CB0"/>
    <w:rsid w:val="006B591E"/>
    <w:rsid w:val="006C12FC"/>
    <w:rsid w:val="006C2B28"/>
    <w:rsid w:val="006E021B"/>
    <w:rsid w:val="006E4CAE"/>
    <w:rsid w:val="006F7027"/>
    <w:rsid w:val="007076B8"/>
    <w:rsid w:val="00724B62"/>
    <w:rsid w:val="00725DEF"/>
    <w:rsid w:val="00732F0F"/>
    <w:rsid w:val="007407C3"/>
    <w:rsid w:val="00741735"/>
    <w:rsid w:val="007442D0"/>
    <w:rsid w:val="00760A04"/>
    <w:rsid w:val="00765151"/>
    <w:rsid w:val="007C1EBA"/>
    <w:rsid w:val="007D73A8"/>
    <w:rsid w:val="007E5850"/>
    <w:rsid w:val="007F21FD"/>
    <w:rsid w:val="007F4EA6"/>
    <w:rsid w:val="0080213C"/>
    <w:rsid w:val="0080447F"/>
    <w:rsid w:val="0081159C"/>
    <w:rsid w:val="00813206"/>
    <w:rsid w:val="0081445B"/>
    <w:rsid w:val="00824726"/>
    <w:rsid w:val="008276D2"/>
    <w:rsid w:val="00833134"/>
    <w:rsid w:val="00840F9F"/>
    <w:rsid w:val="00862753"/>
    <w:rsid w:val="008868C1"/>
    <w:rsid w:val="008A262C"/>
    <w:rsid w:val="008A6617"/>
    <w:rsid w:val="008B4E49"/>
    <w:rsid w:val="008B798F"/>
    <w:rsid w:val="008C5C96"/>
    <w:rsid w:val="008C7CC6"/>
    <w:rsid w:val="008D29F7"/>
    <w:rsid w:val="00901C64"/>
    <w:rsid w:val="00937792"/>
    <w:rsid w:val="009448FC"/>
    <w:rsid w:val="0094647C"/>
    <w:rsid w:val="00953AD5"/>
    <w:rsid w:val="00960E5F"/>
    <w:rsid w:val="00976EB8"/>
    <w:rsid w:val="00993F80"/>
    <w:rsid w:val="00994B28"/>
    <w:rsid w:val="00996DDB"/>
    <w:rsid w:val="009B36FE"/>
    <w:rsid w:val="009B39F1"/>
    <w:rsid w:val="009B6AC8"/>
    <w:rsid w:val="009C630F"/>
    <w:rsid w:val="009D79FD"/>
    <w:rsid w:val="009E4BEA"/>
    <w:rsid w:val="009F6861"/>
    <w:rsid w:val="00A13435"/>
    <w:rsid w:val="00A177F5"/>
    <w:rsid w:val="00A31C75"/>
    <w:rsid w:val="00A35F4E"/>
    <w:rsid w:val="00A5154D"/>
    <w:rsid w:val="00A546B5"/>
    <w:rsid w:val="00A57FD3"/>
    <w:rsid w:val="00A716A1"/>
    <w:rsid w:val="00A76E38"/>
    <w:rsid w:val="00A92A59"/>
    <w:rsid w:val="00AB647E"/>
    <w:rsid w:val="00AC0E48"/>
    <w:rsid w:val="00AE3EA6"/>
    <w:rsid w:val="00AE588F"/>
    <w:rsid w:val="00AF2E7A"/>
    <w:rsid w:val="00AF500D"/>
    <w:rsid w:val="00B23495"/>
    <w:rsid w:val="00B23799"/>
    <w:rsid w:val="00B249BA"/>
    <w:rsid w:val="00B31073"/>
    <w:rsid w:val="00B354CA"/>
    <w:rsid w:val="00B41DBC"/>
    <w:rsid w:val="00B4348E"/>
    <w:rsid w:val="00B65DFC"/>
    <w:rsid w:val="00B6669D"/>
    <w:rsid w:val="00B703D1"/>
    <w:rsid w:val="00B71314"/>
    <w:rsid w:val="00B819C3"/>
    <w:rsid w:val="00B902C5"/>
    <w:rsid w:val="00BA3968"/>
    <w:rsid w:val="00BA65C4"/>
    <w:rsid w:val="00BA71EE"/>
    <w:rsid w:val="00BB0BE0"/>
    <w:rsid w:val="00BC7D7E"/>
    <w:rsid w:val="00BD3123"/>
    <w:rsid w:val="00BE1275"/>
    <w:rsid w:val="00BE34AB"/>
    <w:rsid w:val="00BE5983"/>
    <w:rsid w:val="00BF40E8"/>
    <w:rsid w:val="00C2119B"/>
    <w:rsid w:val="00C23CCB"/>
    <w:rsid w:val="00C26B7F"/>
    <w:rsid w:val="00C32804"/>
    <w:rsid w:val="00C474C8"/>
    <w:rsid w:val="00C52FCB"/>
    <w:rsid w:val="00C55AA0"/>
    <w:rsid w:val="00C6731F"/>
    <w:rsid w:val="00C70E05"/>
    <w:rsid w:val="00C91129"/>
    <w:rsid w:val="00CB2BB2"/>
    <w:rsid w:val="00CD1E9C"/>
    <w:rsid w:val="00D044FF"/>
    <w:rsid w:val="00D04EE5"/>
    <w:rsid w:val="00D11350"/>
    <w:rsid w:val="00D124F0"/>
    <w:rsid w:val="00D15E24"/>
    <w:rsid w:val="00D21CCD"/>
    <w:rsid w:val="00D54E0E"/>
    <w:rsid w:val="00D6008D"/>
    <w:rsid w:val="00D64D32"/>
    <w:rsid w:val="00D7605C"/>
    <w:rsid w:val="00D77DAE"/>
    <w:rsid w:val="00D965C6"/>
    <w:rsid w:val="00DA5B79"/>
    <w:rsid w:val="00DA76BB"/>
    <w:rsid w:val="00DB4029"/>
    <w:rsid w:val="00DC37AF"/>
    <w:rsid w:val="00DC5B2F"/>
    <w:rsid w:val="00DE26C9"/>
    <w:rsid w:val="00DF018C"/>
    <w:rsid w:val="00DF3C89"/>
    <w:rsid w:val="00DF610B"/>
    <w:rsid w:val="00DF76F0"/>
    <w:rsid w:val="00E048F1"/>
    <w:rsid w:val="00E05E22"/>
    <w:rsid w:val="00E43AD7"/>
    <w:rsid w:val="00E5443E"/>
    <w:rsid w:val="00E67FB5"/>
    <w:rsid w:val="00E93454"/>
    <w:rsid w:val="00E96115"/>
    <w:rsid w:val="00E96C80"/>
    <w:rsid w:val="00EA15C1"/>
    <w:rsid w:val="00EC09B9"/>
    <w:rsid w:val="00EC20E5"/>
    <w:rsid w:val="00EC3C2A"/>
    <w:rsid w:val="00ED68E6"/>
    <w:rsid w:val="00ED741B"/>
    <w:rsid w:val="00EE3144"/>
    <w:rsid w:val="00EE3FAF"/>
    <w:rsid w:val="00EE6102"/>
    <w:rsid w:val="00EF328E"/>
    <w:rsid w:val="00F042B2"/>
    <w:rsid w:val="00F20087"/>
    <w:rsid w:val="00F26395"/>
    <w:rsid w:val="00F278AA"/>
    <w:rsid w:val="00F3408A"/>
    <w:rsid w:val="00F828E3"/>
    <w:rsid w:val="00F92481"/>
    <w:rsid w:val="00F93708"/>
    <w:rsid w:val="00F95E18"/>
    <w:rsid w:val="00FA337E"/>
    <w:rsid w:val="00FB3AD1"/>
    <w:rsid w:val="00FB6FE3"/>
    <w:rsid w:val="04972784"/>
    <w:rsid w:val="06634A2A"/>
    <w:rsid w:val="0A9F0718"/>
    <w:rsid w:val="0D5F19BA"/>
    <w:rsid w:val="0E197237"/>
    <w:rsid w:val="0E7A20FB"/>
    <w:rsid w:val="0F2E5348"/>
    <w:rsid w:val="0FC86CE6"/>
    <w:rsid w:val="14587163"/>
    <w:rsid w:val="14E171D6"/>
    <w:rsid w:val="184136C9"/>
    <w:rsid w:val="18DAE19C"/>
    <w:rsid w:val="1AFF2BB5"/>
    <w:rsid w:val="1BFF8285"/>
    <w:rsid w:val="1C6C40F3"/>
    <w:rsid w:val="1F352BDE"/>
    <w:rsid w:val="1FEFE80D"/>
    <w:rsid w:val="20C65FB9"/>
    <w:rsid w:val="20E66D47"/>
    <w:rsid w:val="219A14A7"/>
    <w:rsid w:val="24052E88"/>
    <w:rsid w:val="26050C80"/>
    <w:rsid w:val="26E157A8"/>
    <w:rsid w:val="271A0FD0"/>
    <w:rsid w:val="2CAB47C4"/>
    <w:rsid w:val="2D8005B3"/>
    <w:rsid w:val="2E306BC1"/>
    <w:rsid w:val="2FBDCB81"/>
    <w:rsid w:val="32702C7F"/>
    <w:rsid w:val="32E552BF"/>
    <w:rsid w:val="32EC4321"/>
    <w:rsid w:val="33FECE47"/>
    <w:rsid w:val="34983880"/>
    <w:rsid w:val="34A9783B"/>
    <w:rsid w:val="35613497"/>
    <w:rsid w:val="37C6C1AE"/>
    <w:rsid w:val="3A434940"/>
    <w:rsid w:val="3AE01ADD"/>
    <w:rsid w:val="3B6F36B7"/>
    <w:rsid w:val="3B750FAA"/>
    <w:rsid w:val="3BAE2B14"/>
    <w:rsid w:val="3BC33116"/>
    <w:rsid w:val="3C40457A"/>
    <w:rsid w:val="3D70539A"/>
    <w:rsid w:val="3D9A1EAC"/>
    <w:rsid w:val="3EEE1790"/>
    <w:rsid w:val="3F6EB73D"/>
    <w:rsid w:val="3F9C32DB"/>
    <w:rsid w:val="41D91034"/>
    <w:rsid w:val="44193CEB"/>
    <w:rsid w:val="46322765"/>
    <w:rsid w:val="4A0A10CD"/>
    <w:rsid w:val="4C2934A7"/>
    <w:rsid w:val="4DE57A08"/>
    <w:rsid w:val="4E5E123E"/>
    <w:rsid w:val="4FEFCD90"/>
    <w:rsid w:val="500F60FB"/>
    <w:rsid w:val="52FA52BF"/>
    <w:rsid w:val="54BF4D86"/>
    <w:rsid w:val="558F6181"/>
    <w:rsid w:val="58472D43"/>
    <w:rsid w:val="58AE5F1A"/>
    <w:rsid w:val="5BA65531"/>
    <w:rsid w:val="5BE6B6E4"/>
    <w:rsid w:val="5CF7B1A5"/>
    <w:rsid w:val="5D8D11F8"/>
    <w:rsid w:val="5DD15589"/>
    <w:rsid w:val="5E622D16"/>
    <w:rsid w:val="5E652175"/>
    <w:rsid w:val="5E9E6761"/>
    <w:rsid w:val="5EF15523"/>
    <w:rsid w:val="5EFF2EC6"/>
    <w:rsid w:val="5FB0066B"/>
    <w:rsid w:val="5FBE85C0"/>
    <w:rsid w:val="5FFF64D5"/>
    <w:rsid w:val="5FFFC6B6"/>
    <w:rsid w:val="64F02462"/>
    <w:rsid w:val="671C63F2"/>
    <w:rsid w:val="676A3096"/>
    <w:rsid w:val="68826E3E"/>
    <w:rsid w:val="690378A1"/>
    <w:rsid w:val="69FD4AB0"/>
    <w:rsid w:val="6B6F528B"/>
    <w:rsid w:val="6C3C2767"/>
    <w:rsid w:val="6D003D87"/>
    <w:rsid w:val="6D2C27DC"/>
    <w:rsid w:val="6EEC4B30"/>
    <w:rsid w:val="702408CC"/>
    <w:rsid w:val="70B32E23"/>
    <w:rsid w:val="734A3EB2"/>
    <w:rsid w:val="74BB2697"/>
    <w:rsid w:val="75333E88"/>
    <w:rsid w:val="79241003"/>
    <w:rsid w:val="7BBB05EE"/>
    <w:rsid w:val="7BBBB72A"/>
    <w:rsid w:val="7C157FA9"/>
    <w:rsid w:val="7CFFCF42"/>
    <w:rsid w:val="7DFDC35F"/>
    <w:rsid w:val="7EBEDBEA"/>
    <w:rsid w:val="7EFF550D"/>
    <w:rsid w:val="7F27007B"/>
    <w:rsid w:val="7F675718"/>
    <w:rsid w:val="7FAF8908"/>
    <w:rsid w:val="7FB2C09A"/>
    <w:rsid w:val="7FF69FD1"/>
    <w:rsid w:val="7FF73457"/>
    <w:rsid w:val="7FFFEBD3"/>
    <w:rsid w:val="85FEBEEE"/>
    <w:rsid w:val="A3CF067D"/>
    <w:rsid w:val="A3EC9D1D"/>
    <w:rsid w:val="A7FF136F"/>
    <w:rsid w:val="AAFBDCB4"/>
    <w:rsid w:val="ABBFD83D"/>
    <w:rsid w:val="AE1BC5BD"/>
    <w:rsid w:val="AFCFADBA"/>
    <w:rsid w:val="B3FDB0B2"/>
    <w:rsid w:val="B76C4D39"/>
    <w:rsid w:val="B7D74566"/>
    <w:rsid w:val="BD73B745"/>
    <w:rsid w:val="BDBEA763"/>
    <w:rsid w:val="BF1E82B6"/>
    <w:rsid w:val="BF9FBC41"/>
    <w:rsid w:val="BFBB2D11"/>
    <w:rsid w:val="BFFF44A5"/>
    <w:rsid w:val="D377E912"/>
    <w:rsid w:val="D37F0D2C"/>
    <w:rsid w:val="D3DDCA15"/>
    <w:rsid w:val="D5BE9C6C"/>
    <w:rsid w:val="D77FCE85"/>
    <w:rsid w:val="D79E1A70"/>
    <w:rsid w:val="DA566594"/>
    <w:rsid w:val="DBD70328"/>
    <w:rsid w:val="DCFFBF34"/>
    <w:rsid w:val="DE97C86D"/>
    <w:rsid w:val="DF9464BB"/>
    <w:rsid w:val="E7775CD3"/>
    <w:rsid w:val="E9FE97D6"/>
    <w:rsid w:val="EAEF408D"/>
    <w:rsid w:val="EEA44167"/>
    <w:rsid w:val="EFC9F120"/>
    <w:rsid w:val="EFFD9D39"/>
    <w:rsid w:val="F3BF21A8"/>
    <w:rsid w:val="F4EE8A69"/>
    <w:rsid w:val="F6AB9FC4"/>
    <w:rsid w:val="F6FF4E9A"/>
    <w:rsid w:val="F9FE88D0"/>
    <w:rsid w:val="FA1E3AAC"/>
    <w:rsid w:val="FBBF3E36"/>
    <w:rsid w:val="FBCF49C2"/>
    <w:rsid w:val="FBD37659"/>
    <w:rsid w:val="FBD74F20"/>
    <w:rsid w:val="FBF46257"/>
    <w:rsid w:val="FC97AAB4"/>
    <w:rsid w:val="FD5BC5CF"/>
    <w:rsid w:val="FDBD8F9B"/>
    <w:rsid w:val="FDFBDFEE"/>
    <w:rsid w:val="FDFF8F1F"/>
    <w:rsid w:val="FE6E32FF"/>
    <w:rsid w:val="FF35973A"/>
    <w:rsid w:val="FF5BF7C3"/>
    <w:rsid w:val="FF8EB1AD"/>
    <w:rsid w:val="FFB7E3E1"/>
    <w:rsid w:val="FFBF4238"/>
    <w:rsid w:val="FFED43F1"/>
    <w:rsid w:val="FFF5D656"/>
    <w:rsid w:val="FFF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tLeast"/>
      <w:outlineLvl w:val="0"/>
    </w:pPr>
    <w:rPr>
      <w:rFonts w:eastAsia="方正小标宋简体"/>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kern w:val="0"/>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annotation subject"/>
    <w:basedOn w:val="3"/>
    <w:next w:val="3"/>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customStyle="1" w:styleId="12">
    <w:name w:val="列出段落1"/>
    <w:basedOn w:val="1"/>
    <w:qFormat/>
    <w:uiPriority w:val="34"/>
    <w:pPr>
      <w:ind w:firstLine="420" w:firstLineChars="200"/>
    </w:pPr>
  </w:style>
  <w:style w:type="paragraph" w:customStyle="1" w:styleId="13">
    <w:name w:val="p1"/>
    <w:basedOn w:val="1"/>
    <w:qFormat/>
    <w:uiPriority w:val="0"/>
    <w:pPr>
      <w:spacing w:line="380" w:lineRule="atLeast"/>
      <w:jc w:val="left"/>
    </w:pPr>
    <w:rPr>
      <w:rFonts w:ascii="Helvetica Neue" w:hAnsi="Helvetica Neue" w:eastAsia="Helvetica Neue"/>
      <w:color w:val="000000"/>
      <w:kern w:val="0"/>
      <w:sz w:val="26"/>
      <w:szCs w:val="26"/>
    </w:rPr>
  </w:style>
  <w:style w:type="character" w:customStyle="1" w:styleId="14">
    <w:name w:val="标题 1 字符"/>
    <w:basedOn w:val="10"/>
    <w:link w:val="2"/>
    <w:qFormat/>
    <w:uiPriority w:val="9"/>
    <w:rPr>
      <w:rFonts w:eastAsia="方正小标宋简体" w:asciiTheme="minorHAnsi" w:hAnsiTheme="minorHAnsi" w:cstheme="minorBidi"/>
      <w:b/>
      <w:bCs/>
      <w:kern w:val="44"/>
      <w:sz w:val="44"/>
      <w:szCs w:val="44"/>
    </w:rPr>
  </w:style>
  <w:style w:type="character" w:customStyle="1" w:styleId="15">
    <w:name w:val="页眉 字符"/>
    <w:basedOn w:val="10"/>
    <w:link w:val="6"/>
    <w:qFormat/>
    <w:uiPriority w:val="99"/>
    <w:rPr>
      <w:sz w:val="18"/>
      <w:szCs w:val="18"/>
    </w:rPr>
  </w:style>
  <w:style w:type="character" w:customStyle="1" w:styleId="16">
    <w:name w:val="页脚 字符"/>
    <w:basedOn w:val="10"/>
    <w:link w:val="5"/>
    <w:qFormat/>
    <w:uiPriority w:val="99"/>
    <w:rPr>
      <w:sz w:val="18"/>
      <w:szCs w:val="18"/>
    </w:rPr>
  </w:style>
  <w:style w:type="character" w:customStyle="1" w:styleId="17">
    <w:name w:val="批注框文本 字符"/>
    <w:basedOn w:val="10"/>
    <w:link w:val="4"/>
    <w:qFormat/>
    <w:uiPriority w:val="99"/>
    <w:rPr>
      <w:kern w:val="2"/>
      <w:sz w:val="18"/>
      <w:szCs w:val="18"/>
    </w:rPr>
  </w:style>
  <w:style w:type="character" w:customStyle="1" w:styleId="18">
    <w:name w:val="批注文字 字符"/>
    <w:basedOn w:val="10"/>
    <w:link w:val="3"/>
    <w:semiHidden/>
    <w:qFormat/>
    <w:uiPriority w:val="99"/>
    <w:rPr>
      <w:kern w:val="2"/>
      <w:sz w:val="21"/>
      <w:szCs w:val="24"/>
    </w:rPr>
  </w:style>
  <w:style w:type="character" w:customStyle="1" w:styleId="19">
    <w:name w:val="批注主题 字符"/>
    <w:basedOn w:val="18"/>
    <w:link w:val="8"/>
    <w:semiHidden/>
    <w:qFormat/>
    <w:uiPriority w:val="99"/>
    <w:rPr>
      <w:b/>
      <w:bCs/>
      <w:kern w:val="2"/>
      <w:sz w:val="21"/>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3">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4146</Words>
  <Characters>4269</Characters>
  <Lines>37</Lines>
  <Paragraphs>10</Paragraphs>
  <TotalTime>9</TotalTime>
  <ScaleCrop>false</ScaleCrop>
  <LinksUpToDate>false</LinksUpToDate>
  <CharactersWithSpaces>5255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2022-11-06T15:49:00Z</dcterms:created>
  <dc:creator>y y</dc:creator>
  <cp:lastModifiedBy>sssuper</cp:lastModifiedBy>
  <cp:lastPrinted>2022-11-12T19:00:00Z</cp:lastPrinted>
  <dcterms:modified xsi:type="dcterms:W3CDTF">2023-02-06T16:28:01Z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9463E8260B4F4599A0A22BB8F0097255</vt:lpwstr>
  </property>
</Properties>
</file>