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highlight w:val="none"/>
        </w:rPr>
      </w:pPr>
    </w:p>
    <w:p>
      <w:pPr>
        <w:tabs>
          <w:tab w:val="left" w:pos="8460"/>
        </w:tabs>
        <w:spacing w:line="400" w:lineRule="exact"/>
        <w:jc w:val="center"/>
        <w:rPr>
          <w:rFonts w:ascii="黑体" w:eastAsia="黑体"/>
          <w:spacing w:val="20"/>
          <w:w w:val="110"/>
          <w:kern w:val="10"/>
          <w:sz w:val="40"/>
          <w:highlight w:val="none"/>
        </w:rPr>
      </w:pPr>
      <w:r>
        <w:rPr>
          <w:rFonts w:hint="eastAsia" w:ascii="黑体" w:eastAsia="黑体"/>
          <w:spacing w:val="20"/>
          <w:w w:val="110"/>
          <w:kern w:val="10"/>
          <w:sz w:val="40"/>
          <w:highlight w:val="none"/>
        </w:rPr>
        <w:t>深圳市土地使用权出让公告</w:t>
      </w:r>
    </w:p>
    <w:p>
      <w:pPr>
        <w:tabs>
          <w:tab w:val="left" w:pos="8460"/>
        </w:tabs>
        <w:spacing w:line="400" w:lineRule="exact"/>
        <w:jc w:val="center"/>
        <w:rPr>
          <w:rFonts w:ascii="汉仪书宋二简" w:eastAsia="汉仪书宋二简"/>
          <w:spacing w:val="20"/>
          <w:w w:val="110"/>
          <w:kern w:val="10"/>
          <w:sz w:val="23"/>
          <w:highlight w:val="none"/>
        </w:rPr>
      </w:pPr>
      <w:r>
        <w:rPr>
          <w:rFonts w:hint="eastAsia" w:ascii="汉仪书宋二简" w:eastAsia="汉仪书宋二简"/>
          <w:spacing w:val="20"/>
          <w:w w:val="110"/>
          <w:kern w:val="10"/>
          <w:sz w:val="23"/>
          <w:highlight w:val="none"/>
        </w:rPr>
        <w:t>深土交告</w:t>
      </w:r>
      <w:r>
        <w:rPr>
          <w:rFonts w:hint="eastAsia" w:ascii="宋体" w:hAnsi="宋体"/>
          <w:color w:val="000000"/>
          <w:spacing w:val="20"/>
          <w:w w:val="110"/>
          <w:kern w:val="10"/>
          <w:sz w:val="23"/>
          <w:highlight w:val="none"/>
        </w:rPr>
        <w:t>〔202</w:t>
      </w:r>
      <w:r>
        <w:rPr>
          <w:rFonts w:ascii="宋体" w:hAnsi="宋体"/>
          <w:color w:val="000000"/>
          <w:spacing w:val="20"/>
          <w:w w:val="110"/>
          <w:kern w:val="10"/>
          <w:sz w:val="23"/>
          <w:highlight w:val="none"/>
        </w:rPr>
        <w:t>3</w:t>
      </w:r>
      <w:r>
        <w:rPr>
          <w:rFonts w:hint="eastAsia" w:ascii="宋体" w:hAnsi="宋体"/>
          <w:color w:val="000000"/>
          <w:spacing w:val="20"/>
          <w:w w:val="110"/>
          <w:kern w:val="10"/>
          <w:sz w:val="23"/>
          <w:highlight w:val="none"/>
        </w:rPr>
        <w:t>〕</w:t>
      </w:r>
      <w:r>
        <w:rPr>
          <w:rFonts w:hint="eastAsia" w:ascii="宋体" w:hAnsi="宋体"/>
          <w:color w:val="000000"/>
          <w:spacing w:val="20"/>
          <w:w w:val="110"/>
          <w:kern w:val="10"/>
          <w:sz w:val="23"/>
          <w:highlight w:val="none"/>
          <w:lang w:val="en-US" w:eastAsia="zh-CN"/>
        </w:rPr>
        <w:t>3</w:t>
      </w:r>
      <w:r>
        <w:rPr>
          <w:rFonts w:hint="eastAsia" w:ascii="汉仪书宋二简" w:eastAsia="汉仪书宋二简"/>
          <w:spacing w:val="20"/>
          <w:w w:val="110"/>
          <w:kern w:val="10"/>
          <w:sz w:val="23"/>
          <w:highlight w:val="none"/>
        </w:rPr>
        <w:t>号</w:t>
      </w:r>
    </w:p>
    <w:p>
      <w:pPr>
        <w:tabs>
          <w:tab w:val="left" w:pos="8460"/>
        </w:tabs>
        <w:spacing w:line="400" w:lineRule="exact"/>
        <w:jc w:val="center"/>
        <w:rPr>
          <w:rFonts w:ascii="汉仪书宋二简" w:eastAsia="汉仪书宋二简"/>
          <w:spacing w:val="20"/>
          <w:w w:val="110"/>
          <w:kern w:val="10"/>
          <w:sz w:val="23"/>
          <w:highlight w:val="none"/>
        </w:rPr>
      </w:pP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根据有关法律、法规，深圳市规划和自然资源局深汕管理局（以下简称市规划和自然资源局深汕管理局）委托深圳交易集团有限公司</w:t>
      </w:r>
      <w:r>
        <w:rPr>
          <w:rFonts w:hint="eastAsia" w:ascii="宋体" w:hAnsi="宋体"/>
          <w:spacing w:val="20"/>
          <w:kern w:val="10"/>
          <w:sz w:val="23"/>
          <w:szCs w:val="23"/>
          <w:highlight w:val="none"/>
        </w:rPr>
        <w:t>（深圳公共资源交易中心）</w:t>
      </w:r>
      <w:r>
        <w:rPr>
          <w:rFonts w:hint="eastAsia" w:ascii="宋体" w:hAnsi="宋体"/>
          <w:color w:val="000000"/>
          <w:spacing w:val="20"/>
          <w:kern w:val="10"/>
          <w:sz w:val="23"/>
          <w:szCs w:val="23"/>
          <w:highlight w:val="none"/>
        </w:rPr>
        <w:t>，在深圳市南山区沙河西路31</w:t>
      </w:r>
      <w:r>
        <w:rPr>
          <w:rFonts w:hint="eastAsia" w:ascii="宋体" w:hAnsi="宋体"/>
          <w:color w:val="000000"/>
          <w:spacing w:val="20"/>
          <w:kern w:val="10"/>
          <w:sz w:val="23"/>
          <w:szCs w:val="23"/>
          <w:highlight w:val="none"/>
          <w:lang w:eastAsia="zh-CN"/>
        </w:rPr>
        <w:t>8</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号深圳交易集团总部大楼（以下简称交易大楼）3楼，以挂牌方式公开出让宗地代码为</w:t>
      </w:r>
      <w:r>
        <w:rPr>
          <w:rFonts w:hint="eastAsia" w:ascii="宋体" w:hAnsi="宋体"/>
          <w:color w:val="000000"/>
          <w:spacing w:val="20"/>
          <w:kern w:val="10"/>
          <w:sz w:val="23"/>
          <w:szCs w:val="23"/>
          <w:highlight w:val="none"/>
          <w:lang w:val="en"/>
        </w:rPr>
        <w:t>441521113001GB00352</w:t>
      </w:r>
      <w:r>
        <w:rPr>
          <w:rFonts w:hint="eastAsia" w:ascii="宋体" w:hAnsi="宋体"/>
          <w:color w:val="000000"/>
          <w:spacing w:val="20"/>
          <w:kern w:val="10"/>
          <w:sz w:val="23"/>
          <w:szCs w:val="23"/>
          <w:highlight w:val="none"/>
        </w:rPr>
        <w:t>宗地的使用权，公告期自</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2</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14</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日，挂牌期自</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6</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15</w:t>
      </w:r>
      <w:r>
        <w:rPr>
          <w:rFonts w:hint="eastAsia" w:ascii="宋体" w:hAnsi="宋体"/>
          <w:color w:val="000000"/>
          <w:spacing w:val="20"/>
          <w:kern w:val="10"/>
          <w:sz w:val="23"/>
          <w:szCs w:val="23"/>
          <w:highlight w:val="none"/>
        </w:rPr>
        <w:t>日15时止。现予公告。</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一、宗地情况</w:t>
      </w:r>
    </w:p>
    <w:tbl>
      <w:tblPr>
        <w:tblStyle w:val="8"/>
        <w:tblpPr w:leftFromText="180" w:rightFromText="180" w:vertAnchor="text" w:horzAnchor="margin" w:tblpXSpec="center" w:tblpY="173"/>
        <w:tblW w:w="10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84"/>
        <w:gridCol w:w="1559"/>
        <w:gridCol w:w="1134"/>
        <w:gridCol w:w="1134"/>
        <w:gridCol w:w="1134"/>
        <w:gridCol w:w="1134"/>
        <w:gridCol w:w="1128"/>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trPr>
        <w:tc>
          <w:tcPr>
            <w:tcW w:w="138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b/>
                <w:kern w:val="10"/>
                <w:sz w:val="20"/>
                <w:szCs w:val="20"/>
                <w:highlight w:val="none"/>
                <w:lang w:val="en-US" w:eastAsia="zh-CN"/>
              </w:rPr>
            </w:pPr>
            <w:r>
              <w:rPr>
                <w:rFonts w:hint="eastAsia" w:ascii="汉仪书宋二简" w:eastAsia="汉仪书宋二简"/>
                <w:b/>
                <w:kern w:val="10"/>
                <w:sz w:val="20"/>
                <w:szCs w:val="20"/>
                <w:highlight w:val="none"/>
                <w:lang w:val="en-US" w:eastAsia="zh-CN"/>
              </w:rPr>
              <w:t>宗地代码</w:t>
            </w:r>
          </w:p>
        </w:tc>
        <w:tc>
          <w:tcPr>
            <w:tcW w:w="138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宗地号</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土地</w:t>
            </w:r>
          </w:p>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位置</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土地</w:t>
            </w:r>
          </w:p>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用途</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土地面积（平方米）</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建筑面积</w:t>
            </w:r>
          </w:p>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（平方米）</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挂牌起始价（人民币、万元）</w:t>
            </w:r>
          </w:p>
        </w:tc>
        <w:tc>
          <w:tcPr>
            <w:tcW w:w="112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竞买（投标）保证金（人民币、万元）</w:t>
            </w:r>
          </w:p>
        </w:tc>
        <w:tc>
          <w:tcPr>
            <w:tcW w:w="862"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ascii="汉仪书宋二简" w:eastAsia="汉仪书宋二简"/>
                <w:b/>
                <w:kern w:val="10"/>
                <w:sz w:val="20"/>
                <w:szCs w:val="20"/>
                <w:highlight w:val="none"/>
              </w:rPr>
            </w:pPr>
          </w:p>
          <w:p>
            <w:pPr>
              <w:tabs>
                <w:tab w:val="left" w:pos="8460"/>
              </w:tabs>
              <w:spacing w:line="280" w:lineRule="exact"/>
              <w:jc w:val="center"/>
              <w:rPr>
                <w:rFonts w:ascii="汉仪书宋二简" w:eastAsia="汉仪书宋二简"/>
                <w:b/>
                <w:kern w:val="10"/>
                <w:sz w:val="20"/>
                <w:szCs w:val="20"/>
                <w:highlight w:val="none"/>
              </w:rPr>
            </w:pPr>
            <w:r>
              <w:rPr>
                <w:rFonts w:hint="eastAsia" w:ascii="汉仪书宋二简" w:eastAsia="汉仪书宋二简"/>
                <w:b/>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138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lang w:val="en"/>
              </w:rPr>
              <w:t>441521113001GB00352</w:t>
            </w:r>
          </w:p>
        </w:tc>
        <w:tc>
          <w:tcPr>
            <w:tcW w:w="138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E2023-0001</w:t>
            </w:r>
          </w:p>
        </w:tc>
        <w:tc>
          <w:tcPr>
            <w:tcW w:w="1559" w:type="dxa"/>
            <w:tcBorders>
              <w:top w:val="single" w:color="auto" w:sz="4" w:space="0"/>
              <w:left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鹅埠镇，创文路与新风路交叉口北侧</w:t>
            </w:r>
          </w:p>
        </w:tc>
        <w:tc>
          <w:tcPr>
            <w:tcW w:w="1134" w:type="dxa"/>
            <w:tcBorders>
              <w:top w:val="single" w:color="auto" w:sz="4" w:space="0"/>
              <w:left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普通工业用地</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5</w:t>
            </w:r>
            <w:r>
              <w:rPr>
                <w:rFonts w:ascii="汉仪书宋二简" w:eastAsia="汉仪书宋二简"/>
                <w:color w:val="000000"/>
                <w:kern w:val="10"/>
                <w:sz w:val="20"/>
                <w:szCs w:val="20"/>
                <w:highlight w:val="none"/>
              </w:rPr>
              <w:t>0520</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1</w:t>
            </w:r>
            <w:r>
              <w:rPr>
                <w:rFonts w:ascii="汉仪书宋二简" w:eastAsia="汉仪书宋二简"/>
                <w:color w:val="000000"/>
                <w:kern w:val="10"/>
                <w:sz w:val="20"/>
                <w:szCs w:val="20"/>
                <w:highlight w:val="none"/>
              </w:rPr>
              <w:t>51560</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4</w:t>
            </w:r>
            <w:r>
              <w:rPr>
                <w:rFonts w:ascii="汉仪书宋二简" w:eastAsia="汉仪书宋二简"/>
                <w:color w:val="000000"/>
                <w:kern w:val="10"/>
                <w:sz w:val="20"/>
                <w:szCs w:val="20"/>
                <w:highlight w:val="none"/>
              </w:rPr>
              <w:t>350</w:t>
            </w:r>
          </w:p>
        </w:tc>
        <w:tc>
          <w:tcPr>
            <w:tcW w:w="112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8</w:t>
            </w:r>
            <w:r>
              <w:rPr>
                <w:rFonts w:ascii="汉仪书宋二简" w:eastAsia="汉仪书宋二简"/>
                <w:color w:val="000000"/>
                <w:kern w:val="10"/>
                <w:sz w:val="20"/>
                <w:szCs w:val="20"/>
                <w:highlight w:val="none"/>
              </w:rPr>
              <w:t>70</w:t>
            </w:r>
          </w:p>
        </w:tc>
        <w:tc>
          <w:tcPr>
            <w:tcW w:w="86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30</w:t>
            </w:r>
          </w:p>
        </w:tc>
      </w:tr>
    </w:tbl>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上述宗地的具体情况以《深圳市国有建设用地使用权出让合同》（样本，以下简称《出让合同》）为准。</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二、宗地出让条件</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（一）竞得人须在成交后即时签订《成交确认书》。</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（二）本次出让宗地的竞买资格审查将由深圳市深汕特别合作区科技</w:t>
      </w:r>
      <w:r>
        <w:rPr>
          <w:rFonts w:hint="eastAsia" w:ascii="宋体" w:hAnsi="宋体"/>
          <w:color w:val="000000"/>
          <w:spacing w:val="20"/>
          <w:kern w:val="10"/>
          <w:sz w:val="23"/>
          <w:szCs w:val="23"/>
          <w:highlight w:val="none"/>
          <w:lang w:val="en-US" w:eastAsia="zh-CN"/>
        </w:rPr>
        <w:t>创新</w:t>
      </w:r>
      <w:r>
        <w:rPr>
          <w:rFonts w:hint="eastAsia" w:ascii="宋体" w:hAnsi="宋体"/>
          <w:color w:val="000000"/>
          <w:spacing w:val="20"/>
          <w:kern w:val="10"/>
          <w:sz w:val="23"/>
          <w:szCs w:val="23"/>
          <w:highlight w:val="none"/>
        </w:rPr>
        <w:t>和经济服务局（以下简称“区科创经服局”）负责审核。竞得人在签订《成交确认书》之日起5个工作日内，向区科创经服局提出竞买资格条件核实申请。符合竞买资格条件的，区科创经服局应当出具核实文件。不符合竞买资格条件但已被确定为竞得人的，取消竞得资格并予以公告，竞得结果无效，竞买（投标）保证金不予退还。</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三）竞得人须自签订《成交确认书》之日起15个工作日内，持《成交确认书》及相关材料向市规划和自然资源局深汕管理局申请签订《出让合同》和办理《用地规划许可证》。同时向区科创经服局申请签订深圳市深汕特别合作区产业发展监管协议（以下简称《产业发展监管协议》）。《产业发展监管协议》将作为《出让合同》的附件一并执行。</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（四）竞得人须自签订《出让合同》之日起15个工作日内一次性付清成交价款。</w:t>
      </w: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五）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（六）竞得人应遵守法律、法规和《出让合同》规定，严格按照土地用途和有关部门审定的规划设计方案使用和开发建设。</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（七）本次出让宗地须自《出让合同》签订之日起</w:t>
      </w:r>
      <w:r>
        <w:rPr>
          <w:rFonts w:hint="eastAsia" w:ascii="宋体" w:hAnsi="宋体"/>
          <w:color w:val="000000"/>
          <w:spacing w:val="20"/>
          <w:kern w:val="10"/>
          <w:sz w:val="23"/>
          <w:szCs w:val="23"/>
          <w:highlight w:val="none"/>
          <w:lang w:val="en-US" w:eastAsia="zh-CN"/>
        </w:rPr>
        <w:t>半</w:t>
      </w:r>
      <w:r>
        <w:rPr>
          <w:rFonts w:hint="eastAsia" w:ascii="宋体" w:hAnsi="宋体"/>
          <w:color w:val="000000"/>
          <w:spacing w:val="20"/>
          <w:kern w:val="10"/>
          <w:sz w:val="23"/>
          <w:szCs w:val="23"/>
          <w:highlight w:val="none"/>
        </w:rPr>
        <w:t>年内开工，</w:t>
      </w:r>
      <w:r>
        <w:rPr>
          <w:rFonts w:hint="eastAsia" w:ascii="宋体" w:hAnsi="宋体"/>
          <w:color w:val="000000"/>
          <w:spacing w:val="20"/>
          <w:kern w:val="10"/>
          <w:sz w:val="23"/>
          <w:szCs w:val="23"/>
          <w:highlight w:val="none"/>
          <w:lang w:val="en-US" w:eastAsia="zh-CN"/>
        </w:rPr>
        <w:t>两</w:t>
      </w:r>
      <w:r>
        <w:rPr>
          <w:rFonts w:hint="eastAsia" w:ascii="宋体" w:hAnsi="宋体"/>
          <w:color w:val="000000"/>
          <w:spacing w:val="20"/>
          <w:kern w:val="10"/>
          <w:sz w:val="23"/>
          <w:szCs w:val="23"/>
          <w:highlight w:val="none"/>
        </w:rPr>
        <w:t>年内竣工。</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八）本次出让宗地的建设用地使用权及建筑物不得转让。在土地使用期限内不得出租，确有出租需要的，出租比例不超过建筑面积的20%，且应当在《产业发展监管协议》中明确约定租赁面积比例、租金标准、租赁对象及违约处置措施，其承租主体应引进相关产业链合作伙伴和产业项目，产业类型须符合合作区产业发展规划，同时引进的承租主体需取得合作区产业主管部门同意。</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（九）宗地项目建成后，以宗地为单位，不得改变土地用途。</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十）宗地竞得人（使用权人）因人民法院强制执行拍卖或者变卖项目建设用地使用权的，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区管委会回购。</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（十</w:t>
      </w:r>
      <w:r>
        <w:rPr>
          <w:rFonts w:hint="eastAsia" w:ascii="宋体" w:hAnsi="宋体"/>
          <w:color w:val="000000"/>
          <w:spacing w:val="20"/>
          <w:kern w:val="10"/>
          <w:sz w:val="23"/>
          <w:szCs w:val="23"/>
          <w:highlight w:val="none"/>
          <w:lang w:val="en-US" w:eastAsia="zh-CN"/>
        </w:rPr>
        <w:t>一</w:t>
      </w:r>
      <w:r>
        <w:rPr>
          <w:rFonts w:hint="eastAsia" w:ascii="宋体" w:hAnsi="宋体"/>
          <w:color w:val="000000"/>
          <w:spacing w:val="20"/>
          <w:kern w:val="10"/>
          <w:sz w:val="23"/>
          <w:szCs w:val="23"/>
          <w:highlight w:val="none"/>
        </w:rPr>
        <w:t>）竞得人须按地质灾害危险性评估报告的结论采取相应的地质灾害防治措施。</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（十</w:t>
      </w:r>
      <w:r>
        <w:rPr>
          <w:rFonts w:hint="eastAsia" w:ascii="宋体" w:hAnsi="宋体"/>
          <w:color w:val="000000"/>
          <w:spacing w:val="20"/>
          <w:kern w:val="10"/>
          <w:sz w:val="23"/>
          <w:szCs w:val="23"/>
          <w:highlight w:val="none"/>
          <w:lang w:val="en-US" w:eastAsia="zh-CN"/>
        </w:rPr>
        <w:t>二</w:t>
      </w:r>
      <w:r>
        <w:rPr>
          <w:rFonts w:hint="eastAsia" w:ascii="宋体" w:hAnsi="宋体"/>
          <w:color w:val="000000"/>
          <w:spacing w:val="20"/>
          <w:kern w:val="10"/>
          <w:sz w:val="23"/>
          <w:szCs w:val="23"/>
          <w:highlight w:val="none"/>
        </w:rPr>
        <w:t>）具体产权要求及其他事项规定，以《出让合同》为准。</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三、竞买人主体资格要求</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具备下列条件的，可独立申请（不接受联合竞买）竞买对应宗地：</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（一）挂牌地块准入行业：新能源行业；</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（二）竞买申请人为深圳市注册的企业法人。</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四、竞买申请程序</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w:t>
      </w:r>
      <w:r>
        <w:rPr>
          <w:rFonts w:hint="eastAsia" w:ascii="宋体" w:hAnsi="宋体"/>
          <w:spacing w:val="20"/>
          <w:kern w:val="10"/>
          <w:sz w:val="23"/>
          <w:szCs w:val="23"/>
          <w:highlight w:val="none"/>
        </w:rPr>
        <w:t>竞买咨询</w:t>
      </w:r>
    </w:p>
    <w:p>
      <w:pPr>
        <w:spacing w:line="400" w:lineRule="exact"/>
        <w:ind w:firstLine="540" w:firstLineChars="200"/>
        <w:rPr>
          <w:rFonts w:ascii="宋体" w:hAnsi="宋体"/>
          <w:spacing w:val="20"/>
          <w:kern w:val="10"/>
          <w:sz w:val="23"/>
          <w:szCs w:val="23"/>
          <w:highlight w:val="none"/>
        </w:rPr>
      </w:pPr>
      <w:r>
        <w:rPr>
          <w:rFonts w:hint="eastAsia" w:ascii="宋体" w:hAnsi="宋体"/>
          <w:spacing w:val="20"/>
          <w:kern w:val="10"/>
          <w:sz w:val="23"/>
          <w:szCs w:val="23"/>
          <w:highlight w:val="none"/>
        </w:rPr>
        <w:t>有意参与竞买的企业可就竞买</w:t>
      </w:r>
      <w:r>
        <w:rPr>
          <w:rFonts w:hint="eastAsia" w:ascii="宋体" w:hAnsi="宋体"/>
          <w:color w:val="000000"/>
          <w:spacing w:val="20"/>
          <w:kern w:val="10"/>
          <w:sz w:val="23"/>
          <w:szCs w:val="23"/>
          <w:highlight w:val="none"/>
        </w:rPr>
        <w:t>资格条件</w:t>
      </w:r>
      <w:r>
        <w:rPr>
          <w:rFonts w:hint="eastAsia" w:ascii="宋体" w:hAnsi="宋体"/>
          <w:spacing w:val="20"/>
          <w:kern w:val="10"/>
          <w:sz w:val="23"/>
          <w:szCs w:val="23"/>
          <w:highlight w:val="none"/>
        </w:rPr>
        <w:t>等有关情况向</w:t>
      </w:r>
      <w:r>
        <w:rPr>
          <w:rFonts w:hint="eastAsia" w:ascii="宋体" w:hAnsi="宋体"/>
          <w:color w:val="000000"/>
          <w:spacing w:val="20"/>
          <w:kern w:val="10"/>
          <w:sz w:val="23"/>
          <w:szCs w:val="23"/>
          <w:highlight w:val="none"/>
        </w:rPr>
        <w:t>区科创经服局</w:t>
      </w:r>
      <w:r>
        <w:rPr>
          <w:rFonts w:hint="eastAsia" w:ascii="宋体" w:hAnsi="宋体"/>
          <w:spacing w:val="20"/>
          <w:kern w:val="10"/>
          <w:sz w:val="23"/>
          <w:szCs w:val="23"/>
          <w:highlight w:val="none"/>
        </w:rPr>
        <w:t>咨询。</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（二）网上注册</w:t>
      </w:r>
    </w:p>
    <w:p>
      <w:pPr>
        <w:spacing w:line="400" w:lineRule="exact"/>
        <w:ind w:firstLine="540" w:firstLineChars="200"/>
        <w:rPr>
          <w:rFonts w:ascii="宋体" w:hAnsi="宋体"/>
          <w:spacing w:val="20"/>
          <w:kern w:val="10"/>
          <w:sz w:val="23"/>
          <w:szCs w:val="23"/>
          <w:highlight w:val="none"/>
        </w:rPr>
      </w:pPr>
      <w:r>
        <w:rPr>
          <w:rFonts w:hint="eastAsia" w:ascii="宋体" w:hAnsi="宋体"/>
          <w:spacing w:val="20"/>
          <w:kern w:val="10"/>
          <w:sz w:val="23"/>
          <w:szCs w:val="23"/>
          <w:highlight w:val="none"/>
        </w:rPr>
        <w:t>竞买申请人应</w:t>
      </w:r>
      <w:r>
        <w:rPr>
          <w:rFonts w:hint="eastAsia" w:ascii="宋体" w:hAnsi="宋体"/>
          <w:color w:val="000000"/>
          <w:spacing w:val="20"/>
          <w:kern w:val="10"/>
          <w:sz w:val="23"/>
          <w:szCs w:val="23"/>
          <w:highlight w:val="none"/>
        </w:rPr>
        <w:t>在深圳公共资源交易公共服务平台的统一用户中心（https://trade.szggzy.com/ggzy/center/#/login）</w:t>
      </w:r>
      <w:r>
        <w:rPr>
          <w:rFonts w:hint="eastAsia" w:ascii="宋体" w:hAnsi="宋体"/>
          <w:spacing w:val="20"/>
          <w:kern w:val="10"/>
          <w:sz w:val="23"/>
          <w:szCs w:val="23"/>
          <w:highlight w:val="none"/>
        </w:rPr>
        <w:t>进行网上注册。网上注册的程序和要求详见</w:t>
      </w:r>
      <w:r>
        <w:rPr>
          <w:rFonts w:hint="eastAsia" w:ascii="宋体" w:hAnsi="宋体"/>
          <w:color w:val="000000"/>
          <w:spacing w:val="20"/>
          <w:kern w:val="10"/>
          <w:sz w:val="23"/>
          <w:szCs w:val="23"/>
          <w:highlight w:val="none"/>
        </w:rPr>
        <w:t>深圳公共资源交易公共服务平台网站中的操作指引（https://new.szggzy.com/jyfw/details.html?contentId=1717872）</w:t>
      </w:r>
      <w:r>
        <w:rPr>
          <w:rFonts w:hint="eastAsia" w:ascii="宋体" w:hAnsi="宋体"/>
          <w:spacing w:val="20"/>
          <w:kern w:val="10"/>
          <w:sz w:val="23"/>
          <w:szCs w:val="23"/>
          <w:highlight w:val="none"/>
        </w:rPr>
        <w:t>。</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（三）申请竞买</w:t>
      </w:r>
    </w:p>
    <w:p>
      <w:pPr>
        <w:spacing w:line="400" w:lineRule="exact"/>
        <w:ind w:firstLine="540" w:firstLineChars="200"/>
        <w:rPr>
          <w:rFonts w:ascii="宋体" w:hAnsi="宋体"/>
          <w:color w:val="000000"/>
          <w:spacing w:val="20"/>
          <w:kern w:val="10"/>
          <w:sz w:val="23"/>
          <w:szCs w:val="23"/>
          <w:highlight w:val="none"/>
          <w:lang w:val="en-IE"/>
        </w:rPr>
      </w:pPr>
      <w:r>
        <w:rPr>
          <w:rFonts w:hint="eastAsia" w:ascii="宋体" w:hAnsi="宋体"/>
          <w:color w:val="000000"/>
          <w:spacing w:val="20"/>
          <w:kern w:val="10"/>
          <w:sz w:val="23"/>
          <w:szCs w:val="23"/>
          <w:highlight w:val="none"/>
          <w:lang w:val="en-IE"/>
        </w:rPr>
        <w:t>竞买申请人网上注册后，登录统一用户中心，在深圳土地矿业权交易平台选择意向竞买的宗地，提出竞买申请。</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（四）交纳竞买（投标）保证金</w:t>
      </w:r>
    </w:p>
    <w:p>
      <w:pPr>
        <w:spacing w:line="400" w:lineRule="exact"/>
        <w:ind w:firstLine="540" w:firstLineChars="200"/>
        <w:rPr>
          <w:rFonts w:ascii="宋体" w:hAnsi="宋体"/>
          <w:spacing w:val="20"/>
          <w:kern w:val="10"/>
          <w:sz w:val="23"/>
          <w:szCs w:val="23"/>
          <w:highlight w:val="none"/>
        </w:rPr>
      </w:pPr>
      <w:r>
        <w:rPr>
          <w:rFonts w:hint="eastAsia" w:ascii="宋体" w:hAnsi="宋体"/>
          <w:spacing w:val="20"/>
          <w:kern w:val="10"/>
          <w:sz w:val="23"/>
          <w:szCs w:val="23"/>
          <w:highlight w:val="none"/>
        </w:rPr>
        <w:t>竞买申请人提出竞买申请后，按入账申请单提示交纳竞买（投标）保证金，竞买（投标）保证金不得由其他单位或个人代交。具体详见操作指引。</w:t>
      </w:r>
    </w:p>
    <w:p>
      <w:pPr>
        <w:spacing w:line="400" w:lineRule="exact"/>
        <w:ind w:firstLine="540" w:firstLineChars="200"/>
        <w:rPr>
          <w:rFonts w:ascii="宋体" w:hAnsi="宋体"/>
          <w:spacing w:val="20"/>
          <w:kern w:val="10"/>
          <w:sz w:val="23"/>
          <w:szCs w:val="23"/>
          <w:highlight w:val="none"/>
        </w:rPr>
      </w:pPr>
      <w:r>
        <w:rPr>
          <w:rFonts w:hint="eastAsia" w:ascii="宋体" w:hAnsi="宋体"/>
          <w:spacing w:val="20"/>
          <w:kern w:val="10"/>
          <w:sz w:val="23"/>
          <w:szCs w:val="23"/>
          <w:highlight w:val="none"/>
        </w:rPr>
        <w:t>竞买申请人可通过深圳土地矿业权交易平台及时查询竞买（投标）保证金到账情况。竞买（投标）保证金的到账截止时间为202</w:t>
      </w:r>
      <w:r>
        <w:rPr>
          <w:rFonts w:ascii="宋体" w:hAnsi="宋体"/>
          <w:spacing w:val="20"/>
          <w:kern w:val="10"/>
          <w:sz w:val="23"/>
          <w:szCs w:val="23"/>
          <w:highlight w:val="none"/>
        </w:rPr>
        <w:t>3</w:t>
      </w:r>
      <w:r>
        <w:rPr>
          <w:rFonts w:hint="eastAsia" w:ascii="宋体" w:hAnsi="宋体"/>
          <w:spacing w:val="20"/>
          <w:kern w:val="10"/>
          <w:sz w:val="23"/>
          <w:szCs w:val="23"/>
          <w:highlight w:val="none"/>
        </w:rPr>
        <w:t>年</w:t>
      </w:r>
      <w:r>
        <w:rPr>
          <w:rFonts w:hint="eastAsia" w:ascii="宋体" w:hAnsi="宋体"/>
          <w:spacing w:val="20"/>
          <w:kern w:val="10"/>
          <w:sz w:val="23"/>
          <w:szCs w:val="23"/>
          <w:highlight w:val="none"/>
          <w:lang w:val="en-US" w:eastAsia="zh-CN"/>
        </w:rPr>
        <w:t>3</w:t>
      </w:r>
      <w:r>
        <w:rPr>
          <w:rFonts w:hint="eastAsia" w:ascii="宋体" w:hAnsi="宋体"/>
          <w:spacing w:val="20"/>
          <w:kern w:val="10"/>
          <w:sz w:val="23"/>
          <w:szCs w:val="23"/>
          <w:highlight w:val="none"/>
        </w:rPr>
        <w:t>月</w:t>
      </w:r>
      <w:r>
        <w:rPr>
          <w:rFonts w:hint="eastAsia" w:ascii="宋体" w:hAnsi="宋体"/>
          <w:spacing w:val="20"/>
          <w:kern w:val="10"/>
          <w:sz w:val="23"/>
          <w:szCs w:val="23"/>
          <w:highlight w:val="none"/>
          <w:lang w:val="en-US" w:eastAsia="zh-CN"/>
        </w:rPr>
        <w:t>13</w:t>
      </w:r>
      <w:r>
        <w:rPr>
          <w:rFonts w:hint="eastAsia" w:ascii="宋体" w:hAnsi="宋体"/>
          <w:spacing w:val="20"/>
          <w:kern w:val="10"/>
          <w:sz w:val="23"/>
          <w:szCs w:val="23"/>
          <w:highlight w:val="none"/>
        </w:rPr>
        <w:t>日15时整（以深圳土地矿业权交易平台网站显示的银行到账时间为准）。</w:t>
      </w:r>
    </w:p>
    <w:p>
      <w:pPr>
        <w:spacing w:line="400" w:lineRule="exact"/>
        <w:ind w:firstLine="540" w:firstLineChars="200"/>
        <w:rPr>
          <w:rFonts w:ascii="宋体" w:hAnsi="宋体"/>
          <w:spacing w:val="20"/>
          <w:kern w:val="10"/>
          <w:sz w:val="23"/>
          <w:szCs w:val="23"/>
          <w:highlight w:val="none"/>
        </w:rPr>
      </w:pPr>
      <w:r>
        <w:rPr>
          <w:rFonts w:hint="eastAsia" w:ascii="宋体" w:hAnsi="宋体"/>
          <w:spacing w:val="20"/>
          <w:kern w:val="10"/>
          <w:sz w:val="23"/>
          <w:szCs w:val="23"/>
          <w:highlight w:val="none"/>
        </w:rPr>
        <w:t>（五）申请确认竞买资格</w:t>
      </w:r>
    </w:p>
    <w:p>
      <w:pPr>
        <w:spacing w:line="440" w:lineRule="exact"/>
        <w:ind w:firstLine="540" w:firstLineChars="200"/>
        <w:rPr>
          <w:rFonts w:ascii="宋体" w:hAnsi="宋体"/>
          <w:spacing w:val="20"/>
          <w:kern w:val="10"/>
          <w:sz w:val="23"/>
          <w:szCs w:val="23"/>
          <w:highlight w:val="none"/>
        </w:rPr>
      </w:pPr>
      <w:r>
        <w:rPr>
          <w:rFonts w:hint="eastAsia" w:ascii="宋体" w:hAnsi="宋体"/>
          <w:spacing w:val="20"/>
          <w:kern w:val="10"/>
          <w:sz w:val="23"/>
          <w:szCs w:val="23"/>
          <w:highlight w:val="none"/>
        </w:rPr>
        <w:t>竞买申请人按时足额交纳竞买（投标）保证金后，可登录深圳土地矿业权交易平台网站查看《竞买申请受理回执》并打印该回执，在</w:t>
      </w:r>
      <w:r>
        <w:rPr>
          <w:rFonts w:ascii="宋体" w:hAnsi="宋体"/>
          <w:spacing w:val="20"/>
          <w:kern w:val="10"/>
          <w:sz w:val="23"/>
          <w:szCs w:val="23"/>
          <w:highlight w:val="none"/>
        </w:rPr>
        <w:t>2023</w:t>
      </w:r>
      <w:r>
        <w:rPr>
          <w:rFonts w:hint="eastAsia" w:ascii="宋体" w:hAnsi="宋体"/>
          <w:spacing w:val="20"/>
          <w:kern w:val="10"/>
          <w:sz w:val="23"/>
          <w:szCs w:val="23"/>
          <w:highlight w:val="none"/>
        </w:rPr>
        <w:t>年</w:t>
      </w:r>
      <w:r>
        <w:rPr>
          <w:rFonts w:hint="eastAsia" w:ascii="宋体" w:hAnsi="宋体"/>
          <w:spacing w:val="20"/>
          <w:kern w:val="10"/>
          <w:sz w:val="23"/>
          <w:szCs w:val="23"/>
          <w:highlight w:val="none"/>
          <w:lang w:val="en-US" w:eastAsia="zh-CN"/>
        </w:rPr>
        <w:t>3</w:t>
      </w:r>
      <w:r>
        <w:rPr>
          <w:rFonts w:hint="eastAsia" w:ascii="宋体" w:hAnsi="宋体"/>
          <w:spacing w:val="20"/>
          <w:kern w:val="10"/>
          <w:sz w:val="23"/>
          <w:szCs w:val="23"/>
          <w:highlight w:val="none"/>
        </w:rPr>
        <w:t>月</w:t>
      </w:r>
      <w:r>
        <w:rPr>
          <w:rFonts w:hint="eastAsia" w:ascii="宋体" w:hAnsi="宋体"/>
          <w:spacing w:val="20"/>
          <w:kern w:val="10"/>
          <w:sz w:val="23"/>
          <w:szCs w:val="23"/>
          <w:highlight w:val="none"/>
          <w:lang w:val="en-US" w:eastAsia="zh-CN"/>
        </w:rPr>
        <w:t>15</w:t>
      </w:r>
      <w:r>
        <w:rPr>
          <w:rFonts w:hint="eastAsia" w:ascii="宋体" w:hAnsi="宋体"/>
          <w:spacing w:val="20"/>
          <w:kern w:val="10"/>
          <w:sz w:val="23"/>
          <w:szCs w:val="23"/>
          <w:highlight w:val="none"/>
        </w:rPr>
        <w:t>日14时30分前（工作日），到交易</w:t>
      </w:r>
      <w:r>
        <w:rPr>
          <w:rFonts w:hint="eastAsia" w:ascii="宋体" w:hAnsi="宋体"/>
          <w:spacing w:val="20"/>
          <w:kern w:val="10"/>
          <w:sz w:val="23"/>
          <w:szCs w:val="23"/>
          <w:highlight w:val="none"/>
          <w:lang w:val="en-US" w:eastAsia="zh-CN"/>
        </w:rPr>
        <w:t>大楼</w:t>
      </w:r>
      <w:r>
        <w:rPr>
          <w:rFonts w:hint="eastAsia" w:ascii="宋体" w:hAnsi="宋体"/>
          <w:spacing w:val="20"/>
          <w:kern w:val="10"/>
          <w:sz w:val="23"/>
          <w:szCs w:val="23"/>
          <w:highlight w:val="none"/>
        </w:rPr>
        <w:t>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五、确定竞得人的办法</w:t>
      </w:r>
    </w:p>
    <w:p>
      <w:pPr>
        <w:spacing w:line="400" w:lineRule="exact"/>
        <w:ind w:firstLine="540" w:firstLineChars="200"/>
        <w:rPr>
          <w:rFonts w:ascii="宋体" w:hAnsi="宋体"/>
          <w:spacing w:val="20"/>
          <w:kern w:val="10"/>
          <w:sz w:val="23"/>
          <w:szCs w:val="23"/>
          <w:highlight w:val="none"/>
        </w:rPr>
      </w:pPr>
      <w:r>
        <w:rPr>
          <w:rFonts w:hint="eastAsia" w:ascii="宋体" w:hAnsi="宋体"/>
          <w:spacing w:val="20"/>
          <w:kern w:val="10"/>
          <w:sz w:val="23"/>
          <w:szCs w:val="23"/>
          <w:highlight w:val="none"/>
        </w:rPr>
        <w:t>深圳土地矿业权交易平台在挂牌期内（工作日）接受竞买人的电脑报价，电脑报价截止时间为202</w:t>
      </w:r>
      <w:r>
        <w:rPr>
          <w:rFonts w:ascii="宋体" w:hAnsi="宋体"/>
          <w:spacing w:val="20"/>
          <w:kern w:val="10"/>
          <w:sz w:val="23"/>
          <w:szCs w:val="23"/>
          <w:highlight w:val="none"/>
        </w:rPr>
        <w:t>3</w:t>
      </w:r>
      <w:r>
        <w:rPr>
          <w:rFonts w:hint="eastAsia" w:ascii="宋体" w:hAnsi="宋体"/>
          <w:spacing w:val="20"/>
          <w:kern w:val="10"/>
          <w:sz w:val="23"/>
          <w:szCs w:val="23"/>
          <w:highlight w:val="none"/>
        </w:rPr>
        <w:t>年</w:t>
      </w:r>
      <w:r>
        <w:rPr>
          <w:rFonts w:hint="eastAsia" w:ascii="宋体" w:hAnsi="宋体"/>
          <w:spacing w:val="20"/>
          <w:kern w:val="10"/>
          <w:sz w:val="23"/>
          <w:szCs w:val="23"/>
          <w:highlight w:val="none"/>
          <w:lang w:val="en-US" w:eastAsia="zh-CN"/>
        </w:rPr>
        <w:t>3</w:t>
      </w:r>
      <w:r>
        <w:rPr>
          <w:rFonts w:hint="eastAsia" w:ascii="宋体" w:hAnsi="宋体"/>
          <w:spacing w:val="20"/>
          <w:kern w:val="10"/>
          <w:sz w:val="23"/>
          <w:szCs w:val="23"/>
          <w:highlight w:val="none"/>
        </w:rPr>
        <w:t>月</w:t>
      </w:r>
      <w:r>
        <w:rPr>
          <w:rFonts w:hint="eastAsia" w:ascii="宋体" w:hAnsi="宋体"/>
          <w:spacing w:val="20"/>
          <w:kern w:val="10"/>
          <w:sz w:val="23"/>
          <w:szCs w:val="23"/>
          <w:highlight w:val="none"/>
          <w:lang w:val="en-US" w:eastAsia="zh-CN"/>
        </w:rPr>
        <w:t>15</w:t>
      </w:r>
      <w:r>
        <w:rPr>
          <w:rFonts w:hint="eastAsia" w:ascii="宋体" w:hAnsi="宋体"/>
          <w:spacing w:val="20"/>
          <w:kern w:val="10"/>
          <w:sz w:val="23"/>
          <w:szCs w:val="23"/>
          <w:highlight w:val="none"/>
        </w:rPr>
        <w:t>日15时整。竞买人如需进行电脑报价，应到交易</w:t>
      </w:r>
      <w:r>
        <w:rPr>
          <w:rFonts w:hint="eastAsia" w:ascii="宋体" w:hAnsi="宋体"/>
          <w:spacing w:val="20"/>
          <w:kern w:val="10"/>
          <w:sz w:val="23"/>
          <w:szCs w:val="23"/>
          <w:highlight w:val="none"/>
          <w:lang w:val="en-US" w:eastAsia="zh-CN"/>
        </w:rPr>
        <w:t>大楼</w:t>
      </w:r>
      <w:r>
        <w:rPr>
          <w:rFonts w:hint="eastAsia" w:ascii="宋体" w:hAnsi="宋体"/>
          <w:spacing w:val="20"/>
          <w:kern w:val="10"/>
          <w:sz w:val="23"/>
          <w:szCs w:val="23"/>
          <w:highlight w:val="none"/>
        </w:rPr>
        <w:t>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六、其他</w:t>
      </w:r>
    </w:p>
    <w:p>
      <w:pPr>
        <w:spacing w:line="440" w:lineRule="exact"/>
        <w:ind w:firstLine="540" w:firstLineChars="200"/>
        <w:rPr>
          <w:highlight w:val="none"/>
        </w:rPr>
      </w:pPr>
      <w:r>
        <w:rPr>
          <w:rFonts w:hint="eastAsia" w:ascii="宋体" w:hAnsi="宋体"/>
          <w:spacing w:val="20"/>
          <w:kern w:val="10"/>
          <w:sz w:val="23"/>
          <w:szCs w:val="23"/>
          <w:highlight w:val="none"/>
        </w:rPr>
        <w:t>本公告内容如有调整，将在</w:t>
      </w:r>
      <w:r>
        <w:rPr>
          <w:rFonts w:hint="eastAsia" w:ascii="宋体" w:hAnsi="宋体"/>
          <w:color w:val="000000"/>
          <w:spacing w:val="20"/>
          <w:kern w:val="10"/>
          <w:sz w:val="23"/>
          <w:szCs w:val="23"/>
          <w:highlight w:val="none"/>
        </w:rPr>
        <w:t>深圳公共资源交易公共服务平台</w:t>
      </w:r>
      <w:r>
        <w:rPr>
          <w:rFonts w:hint="eastAsia" w:ascii="宋体" w:hAnsi="宋体"/>
          <w:spacing w:val="20"/>
          <w:kern w:val="10"/>
          <w:sz w:val="23"/>
          <w:szCs w:val="23"/>
          <w:highlight w:val="none"/>
        </w:rPr>
        <w:t>网站发布补充公告。本公告有关详细资料请参阅挂牌出让文件（包括但不限于本公告、《竞买须知》《成交确认书》《出让合同》《</w:t>
      </w:r>
      <w:r>
        <w:rPr>
          <w:rFonts w:hint="eastAsia" w:ascii="宋体" w:hAnsi="宋体"/>
          <w:color w:val="000000"/>
          <w:spacing w:val="20"/>
          <w:kern w:val="10"/>
          <w:sz w:val="23"/>
          <w:szCs w:val="23"/>
          <w:highlight w:val="none"/>
        </w:rPr>
        <w:t>产业发展监管协议</w:t>
      </w:r>
      <w:r>
        <w:rPr>
          <w:rFonts w:hint="eastAsia" w:ascii="宋体" w:hAnsi="宋体"/>
          <w:spacing w:val="20"/>
          <w:kern w:val="10"/>
          <w:sz w:val="23"/>
          <w:szCs w:val="23"/>
          <w:highlight w:val="none"/>
        </w:rPr>
        <w:t>》《国有土地使用权出让收入缴款及竞买保证金退转操作指引》等）。本公告同时在深圳市规划和自然资源局、</w:t>
      </w:r>
      <w:r>
        <w:rPr>
          <w:rFonts w:hint="eastAsia" w:ascii="宋体" w:hAnsi="宋体"/>
          <w:color w:val="000000"/>
          <w:spacing w:val="20"/>
          <w:kern w:val="10"/>
          <w:sz w:val="23"/>
          <w:szCs w:val="23"/>
          <w:highlight w:val="none"/>
        </w:rPr>
        <w:t>深圳公共资源交易公共服务平台</w:t>
      </w:r>
      <w:r>
        <w:rPr>
          <w:rFonts w:hint="eastAsia" w:ascii="宋体" w:hAnsi="宋体"/>
          <w:spacing w:val="20"/>
          <w:kern w:val="10"/>
          <w:sz w:val="23"/>
          <w:szCs w:val="23"/>
          <w:highlight w:val="none"/>
        </w:rPr>
        <w:t>网站发布，挂牌出让文件可在</w:t>
      </w:r>
      <w:r>
        <w:rPr>
          <w:rFonts w:hint="eastAsia" w:ascii="宋体" w:hAnsi="宋体"/>
          <w:color w:val="000000"/>
          <w:spacing w:val="20"/>
          <w:kern w:val="10"/>
          <w:sz w:val="23"/>
          <w:szCs w:val="23"/>
          <w:highlight w:val="none"/>
        </w:rPr>
        <w:t>深圳公共资源交易公共服务平台</w:t>
      </w:r>
      <w:r>
        <w:rPr>
          <w:rFonts w:hint="eastAsia" w:ascii="宋体" w:hAnsi="宋体"/>
          <w:spacing w:val="20"/>
          <w:kern w:val="10"/>
          <w:sz w:val="23"/>
          <w:szCs w:val="23"/>
          <w:highlight w:val="none"/>
        </w:rPr>
        <w:t>网站下载。需咨询本次出让程序相关问题的，可以书面方式向深圳交易集团有限公司土地矿业权业务分公司提出；其他相关问题，请迳向相关职能部门提出。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ascii="宋体" w:hAnsi="宋体"/>
          <w:color w:val="000000"/>
          <w:spacing w:val="20"/>
          <w:kern w:val="10"/>
          <w:sz w:val="23"/>
          <w:szCs w:val="23"/>
          <w:highlight w:val="none"/>
        </w:rPr>
      </w:pP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深圳市规划和自然资源局深</w:t>
      </w:r>
      <w:bookmarkStart w:id="0" w:name="_GoBack"/>
      <w:bookmarkEnd w:id="0"/>
      <w:r>
        <w:rPr>
          <w:rFonts w:hint="eastAsia" w:ascii="宋体" w:hAnsi="宋体"/>
          <w:color w:val="000000"/>
          <w:spacing w:val="20"/>
          <w:kern w:val="10"/>
          <w:sz w:val="23"/>
          <w:szCs w:val="23"/>
          <w:highlight w:val="none"/>
        </w:rPr>
        <w:t>汕管理局 地址：深圳市深汕特别合作区管委会文贞楼1栋2楼；咨询电话：（0755）22097342。</w:t>
      </w: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深圳市深汕特别合作区科技</w:t>
      </w:r>
      <w:r>
        <w:rPr>
          <w:rFonts w:hint="eastAsia" w:ascii="宋体" w:hAnsi="宋体"/>
          <w:color w:val="000000"/>
          <w:spacing w:val="20"/>
          <w:kern w:val="10"/>
          <w:sz w:val="23"/>
          <w:szCs w:val="23"/>
          <w:highlight w:val="none"/>
          <w:lang w:val="en-US" w:eastAsia="zh-CN"/>
        </w:rPr>
        <w:t>创新</w:t>
      </w:r>
      <w:r>
        <w:rPr>
          <w:rFonts w:hint="eastAsia" w:ascii="宋体" w:hAnsi="宋体"/>
          <w:color w:val="000000"/>
          <w:spacing w:val="20"/>
          <w:kern w:val="10"/>
          <w:sz w:val="23"/>
          <w:szCs w:val="23"/>
          <w:highlight w:val="none"/>
        </w:rPr>
        <w:t>和经济服务局 地址：</w:t>
      </w:r>
      <w:r>
        <w:rPr>
          <w:rFonts w:ascii="宋体" w:hAnsi="宋体"/>
          <w:color w:val="000000"/>
          <w:spacing w:val="20"/>
          <w:kern w:val="10"/>
          <w:sz w:val="23"/>
          <w:szCs w:val="23"/>
          <w:highlight w:val="none"/>
        </w:rPr>
        <w:t>深圳市深汕特别合作区管委会政和楼1栋2楼</w:t>
      </w:r>
      <w:r>
        <w:rPr>
          <w:rFonts w:hint="eastAsia" w:ascii="宋体" w:hAnsi="宋体"/>
          <w:color w:val="000000"/>
          <w:spacing w:val="20"/>
          <w:kern w:val="10"/>
          <w:sz w:val="23"/>
          <w:szCs w:val="23"/>
          <w:highlight w:val="none"/>
        </w:rPr>
        <w:t>；咨询电话：（0755）</w:t>
      </w:r>
      <w:r>
        <w:rPr>
          <w:rFonts w:ascii="宋体" w:hAnsi="宋体"/>
          <w:color w:val="000000"/>
          <w:spacing w:val="20"/>
          <w:kern w:val="10"/>
          <w:sz w:val="23"/>
          <w:szCs w:val="23"/>
          <w:highlight w:val="none"/>
        </w:rPr>
        <w:t>22100929</w:t>
      </w:r>
      <w:r>
        <w:rPr>
          <w:rFonts w:hint="eastAsia" w:ascii="宋体" w:hAnsi="宋体"/>
          <w:color w:val="000000"/>
          <w:spacing w:val="20"/>
          <w:kern w:val="10"/>
          <w:sz w:val="23"/>
          <w:szCs w:val="23"/>
          <w:highlight w:val="none"/>
        </w:rPr>
        <w:t>。</w:t>
      </w:r>
    </w:p>
    <w:p>
      <w:pPr>
        <w:spacing w:line="440" w:lineRule="exact"/>
        <w:ind w:firstLine="540" w:firstLineChars="200"/>
        <w:rPr>
          <w:rFonts w:ascii="宋体" w:hAnsi="宋体"/>
          <w:highlight w:val="none"/>
        </w:rPr>
      </w:pPr>
      <w:r>
        <w:rPr>
          <w:rFonts w:hint="eastAsia" w:ascii="宋体" w:hAnsi="宋体"/>
          <w:spacing w:val="20"/>
          <w:kern w:val="10"/>
          <w:sz w:val="23"/>
          <w:szCs w:val="23"/>
          <w:highlight w:val="none"/>
        </w:rPr>
        <w:t>深圳交易集团有限公司土地矿业权业务分公司 地址：</w:t>
      </w:r>
      <w:r>
        <w:rPr>
          <w:rFonts w:hint="eastAsia" w:ascii="宋体" w:hAnsi="宋体"/>
          <w:spacing w:val="20"/>
          <w:kern w:val="10"/>
          <w:sz w:val="23"/>
          <w:szCs w:val="23"/>
          <w:highlight w:val="none"/>
          <w:lang w:val="en-US" w:eastAsia="zh-CN"/>
        </w:rPr>
        <w:t>深圳市南山区沙河西路3185号深圳交易集团总部大楼3楼</w:t>
      </w:r>
      <w:r>
        <w:rPr>
          <w:rFonts w:hint="eastAsia" w:ascii="宋体" w:hAnsi="宋体"/>
          <w:spacing w:val="20"/>
          <w:kern w:val="10"/>
          <w:sz w:val="23"/>
          <w:szCs w:val="23"/>
          <w:highlight w:val="none"/>
        </w:rPr>
        <w:t>；咨询电话：（0755）82713074、（0755）82713274；网址：</w:t>
      </w:r>
      <w:r>
        <w:rPr>
          <w:highlight w:val="none"/>
        </w:rPr>
        <w:fldChar w:fldCharType="begin"/>
      </w:r>
      <w:r>
        <w:rPr>
          <w:highlight w:val="none"/>
        </w:rPr>
        <w:instrText xml:space="preserve"> HYPERLINK "https://new.szggzy.com/jygg/list.html?id=tdky" \t "https://td.szggzy.com/_blank" </w:instrText>
      </w:r>
      <w:r>
        <w:rPr>
          <w:highlight w:val="none"/>
        </w:rPr>
        <w:fldChar w:fldCharType="separate"/>
      </w:r>
      <w:r>
        <w:rPr>
          <w:rFonts w:hint="eastAsia" w:ascii="宋体" w:hAnsi="宋体"/>
          <w:color w:val="000000"/>
          <w:spacing w:val="20"/>
          <w:kern w:val="10"/>
          <w:sz w:val="23"/>
          <w:szCs w:val="23"/>
          <w:highlight w:val="none"/>
        </w:rPr>
        <w:t>https://new.szggzy.com/jygg/list.html?id=tdky</w:t>
      </w:r>
      <w:r>
        <w:rPr>
          <w:rFonts w:hint="eastAsia" w:ascii="宋体" w:hAnsi="宋体"/>
          <w:color w:val="000000"/>
          <w:spacing w:val="20"/>
          <w:kern w:val="10"/>
          <w:sz w:val="23"/>
          <w:szCs w:val="23"/>
          <w:highlight w:val="none"/>
        </w:rPr>
        <w:fldChar w:fldCharType="end"/>
      </w:r>
      <w:r>
        <w:rPr>
          <w:rFonts w:hint="eastAsia" w:ascii="宋体" w:hAnsi="宋体"/>
          <w:spacing w:val="20"/>
          <w:kern w:val="10"/>
          <w:sz w:val="23"/>
          <w:szCs w:val="23"/>
          <w:highlight w:val="none"/>
        </w:rPr>
        <w:t>。</w:t>
      </w:r>
    </w:p>
    <w:p>
      <w:pPr>
        <w:spacing w:line="440" w:lineRule="exact"/>
        <w:rPr>
          <w:rFonts w:ascii="宋体" w:hAnsi="宋体"/>
          <w:b/>
          <w:spacing w:val="20"/>
          <w:kern w:val="10"/>
          <w:sz w:val="23"/>
          <w:szCs w:val="23"/>
          <w:highlight w:val="none"/>
        </w:rPr>
      </w:pPr>
    </w:p>
    <w:p>
      <w:pPr>
        <w:ind w:firstLine="4334" w:firstLineChars="1600"/>
        <w:rPr>
          <w:rFonts w:ascii="宋体" w:hAnsi="宋体"/>
          <w:b/>
          <w:bCs/>
          <w:spacing w:val="20"/>
          <w:kern w:val="10"/>
          <w:sz w:val="23"/>
          <w:szCs w:val="23"/>
          <w:highlight w:val="none"/>
        </w:rPr>
      </w:pPr>
      <w:r>
        <w:rPr>
          <w:rFonts w:hint="eastAsia" w:ascii="宋体" w:hAnsi="宋体"/>
          <w:b/>
          <w:bCs/>
          <w:spacing w:val="20"/>
          <w:kern w:val="10"/>
          <w:sz w:val="23"/>
          <w:szCs w:val="23"/>
          <w:highlight w:val="none"/>
        </w:rPr>
        <w:t>出让人：深圳市规划和自然资源局深汕管理局</w:t>
      </w:r>
    </w:p>
    <w:p>
      <w:pPr>
        <w:ind w:firstLine="5689" w:firstLineChars="2100"/>
        <w:rPr>
          <w:rFonts w:ascii="宋体" w:hAnsi="宋体"/>
          <w:b/>
          <w:bCs/>
          <w:spacing w:val="20"/>
          <w:kern w:val="10"/>
          <w:sz w:val="23"/>
          <w:szCs w:val="23"/>
          <w:highlight w:val="none"/>
        </w:rPr>
      </w:pPr>
      <w:r>
        <w:rPr>
          <w:rFonts w:hint="eastAsia" w:ascii="宋体" w:hAnsi="宋体"/>
          <w:b/>
          <w:bCs/>
          <w:spacing w:val="20"/>
          <w:kern w:val="10"/>
          <w:sz w:val="23"/>
          <w:szCs w:val="23"/>
          <w:highlight w:val="none"/>
        </w:rPr>
        <w:t>交易机构：深圳交易集团有限公司</w:t>
      </w:r>
    </w:p>
    <w:p>
      <w:pPr>
        <w:ind w:firstLine="6772" w:firstLineChars="2500"/>
        <w:rPr>
          <w:rFonts w:ascii="宋体" w:hAnsi="宋体"/>
          <w:b/>
          <w:bCs/>
          <w:spacing w:val="20"/>
          <w:kern w:val="10"/>
          <w:sz w:val="23"/>
          <w:szCs w:val="23"/>
          <w:highlight w:val="none"/>
        </w:rPr>
      </w:pPr>
      <w:r>
        <w:rPr>
          <w:rFonts w:hint="eastAsia" w:ascii="宋体" w:hAnsi="宋体"/>
          <w:b/>
          <w:bCs/>
          <w:spacing w:val="20"/>
          <w:kern w:val="10"/>
          <w:sz w:val="23"/>
          <w:szCs w:val="23"/>
          <w:highlight w:val="none"/>
        </w:rPr>
        <w:t>（深圳公共资源交易中心）</w:t>
      </w:r>
    </w:p>
    <w:p>
      <w:pPr>
        <w:pStyle w:val="4"/>
        <w:spacing w:line="440" w:lineRule="exact"/>
        <w:ind w:firstLine="542" w:firstLineChars="200"/>
        <w:jc w:val="right"/>
        <w:rPr>
          <w:rFonts w:ascii="宋体" w:hAnsi="宋体" w:eastAsia="宋体"/>
          <w:b/>
          <w:bCs/>
          <w:w w:val="100"/>
          <w:highlight w:val="none"/>
        </w:rPr>
      </w:pPr>
      <w:r>
        <w:rPr>
          <w:rFonts w:hint="eastAsia" w:ascii="宋体" w:hAnsi="宋体" w:eastAsia="宋体"/>
          <w:b/>
          <w:bCs/>
          <w:w w:val="100"/>
          <w:highlight w:val="none"/>
        </w:rPr>
        <w:t>202</w:t>
      </w:r>
      <w:r>
        <w:rPr>
          <w:rFonts w:ascii="宋体" w:hAnsi="宋体" w:eastAsia="宋体"/>
          <w:b/>
          <w:bCs/>
          <w:w w:val="100"/>
          <w:highlight w:val="none"/>
        </w:rPr>
        <w:t>3</w:t>
      </w:r>
      <w:r>
        <w:rPr>
          <w:rFonts w:hint="eastAsia" w:ascii="宋体" w:hAnsi="宋体" w:eastAsia="宋体"/>
          <w:b/>
          <w:bCs/>
          <w:w w:val="100"/>
          <w:highlight w:val="none"/>
        </w:rPr>
        <w:t>年</w:t>
      </w:r>
      <w:r>
        <w:rPr>
          <w:rFonts w:ascii="宋体" w:hAnsi="宋体" w:eastAsia="宋体"/>
          <w:b/>
          <w:bCs/>
          <w:w w:val="100"/>
          <w:highlight w:val="none"/>
        </w:rPr>
        <w:t>2</w:t>
      </w:r>
      <w:r>
        <w:rPr>
          <w:rFonts w:hint="eastAsia" w:ascii="宋体" w:hAnsi="宋体" w:eastAsia="宋体"/>
          <w:b/>
          <w:bCs/>
          <w:w w:val="100"/>
          <w:highlight w:val="none"/>
        </w:rPr>
        <w:t>月</w:t>
      </w:r>
      <w:r>
        <w:rPr>
          <w:rFonts w:ascii="宋体" w:hAnsi="宋体" w:eastAsia="宋体"/>
          <w:b/>
          <w:bCs/>
          <w:w w:val="100"/>
          <w:highlight w:val="none"/>
        </w:rPr>
        <w:t>14</w:t>
      </w:r>
      <w:r>
        <w:rPr>
          <w:rFonts w:hint="eastAsia" w:ascii="宋体" w:hAnsi="宋体" w:eastAsia="宋体"/>
          <w:b/>
          <w:bCs/>
          <w:w w:val="100"/>
          <w:highlight w:val="none"/>
        </w:rPr>
        <w:t>日</w:t>
      </w:r>
    </w:p>
    <w:p>
      <w:pPr>
        <w:spacing w:line="440" w:lineRule="exact"/>
        <w:ind w:firstLine="4334" w:firstLineChars="1600"/>
        <w:rPr>
          <w:rFonts w:ascii="宋体" w:hAnsi="宋体"/>
          <w:b/>
          <w:color w:val="000000"/>
          <w:spacing w:val="20"/>
          <w:kern w:val="10"/>
          <w:sz w:val="23"/>
          <w:szCs w:val="23"/>
          <w:highlight w:val="none"/>
        </w:rPr>
      </w:pPr>
    </w:p>
    <w:p>
      <w:pPr>
        <w:spacing w:line="440" w:lineRule="exact"/>
        <w:ind w:firstLine="4334" w:firstLineChars="1600"/>
        <w:rPr>
          <w:rFonts w:ascii="宋体" w:hAnsi="宋体"/>
          <w:b/>
          <w:color w:val="000000"/>
          <w:spacing w:val="20"/>
          <w:kern w:val="10"/>
          <w:sz w:val="23"/>
          <w:szCs w:val="23"/>
          <w:highlight w:val="none"/>
        </w:rPr>
      </w:pPr>
    </w:p>
    <w:p>
      <w:pPr>
        <w:spacing w:line="440" w:lineRule="exact"/>
        <w:ind w:left="4479" w:leftChars="2133" w:right="1132" w:firstLine="840" w:firstLineChars="400"/>
        <w:jc w:val="right"/>
        <w:rPr>
          <w:rFonts w:ascii="宋体" w:hAnsi="宋体"/>
          <w:highlight w:val="none"/>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书宋二简">
    <w:altName w:val="宋体"/>
    <w:panose1 w:val="02010609000101010101"/>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3178"/>
    <w:rsid w:val="00043481"/>
    <w:rsid w:val="00046177"/>
    <w:rsid w:val="000474C3"/>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4F2B"/>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A4B73"/>
    <w:rsid w:val="000B100D"/>
    <w:rsid w:val="000B2B66"/>
    <w:rsid w:val="000B464B"/>
    <w:rsid w:val="000B52CE"/>
    <w:rsid w:val="000B6948"/>
    <w:rsid w:val="000C18DF"/>
    <w:rsid w:val="000C3172"/>
    <w:rsid w:val="000C69C0"/>
    <w:rsid w:val="000C7B37"/>
    <w:rsid w:val="000D1C37"/>
    <w:rsid w:val="000D5645"/>
    <w:rsid w:val="000D5DA6"/>
    <w:rsid w:val="000D6303"/>
    <w:rsid w:val="000D654F"/>
    <w:rsid w:val="000E0CAE"/>
    <w:rsid w:val="000E1985"/>
    <w:rsid w:val="000E252D"/>
    <w:rsid w:val="000E4540"/>
    <w:rsid w:val="000E56FE"/>
    <w:rsid w:val="000E5E25"/>
    <w:rsid w:val="000E6A76"/>
    <w:rsid w:val="000F03DA"/>
    <w:rsid w:val="000F03DD"/>
    <w:rsid w:val="000F0661"/>
    <w:rsid w:val="000F1D9B"/>
    <w:rsid w:val="000F297B"/>
    <w:rsid w:val="000F29A1"/>
    <w:rsid w:val="000F4A04"/>
    <w:rsid w:val="000F4AD7"/>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4116"/>
    <w:rsid w:val="00175933"/>
    <w:rsid w:val="00182132"/>
    <w:rsid w:val="00182BF4"/>
    <w:rsid w:val="00183B28"/>
    <w:rsid w:val="00184DE8"/>
    <w:rsid w:val="00184E7A"/>
    <w:rsid w:val="00185110"/>
    <w:rsid w:val="00185E89"/>
    <w:rsid w:val="00187E31"/>
    <w:rsid w:val="00190892"/>
    <w:rsid w:val="001917C1"/>
    <w:rsid w:val="0019304A"/>
    <w:rsid w:val="00193720"/>
    <w:rsid w:val="001957A6"/>
    <w:rsid w:val="00195ADD"/>
    <w:rsid w:val="0019673F"/>
    <w:rsid w:val="001A2027"/>
    <w:rsid w:val="001A4779"/>
    <w:rsid w:val="001B0760"/>
    <w:rsid w:val="001B0F3B"/>
    <w:rsid w:val="001B20A8"/>
    <w:rsid w:val="001B2199"/>
    <w:rsid w:val="001B3163"/>
    <w:rsid w:val="001B4180"/>
    <w:rsid w:val="001C036C"/>
    <w:rsid w:val="001C2355"/>
    <w:rsid w:val="001C3455"/>
    <w:rsid w:val="001C4283"/>
    <w:rsid w:val="001C4709"/>
    <w:rsid w:val="001C76B8"/>
    <w:rsid w:val="001C7F02"/>
    <w:rsid w:val="001D05D4"/>
    <w:rsid w:val="001D1C6D"/>
    <w:rsid w:val="001D2D0C"/>
    <w:rsid w:val="001D2E84"/>
    <w:rsid w:val="001D3B08"/>
    <w:rsid w:val="001D65F3"/>
    <w:rsid w:val="001D754E"/>
    <w:rsid w:val="001E0EE9"/>
    <w:rsid w:val="001E1311"/>
    <w:rsid w:val="001E2235"/>
    <w:rsid w:val="001E39B3"/>
    <w:rsid w:val="001E5C4D"/>
    <w:rsid w:val="001E647F"/>
    <w:rsid w:val="001E6A03"/>
    <w:rsid w:val="001E6DE7"/>
    <w:rsid w:val="001F0212"/>
    <w:rsid w:val="001F0E26"/>
    <w:rsid w:val="001F377F"/>
    <w:rsid w:val="001F6254"/>
    <w:rsid w:val="001F685A"/>
    <w:rsid w:val="001F7F90"/>
    <w:rsid w:val="00200CE1"/>
    <w:rsid w:val="00201C44"/>
    <w:rsid w:val="00203968"/>
    <w:rsid w:val="00204D16"/>
    <w:rsid w:val="00204FA7"/>
    <w:rsid w:val="002068EC"/>
    <w:rsid w:val="00211593"/>
    <w:rsid w:val="002128C1"/>
    <w:rsid w:val="00215B0B"/>
    <w:rsid w:val="002164A8"/>
    <w:rsid w:val="00217AA4"/>
    <w:rsid w:val="00221BF2"/>
    <w:rsid w:val="00221DA9"/>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46D0B"/>
    <w:rsid w:val="00251D58"/>
    <w:rsid w:val="00252A4A"/>
    <w:rsid w:val="002545BB"/>
    <w:rsid w:val="00254F46"/>
    <w:rsid w:val="00255376"/>
    <w:rsid w:val="00255410"/>
    <w:rsid w:val="002558F4"/>
    <w:rsid w:val="00255D8A"/>
    <w:rsid w:val="00255F7D"/>
    <w:rsid w:val="0025661D"/>
    <w:rsid w:val="00256D2F"/>
    <w:rsid w:val="002573AE"/>
    <w:rsid w:val="0026041E"/>
    <w:rsid w:val="002655C4"/>
    <w:rsid w:val="00270B82"/>
    <w:rsid w:val="00274936"/>
    <w:rsid w:val="00276796"/>
    <w:rsid w:val="0027679F"/>
    <w:rsid w:val="002847FE"/>
    <w:rsid w:val="002858B0"/>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2F01"/>
    <w:rsid w:val="002E444F"/>
    <w:rsid w:val="002E5104"/>
    <w:rsid w:val="002E576D"/>
    <w:rsid w:val="002E7389"/>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50703"/>
    <w:rsid w:val="00350ED8"/>
    <w:rsid w:val="003539B9"/>
    <w:rsid w:val="00354F5D"/>
    <w:rsid w:val="003568CF"/>
    <w:rsid w:val="00362D1A"/>
    <w:rsid w:val="00364E77"/>
    <w:rsid w:val="00366692"/>
    <w:rsid w:val="003668A1"/>
    <w:rsid w:val="00372616"/>
    <w:rsid w:val="00372E65"/>
    <w:rsid w:val="00373275"/>
    <w:rsid w:val="0037329D"/>
    <w:rsid w:val="0037455C"/>
    <w:rsid w:val="00380BF4"/>
    <w:rsid w:val="00383A2D"/>
    <w:rsid w:val="00386ED8"/>
    <w:rsid w:val="00387186"/>
    <w:rsid w:val="00387EA7"/>
    <w:rsid w:val="00393725"/>
    <w:rsid w:val="00395012"/>
    <w:rsid w:val="00396020"/>
    <w:rsid w:val="003979E0"/>
    <w:rsid w:val="00397D19"/>
    <w:rsid w:val="003A2633"/>
    <w:rsid w:val="003A2B77"/>
    <w:rsid w:val="003A39B8"/>
    <w:rsid w:val="003A544C"/>
    <w:rsid w:val="003A6827"/>
    <w:rsid w:val="003B0897"/>
    <w:rsid w:val="003B31C2"/>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3BBE"/>
    <w:rsid w:val="00403CDF"/>
    <w:rsid w:val="00407766"/>
    <w:rsid w:val="00410F97"/>
    <w:rsid w:val="004143D3"/>
    <w:rsid w:val="0041559A"/>
    <w:rsid w:val="00417809"/>
    <w:rsid w:val="004200CB"/>
    <w:rsid w:val="00422586"/>
    <w:rsid w:val="00426535"/>
    <w:rsid w:val="00426A17"/>
    <w:rsid w:val="00427F87"/>
    <w:rsid w:val="004321C2"/>
    <w:rsid w:val="004331D5"/>
    <w:rsid w:val="004345CB"/>
    <w:rsid w:val="004353BB"/>
    <w:rsid w:val="00440109"/>
    <w:rsid w:val="004403EF"/>
    <w:rsid w:val="00440DE5"/>
    <w:rsid w:val="0044188C"/>
    <w:rsid w:val="004432A9"/>
    <w:rsid w:val="00444318"/>
    <w:rsid w:val="00445D8C"/>
    <w:rsid w:val="0045070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56E"/>
    <w:rsid w:val="00484A10"/>
    <w:rsid w:val="004876A9"/>
    <w:rsid w:val="00487C2F"/>
    <w:rsid w:val="004917BD"/>
    <w:rsid w:val="004947B2"/>
    <w:rsid w:val="0049590A"/>
    <w:rsid w:val="004959C4"/>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56C"/>
    <w:rsid w:val="004D4832"/>
    <w:rsid w:val="004E1A55"/>
    <w:rsid w:val="004E4726"/>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4DF3"/>
    <w:rsid w:val="005156E8"/>
    <w:rsid w:val="0051686B"/>
    <w:rsid w:val="00516F49"/>
    <w:rsid w:val="0052043A"/>
    <w:rsid w:val="005216B0"/>
    <w:rsid w:val="00521C0C"/>
    <w:rsid w:val="00521E87"/>
    <w:rsid w:val="0052214B"/>
    <w:rsid w:val="00522F9E"/>
    <w:rsid w:val="0052741E"/>
    <w:rsid w:val="005316E3"/>
    <w:rsid w:val="00533262"/>
    <w:rsid w:val="00535695"/>
    <w:rsid w:val="00536BFE"/>
    <w:rsid w:val="00537D5E"/>
    <w:rsid w:val="00541C34"/>
    <w:rsid w:val="00542AE2"/>
    <w:rsid w:val="005440B1"/>
    <w:rsid w:val="005441FF"/>
    <w:rsid w:val="00544F6C"/>
    <w:rsid w:val="005506E0"/>
    <w:rsid w:val="005522A8"/>
    <w:rsid w:val="00552A85"/>
    <w:rsid w:val="00552C18"/>
    <w:rsid w:val="0055375C"/>
    <w:rsid w:val="00553B9B"/>
    <w:rsid w:val="00555422"/>
    <w:rsid w:val="00560DBA"/>
    <w:rsid w:val="00561CEC"/>
    <w:rsid w:val="005647D4"/>
    <w:rsid w:val="005649DD"/>
    <w:rsid w:val="0056550B"/>
    <w:rsid w:val="00565820"/>
    <w:rsid w:val="00567C3A"/>
    <w:rsid w:val="0057122E"/>
    <w:rsid w:val="0057206D"/>
    <w:rsid w:val="00572B25"/>
    <w:rsid w:val="00574785"/>
    <w:rsid w:val="00574DAF"/>
    <w:rsid w:val="00575B60"/>
    <w:rsid w:val="00583D16"/>
    <w:rsid w:val="0058467E"/>
    <w:rsid w:val="005848C1"/>
    <w:rsid w:val="00585A9D"/>
    <w:rsid w:val="00585FE0"/>
    <w:rsid w:val="0059146C"/>
    <w:rsid w:val="00594753"/>
    <w:rsid w:val="005A0024"/>
    <w:rsid w:val="005A0AF0"/>
    <w:rsid w:val="005A21F6"/>
    <w:rsid w:val="005A2560"/>
    <w:rsid w:val="005A2F1D"/>
    <w:rsid w:val="005A3F7F"/>
    <w:rsid w:val="005A4909"/>
    <w:rsid w:val="005A4CB1"/>
    <w:rsid w:val="005A5A36"/>
    <w:rsid w:val="005B0241"/>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5156"/>
    <w:rsid w:val="005F5E9D"/>
    <w:rsid w:val="0060077E"/>
    <w:rsid w:val="00602221"/>
    <w:rsid w:val="00603993"/>
    <w:rsid w:val="00604064"/>
    <w:rsid w:val="006046FA"/>
    <w:rsid w:val="00604A6D"/>
    <w:rsid w:val="00605677"/>
    <w:rsid w:val="00606A97"/>
    <w:rsid w:val="006101DD"/>
    <w:rsid w:val="0061088C"/>
    <w:rsid w:val="006141A9"/>
    <w:rsid w:val="0061475B"/>
    <w:rsid w:val="0061494D"/>
    <w:rsid w:val="00615157"/>
    <w:rsid w:val="0062035C"/>
    <w:rsid w:val="006222DB"/>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16A6"/>
    <w:rsid w:val="00645B5B"/>
    <w:rsid w:val="00650A13"/>
    <w:rsid w:val="0065330E"/>
    <w:rsid w:val="00656D71"/>
    <w:rsid w:val="00661626"/>
    <w:rsid w:val="006618FD"/>
    <w:rsid w:val="0066348D"/>
    <w:rsid w:val="0066457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6941"/>
    <w:rsid w:val="006A23FC"/>
    <w:rsid w:val="006A30C7"/>
    <w:rsid w:val="006A6CEC"/>
    <w:rsid w:val="006B0D7A"/>
    <w:rsid w:val="006B1AA9"/>
    <w:rsid w:val="006B69CD"/>
    <w:rsid w:val="006B7256"/>
    <w:rsid w:val="006C01EA"/>
    <w:rsid w:val="006C1289"/>
    <w:rsid w:val="006C2C53"/>
    <w:rsid w:val="006C31DB"/>
    <w:rsid w:val="006C538A"/>
    <w:rsid w:val="006C77E2"/>
    <w:rsid w:val="006D1214"/>
    <w:rsid w:val="006D3BB1"/>
    <w:rsid w:val="006D3CE1"/>
    <w:rsid w:val="006D3FFB"/>
    <w:rsid w:val="006D49E1"/>
    <w:rsid w:val="006D4C31"/>
    <w:rsid w:val="006D5974"/>
    <w:rsid w:val="006D62C9"/>
    <w:rsid w:val="006D6711"/>
    <w:rsid w:val="006D6FD9"/>
    <w:rsid w:val="006E2366"/>
    <w:rsid w:val="006E2367"/>
    <w:rsid w:val="006E29C9"/>
    <w:rsid w:val="006E70D8"/>
    <w:rsid w:val="006F2AF9"/>
    <w:rsid w:val="006F3610"/>
    <w:rsid w:val="006F43AD"/>
    <w:rsid w:val="006F4709"/>
    <w:rsid w:val="006F50E1"/>
    <w:rsid w:val="006F5507"/>
    <w:rsid w:val="006F5A6C"/>
    <w:rsid w:val="006F6AA0"/>
    <w:rsid w:val="006F6EDA"/>
    <w:rsid w:val="006F722F"/>
    <w:rsid w:val="00704290"/>
    <w:rsid w:val="0070541B"/>
    <w:rsid w:val="0071091F"/>
    <w:rsid w:val="007166D5"/>
    <w:rsid w:val="00716DC4"/>
    <w:rsid w:val="0071734F"/>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114"/>
    <w:rsid w:val="00786B22"/>
    <w:rsid w:val="0078778D"/>
    <w:rsid w:val="00791CF1"/>
    <w:rsid w:val="00792716"/>
    <w:rsid w:val="00794A28"/>
    <w:rsid w:val="00794C06"/>
    <w:rsid w:val="00796D9F"/>
    <w:rsid w:val="00797F9C"/>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2AD8"/>
    <w:rsid w:val="007D3545"/>
    <w:rsid w:val="007D6A65"/>
    <w:rsid w:val="007E0420"/>
    <w:rsid w:val="007E3CBC"/>
    <w:rsid w:val="007E7ABF"/>
    <w:rsid w:val="007F0671"/>
    <w:rsid w:val="007F13A8"/>
    <w:rsid w:val="007F209F"/>
    <w:rsid w:val="007F33B4"/>
    <w:rsid w:val="007F4825"/>
    <w:rsid w:val="007F507A"/>
    <w:rsid w:val="007F5AE0"/>
    <w:rsid w:val="007F6978"/>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3532D"/>
    <w:rsid w:val="00846DD6"/>
    <w:rsid w:val="0084772B"/>
    <w:rsid w:val="00851759"/>
    <w:rsid w:val="00851799"/>
    <w:rsid w:val="00852658"/>
    <w:rsid w:val="00852A98"/>
    <w:rsid w:val="00855322"/>
    <w:rsid w:val="008553A4"/>
    <w:rsid w:val="008620A0"/>
    <w:rsid w:val="00862CBC"/>
    <w:rsid w:val="008664F6"/>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4C6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0953"/>
    <w:rsid w:val="008D17F5"/>
    <w:rsid w:val="008D1EEB"/>
    <w:rsid w:val="008D26F6"/>
    <w:rsid w:val="008D2A3C"/>
    <w:rsid w:val="008D476C"/>
    <w:rsid w:val="008D5F65"/>
    <w:rsid w:val="008D79C2"/>
    <w:rsid w:val="008E3869"/>
    <w:rsid w:val="008E3892"/>
    <w:rsid w:val="008E3CEF"/>
    <w:rsid w:val="008E5EF4"/>
    <w:rsid w:val="008F1CC5"/>
    <w:rsid w:val="008F67FC"/>
    <w:rsid w:val="008F7C60"/>
    <w:rsid w:val="009004CA"/>
    <w:rsid w:val="00903C69"/>
    <w:rsid w:val="009042C7"/>
    <w:rsid w:val="00913453"/>
    <w:rsid w:val="00914471"/>
    <w:rsid w:val="00914D70"/>
    <w:rsid w:val="009158E0"/>
    <w:rsid w:val="00916645"/>
    <w:rsid w:val="00916798"/>
    <w:rsid w:val="0092463B"/>
    <w:rsid w:val="009261BE"/>
    <w:rsid w:val="00927165"/>
    <w:rsid w:val="00930024"/>
    <w:rsid w:val="00930161"/>
    <w:rsid w:val="0093020C"/>
    <w:rsid w:val="00930717"/>
    <w:rsid w:val="00930A4D"/>
    <w:rsid w:val="00930DCC"/>
    <w:rsid w:val="00933753"/>
    <w:rsid w:val="00935F1A"/>
    <w:rsid w:val="00942817"/>
    <w:rsid w:val="00942913"/>
    <w:rsid w:val="00944D90"/>
    <w:rsid w:val="00945BE5"/>
    <w:rsid w:val="00950133"/>
    <w:rsid w:val="00951F16"/>
    <w:rsid w:val="00955F66"/>
    <w:rsid w:val="00956A78"/>
    <w:rsid w:val="00957293"/>
    <w:rsid w:val="00957BBB"/>
    <w:rsid w:val="00957F29"/>
    <w:rsid w:val="00960E09"/>
    <w:rsid w:val="00961F00"/>
    <w:rsid w:val="00965088"/>
    <w:rsid w:val="00966916"/>
    <w:rsid w:val="00967B3D"/>
    <w:rsid w:val="009704F1"/>
    <w:rsid w:val="00970FD5"/>
    <w:rsid w:val="009711AB"/>
    <w:rsid w:val="009711DE"/>
    <w:rsid w:val="00973227"/>
    <w:rsid w:val="00974025"/>
    <w:rsid w:val="009762DB"/>
    <w:rsid w:val="0098098E"/>
    <w:rsid w:val="0098502F"/>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B75BF"/>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074CC"/>
    <w:rsid w:val="00A1084E"/>
    <w:rsid w:val="00A16147"/>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1EBF"/>
    <w:rsid w:val="00A543EA"/>
    <w:rsid w:val="00A54527"/>
    <w:rsid w:val="00A5769A"/>
    <w:rsid w:val="00A60F74"/>
    <w:rsid w:val="00A63C3F"/>
    <w:rsid w:val="00A6402B"/>
    <w:rsid w:val="00A67D46"/>
    <w:rsid w:val="00A712FD"/>
    <w:rsid w:val="00A8122C"/>
    <w:rsid w:val="00A91AFB"/>
    <w:rsid w:val="00A92D52"/>
    <w:rsid w:val="00A95C77"/>
    <w:rsid w:val="00A97B5A"/>
    <w:rsid w:val="00AA4DF2"/>
    <w:rsid w:val="00AA5E54"/>
    <w:rsid w:val="00AA6760"/>
    <w:rsid w:val="00AB0363"/>
    <w:rsid w:val="00AB1E26"/>
    <w:rsid w:val="00AB24F8"/>
    <w:rsid w:val="00AB26DF"/>
    <w:rsid w:val="00AB3E43"/>
    <w:rsid w:val="00AB4473"/>
    <w:rsid w:val="00AB57A9"/>
    <w:rsid w:val="00AB57B4"/>
    <w:rsid w:val="00AB5B32"/>
    <w:rsid w:val="00AB60B4"/>
    <w:rsid w:val="00AB658D"/>
    <w:rsid w:val="00AB69BD"/>
    <w:rsid w:val="00AB6F26"/>
    <w:rsid w:val="00AC124B"/>
    <w:rsid w:val="00AC1F5A"/>
    <w:rsid w:val="00AC36AA"/>
    <w:rsid w:val="00AC5168"/>
    <w:rsid w:val="00AC690A"/>
    <w:rsid w:val="00AD07AB"/>
    <w:rsid w:val="00AD3238"/>
    <w:rsid w:val="00AD4B55"/>
    <w:rsid w:val="00AD58C8"/>
    <w:rsid w:val="00AD625F"/>
    <w:rsid w:val="00AE03C8"/>
    <w:rsid w:val="00AE1083"/>
    <w:rsid w:val="00AE3E95"/>
    <w:rsid w:val="00AE55D1"/>
    <w:rsid w:val="00AF0CB2"/>
    <w:rsid w:val="00AF224E"/>
    <w:rsid w:val="00AF2AEB"/>
    <w:rsid w:val="00AF2FC0"/>
    <w:rsid w:val="00AF3006"/>
    <w:rsid w:val="00AF4BF4"/>
    <w:rsid w:val="00AF6E67"/>
    <w:rsid w:val="00AF7B55"/>
    <w:rsid w:val="00B00A2D"/>
    <w:rsid w:val="00B00F74"/>
    <w:rsid w:val="00B02992"/>
    <w:rsid w:val="00B02B8D"/>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0B32"/>
    <w:rsid w:val="00B614CB"/>
    <w:rsid w:val="00B63F59"/>
    <w:rsid w:val="00B6505B"/>
    <w:rsid w:val="00B657C6"/>
    <w:rsid w:val="00B664DD"/>
    <w:rsid w:val="00B67B8A"/>
    <w:rsid w:val="00B72033"/>
    <w:rsid w:val="00B73A99"/>
    <w:rsid w:val="00B763C2"/>
    <w:rsid w:val="00B7700A"/>
    <w:rsid w:val="00B806C7"/>
    <w:rsid w:val="00B81B9C"/>
    <w:rsid w:val="00B833F2"/>
    <w:rsid w:val="00B842FF"/>
    <w:rsid w:val="00B862F0"/>
    <w:rsid w:val="00B8796D"/>
    <w:rsid w:val="00B9066E"/>
    <w:rsid w:val="00B90F9F"/>
    <w:rsid w:val="00B91EE8"/>
    <w:rsid w:val="00B93E45"/>
    <w:rsid w:val="00B960E5"/>
    <w:rsid w:val="00B967EB"/>
    <w:rsid w:val="00B9798D"/>
    <w:rsid w:val="00BA02B4"/>
    <w:rsid w:val="00BA1BFF"/>
    <w:rsid w:val="00BA3D81"/>
    <w:rsid w:val="00BA4346"/>
    <w:rsid w:val="00BA5FD1"/>
    <w:rsid w:val="00BA7056"/>
    <w:rsid w:val="00BA7C28"/>
    <w:rsid w:val="00BA7E1A"/>
    <w:rsid w:val="00BB021C"/>
    <w:rsid w:val="00BB0B18"/>
    <w:rsid w:val="00BB1F5A"/>
    <w:rsid w:val="00BB2078"/>
    <w:rsid w:val="00BB4342"/>
    <w:rsid w:val="00BB5B52"/>
    <w:rsid w:val="00BC0142"/>
    <w:rsid w:val="00BC28D8"/>
    <w:rsid w:val="00BC6A46"/>
    <w:rsid w:val="00BC72F8"/>
    <w:rsid w:val="00BC73B7"/>
    <w:rsid w:val="00BC7933"/>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07D9"/>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573D4"/>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86497"/>
    <w:rsid w:val="00C90A13"/>
    <w:rsid w:val="00C932FF"/>
    <w:rsid w:val="00C945D8"/>
    <w:rsid w:val="00CA045B"/>
    <w:rsid w:val="00CA1222"/>
    <w:rsid w:val="00CA38F4"/>
    <w:rsid w:val="00CA4A3B"/>
    <w:rsid w:val="00CA5A11"/>
    <w:rsid w:val="00CA61D0"/>
    <w:rsid w:val="00CA7C81"/>
    <w:rsid w:val="00CA7F55"/>
    <w:rsid w:val="00CB07B3"/>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4A33"/>
    <w:rsid w:val="00CE5595"/>
    <w:rsid w:val="00CE7FBA"/>
    <w:rsid w:val="00CF0CDC"/>
    <w:rsid w:val="00CF1125"/>
    <w:rsid w:val="00CF4AB9"/>
    <w:rsid w:val="00CF4E99"/>
    <w:rsid w:val="00CF538C"/>
    <w:rsid w:val="00CF706F"/>
    <w:rsid w:val="00D00211"/>
    <w:rsid w:val="00D00386"/>
    <w:rsid w:val="00D014EE"/>
    <w:rsid w:val="00D019EE"/>
    <w:rsid w:val="00D01E25"/>
    <w:rsid w:val="00D02F2C"/>
    <w:rsid w:val="00D03E78"/>
    <w:rsid w:val="00D03F1B"/>
    <w:rsid w:val="00D04D1E"/>
    <w:rsid w:val="00D0667E"/>
    <w:rsid w:val="00D1039B"/>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747"/>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34B5"/>
    <w:rsid w:val="00DD40F9"/>
    <w:rsid w:val="00DD7E0B"/>
    <w:rsid w:val="00DE0297"/>
    <w:rsid w:val="00DE1BAF"/>
    <w:rsid w:val="00DE2BD3"/>
    <w:rsid w:val="00DE38F4"/>
    <w:rsid w:val="00DE3B33"/>
    <w:rsid w:val="00DF0E9B"/>
    <w:rsid w:val="00DF136C"/>
    <w:rsid w:val="00E00F7E"/>
    <w:rsid w:val="00E0140D"/>
    <w:rsid w:val="00E022F9"/>
    <w:rsid w:val="00E02355"/>
    <w:rsid w:val="00E03AEE"/>
    <w:rsid w:val="00E069A7"/>
    <w:rsid w:val="00E0755F"/>
    <w:rsid w:val="00E1048F"/>
    <w:rsid w:val="00E116ED"/>
    <w:rsid w:val="00E130C6"/>
    <w:rsid w:val="00E20993"/>
    <w:rsid w:val="00E20CF6"/>
    <w:rsid w:val="00E2158F"/>
    <w:rsid w:val="00E3170B"/>
    <w:rsid w:val="00E33A07"/>
    <w:rsid w:val="00E36B1D"/>
    <w:rsid w:val="00E40E49"/>
    <w:rsid w:val="00E4144B"/>
    <w:rsid w:val="00E437D8"/>
    <w:rsid w:val="00E44A46"/>
    <w:rsid w:val="00E4634E"/>
    <w:rsid w:val="00E463A3"/>
    <w:rsid w:val="00E470BC"/>
    <w:rsid w:val="00E47A90"/>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1B80"/>
    <w:rsid w:val="00E8386F"/>
    <w:rsid w:val="00E844B5"/>
    <w:rsid w:val="00E85810"/>
    <w:rsid w:val="00E908C5"/>
    <w:rsid w:val="00E90EDC"/>
    <w:rsid w:val="00E924D7"/>
    <w:rsid w:val="00EA08D1"/>
    <w:rsid w:val="00EA4F89"/>
    <w:rsid w:val="00EA5EF3"/>
    <w:rsid w:val="00EA644A"/>
    <w:rsid w:val="00EB0586"/>
    <w:rsid w:val="00EB0781"/>
    <w:rsid w:val="00EB204C"/>
    <w:rsid w:val="00EB2182"/>
    <w:rsid w:val="00EB4950"/>
    <w:rsid w:val="00EB4DAB"/>
    <w:rsid w:val="00EB619C"/>
    <w:rsid w:val="00EC1652"/>
    <w:rsid w:val="00EC3CDC"/>
    <w:rsid w:val="00EC43D6"/>
    <w:rsid w:val="00EC4758"/>
    <w:rsid w:val="00ED4823"/>
    <w:rsid w:val="00ED5934"/>
    <w:rsid w:val="00ED5F0E"/>
    <w:rsid w:val="00ED7301"/>
    <w:rsid w:val="00EE16DE"/>
    <w:rsid w:val="00EE3C26"/>
    <w:rsid w:val="00EE55B9"/>
    <w:rsid w:val="00EF0390"/>
    <w:rsid w:val="00EF1722"/>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52B"/>
    <w:rsid w:val="00F3298B"/>
    <w:rsid w:val="00F3386C"/>
    <w:rsid w:val="00F41289"/>
    <w:rsid w:val="00F4167C"/>
    <w:rsid w:val="00F42130"/>
    <w:rsid w:val="00F45C0D"/>
    <w:rsid w:val="00F4670D"/>
    <w:rsid w:val="00F47572"/>
    <w:rsid w:val="00F52F89"/>
    <w:rsid w:val="00F531AC"/>
    <w:rsid w:val="00F5400A"/>
    <w:rsid w:val="00F545AB"/>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5BE7"/>
    <w:rsid w:val="00F97848"/>
    <w:rsid w:val="00FA0510"/>
    <w:rsid w:val="00FA06B5"/>
    <w:rsid w:val="00FA2426"/>
    <w:rsid w:val="00FA3CE7"/>
    <w:rsid w:val="00FA659A"/>
    <w:rsid w:val="00FB23F3"/>
    <w:rsid w:val="00FB5A66"/>
    <w:rsid w:val="00FB5B2F"/>
    <w:rsid w:val="00FC036C"/>
    <w:rsid w:val="00FC0608"/>
    <w:rsid w:val="00FC1A68"/>
    <w:rsid w:val="00FC1BE4"/>
    <w:rsid w:val="00FC59DD"/>
    <w:rsid w:val="00FC6239"/>
    <w:rsid w:val="00FC7747"/>
    <w:rsid w:val="00FD2097"/>
    <w:rsid w:val="00FD2BFD"/>
    <w:rsid w:val="00FD3402"/>
    <w:rsid w:val="00FD42B7"/>
    <w:rsid w:val="00FD7C56"/>
    <w:rsid w:val="00FE0DA8"/>
    <w:rsid w:val="00FE10A9"/>
    <w:rsid w:val="00FE1317"/>
    <w:rsid w:val="00FE2174"/>
    <w:rsid w:val="00FE57B7"/>
    <w:rsid w:val="00FE6204"/>
    <w:rsid w:val="00FE6491"/>
    <w:rsid w:val="00FE6A56"/>
    <w:rsid w:val="00FF150F"/>
    <w:rsid w:val="00FF25EB"/>
    <w:rsid w:val="00FF323C"/>
    <w:rsid w:val="00FF4066"/>
    <w:rsid w:val="00FF7150"/>
    <w:rsid w:val="05942874"/>
    <w:rsid w:val="05955800"/>
    <w:rsid w:val="06161777"/>
    <w:rsid w:val="076C71D0"/>
    <w:rsid w:val="07DF15F8"/>
    <w:rsid w:val="08EC706B"/>
    <w:rsid w:val="0D8B43CC"/>
    <w:rsid w:val="0DC21F49"/>
    <w:rsid w:val="0F17027A"/>
    <w:rsid w:val="121511E1"/>
    <w:rsid w:val="1235261C"/>
    <w:rsid w:val="139F6FB4"/>
    <w:rsid w:val="14D62EA9"/>
    <w:rsid w:val="16F94C2A"/>
    <w:rsid w:val="17321EED"/>
    <w:rsid w:val="19031D93"/>
    <w:rsid w:val="190D4BCE"/>
    <w:rsid w:val="1A2E1092"/>
    <w:rsid w:val="1A3B578B"/>
    <w:rsid w:val="1B4B17D0"/>
    <w:rsid w:val="1C5F0F3D"/>
    <w:rsid w:val="1D306ECF"/>
    <w:rsid w:val="1D790876"/>
    <w:rsid w:val="1E276524"/>
    <w:rsid w:val="1E9D3BAA"/>
    <w:rsid w:val="20971013"/>
    <w:rsid w:val="218E2416"/>
    <w:rsid w:val="22371FD7"/>
    <w:rsid w:val="23061DF6"/>
    <w:rsid w:val="26A1499A"/>
    <w:rsid w:val="27F34941"/>
    <w:rsid w:val="29AF24F3"/>
    <w:rsid w:val="2E9E5C6E"/>
    <w:rsid w:val="3124258B"/>
    <w:rsid w:val="31C82270"/>
    <w:rsid w:val="32DA195F"/>
    <w:rsid w:val="36D30B9F"/>
    <w:rsid w:val="37103BA1"/>
    <w:rsid w:val="379C3687"/>
    <w:rsid w:val="38222E62"/>
    <w:rsid w:val="38726196"/>
    <w:rsid w:val="38FD6CCF"/>
    <w:rsid w:val="390C7A08"/>
    <w:rsid w:val="3A7838BB"/>
    <w:rsid w:val="3CAE1060"/>
    <w:rsid w:val="3CB74ABF"/>
    <w:rsid w:val="3DDA6D59"/>
    <w:rsid w:val="3DFF227A"/>
    <w:rsid w:val="424262E2"/>
    <w:rsid w:val="44311762"/>
    <w:rsid w:val="462A65A2"/>
    <w:rsid w:val="470F1B58"/>
    <w:rsid w:val="47D93B3C"/>
    <w:rsid w:val="4A396B13"/>
    <w:rsid w:val="4A516A7D"/>
    <w:rsid w:val="4A626DE5"/>
    <w:rsid w:val="4B553E21"/>
    <w:rsid w:val="4B9F21BD"/>
    <w:rsid w:val="4BB26B7D"/>
    <w:rsid w:val="4CA90842"/>
    <w:rsid w:val="4CD95232"/>
    <w:rsid w:val="4D602609"/>
    <w:rsid w:val="4D9329DF"/>
    <w:rsid w:val="50642410"/>
    <w:rsid w:val="5066262C"/>
    <w:rsid w:val="519F1952"/>
    <w:rsid w:val="532F1FB5"/>
    <w:rsid w:val="53DF072C"/>
    <w:rsid w:val="560315CB"/>
    <w:rsid w:val="56F91B04"/>
    <w:rsid w:val="575A5A81"/>
    <w:rsid w:val="5D667C17"/>
    <w:rsid w:val="5D8D34A8"/>
    <w:rsid w:val="63DB0104"/>
    <w:rsid w:val="63E63410"/>
    <w:rsid w:val="6639016F"/>
    <w:rsid w:val="67401089"/>
    <w:rsid w:val="67D619EE"/>
    <w:rsid w:val="6956638A"/>
    <w:rsid w:val="699C5F67"/>
    <w:rsid w:val="6AE773EF"/>
    <w:rsid w:val="6B874D63"/>
    <w:rsid w:val="6C6E1D56"/>
    <w:rsid w:val="6DD62748"/>
    <w:rsid w:val="6E522CAD"/>
    <w:rsid w:val="6EB72579"/>
    <w:rsid w:val="6ECB1B80"/>
    <w:rsid w:val="6F143527"/>
    <w:rsid w:val="71163687"/>
    <w:rsid w:val="73027B3B"/>
    <w:rsid w:val="75BD5F6C"/>
    <w:rsid w:val="75D43102"/>
    <w:rsid w:val="761738EE"/>
    <w:rsid w:val="77CA3F36"/>
    <w:rsid w:val="788C05D2"/>
    <w:rsid w:val="798DB0A3"/>
    <w:rsid w:val="79F796E9"/>
    <w:rsid w:val="79F7B3CD"/>
    <w:rsid w:val="7A796935"/>
    <w:rsid w:val="7B82349B"/>
    <w:rsid w:val="7C745605"/>
    <w:rsid w:val="7CC85951"/>
    <w:rsid w:val="7D966A3D"/>
    <w:rsid w:val="7E4C610E"/>
    <w:rsid w:val="7EDF8036"/>
    <w:rsid w:val="7F7F1A00"/>
    <w:rsid w:val="BFFB3512"/>
    <w:rsid w:val="DFFD8B20"/>
    <w:rsid w:val="EFA7B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4">
    <w:name w:val="Body Text Indent 2"/>
    <w:basedOn w:val="1"/>
    <w:link w:val="13"/>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正文文本缩进 字符"/>
    <w:link w:val="3"/>
    <w:qFormat/>
    <w:uiPriority w:val="0"/>
    <w:rPr>
      <w:rFonts w:ascii="汉仪书宋二简" w:hAnsi="汉仪书宋二简" w:eastAsia="汉仪书宋二简"/>
      <w:spacing w:val="20"/>
      <w:w w:val="110"/>
      <w:kern w:val="10"/>
      <w:sz w:val="23"/>
      <w:szCs w:val="23"/>
    </w:rPr>
  </w:style>
  <w:style w:type="character" w:customStyle="1" w:styleId="13">
    <w:name w:val="正文文本缩进 2 字符"/>
    <w:link w:val="4"/>
    <w:qFormat/>
    <w:uiPriority w:val="0"/>
    <w:rPr>
      <w:rFonts w:ascii="汉仪书宋二简" w:hAnsi="汉仪书宋二简" w:eastAsia="汉仪书宋二简"/>
      <w:spacing w:val="20"/>
      <w:w w:val="110"/>
      <w:kern w:val="10"/>
      <w:sz w:val="23"/>
      <w:szCs w:val="23"/>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GZJ</Company>
  <Pages>4</Pages>
  <Words>2627</Words>
  <Characters>2919</Characters>
  <Lines>22</Lines>
  <Paragraphs>6</Paragraphs>
  <TotalTime>0</TotalTime>
  <ScaleCrop>false</ScaleCrop>
  <LinksUpToDate>false</LinksUpToDate>
  <CharactersWithSpaces>2922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2021-09-09T02:29:00Z</dcterms:created>
  <dc:creator>Administrator</dc:creator>
  <cp:lastModifiedBy>Lee 1</cp:lastModifiedBy>
  <cp:lastPrinted>2022-10-27T06:38:00Z</cp:lastPrinted>
  <dcterms:modified xsi:type="dcterms:W3CDTF">2023-02-13T08:01:24Z</dcterms:modified>
  <dc:title>深圳市土地使用权出让公告</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33DF85B83E3A4707B6D51145FA589C3F</vt:lpwstr>
  </property>
</Properties>
</file>