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hint="eastAsia" w:ascii="黑体" w:eastAsia="黑体"/>
          <w:spacing w:val="20"/>
          <w:w w:val="110"/>
          <w:kern w:val="10"/>
          <w:sz w:val="40"/>
        </w:rPr>
      </w:pPr>
    </w:p>
    <w:p>
      <w:pPr>
        <w:tabs>
          <w:tab w:val="left" w:pos="8460"/>
        </w:tabs>
        <w:spacing w:line="400" w:lineRule="exact"/>
        <w:jc w:val="center"/>
        <w:rPr>
          <w:rFonts w:hint="eastAsia" w:ascii="黑体" w:eastAsia="黑体"/>
          <w:spacing w:val="20"/>
          <w:w w:val="110"/>
          <w:kern w:val="10"/>
          <w:sz w:val="40"/>
        </w:rPr>
      </w:pPr>
      <w:r>
        <w:rPr>
          <w:rFonts w:hint="eastAsia" w:ascii="黑体" w:eastAsia="黑体"/>
          <w:spacing w:val="20"/>
          <w:w w:val="110"/>
          <w:kern w:val="10"/>
          <w:sz w:val="40"/>
        </w:rPr>
        <w:t>深圳市土地使用权出让公告</w:t>
      </w:r>
    </w:p>
    <w:p>
      <w:pPr>
        <w:tabs>
          <w:tab w:val="left" w:pos="8460"/>
        </w:tabs>
        <w:spacing w:line="400" w:lineRule="exact"/>
        <w:jc w:val="center"/>
        <w:rPr>
          <w:rFonts w:hint="eastAsia" w:ascii="汉仪书宋二简" w:eastAsia="汉仪书宋二简"/>
          <w:spacing w:val="20"/>
          <w:w w:val="110"/>
          <w:kern w:val="10"/>
        </w:rPr>
      </w:pPr>
      <w:r>
        <w:rPr>
          <w:rFonts w:hint="eastAsia" w:ascii="汉仪书宋二简" w:eastAsia="汉仪书宋二简"/>
          <w:spacing w:val="20"/>
          <w:w w:val="110"/>
          <w:kern w:val="10"/>
          <w:sz w:val="23"/>
        </w:rPr>
        <w:t>深土交告</w:t>
      </w:r>
      <w:r>
        <w:rPr>
          <w:rFonts w:hint="eastAsia" w:ascii="宋体" w:hAnsi="宋体"/>
          <w:color w:val="000000"/>
          <w:spacing w:val="20"/>
          <w:w w:val="110"/>
          <w:kern w:val="10"/>
          <w:sz w:val="23"/>
        </w:rPr>
        <w:t>〔202</w:t>
      </w:r>
      <w:r>
        <w:rPr>
          <w:rFonts w:hint="eastAsia" w:ascii="宋体" w:hAnsi="宋体"/>
          <w:color w:val="000000"/>
          <w:spacing w:val="20"/>
          <w:w w:val="110"/>
          <w:kern w:val="10"/>
          <w:sz w:val="23"/>
          <w:lang w:val="en-US" w:eastAsia="zh-CN"/>
        </w:rPr>
        <w:t>2</w:t>
      </w:r>
      <w:r>
        <w:rPr>
          <w:rFonts w:hint="eastAsia" w:ascii="宋体" w:hAnsi="宋体"/>
          <w:color w:val="000000"/>
          <w:spacing w:val="20"/>
          <w:w w:val="110"/>
          <w:kern w:val="10"/>
          <w:sz w:val="23"/>
        </w:rPr>
        <w:t>〕</w:t>
      </w:r>
      <w:r>
        <w:rPr>
          <w:rFonts w:hint="default" w:ascii="宋体" w:hAnsi="宋体"/>
          <w:color w:val="000000"/>
          <w:spacing w:val="20"/>
          <w:kern w:val="10"/>
          <w:sz w:val="23"/>
          <w:szCs w:val="23"/>
          <w:lang w:val="en-IE"/>
        </w:rPr>
        <w:t>79</w:t>
      </w:r>
      <w:r>
        <w:rPr>
          <w:rFonts w:hint="eastAsia" w:ascii="汉仪书宋二简" w:eastAsia="汉仪书宋二简"/>
          <w:spacing w:val="20"/>
          <w:w w:val="110"/>
          <w:kern w:val="10"/>
          <w:sz w:val="23"/>
        </w:rPr>
        <w:t>号</w:t>
      </w:r>
    </w:p>
    <w:p>
      <w:pPr>
        <w:tabs>
          <w:tab w:val="left" w:pos="8460"/>
        </w:tabs>
        <w:spacing w:line="400" w:lineRule="exact"/>
        <w:jc w:val="center"/>
        <w:rPr>
          <w:rFonts w:hint="eastAsia" w:ascii="汉仪书宋二简" w:eastAsia="汉仪书宋二简"/>
          <w:spacing w:val="20"/>
          <w:w w:val="110"/>
          <w:kern w:val="10"/>
        </w:rPr>
      </w:pP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rPr>
        <w:t>根据有关法律、法规，深圳市规划和自然资源局龙岗管理局（以下简称市规划和自然资源局龙岗管理局）委托深圳交易集团有限公司（深圳公共资源交易中心），在深圳市福田区红荔西路8007号土地房产交易大厦（以下简</w:t>
      </w:r>
      <w:r>
        <w:rPr>
          <w:rFonts w:hint="eastAsia" w:ascii="宋体" w:hAnsi="宋体"/>
          <w:color w:val="000000"/>
          <w:spacing w:val="20"/>
          <w:kern w:val="10"/>
          <w:sz w:val="23"/>
          <w:szCs w:val="23"/>
          <w:highlight w:val="none"/>
        </w:rPr>
        <w:t>称交易大厦）3楼，以挂牌方式公开出让宗地代码为440307601006GB00320宗地的使用权，公告期自</w:t>
      </w:r>
      <w:r>
        <w:rPr>
          <w:rFonts w:ascii="宋体" w:hAnsi="宋体"/>
          <w:color w:val="000000"/>
          <w:spacing w:val="20"/>
          <w:kern w:val="10"/>
          <w:sz w:val="23"/>
          <w:szCs w:val="23"/>
          <w:highlight w:val="none"/>
        </w:rPr>
        <w:t>20</w:t>
      </w:r>
      <w:r>
        <w:rPr>
          <w:rFonts w:hint="eastAsia" w:ascii="宋体" w:hAnsi="宋体"/>
          <w:color w:val="000000"/>
          <w:spacing w:val="20"/>
          <w:kern w:val="10"/>
          <w:sz w:val="23"/>
          <w:szCs w:val="23"/>
          <w:highlight w:val="none"/>
        </w:rPr>
        <w:t>2</w:t>
      </w:r>
      <w:r>
        <w:rPr>
          <w:rFonts w:hint="eastAsia" w:ascii="宋体" w:hAnsi="宋体"/>
          <w:color w:val="000000"/>
          <w:spacing w:val="20"/>
          <w:kern w:val="10"/>
          <w:sz w:val="23"/>
          <w:szCs w:val="23"/>
          <w:highlight w:val="none"/>
          <w:lang w:val="en-US" w:eastAsia="zh-CN"/>
        </w:rPr>
        <w:t>2</w:t>
      </w:r>
      <w:r>
        <w:rPr>
          <w:rFonts w:hint="eastAsia" w:ascii="宋体" w:hAnsi="宋体"/>
          <w:color w:val="000000"/>
          <w:spacing w:val="20"/>
          <w:kern w:val="10"/>
          <w:sz w:val="23"/>
          <w:szCs w:val="23"/>
          <w:highlight w:val="none"/>
        </w:rPr>
        <w:t>年</w:t>
      </w:r>
      <w:r>
        <w:rPr>
          <w:rFonts w:hint="default" w:ascii="宋体" w:hAnsi="宋体"/>
          <w:color w:val="000000"/>
          <w:spacing w:val="20"/>
          <w:kern w:val="10"/>
          <w:sz w:val="23"/>
          <w:szCs w:val="23"/>
          <w:highlight w:val="none"/>
          <w:lang w:val="en-IE"/>
        </w:rPr>
        <w:t>12</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29</w:t>
      </w:r>
      <w:r>
        <w:rPr>
          <w:rFonts w:hint="eastAsia" w:ascii="宋体" w:hAnsi="宋体"/>
          <w:color w:val="000000"/>
          <w:spacing w:val="20"/>
          <w:kern w:val="10"/>
          <w:sz w:val="23"/>
          <w:szCs w:val="23"/>
          <w:highlight w:val="none"/>
        </w:rPr>
        <w:t>日至</w:t>
      </w:r>
      <w:r>
        <w:rPr>
          <w:rFonts w:ascii="宋体" w:hAnsi="宋体"/>
          <w:color w:val="000000"/>
          <w:spacing w:val="20"/>
          <w:kern w:val="10"/>
          <w:sz w:val="23"/>
          <w:szCs w:val="23"/>
          <w:highlight w:val="none"/>
        </w:rPr>
        <w:t>20</w:t>
      </w:r>
      <w:r>
        <w:rPr>
          <w:rFonts w:hint="eastAsia" w:ascii="宋体" w:hAnsi="宋体"/>
          <w:color w:val="000000"/>
          <w:spacing w:val="20"/>
          <w:kern w:val="10"/>
          <w:sz w:val="23"/>
          <w:szCs w:val="23"/>
          <w:highlight w:val="none"/>
        </w:rPr>
        <w:t>2</w:t>
      </w:r>
      <w:r>
        <w:rPr>
          <w:rFonts w:hint="default" w:ascii="宋体" w:hAnsi="宋体"/>
          <w:color w:val="000000"/>
          <w:spacing w:val="20"/>
          <w:kern w:val="10"/>
          <w:sz w:val="23"/>
          <w:szCs w:val="23"/>
          <w:highlight w:val="none"/>
          <w:lang w:val="en-IE" w:eastAsia="zh-CN"/>
        </w:rPr>
        <w:t>3</w:t>
      </w:r>
      <w:r>
        <w:rPr>
          <w:rFonts w:hint="eastAsia" w:ascii="宋体" w:hAnsi="宋体"/>
          <w:color w:val="000000"/>
          <w:spacing w:val="20"/>
          <w:kern w:val="10"/>
          <w:sz w:val="23"/>
          <w:szCs w:val="23"/>
          <w:highlight w:val="none"/>
        </w:rPr>
        <w:t>年</w:t>
      </w:r>
      <w:r>
        <w:rPr>
          <w:rFonts w:hint="default" w:ascii="宋体" w:hAnsi="宋体"/>
          <w:color w:val="000000"/>
          <w:spacing w:val="20"/>
          <w:kern w:val="10"/>
          <w:sz w:val="23"/>
          <w:szCs w:val="23"/>
          <w:highlight w:val="none"/>
          <w:lang w:val="en-IE"/>
        </w:rPr>
        <w:t>1</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27</w:t>
      </w:r>
      <w:r>
        <w:rPr>
          <w:rFonts w:hint="eastAsia" w:ascii="宋体" w:hAnsi="宋体"/>
          <w:color w:val="000000"/>
          <w:spacing w:val="20"/>
          <w:kern w:val="10"/>
          <w:sz w:val="23"/>
          <w:szCs w:val="23"/>
          <w:highlight w:val="none"/>
        </w:rPr>
        <w:t>日，挂牌期自</w:t>
      </w:r>
      <w:r>
        <w:rPr>
          <w:rFonts w:ascii="宋体" w:hAnsi="宋体"/>
          <w:color w:val="000000"/>
          <w:spacing w:val="20"/>
          <w:kern w:val="10"/>
          <w:sz w:val="23"/>
          <w:szCs w:val="23"/>
          <w:highlight w:val="none"/>
        </w:rPr>
        <w:t>20</w:t>
      </w:r>
      <w:r>
        <w:rPr>
          <w:rFonts w:hint="eastAsia" w:ascii="宋体" w:hAnsi="宋体"/>
          <w:color w:val="000000"/>
          <w:spacing w:val="20"/>
          <w:kern w:val="10"/>
          <w:sz w:val="23"/>
          <w:szCs w:val="23"/>
          <w:highlight w:val="none"/>
        </w:rPr>
        <w:t>2</w:t>
      </w:r>
      <w:r>
        <w:rPr>
          <w:rFonts w:hint="default" w:ascii="宋体" w:hAnsi="宋体"/>
          <w:color w:val="000000"/>
          <w:spacing w:val="20"/>
          <w:kern w:val="10"/>
          <w:sz w:val="23"/>
          <w:szCs w:val="23"/>
          <w:highlight w:val="none"/>
          <w:lang w:val="en-IE" w:eastAsia="zh-CN"/>
        </w:rPr>
        <w:t>3</w:t>
      </w:r>
      <w:r>
        <w:rPr>
          <w:rFonts w:hint="eastAsia" w:ascii="宋体" w:hAnsi="宋体"/>
          <w:color w:val="000000"/>
          <w:spacing w:val="20"/>
          <w:kern w:val="10"/>
          <w:sz w:val="23"/>
          <w:szCs w:val="23"/>
          <w:highlight w:val="none"/>
        </w:rPr>
        <w:t>年</w:t>
      </w:r>
      <w:r>
        <w:rPr>
          <w:rFonts w:hint="default" w:ascii="宋体" w:hAnsi="宋体"/>
          <w:color w:val="000000"/>
          <w:spacing w:val="20"/>
          <w:kern w:val="10"/>
          <w:sz w:val="23"/>
          <w:szCs w:val="23"/>
          <w:highlight w:val="none"/>
          <w:lang w:val="en-IE"/>
        </w:rPr>
        <w:t>1</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28</w:t>
      </w:r>
      <w:r>
        <w:rPr>
          <w:rFonts w:hint="eastAsia" w:ascii="宋体" w:hAnsi="宋体"/>
          <w:color w:val="000000"/>
          <w:spacing w:val="20"/>
          <w:kern w:val="10"/>
          <w:sz w:val="23"/>
          <w:szCs w:val="23"/>
          <w:highlight w:val="none"/>
        </w:rPr>
        <w:t>日至</w:t>
      </w:r>
      <w:r>
        <w:rPr>
          <w:rFonts w:ascii="宋体" w:hAnsi="宋体"/>
          <w:color w:val="000000"/>
          <w:spacing w:val="20"/>
          <w:kern w:val="10"/>
          <w:sz w:val="23"/>
          <w:szCs w:val="23"/>
          <w:highlight w:val="none"/>
        </w:rPr>
        <w:t>20</w:t>
      </w:r>
      <w:r>
        <w:rPr>
          <w:rFonts w:hint="eastAsia" w:ascii="宋体" w:hAnsi="宋体"/>
          <w:color w:val="000000"/>
          <w:spacing w:val="20"/>
          <w:kern w:val="10"/>
          <w:sz w:val="23"/>
          <w:szCs w:val="23"/>
          <w:highlight w:val="none"/>
        </w:rPr>
        <w:t>2</w:t>
      </w:r>
      <w:r>
        <w:rPr>
          <w:rFonts w:hint="default" w:ascii="宋体" w:hAnsi="宋体"/>
          <w:color w:val="000000"/>
          <w:spacing w:val="20"/>
          <w:kern w:val="10"/>
          <w:sz w:val="23"/>
          <w:szCs w:val="23"/>
          <w:highlight w:val="none"/>
          <w:lang w:val="en-IE" w:eastAsia="zh-CN"/>
        </w:rPr>
        <w:t>3</w:t>
      </w:r>
      <w:r>
        <w:rPr>
          <w:rFonts w:hint="eastAsia" w:ascii="宋体" w:hAnsi="宋体"/>
          <w:color w:val="000000"/>
          <w:spacing w:val="20"/>
          <w:kern w:val="10"/>
          <w:sz w:val="23"/>
          <w:szCs w:val="23"/>
          <w:highlight w:val="none"/>
        </w:rPr>
        <w:t>年</w:t>
      </w:r>
      <w:r>
        <w:rPr>
          <w:rFonts w:hint="default" w:ascii="宋体" w:hAnsi="宋体"/>
          <w:color w:val="000000"/>
          <w:spacing w:val="20"/>
          <w:kern w:val="10"/>
          <w:sz w:val="23"/>
          <w:szCs w:val="23"/>
          <w:highlight w:val="none"/>
          <w:lang w:val="en-IE"/>
        </w:rPr>
        <w:t>2</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6</w:t>
      </w:r>
      <w:r>
        <w:rPr>
          <w:rFonts w:hint="eastAsia" w:ascii="宋体" w:hAnsi="宋体"/>
          <w:color w:val="000000"/>
          <w:spacing w:val="20"/>
          <w:kern w:val="10"/>
          <w:sz w:val="23"/>
          <w:szCs w:val="23"/>
          <w:highlight w:val="none"/>
        </w:rPr>
        <w:t>日</w:t>
      </w:r>
      <w:r>
        <w:rPr>
          <w:rFonts w:hint="default" w:ascii="宋体" w:hAnsi="宋体"/>
          <w:color w:val="000000"/>
          <w:spacing w:val="20"/>
          <w:kern w:val="10"/>
          <w:sz w:val="23"/>
          <w:szCs w:val="23"/>
          <w:highlight w:val="none"/>
          <w:lang w:val="en-IE"/>
        </w:rPr>
        <w:t>15</w:t>
      </w:r>
      <w:r>
        <w:rPr>
          <w:rFonts w:hint="eastAsia" w:ascii="宋体" w:hAnsi="宋体"/>
          <w:color w:val="000000"/>
          <w:spacing w:val="20"/>
          <w:kern w:val="10"/>
          <w:sz w:val="23"/>
          <w:szCs w:val="23"/>
          <w:highlight w:val="none"/>
        </w:rPr>
        <w:t>时止。现予公告。</w:t>
      </w:r>
    </w:p>
    <w:p>
      <w:pPr>
        <w:spacing w:line="400" w:lineRule="exact"/>
        <w:ind w:firstLine="542" w:firstLineChars="200"/>
        <w:rPr>
          <w:rFonts w:hint="eastAsia"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一、宗地情况</w:t>
      </w:r>
    </w:p>
    <w:tbl>
      <w:tblPr>
        <w:tblStyle w:val="7"/>
        <w:tblpPr w:leftFromText="180" w:rightFromText="180" w:vertAnchor="text" w:horzAnchor="margin" w:tblpXSpec="center" w:tblpY="173"/>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878"/>
        <w:gridCol w:w="732"/>
        <w:gridCol w:w="1170"/>
        <w:gridCol w:w="1234"/>
        <w:gridCol w:w="1253"/>
        <w:gridCol w:w="1024"/>
        <w:gridCol w:w="1024"/>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ind w:left="-491" w:leftChars="-234" w:firstLine="424" w:firstLineChars="211"/>
              <w:jc w:val="center"/>
              <w:rPr>
                <w:rFonts w:hint="eastAsia"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宗地</w:t>
            </w:r>
          </w:p>
          <w:p>
            <w:pPr>
              <w:tabs>
                <w:tab w:val="left" w:pos="8460"/>
              </w:tabs>
              <w:spacing w:line="280" w:lineRule="exact"/>
              <w:ind w:left="-491" w:leftChars="-234" w:firstLine="424" w:firstLineChars="211"/>
              <w:jc w:val="center"/>
              <w:rPr>
                <w:rFonts w:hint="eastAsia"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代码</w:t>
            </w:r>
          </w:p>
        </w:tc>
        <w:tc>
          <w:tcPr>
            <w:tcW w:w="878"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宗地号</w:t>
            </w:r>
          </w:p>
        </w:tc>
        <w:tc>
          <w:tcPr>
            <w:tcW w:w="732"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ind w:left="-302" w:leftChars="-144" w:firstLine="283" w:firstLineChars="14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w:t>
            </w:r>
          </w:p>
          <w:p>
            <w:pPr>
              <w:tabs>
                <w:tab w:val="left" w:pos="8460"/>
              </w:tabs>
              <w:spacing w:line="280" w:lineRule="exact"/>
              <w:ind w:left="-302" w:leftChars="-144" w:firstLine="283" w:firstLineChars="14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位置</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w:t>
            </w:r>
          </w:p>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用途</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eastAsia"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土地面积</w:t>
            </w:r>
          </w:p>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（平方米）</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建筑面积</w:t>
            </w:r>
          </w:p>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（平方米）</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挂牌起始价（人民币、万元）</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竞买（投标）保证金（人民币、万元）</w:t>
            </w:r>
          </w:p>
        </w:tc>
        <w:tc>
          <w:tcPr>
            <w:tcW w:w="87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eastAsia"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440307601006GB00320</w:t>
            </w:r>
          </w:p>
        </w:tc>
        <w:tc>
          <w:tcPr>
            <w:tcW w:w="878"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eastAsia"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G04219-0069</w:t>
            </w:r>
          </w:p>
        </w:tc>
        <w:tc>
          <w:tcPr>
            <w:tcW w:w="732"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eastAsia"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龙岗区</w:t>
            </w:r>
            <w:r>
              <w:rPr>
                <w:rFonts w:hint="eastAsia" w:ascii="汉仪书宋二简" w:eastAsia="汉仪书宋二简"/>
                <w:color w:val="000000"/>
                <w:kern w:val="10"/>
                <w:sz w:val="20"/>
                <w:szCs w:val="20"/>
                <w:highlight w:val="none"/>
                <w:lang w:val="en-US" w:eastAsia="zh-CN"/>
              </w:rPr>
              <w:t>平湖</w:t>
            </w:r>
            <w:r>
              <w:rPr>
                <w:rFonts w:hint="eastAsia" w:ascii="汉仪书宋二简" w:eastAsia="汉仪书宋二简"/>
                <w:color w:val="000000"/>
                <w:kern w:val="10"/>
                <w:sz w:val="20"/>
                <w:szCs w:val="20"/>
                <w:highlight w:val="none"/>
              </w:rPr>
              <w:t>街道</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default" w:ascii="汉仪书宋二简" w:eastAsia="汉仪书宋二简"/>
                <w:color w:val="000000"/>
                <w:kern w:val="10"/>
                <w:sz w:val="20"/>
                <w:szCs w:val="20"/>
                <w:highlight w:val="none"/>
                <w:lang w:val="en-US" w:eastAsia="zh-CN"/>
              </w:rPr>
            </w:pPr>
            <w:r>
              <w:rPr>
                <w:rFonts w:hint="eastAsia" w:ascii="汉仪书宋二简" w:eastAsia="汉仪书宋二简"/>
                <w:color w:val="000000"/>
                <w:kern w:val="10"/>
                <w:sz w:val="20"/>
                <w:szCs w:val="20"/>
                <w:highlight w:val="none"/>
                <w:lang w:val="en-US" w:eastAsia="zh-CN"/>
              </w:rPr>
              <w:t>新型产业用地</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eastAsia"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42528.14</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eastAsia"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193881</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eastAsia"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lang w:val="en-US" w:eastAsia="zh-CN"/>
              </w:rPr>
              <w:t>35100</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eastAsia"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lang w:val="en-US" w:eastAsia="zh-CN"/>
              </w:rPr>
              <w:t>7020</w:t>
            </w:r>
          </w:p>
        </w:tc>
        <w:tc>
          <w:tcPr>
            <w:tcW w:w="878" w:type="dxa"/>
            <w:tcBorders>
              <w:top w:val="single" w:color="auto" w:sz="4" w:space="0"/>
              <w:left w:val="single" w:color="auto" w:sz="4" w:space="0"/>
              <w:bottom w:val="single" w:color="auto" w:sz="4" w:space="0"/>
              <w:right w:val="single" w:color="auto" w:sz="4" w:space="0"/>
            </w:tcBorders>
            <w:noWrap w:val="0"/>
            <w:vAlign w:val="center"/>
          </w:tcPr>
          <w:p>
            <w:pPr>
              <w:tabs>
                <w:tab w:val="left" w:pos="8460"/>
              </w:tabs>
              <w:spacing w:line="280" w:lineRule="exact"/>
              <w:jc w:val="center"/>
              <w:rPr>
                <w:rFonts w:hint="eastAsia"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30</w:t>
            </w:r>
          </w:p>
        </w:tc>
      </w:tr>
    </w:tbl>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上述宗地的具体情况以《深圳市国有建设用地使用权出让合同》（样本，以下简称《出让合同》）为准。</w:t>
      </w:r>
    </w:p>
    <w:p>
      <w:pPr>
        <w:spacing w:line="400" w:lineRule="exact"/>
        <w:ind w:firstLine="542" w:firstLineChars="200"/>
        <w:rPr>
          <w:rFonts w:hint="eastAsia"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二、宗地出让条件</w:t>
      </w:r>
    </w:p>
    <w:p>
      <w:pPr>
        <w:spacing w:line="400" w:lineRule="exact"/>
        <w:ind w:firstLine="540" w:firstLineChars="200"/>
        <w:rPr>
          <w:rFonts w:hint="eastAsia" w:ascii="宋体" w:hAnsi="宋体" w:eastAsiaTheme="minorEastAsia"/>
          <w:color w:val="000000"/>
          <w:spacing w:val="20"/>
          <w:kern w:val="10"/>
          <w:sz w:val="23"/>
          <w:szCs w:val="23"/>
          <w:highlight w:val="none"/>
          <w:lang w:eastAsia="zh-CN"/>
        </w:rPr>
      </w:pPr>
      <w:r>
        <w:rPr>
          <w:rFonts w:hint="eastAsia" w:ascii="宋体" w:hAnsi="宋体"/>
          <w:color w:val="000000"/>
          <w:spacing w:val="20"/>
          <w:kern w:val="10"/>
          <w:sz w:val="23"/>
          <w:szCs w:val="23"/>
          <w:highlight w:val="none"/>
        </w:rPr>
        <w:t>（一）竞得人须在成交后即时签订《成交确认书》。</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（二）签订《成交确认书》后，竞得人应向深圳市龙岗区</w:t>
      </w:r>
      <w:r>
        <w:rPr>
          <w:rFonts w:hint="eastAsia" w:ascii="宋体" w:hAnsi="宋体"/>
          <w:color w:val="000000"/>
          <w:spacing w:val="20"/>
          <w:kern w:val="10"/>
          <w:sz w:val="23"/>
          <w:szCs w:val="23"/>
          <w:highlight w:val="none"/>
          <w:lang w:val="en-US" w:eastAsia="zh-CN"/>
        </w:rPr>
        <w:t>工业和信息化局</w:t>
      </w:r>
      <w:r>
        <w:rPr>
          <w:rFonts w:hint="eastAsia" w:ascii="宋体" w:hAnsi="宋体"/>
          <w:color w:val="000000"/>
          <w:spacing w:val="20"/>
          <w:kern w:val="10"/>
          <w:sz w:val="23"/>
          <w:szCs w:val="23"/>
          <w:highlight w:val="none"/>
        </w:rPr>
        <w:t>（以下简称龙岗区</w:t>
      </w:r>
      <w:r>
        <w:rPr>
          <w:rFonts w:hint="eastAsia" w:ascii="宋体" w:hAnsi="宋体"/>
          <w:color w:val="000000"/>
          <w:spacing w:val="20"/>
          <w:kern w:val="10"/>
          <w:sz w:val="23"/>
          <w:szCs w:val="23"/>
          <w:highlight w:val="none"/>
          <w:lang w:val="en-US" w:eastAsia="zh-CN"/>
        </w:rPr>
        <w:t>工信局</w:t>
      </w:r>
      <w:r>
        <w:rPr>
          <w:rFonts w:hint="eastAsia" w:ascii="宋体" w:hAnsi="宋体"/>
          <w:color w:val="000000"/>
          <w:spacing w:val="20"/>
          <w:kern w:val="10"/>
          <w:sz w:val="23"/>
          <w:szCs w:val="23"/>
          <w:highlight w:val="none"/>
        </w:rPr>
        <w:t>）申请签订产业发展监管协议。</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highlight w:val="none"/>
        </w:rPr>
        <w:t>（三）自签订《成交确认书》之日起15个工作日内，竞得人应持《成交确认书》和产业发展监管协议向市规划和自然资源局龙岗管理局申请签订《出让合同》，竞</w:t>
      </w:r>
      <w:r>
        <w:rPr>
          <w:rFonts w:hint="eastAsia" w:ascii="宋体" w:hAnsi="宋体"/>
          <w:color w:val="000000"/>
          <w:spacing w:val="20"/>
          <w:kern w:val="10"/>
          <w:sz w:val="23"/>
          <w:szCs w:val="23"/>
        </w:rPr>
        <w:t>得人可选择自签订出让合同起5个工作日内一次性付款或分期付款；选择分期付款的，自签订出让合同之日起起5个工作日内首付50%，余款1年内不计利息付清。</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四）竞得人缴纳地价款时，应凭自然资源主管部门开具的《缴款通知书》到深圳市各区税务局办税服务厅或者登录深圳市电子税务局进行缴费，具体流程详见《国有土地使用权出让收入缴款及竞买保证金退转操作指引》。</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（五）竞得人应遵守法律、法规和《出让合同》规定，严格按照土地用途和有关部门审定的规划设计方案使用和开发建设。</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rPr>
        <w:t>（六）本宗地项目产业用房及配套用房可分割销售，销售对象须从平湖优质产业空间遴选企业库中按程序选取；配套商业可分割销售，不限制销售对象和销售价格；产业用房及配套宿舍自完成不动产登记之日起未满5年的产业空间，原则上不允许转让及出租。依据《深圳市优质产业空间供给试点改革方案》相关规定执行的二次转让，应按企业办理产业用房与配套宿舍不动</w:t>
      </w:r>
      <w:bookmarkStart w:id="0" w:name="_GoBack"/>
      <w:bookmarkEnd w:id="0"/>
      <w:r>
        <w:rPr>
          <w:rFonts w:hint="eastAsia" w:ascii="宋体" w:hAnsi="宋体"/>
          <w:color w:val="000000"/>
          <w:spacing w:val="20"/>
          <w:kern w:val="10"/>
          <w:sz w:val="23"/>
          <w:szCs w:val="23"/>
        </w:rPr>
        <w:t>产登记时的证载面积为单位整体</w:t>
      </w:r>
      <w:r>
        <w:rPr>
          <w:rFonts w:hint="eastAsia" w:ascii="宋体" w:hAnsi="宋体"/>
          <w:color w:val="000000"/>
          <w:spacing w:val="20"/>
          <w:kern w:val="10"/>
          <w:sz w:val="23"/>
          <w:szCs w:val="23"/>
          <w:highlight w:val="none"/>
        </w:rPr>
        <w:t>转让，不可分割转让；企业购买的产业用房及配套宿舍允许抵押，但抵押金额不得超过不动产剩余年期的建（构）筑物残值。</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具体产权要求及其他事项规定，以《出让合同》为准。</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（七）</w:t>
      </w:r>
      <w:r>
        <w:rPr>
          <w:rFonts w:hint="eastAsia" w:ascii="宋体" w:hAnsi="宋体"/>
          <w:color w:val="000000"/>
          <w:spacing w:val="20"/>
          <w:kern w:val="10"/>
          <w:sz w:val="23"/>
          <w:szCs w:val="23"/>
          <w:highlight w:val="none"/>
          <w:lang w:val="en-US" w:eastAsia="zh-CN"/>
        </w:rPr>
        <w:t>G04219-0069号宗地</w:t>
      </w:r>
      <w:r>
        <w:rPr>
          <w:rFonts w:hint="eastAsia" w:ascii="宋体" w:hAnsi="宋体"/>
          <w:color w:val="000000"/>
          <w:spacing w:val="20"/>
          <w:kern w:val="10"/>
          <w:sz w:val="23"/>
          <w:szCs w:val="23"/>
          <w:highlight w:val="none"/>
        </w:rPr>
        <w:t>周边道路市政排水设施完善，可供雨污水管线接驳。项目应做好用地内部的雨污分流设计，完善排水预处理设施及排水预案，确保该用地排水顺畅。接驳时请依规办理接入报装手续，不得错接乱排</w:t>
      </w:r>
      <w:r>
        <w:rPr>
          <w:rFonts w:hint="eastAsia" w:ascii="宋体" w:hAnsi="宋体"/>
          <w:color w:val="000000"/>
          <w:spacing w:val="20"/>
          <w:kern w:val="10"/>
          <w:sz w:val="23"/>
          <w:szCs w:val="23"/>
          <w:highlight w:val="none"/>
          <w:lang w:eastAsia="zh-CN"/>
        </w:rPr>
        <w:t>；</w:t>
      </w:r>
      <w:r>
        <w:rPr>
          <w:rFonts w:hint="eastAsia" w:ascii="宋体" w:hAnsi="宋体"/>
          <w:color w:val="000000"/>
          <w:spacing w:val="20"/>
          <w:kern w:val="10"/>
          <w:sz w:val="23"/>
          <w:szCs w:val="23"/>
          <w:highlight w:val="none"/>
        </w:rPr>
        <w:t>该用地范围内有市政雨污管道，下一步建设时，应避让管线，不可擅自占压排水设施，如需拆除迁改，请竞得单位进场施工前将编制拆除、移动方案报区水务局审批。在新的排水设施（或临时替代设施）建成前严禁废除旧设施，应合理安排施工工序，制定临时排水方案，避免因施工导致上游排水设施无法排水。</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highlight w:val="none"/>
        </w:rPr>
        <w:t>（八）</w:t>
      </w:r>
      <w:r>
        <w:rPr>
          <w:rFonts w:hint="eastAsia" w:ascii="宋体" w:hAnsi="宋体"/>
          <w:color w:val="000000"/>
          <w:spacing w:val="20"/>
          <w:kern w:val="10"/>
          <w:sz w:val="23"/>
          <w:szCs w:val="23"/>
          <w:highlight w:val="none"/>
          <w:lang w:val="en-US" w:eastAsia="zh-CN"/>
        </w:rPr>
        <w:t>G04219-0069号宗地</w:t>
      </w:r>
      <w:r>
        <w:rPr>
          <w:rFonts w:hint="eastAsia" w:ascii="宋体" w:hAnsi="宋体"/>
          <w:color w:val="000000"/>
          <w:spacing w:val="20"/>
          <w:kern w:val="10"/>
          <w:sz w:val="23"/>
          <w:szCs w:val="23"/>
          <w:highlight w:val="none"/>
        </w:rPr>
        <w:t>与区供电局电力线路110千伏旭日变电站10千伏旭华线F09电缆路径及10千伏电力设备存在部分重叠，请竞得单位按照区供电局相关规定办理迁改申请，并按照要求开展设计及施工</w:t>
      </w:r>
      <w:r>
        <w:rPr>
          <w:rFonts w:hint="eastAsia" w:ascii="宋体" w:hAnsi="宋体"/>
          <w:color w:val="000000"/>
          <w:spacing w:val="20"/>
          <w:kern w:val="10"/>
          <w:sz w:val="23"/>
          <w:szCs w:val="23"/>
          <w:highlight w:val="none"/>
          <w:lang w:eastAsia="zh-CN"/>
        </w:rPr>
        <w:t>；</w:t>
      </w:r>
      <w:r>
        <w:rPr>
          <w:rFonts w:hint="eastAsia" w:ascii="宋体" w:hAnsi="宋体"/>
          <w:color w:val="000000"/>
          <w:spacing w:val="20"/>
          <w:kern w:val="10"/>
          <w:sz w:val="23"/>
          <w:szCs w:val="23"/>
          <w:highlight w:val="none"/>
        </w:rPr>
        <w:t>项目实施中需保护好项目红线外</w:t>
      </w:r>
      <w:r>
        <w:rPr>
          <w:rFonts w:hint="eastAsia" w:ascii="宋体" w:hAnsi="宋体"/>
          <w:color w:val="000000"/>
          <w:spacing w:val="20"/>
          <w:kern w:val="10"/>
          <w:sz w:val="23"/>
          <w:szCs w:val="23"/>
        </w:rPr>
        <w:t>临近电缆沟及电力设备，避免电缆沟及电力设备损坏。</w:t>
      </w:r>
    </w:p>
    <w:p>
      <w:pPr>
        <w:spacing w:line="400" w:lineRule="exact"/>
        <w:ind w:firstLine="540" w:firstLineChars="200"/>
        <w:rPr>
          <w:rFonts w:hint="eastAsia" w:ascii="宋体" w:hAnsi="宋体" w:eastAsiaTheme="minorEastAsia"/>
          <w:color w:val="000000"/>
          <w:spacing w:val="20"/>
          <w:kern w:val="10"/>
          <w:sz w:val="23"/>
          <w:szCs w:val="23"/>
          <w:lang w:eastAsia="zh-CN"/>
        </w:rPr>
      </w:pP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九</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本项目研发用房建筑面积165876平方米，其中包括无偿移交政府建筑面积21265平方米</w:t>
      </w:r>
      <w:r>
        <w:rPr>
          <w:rFonts w:hint="eastAsia" w:ascii="宋体" w:hAnsi="宋体"/>
          <w:color w:val="000000"/>
          <w:spacing w:val="20"/>
          <w:kern w:val="10"/>
          <w:sz w:val="23"/>
          <w:szCs w:val="23"/>
          <w:lang w:eastAsia="zh-CN"/>
        </w:rPr>
        <w:t>。</w:t>
      </w:r>
    </w:p>
    <w:p>
      <w:pPr>
        <w:spacing w:line="400" w:lineRule="exact"/>
        <w:ind w:firstLine="540" w:firstLineChars="200"/>
        <w:rPr>
          <w:rFonts w:hint="eastAsia" w:ascii="宋体" w:hAnsi="宋体"/>
          <w:color w:val="000000"/>
          <w:spacing w:val="20"/>
          <w:kern w:val="10"/>
          <w:sz w:val="23"/>
          <w:szCs w:val="23"/>
        </w:rPr>
      </w:pPr>
      <w:r>
        <w:rPr>
          <w:rFonts w:hint="eastAsia" w:ascii="宋体" w:hAnsi="宋体" w:eastAsia="宋体" w:cs="Times New Roman"/>
          <w:color w:val="000000"/>
          <w:spacing w:val="20"/>
          <w:kern w:val="10"/>
          <w:sz w:val="23"/>
          <w:szCs w:val="23"/>
        </w:rPr>
        <w:t>（</w:t>
      </w:r>
      <w:r>
        <w:rPr>
          <w:rFonts w:hint="eastAsia" w:ascii="宋体" w:hAnsi="宋体" w:eastAsia="宋体" w:cs="Times New Roman"/>
          <w:color w:val="000000"/>
          <w:spacing w:val="20"/>
          <w:kern w:val="10"/>
          <w:sz w:val="23"/>
          <w:szCs w:val="23"/>
          <w:lang w:val="en-US" w:eastAsia="zh-CN"/>
        </w:rPr>
        <w:t>十</w:t>
      </w:r>
      <w:r>
        <w:rPr>
          <w:rFonts w:hint="eastAsia" w:ascii="宋体" w:hAnsi="宋体" w:eastAsia="宋体" w:cs="Times New Roman"/>
          <w:color w:val="000000"/>
          <w:spacing w:val="20"/>
          <w:kern w:val="10"/>
          <w:sz w:val="23"/>
          <w:szCs w:val="23"/>
        </w:rPr>
        <w:t>）竞得人</w:t>
      </w:r>
      <w:r>
        <w:rPr>
          <w:rFonts w:hint="eastAsia" w:ascii="宋体" w:hAnsi="宋体" w:eastAsia="宋体" w:cs="Times New Roman"/>
          <w:color w:val="000000"/>
          <w:spacing w:val="20"/>
          <w:kern w:val="10"/>
          <w:sz w:val="23"/>
          <w:szCs w:val="23"/>
          <w:lang w:val="en-US" w:eastAsia="zh-CN"/>
        </w:rPr>
        <w:t>可以在深圳市依法注册设立全资子公司，并通过签订土地使用权出让合同补充协议，将土地使用权变更至全资子公司名下。其他未尽事宜须满足</w:t>
      </w:r>
      <w:r>
        <w:rPr>
          <w:rFonts w:hint="eastAsia" w:ascii="宋体" w:hAnsi="宋体" w:eastAsia="宋体" w:cs="Times New Roman"/>
          <w:color w:val="000000"/>
          <w:spacing w:val="20"/>
          <w:kern w:val="10"/>
          <w:sz w:val="23"/>
          <w:szCs w:val="23"/>
          <w:lang w:eastAsia="zh-CN"/>
        </w:rPr>
        <w:t>《深圳市优质产业空间供给试点改革方案》</w:t>
      </w:r>
      <w:r>
        <w:rPr>
          <w:rFonts w:hint="eastAsia" w:ascii="宋体" w:hAnsi="宋体" w:eastAsia="宋体" w:cs="Times New Roman"/>
          <w:color w:val="000000"/>
          <w:spacing w:val="20"/>
          <w:kern w:val="10"/>
          <w:sz w:val="23"/>
          <w:szCs w:val="23"/>
        </w:rPr>
        <w:t>相关规定</w:t>
      </w:r>
      <w:r>
        <w:rPr>
          <w:rFonts w:hint="eastAsia" w:ascii="宋体" w:hAnsi="宋体" w:eastAsia="宋体" w:cs="Times New Roman"/>
          <w:color w:val="000000"/>
          <w:spacing w:val="20"/>
          <w:kern w:val="10"/>
          <w:sz w:val="23"/>
          <w:szCs w:val="23"/>
          <w:lang w:val="en-US" w:eastAsia="zh-CN"/>
        </w:rPr>
        <w:t>要求。</w:t>
      </w:r>
    </w:p>
    <w:p>
      <w:pPr>
        <w:spacing w:line="400" w:lineRule="exact"/>
        <w:ind w:firstLine="540" w:firstLineChars="200"/>
        <w:rPr>
          <w:rFonts w:hint="default" w:ascii="宋体" w:hAnsi="宋体" w:eastAsia="宋体" w:cs="Times New Roman"/>
          <w:color w:val="000000"/>
          <w:spacing w:val="20"/>
          <w:kern w:val="10"/>
          <w:sz w:val="23"/>
          <w:szCs w:val="23"/>
          <w:lang w:val="en-US" w:eastAsia="zh-CN"/>
        </w:rPr>
      </w:pPr>
      <w:r>
        <w:rPr>
          <w:rFonts w:hint="eastAsia" w:ascii="宋体" w:hAnsi="宋体" w:eastAsia="宋体" w:cs="Times New Roman"/>
          <w:color w:val="000000"/>
          <w:spacing w:val="20"/>
          <w:kern w:val="10"/>
          <w:sz w:val="23"/>
          <w:szCs w:val="23"/>
        </w:rPr>
        <w:t>（</w:t>
      </w:r>
      <w:r>
        <w:rPr>
          <w:rFonts w:hint="eastAsia" w:ascii="宋体" w:hAnsi="宋体" w:eastAsia="宋体" w:cs="Times New Roman"/>
          <w:color w:val="000000"/>
          <w:spacing w:val="20"/>
          <w:kern w:val="10"/>
          <w:sz w:val="23"/>
          <w:szCs w:val="23"/>
          <w:lang w:val="en-US" w:eastAsia="zh-CN"/>
        </w:rPr>
        <w:t>十一</w:t>
      </w:r>
      <w:r>
        <w:rPr>
          <w:rFonts w:hint="eastAsia" w:ascii="宋体" w:hAnsi="宋体" w:eastAsia="宋体" w:cs="Times New Roman"/>
          <w:color w:val="000000"/>
          <w:spacing w:val="20"/>
          <w:kern w:val="10"/>
          <w:sz w:val="23"/>
          <w:szCs w:val="23"/>
        </w:rPr>
        <w:t>）</w:t>
      </w:r>
      <w:r>
        <w:rPr>
          <w:rFonts w:hint="eastAsia" w:ascii="宋体" w:hAnsi="宋体" w:eastAsia="宋体" w:cs="Times New Roman"/>
          <w:color w:val="000000"/>
          <w:spacing w:val="20"/>
          <w:kern w:val="10"/>
          <w:sz w:val="23"/>
          <w:szCs w:val="23"/>
          <w:lang w:val="en-US" w:eastAsia="zh-CN"/>
        </w:rPr>
        <w:t>本次出让宗地须自《出让合同》签订之日起1.5年内开工，4年内竣工。</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三、竞买人主体资格要求</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具备下列条件的，可独立申请（不接受联合竞买）竞买本次出让宗地：</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竞买申请人应为符合《深圳市优质产业空间供给试点改革方案》遴选要求的平台企业。</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rPr>
        <w:t xml:space="preserve">四、竞买申请程序   </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（一）申请主体资格审查</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highlight w:val="none"/>
        </w:rPr>
        <w:t>竞买申请人应当在公告期内（工作日），向龙岗区</w:t>
      </w:r>
      <w:r>
        <w:rPr>
          <w:rFonts w:hint="eastAsia" w:ascii="宋体" w:hAnsi="宋体"/>
          <w:color w:val="000000"/>
          <w:spacing w:val="20"/>
          <w:kern w:val="10"/>
          <w:sz w:val="23"/>
          <w:szCs w:val="23"/>
          <w:highlight w:val="none"/>
          <w:lang w:val="en-US" w:eastAsia="zh-CN"/>
        </w:rPr>
        <w:t>工信局</w:t>
      </w:r>
      <w:r>
        <w:rPr>
          <w:rFonts w:hint="eastAsia" w:ascii="宋体" w:hAnsi="宋体"/>
          <w:color w:val="000000"/>
          <w:spacing w:val="20"/>
          <w:kern w:val="10"/>
          <w:sz w:val="23"/>
          <w:szCs w:val="23"/>
          <w:highlight w:val="none"/>
        </w:rPr>
        <w:t>提</w:t>
      </w:r>
      <w:r>
        <w:rPr>
          <w:rFonts w:hint="eastAsia" w:ascii="宋体" w:hAnsi="宋体"/>
          <w:color w:val="000000"/>
          <w:spacing w:val="20"/>
          <w:kern w:val="10"/>
          <w:sz w:val="23"/>
          <w:szCs w:val="23"/>
        </w:rPr>
        <w:t>交能够满足前述资格要求的有关证明材料，申请主体资格审查。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0"/>
        <w:rPr>
          <w:rFonts w:ascii="MicrosoftYaHei" w:hAnsi="MicrosoftYaHei" w:eastAsia="MicrosoftYaHei" w:cs="MicrosoftYaHei"/>
          <w:i w:val="0"/>
          <w:iCs w:val="0"/>
          <w:caps w:val="0"/>
          <w:color w:val="000000"/>
          <w:spacing w:val="0"/>
          <w:sz w:val="27"/>
          <w:szCs w:val="27"/>
        </w:rPr>
      </w:pPr>
      <w:r>
        <w:rPr>
          <w:rFonts w:hint="eastAsia" w:ascii="宋体" w:hAnsi="宋体" w:eastAsia="宋体" w:cs="宋体"/>
          <w:i w:val="0"/>
          <w:iCs w:val="0"/>
          <w:caps w:val="0"/>
          <w:color w:val="000000"/>
          <w:spacing w:val="20"/>
          <w:sz w:val="23"/>
          <w:szCs w:val="23"/>
          <w:shd w:val="clear" w:fill="FFFFFF"/>
        </w:rPr>
        <w:t>（二）网上注册</w:t>
      </w:r>
    </w:p>
    <w:p>
      <w:pPr>
        <w:spacing w:line="400" w:lineRule="exact"/>
        <w:ind w:firstLine="540" w:firstLineChars="200"/>
        <w:rPr>
          <w:rFonts w:hint="default" w:ascii="宋体" w:hAnsi="宋体"/>
          <w:color w:val="000000"/>
          <w:spacing w:val="20"/>
          <w:kern w:val="10"/>
          <w:sz w:val="23"/>
          <w:szCs w:val="23"/>
        </w:rPr>
      </w:pPr>
      <w:r>
        <w:rPr>
          <w:rFonts w:hint="eastAsia" w:ascii="宋体" w:hAnsi="宋体"/>
          <w:color w:val="000000"/>
          <w:spacing w:val="20"/>
          <w:kern w:val="10"/>
          <w:sz w:val="23"/>
          <w:szCs w:val="23"/>
        </w:rPr>
        <w:t>竞买申请人应在深圳公共资源交易公共服务平台的统一用户中心（</w:t>
      </w:r>
      <w:r>
        <w:rPr>
          <w:rFonts w:hint="eastAsia" w:ascii="宋体" w:hAnsi="宋体"/>
          <w:color w:val="000000"/>
          <w:spacing w:val="20"/>
          <w:kern w:val="10"/>
          <w:sz w:val="23"/>
          <w:szCs w:val="23"/>
        </w:rPr>
        <w:fldChar w:fldCharType="begin"/>
      </w:r>
      <w:r>
        <w:rPr>
          <w:rFonts w:hint="eastAsia" w:ascii="宋体" w:hAnsi="宋体"/>
          <w:color w:val="000000"/>
          <w:spacing w:val="20"/>
          <w:kern w:val="10"/>
          <w:sz w:val="23"/>
          <w:szCs w:val="23"/>
        </w:rPr>
        <w:instrText xml:space="preserve"> HYPERLINK "https://trade.szggzy.com/ggzy/center/" \l "/login" \t "https://www.szggzy.com/jygg/_blank" </w:instrText>
      </w:r>
      <w:r>
        <w:rPr>
          <w:rFonts w:hint="eastAsia" w:ascii="宋体" w:hAnsi="宋体"/>
          <w:color w:val="000000"/>
          <w:spacing w:val="20"/>
          <w:kern w:val="10"/>
          <w:sz w:val="23"/>
          <w:szCs w:val="23"/>
        </w:rPr>
        <w:fldChar w:fldCharType="separate"/>
      </w:r>
      <w:r>
        <w:rPr>
          <w:rFonts w:hint="eastAsia" w:ascii="宋体" w:hAnsi="宋体"/>
          <w:color w:val="000000"/>
          <w:spacing w:val="20"/>
          <w:kern w:val="10"/>
          <w:sz w:val="23"/>
          <w:szCs w:val="23"/>
        </w:rPr>
        <w:t>https://trade.szggzy.com/ggzy/center/#/login</w:t>
      </w:r>
      <w:r>
        <w:rPr>
          <w:rFonts w:hint="eastAsia" w:ascii="宋体" w:hAnsi="宋体"/>
          <w:color w:val="000000"/>
          <w:spacing w:val="20"/>
          <w:kern w:val="10"/>
          <w:sz w:val="23"/>
          <w:szCs w:val="23"/>
        </w:rPr>
        <w:fldChar w:fldCharType="end"/>
      </w:r>
      <w:r>
        <w:rPr>
          <w:rFonts w:hint="eastAsia" w:ascii="宋体" w:hAnsi="宋体"/>
          <w:color w:val="000000"/>
          <w:spacing w:val="20"/>
          <w:kern w:val="10"/>
          <w:sz w:val="23"/>
          <w:szCs w:val="23"/>
        </w:rPr>
        <w:t>）进行网上注册。网上注册的程序和要求详见深圳公共资源交易公共服务平台网站中的操作指引（</w:t>
      </w:r>
      <w:r>
        <w:rPr>
          <w:rFonts w:hint="eastAsia" w:ascii="宋体" w:hAnsi="宋体"/>
          <w:color w:val="000000"/>
          <w:spacing w:val="20"/>
          <w:kern w:val="10"/>
          <w:sz w:val="23"/>
          <w:szCs w:val="23"/>
        </w:rPr>
        <w:fldChar w:fldCharType="begin"/>
      </w:r>
      <w:r>
        <w:rPr>
          <w:rFonts w:hint="eastAsia" w:ascii="宋体" w:hAnsi="宋体"/>
          <w:color w:val="000000"/>
          <w:spacing w:val="20"/>
          <w:kern w:val="10"/>
          <w:sz w:val="23"/>
          <w:szCs w:val="23"/>
        </w:rPr>
        <w:instrText xml:space="preserve"> HYPERLINK "https://new.szggzy.com/jyfw/details.html?contentId=1717872" \t "https://www.szggzy.com/jygg/_blank" </w:instrText>
      </w:r>
      <w:r>
        <w:rPr>
          <w:rFonts w:hint="eastAsia" w:ascii="宋体" w:hAnsi="宋体"/>
          <w:color w:val="000000"/>
          <w:spacing w:val="20"/>
          <w:kern w:val="10"/>
          <w:sz w:val="23"/>
          <w:szCs w:val="23"/>
        </w:rPr>
        <w:fldChar w:fldCharType="separate"/>
      </w:r>
      <w:r>
        <w:rPr>
          <w:rFonts w:hint="eastAsia" w:ascii="宋体" w:hAnsi="宋体"/>
          <w:color w:val="000000"/>
          <w:spacing w:val="20"/>
          <w:kern w:val="10"/>
          <w:sz w:val="23"/>
          <w:szCs w:val="23"/>
        </w:rPr>
        <w:t>https://new.szggzy.com/jyfw/details.html?contentId=1717872</w:t>
      </w:r>
      <w:r>
        <w:rPr>
          <w:rFonts w:hint="eastAsia" w:ascii="宋体" w:hAnsi="宋体"/>
          <w:color w:val="000000"/>
          <w:spacing w:val="20"/>
          <w:kern w:val="10"/>
          <w:sz w:val="23"/>
          <w:szCs w:val="23"/>
        </w:rPr>
        <w:fldChar w:fldCharType="end"/>
      </w:r>
      <w:r>
        <w:rPr>
          <w:rFonts w:hint="eastAsia" w:ascii="宋体" w:hAnsi="宋体"/>
          <w:color w:val="000000"/>
          <w:spacing w:val="20"/>
          <w:kern w:val="10"/>
          <w:sz w:val="23"/>
          <w:szCs w:val="23"/>
        </w:rPr>
        <w:t>）。</w:t>
      </w:r>
    </w:p>
    <w:p>
      <w:pPr>
        <w:spacing w:line="400" w:lineRule="exact"/>
        <w:ind w:firstLine="540" w:firstLineChars="200"/>
        <w:rPr>
          <w:rFonts w:hint="default" w:ascii="宋体" w:hAnsi="宋体"/>
          <w:color w:val="000000"/>
          <w:spacing w:val="20"/>
          <w:kern w:val="10"/>
          <w:sz w:val="23"/>
          <w:szCs w:val="23"/>
        </w:rPr>
      </w:pPr>
      <w:r>
        <w:rPr>
          <w:rFonts w:hint="eastAsia" w:ascii="宋体" w:hAnsi="宋体"/>
          <w:color w:val="000000"/>
          <w:spacing w:val="20"/>
          <w:kern w:val="10"/>
          <w:sz w:val="23"/>
          <w:szCs w:val="23"/>
        </w:rPr>
        <w:t>（三）申请竞买</w:t>
      </w:r>
    </w:p>
    <w:p>
      <w:pPr>
        <w:spacing w:line="400" w:lineRule="exact"/>
        <w:ind w:firstLine="540" w:firstLineChars="200"/>
        <w:rPr>
          <w:rFonts w:hint="default" w:ascii="宋体" w:hAnsi="宋体"/>
          <w:color w:val="000000"/>
          <w:spacing w:val="20"/>
          <w:kern w:val="10"/>
          <w:sz w:val="23"/>
          <w:szCs w:val="23"/>
        </w:rPr>
      </w:pPr>
      <w:r>
        <w:rPr>
          <w:rFonts w:hint="eastAsia" w:ascii="宋体" w:hAnsi="宋体"/>
          <w:color w:val="000000"/>
          <w:spacing w:val="20"/>
          <w:kern w:val="10"/>
          <w:sz w:val="23"/>
          <w:szCs w:val="23"/>
        </w:rPr>
        <w:t>竞买申请人网上注册后，登录统一用户中心，在深圳土地矿业权交易平台选择意向竞买的宗地，提出竞买申请。</w:t>
      </w:r>
    </w:p>
    <w:p>
      <w:pPr>
        <w:spacing w:line="400" w:lineRule="exact"/>
        <w:ind w:firstLine="540" w:firstLineChars="200"/>
        <w:rPr>
          <w:rFonts w:hint="default" w:ascii="宋体" w:hAnsi="宋体"/>
          <w:color w:val="000000"/>
          <w:spacing w:val="20"/>
          <w:kern w:val="10"/>
          <w:sz w:val="23"/>
          <w:szCs w:val="23"/>
        </w:rPr>
      </w:pPr>
      <w:r>
        <w:rPr>
          <w:rFonts w:hint="eastAsia" w:ascii="宋体" w:hAnsi="宋体"/>
          <w:color w:val="000000"/>
          <w:spacing w:val="20"/>
          <w:kern w:val="10"/>
          <w:sz w:val="23"/>
          <w:szCs w:val="23"/>
        </w:rPr>
        <w:t>（四）交纳竞买（投标）保证金</w:t>
      </w:r>
    </w:p>
    <w:p>
      <w:pPr>
        <w:spacing w:line="400" w:lineRule="exact"/>
        <w:ind w:firstLine="540" w:firstLineChars="200"/>
        <w:rPr>
          <w:rFonts w:hint="default" w:ascii="宋体" w:hAnsi="宋体"/>
          <w:color w:val="000000"/>
          <w:spacing w:val="20"/>
          <w:kern w:val="10"/>
          <w:sz w:val="23"/>
          <w:szCs w:val="23"/>
        </w:rPr>
      </w:pPr>
      <w:r>
        <w:rPr>
          <w:rFonts w:hint="eastAsia" w:ascii="宋体" w:hAnsi="宋体"/>
          <w:color w:val="000000"/>
          <w:spacing w:val="20"/>
          <w:kern w:val="10"/>
          <w:sz w:val="23"/>
          <w:szCs w:val="23"/>
        </w:rPr>
        <w:t>竞买申请人提出竞买申请后，按入账申请单提示交纳竞买（投标）保证金，竞买（投标）保证金不得由其他单位或个人代交。具体详见操作指引。</w:t>
      </w:r>
    </w:p>
    <w:p>
      <w:pPr>
        <w:spacing w:line="400" w:lineRule="exact"/>
        <w:ind w:firstLine="540" w:firstLineChars="200"/>
        <w:rPr>
          <w:rFonts w:hint="default" w:ascii="宋体" w:hAnsi="宋体"/>
          <w:color w:val="000000"/>
          <w:spacing w:val="20"/>
          <w:kern w:val="10"/>
          <w:sz w:val="23"/>
          <w:szCs w:val="23"/>
          <w:highlight w:val="none"/>
        </w:rPr>
      </w:pPr>
      <w:r>
        <w:rPr>
          <w:rFonts w:hint="eastAsia" w:ascii="宋体" w:hAnsi="宋体"/>
          <w:color w:val="000000"/>
          <w:spacing w:val="20"/>
          <w:kern w:val="10"/>
          <w:sz w:val="23"/>
          <w:szCs w:val="23"/>
        </w:rPr>
        <w:t>竞买申请人可通过深圳土地矿业权交易平台及时查询竞买（投标）保证金到账情况。竞买（投标）保证金的到账截止时间</w:t>
      </w:r>
      <w:r>
        <w:rPr>
          <w:rFonts w:hint="eastAsia" w:ascii="宋体" w:hAnsi="宋体"/>
          <w:color w:val="000000"/>
          <w:spacing w:val="20"/>
          <w:kern w:val="10"/>
          <w:sz w:val="23"/>
          <w:szCs w:val="23"/>
          <w:highlight w:val="none"/>
        </w:rPr>
        <w:t>为2023年</w:t>
      </w:r>
      <w:r>
        <w:rPr>
          <w:rFonts w:hint="default" w:ascii="宋体" w:hAnsi="宋体"/>
          <w:color w:val="000000"/>
          <w:spacing w:val="20"/>
          <w:kern w:val="10"/>
          <w:sz w:val="23"/>
          <w:szCs w:val="23"/>
          <w:highlight w:val="none"/>
          <w:lang w:val="en-IE"/>
        </w:rPr>
        <w:t>2</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4</w:t>
      </w:r>
      <w:r>
        <w:rPr>
          <w:rFonts w:hint="eastAsia" w:ascii="宋体" w:hAnsi="宋体"/>
          <w:color w:val="000000"/>
          <w:spacing w:val="20"/>
          <w:kern w:val="10"/>
          <w:sz w:val="23"/>
          <w:szCs w:val="23"/>
          <w:highlight w:val="none"/>
        </w:rPr>
        <w:t>日15时整（以深圳土地矿业权交易平台网站显示的银行到账时间为准）。</w:t>
      </w:r>
    </w:p>
    <w:p>
      <w:pPr>
        <w:spacing w:line="400" w:lineRule="exact"/>
        <w:ind w:firstLine="540" w:firstLineChars="200"/>
        <w:rPr>
          <w:rFonts w:hint="default"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（五）申请确认竞买资格</w:t>
      </w:r>
    </w:p>
    <w:p>
      <w:pPr>
        <w:spacing w:line="400" w:lineRule="exact"/>
        <w:ind w:firstLine="540" w:firstLineChars="200"/>
        <w:rPr>
          <w:rFonts w:hint="default"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竞买申请人按时足额交纳竞买（投标）保证金后，可登录深圳土地矿业权交易平台网站查看《竞买申请受理回执》并打印该回执，在2023年</w:t>
      </w:r>
      <w:r>
        <w:rPr>
          <w:rFonts w:hint="default" w:ascii="宋体" w:hAnsi="宋体"/>
          <w:color w:val="000000"/>
          <w:spacing w:val="20"/>
          <w:kern w:val="10"/>
          <w:sz w:val="23"/>
          <w:szCs w:val="23"/>
          <w:highlight w:val="none"/>
          <w:lang w:val="en-IE"/>
        </w:rPr>
        <w:t>2</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6</w:t>
      </w:r>
      <w:r>
        <w:rPr>
          <w:rFonts w:hint="eastAsia" w:ascii="宋体" w:hAnsi="宋体"/>
          <w:color w:val="000000"/>
          <w:spacing w:val="20"/>
          <w:kern w:val="10"/>
          <w:sz w:val="23"/>
          <w:szCs w:val="23"/>
          <w:highlight w:val="none"/>
        </w:rPr>
        <w:t>日14时30分前（工作日），到交易大厦3楼土地业务受理窗口提交书面材料，申请确认竞买资格。申请确认竞买资格须提交的材料详见《深圳市土地使用权挂牌出让竞买须知》（以下简称《竞买须知》）。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五、确定竞得人的办法</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highlight w:val="none"/>
        </w:rPr>
        <w:t>深圳土地矿业权交易平台在挂牌期内（工作日）接受竞买人的电脑报价，电脑报价截止时间为2023年</w:t>
      </w:r>
      <w:r>
        <w:rPr>
          <w:rFonts w:hint="default" w:ascii="宋体" w:hAnsi="宋体"/>
          <w:color w:val="000000"/>
          <w:spacing w:val="20"/>
          <w:kern w:val="10"/>
          <w:sz w:val="23"/>
          <w:szCs w:val="23"/>
          <w:highlight w:val="none"/>
          <w:lang w:val="en-IE"/>
        </w:rPr>
        <w:t>2</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6</w:t>
      </w:r>
      <w:r>
        <w:rPr>
          <w:rFonts w:hint="eastAsia" w:ascii="宋体" w:hAnsi="宋体"/>
          <w:color w:val="000000"/>
          <w:spacing w:val="20"/>
          <w:kern w:val="10"/>
          <w:sz w:val="23"/>
          <w:szCs w:val="23"/>
          <w:highlight w:val="none"/>
        </w:rPr>
        <w:t>日15时整。竞买人如需进行电脑报价的，应到交易大厦3楼使用专用电脑报价终端进行报价，电脑报价的要求详见</w:t>
      </w:r>
      <w:r>
        <w:rPr>
          <w:rFonts w:hint="eastAsia" w:ascii="宋体" w:hAnsi="宋体"/>
          <w:color w:val="000000"/>
          <w:spacing w:val="20"/>
          <w:kern w:val="10"/>
          <w:sz w:val="23"/>
          <w:szCs w:val="23"/>
        </w:rPr>
        <w:t>《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六、其他</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本公告内容如有调整，将在深圳公共资源交易公共服务平台网站发布补充公告。本公告有关详细资料请参阅挂牌出让文件（包括但不限于本公告、《竞买须知》《成交确认书》《出让合同》、产业发展监管协议、《国有土地使用权出让收入缴款及竞买保证金退转操作指引》等）。本公告同时在深圳市规划和自然资源局、深圳公共资源交易公共服务平台网站发布，挂牌出让文件可在深圳公共资源交易公共服务平台网站下载。需咨询本次出让程序相关问题的，可以书面方式向深圳交易集团有限公司土地矿业权业务分公司提出；其他相关问题，请迳向相关职能部门提出。</w:t>
      </w:r>
    </w:p>
    <w:p>
      <w:pPr>
        <w:spacing w:line="440" w:lineRule="exact"/>
        <w:ind w:firstLine="540" w:firstLineChars="200"/>
        <w:rPr>
          <w:rFonts w:hint="eastAsia" w:ascii="宋体" w:hAnsi="宋体"/>
          <w:color w:val="000000"/>
          <w:spacing w:val="20"/>
          <w:kern w:val="10"/>
          <w:sz w:val="23"/>
          <w:szCs w:val="23"/>
        </w:rPr>
      </w:pP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深圳市规划和自然资源局龙岗管理局</w:t>
      </w:r>
      <w:r>
        <w:rPr>
          <w:rFonts w:hint="default" w:ascii="宋体" w:hAnsi="宋体"/>
          <w:color w:val="000000"/>
          <w:spacing w:val="20"/>
          <w:kern w:val="10"/>
          <w:sz w:val="23"/>
          <w:szCs w:val="23"/>
          <w:lang w:val="en-IE"/>
        </w:rPr>
        <w:t xml:space="preserve"> </w:t>
      </w:r>
      <w:r>
        <w:rPr>
          <w:rFonts w:hint="eastAsia" w:ascii="宋体" w:hAnsi="宋体"/>
          <w:color w:val="000000"/>
          <w:spacing w:val="20"/>
          <w:kern w:val="10"/>
          <w:sz w:val="23"/>
          <w:szCs w:val="23"/>
        </w:rPr>
        <w:t>地址：</w:t>
      </w:r>
      <w:r>
        <w:rPr>
          <w:rFonts w:hint="eastAsia" w:ascii="宋体" w:hAnsi="宋体"/>
          <w:color w:val="000000"/>
          <w:spacing w:val="20"/>
          <w:sz w:val="23"/>
          <w:szCs w:val="23"/>
        </w:rPr>
        <w:t>深圳市龙岗中心城建设大厦；</w:t>
      </w:r>
      <w:r>
        <w:rPr>
          <w:rFonts w:hint="eastAsia" w:ascii="宋体" w:hAnsi="宋体"/>
          <w:color w:val="000000"/>
          <w:spacing w:val="20"/>
          <w:kern w:val="10"/>
          <w:sz w:val="23"/>
          <w:szCs w:val="23"/>
        </w:rPr>
        <w:t>咨询电话：（0755）</w:t>
      </w:r>
      <w:r>
        <w:rPr>
          <w:rFonts w:hint="eastAsia" w:ascii="宋体" w:hAnsi="宋体"/>
          <w:color w:val="000000"/>
          <w:spacing w:val="20"/>
          <w:kern w:val="10"/>
          <w:sz w:val="23"/>
          <w:szCs w:val="23"/>
          <w:lang w:val="en-US" w:eastAsia="zh-CN"/>
        </w:rPr>
        <w:t>28918120</w:t>
      </w:r>
      <w:r>
        <w:rPr>
          <w:rFonts w:hint="eastAsia" w:ascii="宋体" w:hAnsi="宋体"/>
          <w:color w:val="000000"/>
          <w:spacing w:val="20"/>
          <w:kern w:val="10"/>
          <w:sz w:val="23"/>
          <w:szCs w:val="23"/>
        </w:rPr>
        <w:t>。</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深圳市龙岗区</w:t>
      </w:r>
      <w:r>
        <w:rPr>
          <w:rFonts w:hint="eastAsia" w:ascii="宋体" w:hAnsi="宋体"/>
          <w:color w:val="000000"/>
          <w:spacing w:val="20"/>
          <w:kern w:val="10"/>
          <w:sz w:val="23"/>
          <w:szCs w:val="23"/>
          <w:lang w:val="en-US" w:eastAsia="zh-CN"/>
        </w:rPr>
        <w:t xml:space="preserve">工业和信息化局 </w:t>
      </w:r>
      <w:r>
        <w:rPr>
          <w:rFonts w:hint="eastAsia" w:ascii="宋体" w:hAnsi="宋体"/>
          <w:color w:val="000000"/>
          <w:spacing w:val="20"/>
          <w:kern w:val="10"/>
          <w:sz w:val="23"/>
          <w:szCs w:val="23"/>
        </w:rPr>
        <w:t>地址：深圳市龙岗区清林路海关大厦</w:t>
      </w:r>
      <w:r>
        <w:rPr>
          <w:rFonts w:hint="eastAsia" w:ascii="宋体" w:hAnsi="宋体"/>
          <w:color w:val="000000"/>
          <w:spacing w:val="20"/>
          <w:kern w:val="10"/>
          <w:sz w:val="23"/>
          <w:szCs w:val="23"/>
          <w:lang w:val="en-US" w:eastAsia="zh-CN"/>
        </w:rPr>
        <w:t>十楼</w:t>
      </w:r>
      <w:r>
        <w:rPr>
          <w:rFonts w:hint="eastAsia" w:ascii="宋体" w:hAnsi="宋体"/>
          <w:color w:val="000000"/>
          <w:spacing w:val="20"/>
          <w:kern w:val="10"/>
          <w:sz w:val="23"/>
          <w:szCs w:val="23"/>
        </w:rPr>
        <w:t>；咨询电话：（0755）28</w:t>
      </w:r>
      <w:r>
        <w:rPr>
          <w:rFonts w:hint="eastAsia" w:ascii="宋体" w:hAnsi="宋体"/>
          <w:color w:val="000000"/>
          <w:spacing w:val="20"/>
          <w:kern w:val="10"/>
          <w:sz w:val="23"/>
          <w:szCs w:val="23"/>
          <w:lang w:val="en-US" w:eastAsia="zh-CN"/>
        </w:rPr>
        <w:t>916784</w:t>
      </w:r>
      <w:r>
        <w:rPr>
          <w:rFonts w:hint="eastAsia" w:ascii="宋体" w:hAnsi="宋体"/>
          <w:color w:val="000000"/>
          <w:spacing w:val="20"/>
          <w:kern w:val="10"/>
          <w:sz w:val="23"/>
          <w:szCs w:val="23"/>
        </w:rPr>
        <w:t>。</w:t>
      </w:r>
    </w:p>
    <w:p>
      <w:pPr>
        <w:pStyle w:val="2"/>
        <w:spacing w:line="440" w:lineRule="exact"/>
        <w:ind w:left="0" w:leftChars="0" w:firstLine="540" w:firstLineChars="200"/>
        <w:jc w:val="both"/>
        <w:rPr>
          <w:rFonts w:hint="eastAsia" w:ascii="宋体" w:hAnsi="宋体" w:eastAsiaTheme="minorEastAsia" w:cstheme="minorBidi"/>
          <w:color w:val="000000"/>
          <w:spacing w:val="20"/>
          <w:kern w:val="10"/>
          <w:sz w:val="23"/>
          <w:szCs w:val="23"/>
          <w:lang w:val="en-US" w:eastAsia="zh-CN" w:bidi="ar-SA"/>
        </w:rPr>
      </w:pPr>
      <w:r>
        <w:rPr>
          <w:rFonts w:hint="eastAsia" w:ascii="宋体" w:hAnsi="宋体" w:eastAsiaTheme="minorEastAsia" w:cstheme="minorBidi"/>
          <w:color w:val="000000"/>
          <w:spacing w:val="20"/>
          <w:kern w:val="10"/>
          <w:sz w:val="23"/>
          <w:szCs w:val="23"/>
          <w:lang w:val="en-US" w:eastAsia="zh-CN" w:bidi="ar-SA"/>
        </w:rPr>
        <w:t>深圳交易集团有限公司土地矿业权业务分公司</w:t>
      </w:r>
      <w:r>
        <w:rPr>
          <w:rFonts w:hint="default" w:ascii="宋体" w:hAnsi="宋体" w:cstheme="minorBidi"/>
          <w:color w:val="000000"/>
          <w:spacing w:val="20"/>
          <w:kern w:val="10"/>
          <w:sz w:val="23"/>
          <w:szCs w:val="23"/>
          <w:lang w:val="en-IE" w:eastAsia="zh-CN" w:bidi="ar-SA"/>
        </w:rPr>
        <w:t xml:space="preserve"> </w:t>
      </w:r>
      <w:r>
        <w:rPr>
          <w:rFonts w:hint="eastAsia" w:ascii="宋体" w:hAnsi="宋体" w:eastAsiaTheme="minorEastAsia" w:cstheme="minorBidi"/>
          <w:color w:val="000000"/>
          <w:spacing w:val="20"/>
          <w:kern w:val="10"/>
          <w:sz w:val="23"/>
          <w:szCs w:val="23"/>
          <w:lang w:val="en-US" w:eastAsia="zh-CN" w:bidi="ar-SA"/>
        </w:rPr>
        <w:t>地址：深圳市福田区红荔西路8007号土地房产交易大厦3楼；咨询电话：（0755）82713074、（0755）82713274；网址：</w:t>
      </w:r>
      <w:r>
        <w:rPr>
          <w:rFonts w:hint="eastAsia" w:ascii="宋体" w:hAnsi="宋体" w:eastAsiaTheme="minorEastAsia" w:cstheme="minorBidi"/>
          <w:color w:val="000000"/>
          <w:spacing w:val="20"/>
          <w:kern w:val="10"/>
          <w:sz w:val="23"/>
          <w:szCs w:val="23"/>
          <w:lang w:val="en-US" w:eastAsia="zh-CN" w:bidi="ar-SA"/>
        </w:rPr>
        <w:fldChar w:fldCharType="begin"/>
      </w:r>
      <w:r>
        <w:rPr>
          <w:rFonts w:hint="eastAsia" w:ascii="宋体" w:hAnsi="宋体" w:eastAsiaTheme="minorEastAsia" w:cstheme="minorBidi"/>
          <w:color w:val="000000"/>
          <w:spacing w:val="20"/>
          <w:kern w:val="10"/>
          <w:sz w:val="23"/>
          <w:szCs w:val="23"/>
          <w:lang w:val="en-US" w:eastAsia="zh-CN" w:bidi="ar-SA"/>
        </w:rPr>
        <w:instrText xml:space="preserve"> HYPERLINK "https://new.szggzy.com/jygg/list.html?id=tdky" </w:instrText>
      </w:r>
      <w:r>
        <w:rPr>
          <w:rFonts w:hint="eastAsia" w:ascii="宋体" w:hAnsi="宋体" w:eastAsiaTheme="minorEastAsia" w:cstheme="minorBidi"/>
          <w:color w:val="000000"/>
          <w:spacing w:val="20"/>
          <w:kern w:val="10"/>
          <w:sz w:val="23"/>
          <w:szCs w:val="23"/>
          <w:lang w:val="en-US" w:eastAsia="zh-CN" w:bidi="ar-SA"/>
        </w:rPr>
        <w:fldChar w:fldCharType="separate"/>
      </w:r>
      <w:r>
        <w:rPr>
          <w:rFonts w:hint="eastAsia" w:ascii="宋体" w:hAnsi="宋体" w:eastAsiaTheme="minorEastAsia" w:cstheme="minorBidi"/>
          <w:color w:val="000000"/>
          <w:spacing w:val="20"/>
          <w:kern w:val="10"/>
          <w:sz w:val="23"/>
          <w:szCs w:val="23"/>
          <w:lang w:val="en-US" w:eastAsia="zh-CN" w:bidi="ar-SA"/>
        </w:rPr>
        <w:t>https://new.szggzy.com/jygg/list.html?id=tdky</w:t>
      </w:r>
      <w:r>
        <w:rPr>
          <w:rFonts w:hint="default" w:ascii="宋体" w:hAnsi="宋体" w:eastAsiaTheme="minorEastAsia" w:cstheme="minorBidi"/>
          <w:color w:val="000000"/>
          <w:spacing w:val="20"/>
          <w:kern w:val="10"/>
          <w:sz w:val="23"/>
          <w:szCs w:val="23"/>
          <w:lang w:val="en-US" w:eastAsia="zh-CN" w:bidi="ar-SA"/>
        </w:rPr>
        <w:fldChar w:fldCharType="end"/>
      </w:r>
      <w:r>
        <w:rPr>
          <w:rFonts w:hint="eastAsia" w:ascii="宋体" w:hAnsi="宋体" w:eastAsiaTheme="minorEastAsia" w:cstheme="minorBidi"/>
          <w:color w:val="000000"/>
          <w:spacing w:val="20"/>
          <w:kern w:val="10"/>
          <w:sz w:val="23"/>
          <w:szCs w:val="23"/>
          <w:lang w:val="en-US" w:eastAsia="zh-CN" w:bidi="ar-SA"/>
        </w:rPr>
        <w:t>。</w:t>
      </w:r>
    </w:p>
    <w:p>
      <w:pPr>
        <w:jc w:val="right"/>
        <w:rPr>
          <w:rFonts w:ascii="宋体" w:hAnsi="宋体"/>
          <w:color w:val="000000"/>
          <w:spacing w:val="20"/>
          <w:kern w:val="10"/>
          <w:sz w:val="23"/>
          <w:szCs w:val="23"/>
        </w:rPr>
      </w:pPr>
    </w:p>
    <w:p>
      <w:pPr>
        <w:jc w:val="right"/>
        <w:rPr>
          <w:rFonts w:ascii="宋体" w:hAnsi="宋体"/>
          <w:color w:val="000000"/>
          <w:spacing w:val="20"/>
          <w:kern w:val="10"/>
          <w:sz w:val="23"/>
          <w:szCs w:val="23"/>
        </w:rPr>
      </w:pPr>
    </w:p>
    <w:p>
      <w:pPr>
        <w:jc w:val="right"/>
        <w:rPr>
          <w:rFonts w:ascii="宋体" w:hAnsi="宋体"/>
          <w:color w:val="000000"/>
          <w:spacing w:val="20"/>
          <w:kern w:val="10"/>
          <w:sz w:val="23"/>
          <w:szCs w:val="23"/>
        </w:rPr>
      </w:pPr>
      <w:r>
        <w:rPr>
          <w:rFonts w:hint="eastAsia" w:ascii="宋体" w:hAnsi="宋体" w:eastAsia="宋体" w:cs="宋体"/>
          <w:b/>
          <w:bCs/>
          <w:i w:val="0"/>
          <w:iCs w:val="0"/>
          <w:caps w:val="0"/>
          <w:color w:val="000000"/>
          <w:spacing w:val="0"/>
          <w:kern w:val="0"/>
          <w:sz w:val="22"/>
          <w:szCs w:val="22"/>
          <w:shd w:val="clear" w:fill="FFFFFF"/>
          <w:lang w:val="en-US" w:eastAsia="zh-CN" w:bidi="ar"/>
        </w:rPr>
        <w:t>出让人：深圳市规划和自然资源局龙岗管理局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ind w:left="0" w:right="0" w:firstLine="4320"/>
        <w:jc w:val="right"/>
        <w:rPr>
          <w:rFonts w:ascii="MicrosoftYaHei" w:hAnsi="MicrosoftYaHei" w:eastAsia="MicrosoftYaHei" w:cs="MicrosoftYaHei"/>
          <w:i w:val="0"/>
          <w:iCs w:val="0"/>
          <w:caps w:val="0"/>
          <w:color w:val="000000"/>
          <w:spacing w:val="0"/>
          <w:sz w:val="27"/>
          <w:szCs w:val="27"/>
        </w:rPr>
      </w:pPr>
      <w:r>
        <w:rPr>
          <w:rFonts w:hint="eastAsia" w:ascii="宋体" w:hAnsi="宋体" w:eastAsia="宋体" w:cs="宋体"/>
          <w:b/>
          <w:bCs/>
          <w:i w:val="0"/>
          <w:iCs w:val="0"/>
          <w:caps w:val="0"/>
          <w:color w:val="000000"/>
          <w:spacing w:val="0"/>
          <w:sz w:val="22"/>
          <w:szCs w:val="22"/>
          <w:shd w:val="clear" w:fill="FFFFFF"/>
        </w:rPr>
        <w:t>交易机构：深圳交易集团有限公司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ind w:left="0" w:right="0" w:firstLine="4320"/>
        <w:jc w:val="right"/>
        <w:rPr>
          <w:rFonts w:hint="default" w:ascii="MicrosoftYaHei" w:hAnsi="MicrosoftYaHei" w:eastAsia="MicrosoftYaHei" w:cs="MicrosoftYaHei"/>
          <w:i w:val="0"/>
          <w:iCs w:val="0"/>
          <w:caps w:val="0"/>
          <w:color w:val="000000"/>
          <w:spacing w:val="0"/>
          <w:sz w:val="27"/>
          <w:szCs w:val="27"/>
        </w:rPr>
      </w:pPr>
      <w:r>
        <w:rPr>
          <w:rFonts w:hint="eastAsia" w:ascii="宋体" w:hAnsi="宋体" w:eastAsia="宋体" w:cs="宋体"/>
          <w:b/>
          <w:bCs/>
          <w:i w:val="0"/>
          <w:iCs w:val="0"/>
          <w:caps w:val="0"/>
          <w:color w:val="000000"/>
          <w:spacing w:val="0"/>
          <w:sz w:val="22"/>
          <w:szCs w:val="22"/>
          <w:shd w:val="clear" w:fill="FFFFFF"/>
        </w:rPr>
        <w:t>（深圳公共资源交易中心）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ind w:left="0" w:right="0" w:firstLine="4320"/>
        <w:jc w:val="right"/>
        <w:rPr>
          <w:rFonts w:hint="default" w:ascii="MicrosoftYaHei" w:hAnsi="MicrosoftYaHei" w:eastAsia="MicrosoftYaHei" w:cs="MicrosoftYaHei"/>
          <w:i w:val="0"/>
          <w:iCs w:val="0"/>
          <w:caps w:val="0"/>
          <w:color w:val="000000"/>
          <w:spacing w:val="0"/>
          <w:sz w:val="27"/>
          <w:szCs w:val="27"/>
          <w:highlight w:val="none"/>
        </w:rPr>
      </w:pPr>
      <w:r>
        <w:rPr>
          <w:rFonts w:hint="eastAsia" w:ascii="宋体" w:hAnsi="宋体" w:eastAsia="宋体" w:cs="宋体"/>
          <w:b/>
          <w:bCs/>
          <w:i w:val="0"/>
          <w:iCs w:val="0"/>
          <w:caps w:val="0"/>
          <w:color w:val="000000"/>
          <w:spacing w:val="0"/>
          <w:sz w:val="22"/>
          <w:szCs w:val="22"/>
          <w:highlight w:val="none"/>
          <w:shd w:val="clear" w:fill="FFFFFF"/>
        </w:rPr>
        <w:t>2022年12月</w:t>
      </w:r>
      <w:r>
        <w:rPr>
          <w:rFonts w:hint="default" w:ascii="宋体" w:hAnsi="宋体" w:eastAsia="宋体" w:cs="宋体"/>
          <w:b/>
          <w:bCs/>
          <w:i w:val="0"/>
          <w:iCs w:val="0"/>
          <w:caps w:val="0"/>
          <w:color w:val="000000"/>
          <w:spacing w:val="0"/>
          <w:sz w:val="22"/>
          <w:szCs w:val="22"/>
          <w:highlight w:val="none"/>
          <w:shd w:val="clear" w:fill="FFFFFF"/>
          <w:lang w:val="en-IE"/>
        </w:rPr>
        <w:t>29</w:t>
      </w:r>
      <w:r>
        <w:rPr>
          <w:rFonts w:hint="eastAsia" w:ascii="宋体" w:hAnsi="宋体" w:eastAsia="宋体" w:cs="宋体"/>
          <w:b/>
          <w:bCs/>
          <w:i w:val="0"/>
          <w:iCs w:val="0"/>
          <w:caps w:val="0"/>
          <w:color w:val="000000"/>
          <w:spacing w:val="0"/>
          <w:sz w:val="22"/>
          <w:szCs w:val="22"/>
          <w:highlight w:val="none"/>
          <w:shd w:val="clear" w:fill="FFFFFF"/>
        </w:rPr>
        <w:t>日</w:t>
      </w:r>
    </w:p>
    <w:p>
      <w:pPr>
        <w:wordWrap w:val="0"/>
        <w:jc w:val="right"/>
        <w:rPr>
          <w:rFonts w:ascii="宋体" w:hAnsi="宋体"/>
          <w:color w:val="000000"/>
          <w:spacing w:val="20"/>
          <w:kern w:val="10"/>
          <w:sz w:val="23"/>
          <w:szCs w:val="23"/>
        </w:rPr>
      </w:pPr>
      <w:r>
        <w:rPr>
          <w:rFonts w:hint="eastAsia" w:ascii="宋体" w:hAnsi="宋体"/>
          <w:color w:val="000000"/>
          <w:spacing w:val="20"/>
          <w:kern w:val="10"/>
          <w:sz w:val="23"/>
          <w:szCs w:val="23"/>
        </w:rPr>
        <w:t xml:space="preserve"> </w:t>
      </w:r>
    </w:p>
    <w:p>
      <w:pPr>
        <w:spacing w:line="440" w:lineRule="exact"/>
        <w:ind w:left="4479" w:leftChars="2133" w:right="1132" w:firstLine="840" w:firstLineChars="400"/>
        <w:jc w:val="right"/>
        <w:rPr>
          <w:rFonts w:ascii="宋体" w:hAnsi="宋体"/>
        </w:rPr>
      </w:pPr>
    </w:p>
    <w:p/>
    <w:sectPr>
      <w:headerReference r:id="rId3" w:type="default"/>
      <w:footerReference r:id="rId5" w:type="default"/>
      <w:headerReference r:id="rId4" w:type="even"/>
      <w:footerReference r:id="rId6" w:type="even"/>
      <w:pgSz w:w="11907" w:h="16839"/>
      <w:pgMar w:top="1259" w:right="851" w:bottom="1616" w:left="1276" w:header="851" w:footer="635" w:gutter="0"/>
      <w:cols w:space="425"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06"/>
    <w:rsid w:val="00037853"/>
    <w:rsid w:val="0004121F"/>
    <w:rsid w:val="0006402A"/>
    <w:rsid w:val="00072C84"/>
    <w:rsid w:val="000B0504"/>
    <w:rsid w:val="000C36E8"/>
    <w:rsid w:val="000E31BB"/>
    <w:rsid w:val="000E624A"/>
    <w:rsid w:val="000F1E67"/>
    <w:rsid w:val="000F311D"/>
    <w:rsid w:val="000F3CAB"/>
    <w:rsid w:val="00100095"/>
    <w:rsid w:val="00134071"/>
    <w:rsid w:val="00145FAF"/>
    <w:rsid w:val="00147D19"/>
    <w:rsid w:val="00150C8E"/>
    <w:rsid w:val="0015556F"/>
    <w:rsid w:val="00181D49"/>
    <w:rsid w:val="001A0F00"/>
    <w:rsid w:val="001C1D76"/>
    <w:rsid w:val="001D1142"/>
    <w:rsid w:val="001D29DD"/>
    <w:rsid w:val="001D5C6A"/>
    <w:rsid w:val="001F23D0"/>
    <w:rsid w:val="00201F01"/>
    <w:rsid w:val="0024221C"/>
    <w:rsid w:val="00266CD7"/>
    <w:rsid w:val="0028196F"/>
    <w:rsid w:val="002847CD"/>
    <w:rsid w:val="00291F0A"/>
    <w:rsid w:val="002B6479"/>
    <w:rsid w:val="002B76DA"/>
    <w:rsid w:val="002C3912"/>
    <w:rsid w:val="003005DF"/>
    <w:rsid w:val="00324CD6"/>
    <w:rsid w:val="00342097"/>
    <w:rsid w:val="003443E5"/>
    <w:rsid w:val="003554E4"/>
    <w:rsid w:val="00360332"/>
    <w:rsid w:val="003719E4"/>
    <w:rsid w:val="003A3C90"/>
    <w:rsid w:val="003D4DCA"/>
    <w:rsid w:val="0040755A"/>
    <w:rsid w:val="00411FFE"/>
    <w:rsid w:val="00413EAE"/>
    <w:rsid w:val="0042004A"/>
    <w:rsid w:val="00420D15"/>
    <w:rsid w:val="00433889"/>
    <w:rsid w:val="00442EBF"/>
    <w:rsid w:val="00452253"/>
    <w:rsid w:val="00453AAC"/>
    <w:rsid w:val="00456E06"/>
    <w:rsid w:val="004B5CC7"/>
    <w:rsid w:val="004C5C0D"/>
    <w:rsid w:val="004C6700"/>
    <w:rsid w:val="004D6364"/>
    <w:rsid w:val="004E0D1B"/>
    <w:rsid w:val="004E4542"/>
    <w:rsid w:val="004E78FB"/>
    <w:rsid w:val="0053532A"/>
    <w:rsid w:val="005442F4"/>
    <w:rsid w:val="00544B8C"/>
    <w:rsid w:val="00553866"/>
    <w:rsid w:val="00555508"/>
    <w:rsid w:val="005568F7"/>
    <w:rsid w:val="00565A6F"/>
    <w:rsid w:val="005660D5"/>
    <w:rsid w:val="00590676"/>
    <w:rsid w:val="005951BB"/>
    <w:rsid w:val="005C2A3E"/>
    <w:rsid w:val="005E29BE"/>
    <w:rsid w:val="00611B7A"/>
    <w:rsid w:val="00615BE5"/>
    <w:rsid w:val="006340B8"/>
    <w:rsid w:val="006412D8"/>
    <w:rsid w:val="00647A78"/>
    <w:rsid w:val="00655F76"/>
    <w:rsid w:val="00661508"/>
    <w:rsid w:val="006669A1"/>
    <w:rsid w:val="00666F6A"/>
    <w:rsid w:val="006755D0"/>
    <w:rsid w:val="0068348E"/>
    <w:rsid w:val="0069314C"/>
    <w:rsid w:val="006A4B5F"/>
    <w:rsid w:val="006B6A16"/>
    <w:rsid w:val="006B7911"/>
    <w:rsid w:val="006D5A35"/>
    <w:rsid w:val="00702052"/>
    <w:rsid w:val="007119E2"/>
    <w:rsid w:val="00715CC0"/>
    <w:rsid w:val="00726104"/>
    <w:rsid w:val="00737519"/>
    <w:rsid w:val="00743991"/>
    <w:rsid w:val="0075221D"/>
    <w:rsid w:val="0076538F"/>
    <w:rsid w:val="00772B6A"/>
    <w:rsid w:val="00775C45"/>
    <w:rsid w:val="007A5216"/>
    <w:rsid w:val="007B2786"/>
    <w:rsid w:val="008135D1"/>
    <w:rsid w:val="00826C15"/>
    <w:rsid w:val="0083371F"/>
    <w:rsid w:val="008434EA"/>
    <w:rsid w:val="0084520C"/>
    <w:rsid w:val="00881ECA"/>
    <w:rsid w:val="00892D67"/>
    <w:rsid w:val="008A02B4"/>
    <w:rsid w:val="008B0F84"/>
    <w:rsid w:val="008E663B"/>
    <w:rsid w:val="00924C07"/>
    <w:rsid w:val="0095080F"/>
    <w:rsid w:val="009758DD"/>
    <w:rsid w:val="00977675"/>
    <w:rsid w:val="009918EB"/>
    <w:rsid w:val="009C59FF"/>
    <w:rsid w:val="009E5F9D"/>
    <w:rsid w:val="009F28D4"/>
    <w:rsid w:val="009F3E07"/>
    <w:rsid w:val="009F7622"/>
    <w:rsid w:val="00A16725"/>
    <w:rsid w:val="00A16E12"/>
    <w:rsid w:val="00A503D9"/>
    <w:rsid w:val="00A509B3"/>
    <w:rsid w:val="00A65CA0"/>
    <w:rsid w:val="00A70C62"/>
    <w:rsid w:val="00A7270D"/>
    <w:rsid w:val="00A81A64"/>
    <w:rsid w:val="00A90759"/>
    <w:rsid w:val="00A911DA"/>
    <w:rsid w:val="00A9221B"/>
    <w:rsid w:val="00AA6803"/>
    <w:rsid w:val="00AC0071"/>
    <w:rsid w:val="00AC01E5"/>
    <w:rsid w:val="00AE13D2"/>
    <w:rsid w:val="00AF1A72"/>
    <w:rsid w:val="00AF2EB3"/>
    <w:rsid w:val="00B3039B"/>
    <w:rsid w:val="00B3532E"/>
    <w:rsid w:val="00B61B85"/>
    <w:rsid w:val="00B64E39"/>
    <w:rsid w:val="00B75D48"/>
    <w:rsid w:val="00B77502"/>
    <w:rsid w:val="00B81DCC"/>
    <w:rsid w:val="00B90742"/>
    <w:rsid w:val="00BA4BC2"/>
    <w:rsid w:val="00BB2B73"/>
    <w:rsid w:val="00BC38F4"/>
    <w:rsid w:val="00BF3DD9"/>
    <w:rsid w:val="00C4283D"/>
    <w:rsid w:val="00C514BC"/>
    <w:rsid w:val="00C577BD"/>
    <w:rsid w:val="00C64E39"/>
    <w:rsid w:val="00CE6140"/>
    <w:rsid w:val="00D00EF8"/>
    <w:rsid w:val="00D07C92"/>
    <w:rsid w:val="00D11101"/>
    <w:rsid w:val="00D11673"/>
    <w:rsid w:val="00D218E0"/>
    <w:rsid w:val="00D21D39"/>
    <w:rsid w:val="00D47786"/>
    <w:rsid w:val="00D7087D"/>
    <w:rsid w:val="00D828DF"/>
    <w:rsid w:val="00D842BF"/>
    <w:rsid w:val="00D86F8D"/>
    <w:rsid w:val="00D944D0"/>
    <w:rsid w:val="00D960D0"/>
    <w:rsid w:val="00D96FA6"/>
    <w:rsid w:val="00D97E71"/>
    <w:rsid w:val="00DD1042"/>
    <w:rsid w:val="00DE3414"/>
    <w:rsid w:val="00E1107C"/>
    <w:rsid w:val="00E27FE2"/>
    <w:rsid w:val="00E64E73"/>
    <w:rsid w:val="00E6607A"/>
    <w:rsid w:val="00E805D9"/>
    <w:rsid w:val="00E928C6"/>
    <w:rsid w:val="00E9313A"/>
    <w:rsid w:val="00E9572D"/>
    <w:rsid w:val="00EA7394"/>
    <w:rsid w:val="00EB6867"/>
    <w:rsid w:val="00ED3A45"/>
    <w:rsid w:val="00F13F60"/>
    <w:rsid w:val="00F43521"/>
    <w:rsid w:val="00F61EC9"/>
    <w:rsid w:val="00F65150"/>
    <w:rsid w:val="00F77BA5"/>
    <w:rsid w:val="00F87ED0"/>
    <w:rsid w:val="00FD5D4F"/>
    <w:rsid w:val="00FF18C5"/>
    <w:rsid w:val="00FF4915"/>
    <w:rsid w:val="02A00F37"/>
    <w:rsid w:val="02CC530A"/>
    <w:rsid w:val="037C518C"/>
    <w:rsid w:val="041B68F9"/>
    <w:rsid w:val="07862C14"/>
    <w:rsid w:val="078E4F6F"/>
    <w:rsid w:val="07C529DC"/>
    <w:rsid w:val="0B7070AA"/>
    <w:rsid w:val="0DE57154"/>
    <w:rsid w:val="0F880DF7"/>
    <w:rsid w:val="11CA2A81"/>
    <w:rsid w:val="12D04EEA"/>
    <w:rsid w:val="133D09E0"/>
    <w:rsid w:val="136F4EA9"/>
    <w:rsid w:val="15395F3E"/>
    <w:rsid w:val="16107EFA"/>
    <w:rsid w:val="16854E23"/>
    <w:rsid w:val="168958B8"/>
    <w:rsid w:val="19831522"/>
    <w:rsid w:val="1A28739F"/>
    <w:rsid w:val="1A3F218D"/>
    <w:rsid w:val="1B6F47F5"/>
    <w:rsid w:val="1BDB7CC7"/>
    <w:rsid w:val="1DBF2FEC"/>
    <w:rsid w:val="1F205B9F"/>
    <w:rsid w:val="20C93074"/>
    <w:rsid w:val="25470927"/>
    <w:rsid w:val="26891EEC"/>
    <w:rsid w:val="27135651"/>
    <w:rsid w:val="272E3443"/>
    <w:rsid w:val="27EA5017"/>
    <w:rsid w:val="2A566472"/>
    <w:rsid w:val="2AAB2135"/>
    <w:rsid w:val="2B1539E0"/>
    <w:rsid w:val="2D77462F"/>
    <w:rsid w:val="2DB5017A"/>
    <w:rsid w:val="34503A75"/>
    <w:rsid w:val="37D66792"/>
    <w:rsid w:val="385774FF"/>
    <w:rsid w:val="38D54D0E"/>
    <w:rsid w:val="38D65D09"/>
    <w:rsid w:val="3B7045E1"/>
    <w:rsid w:val="3CD87E00"/>
    <w:rsid w:val="3DF726AC"/>
    <w:rsid w:val="3EBF3287"/>
    <w:rsid w:val="413A26C7"/>
    <w:rsid w:val="42677742"/>
    <w:rsid w:val="43DF5D81"/>
    <w:rsid w:val="44522EEB"/>
    <w:rsid w:val="46E3077F"/>
    <w:rsid w:val="47A24856"/>
    <w:rsid w:val="4CB41CCE"/>
    <w:rsid w:val="4E6137F4"/>
    <w:rsid w:val="50974F30"/>
    <w:rsid w:val="54553EC1"/>
    <w:rsid w:val="5628454C"/>
    <w:rsid w:val="562E7F19"/>
    <w:rsid w:val="57AA3114"/>
    <w:rsid w:val="591A5205"/>
    <w:rsid w:val="5AED15A4"/>
    <w:rsid w:val="5AEF64B8"/>
    <w:rsid w:val="5E36423D"/>
    <w:rsid w:val="60815904"/>
    <w:rsid w:val="65664F72"/>
    <w:rsid w:val="67702AFC"/>
    <w:rsid w:val="68397D26"/>
    <w:rsid w:val="68E27367"/>
    <w:rsid w:val="6BA2741E"/>
    <w:rsid w:val="6C1176CB"/>
    <w:rsid w:val="6D956122"/>
    <w:rsid w:val="6DBB38AE"/>
    <w:rsid w:val="72F07F53"/>
    <w:rsid w:val="736760CB"/>
    <w:rsid w:val="74F57A05"/>
    <w:rsid w:val="77D5179B"/>
    <w:rsid w:val="78F554F8"/>
    <w:rsid w:val="7A8D76DF"/>
    <w:rsid w:val="7B2C15DF"/>
    <w:rsid w:val="7E054C3F"/>
    <w:rsid w:val="7EA71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6"/>
    <w:semiHidden/>
    <w:unhideWhenUsed/>
    <w:qFormat/>
    <w:uiPriority w:val="99"/>
    <w:pPr>
      <w:spacing w:after="120" w:line="480" w:lineRule="auto"/>
      <w:ind w:left="420" w:leftChars="200"/>
    </w:pPr>
  </w:style>
  <w:style w:type="paragraph" w:styleId="3">
    <w:name w:val="Balloon Text"/>
    <w:basedOn w:val="1"/>
    <w:link w:val="13"/>
    <w:semiHidden/>
    <w:unhideWhenUsed/>
    <w:qFormat/>
    <w:uiPriority w:val="99"/>
    <w:rPr>
      <w:sz w:val="18"/>
      <w:szCs w:val="18"/>
    </w:rPr>
  </w:style>
  <w:style w:type="paragraph" w:styleId="4">
    <w:name w:val="footer"/>
    <w:basedOn w:val="1"/>
    <w:link w:val="12"/>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customStyle="1" w:styleId="12">
    <w:name w:val="页脚 Char"/>
    <w:basedOn w:val="8"/>
    <w:link w:val="4"/>
    <w:qFormat/>
    <w:uiPriority w:val="0"/>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sz w:val="18"/>
      <w:szCs w:val="18"/>
    </w:rPr>
  </w:style>
  <w:style w:type="character" w:customStyle="1" w:styleId="14">
    <w:name w:val="页眉 Char"/>
    <w:basedOn w:val="8"/>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正文文本缩进 2 Char"/>
    <w:basedOn w:val="8"/>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9F00FB-889D-4157-8999-64CC0C83409F}">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333</Words>
  <Characters>1904</Characters>
  <Lines>15</Lines>
  <Paragraphs>4</Paragraphs>
  <TotalTime>3</TotalTime>
  <ScaleCrop>false</ScaleCrop>
  <LinksUpToDate>false</LinksUpToDate>
  <CharactersWithSpaces>2233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2020-09-02T01:17:00Z</dcterms:created>
  <dc:creator>null</dc:creator>
  <cp:lastModifiedBy>PP</cp:lastModifiedBy>
  <cp:lastPrinted>2022-12-27T02:22:00Z</cp:lastPrinted>
  <dcterms:modified xsi:type="dcterms:W3CDTF">2022-12-28T07:40:28Z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2923EBCD7EA54A04AF1D6D359BD0478D</vt:lpwstr>
  </property>
</Properties>
</file>