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560" w:lineRule="exact"/>
        <w:jc w:val="both"/>
        <w:rPr>
          <w:rFonts w:hint="eastAsia" w:ascii="黑体" w:hAnsi="宋体" w:eastAsia="黑体"/>
          <w:b/>
          <w:bCs/>
          <w:sz w:val="21"/>
          <w:szCs w:val="24"/>
          <w:highlight w:val="none"/>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napToGrid w:val="0"/>
        <w:spacing w:line="600" w:lineRule="exact"/>
        <w:jc w:val="center"/>
        <w:rPr>
          <w:rFonts w:hint="eastAsia" w:ascii="黑体" w:hAnsi="宋体" w:eastAsia="黑体"/>
          <w:b/>
          <w:bCs/>
          <w:sz w:val="21"/>
          <w:szCs w:val="24"/>
          <w:highlight w:val="none"/>
          <w:lang w:val="en-US" w:eastAsia="zh-CN"/>
        </w:rPr>
      </w:pPr>
      <w:r>
        <w:rPr>
          <w:rFonts w:hint="eastAsia" w:ascii="黑体" w:hAnsi="宋体" w:eastAsia="黑体"/>
          <w:b/>
          <w:bCs/>
          <w:sz w:val="21"/>
          <w:szCs w:val="24"/>
          <w:highlight w:val="none"/>
          <w:lang w:val="en-US" w:eastAsia="zh-CN"/>
        </w:rPr>
        <w:t xml:space="preserve">                                                             深光产监协〔 〕第 号</w:t>
      </w:r>
    </w:p>
    <w:p>
      <w:pPr>
        <w:snapToGrid w:val="0"/>
        <w:spacing w:line="600" w:lineRule="exact"/>
        <w:rPr>
          <w:rFonts w:hint="eastAsia" w:ascii="黑体" w:hAnsi="宋体" w:eastAsia="黑体"/>
          <w:b/>
          <w:bCs/>
          <w:sz w:val="21"/>
          <w:szCs w:val="24"/>
          <w:highlight w:val="none"/>
        </w:rPr>
      </w:pPr>
    </w:p>
    <w:p>
      <w:pPr>
        <w:snapToGrid w:val="0"/>
        <w:spacing w:line="600" w:lineRule="exact"/>
        <w:jc w:val="center"/>
        <w:rPr>
          <w:rFonts w:hint="eastAsia" w:ascii="黑体" w:hAnsi="宋体" w:eastAsia="黑体"/>
          <w:b/>
          <w:bCs/>
          <w:sz w:val="21"/>
          <w:szCs w:val="24"/>
          <w:highlight w:val="none"/>
        </w:rPr>
      </w:pPr>
    </w:p>
    <w:p>
      <w:pPr>
        <w:snapToGrid w:val="0"/>
        <w:spacing w:line="600" w:lineRule="exact"/>
        <w:jc w:val="center"/>
        <w:rPr>
          <w:rStyle w:val="137"/>
          <w:rFonts w:hint="eastAsia" w:ascii="黑体" w:eastAsia="黑体" w:cs="Times New Roman"/>
          <w:b/>
          <w:bCs/>
          <w:sz w:val="48"/>
          <w:szCs w:val="48"/>
          <w:highlight w:val="none"/>
          <w:lang w:val="en-US" w:eastAsia="zh-CN" w:bidi="ar"/>
        </w:rPr>
      </w:pPr>
      <w:r>
        <w:rPr>
          <w:rStyle w:val="137"/>
          <w:rFonts w:ascii="黑体" w:eastAsia="黑体" w:cs="Times New Roman"/>
          <w:b/>
          <w:bCs/>
          <w:sz w:val="48"/>
          <w:szCs w:val="48"/>
          <w:highlight w:val="none"/>
          <w:lang w:bidi="ar"/>
        </w:rPr>
        <w:t>《</w:t>
      </w:r>
      <w:r>
        <w:rPr>
          <w:rStyle w:val="137"/>
          <w:rFonts w:hint="eastAsia" w:ascii="黑体" w:eastAsia="黑体" w:cs="Times New Roman"/>
          <w:b/>
          <w:bCs/>
          <w:sz w:val="48"/>
          <w:szCs w:val="48"/>
          <w:highlight w:val="none"/>
          <w:lang w:bidi="ar"/>
        </w:rPr>
        <w:t>深圳市</w:t>
      </w:r>
      <w:r>
        <w:rPr>
          <w:rStyle w:val="137"/>
          <w:rFonts w:hint="eastAsia" w:ascii="黑体" w:eastAsia="黑体" w:cs="Times New Roman"/>
          <w:b/>
          <w:bCs/>
          <w:sz w:val="48"/>
          <w:szCs w:val="48"/>
          <w:highlight w:val="none"/>
          <w:lang w:val="en-US" w:eastAsia="zh-CN" w:bidi="ar"/>
        </w:rPr>
        <w:t>光明区公明地块优质产业空间</w:t>
      </w:r>
    </w:p>
    <w:p>
      <w:pPr>
        <w:snapToGrid w:val="0"/>
        <w:spacing w:line="600" w:lineRule="exact"/>
        <w:jc w:val="center"/>
        <w:rPr>
          <w:rFonts w:hint="eastAsia" w:ascii="黑体" w:hAnsi="宋体" w:eastAsia="黑体"/>
          <w:b/>
          <w:bCs/>
          <w:sz w:val="48"/>
          <w:szCs w:val="48"/>
          <w:highlight w:val="none"/>
        </w:rPr>
      </w:pPr>
      <w:r>
        <w:rPr>
          <w:rStyle w:val="137"/>
          <w:rFonts w:hint="eastAsia" w:ascii="黑体" w:eastAsia="黑体" w:cs="Times New Roman"/>
          <w:b/>
          <w:bCs/>
          <w:sz w:val="48"/>
          <w:szCs w:val="48"/>
          <w:highlight w:val="none"/>
          <w:lang w:val="en-US" w:eastAsia="zh-CN" w:bidi="ar"/>
        </w:rPr>
        <w:t>供给试点项目</w:t>
      </w:r>
      <w:r>
        <w:rPr>
          <w:rStyle w:val="137"/>
          <w:rFonts w:hint="eastAsia" w:ascii="黑体" w:eastAsia="黑体" w:cs="Times New Roman"/>
          <w:b/>
          <w:bCs/>
          <w:sz w:val="48"/>
          <w:szCs w:val="48"/>
          <w:highlight w:val="none"/>
          <w:lang w:bidi="ar"/>
        </w:rPr>
        <w:t>监管协议</w:t>
      </w:r>
      <w:r>
        <w:rPr>
          <w:rStyle w:val="137"/>
          <w:rFonts w:ascii="黑体" w:eastAsia="黑体" w:cs="Times New Roman"/>
          <w:b/>
          <w:bCs/>
          <w:sz w:val="48"/>
          <w:szCs w:val="48"/>
          <w:highlight w:val="none"/>
          <w:lang w:bidi="ar"/>
        </w:rPr>
        <w:t>》</w:t>
      </w:r>
    </w:p>
    <w:p>
      <w:pPr>
        <w:snapToGrid w:val="0"/>
        <w:spacing w:line="600" w:lineRule="exact"/>
        <w:jc w:val="center"/>
        <w:rPr>
          <w:rFonts w:hint="eastAsia" w:ascii="仿宋_GB2312" w:hAnsi="宋体"/>
          <w:szCs w:val="24"/>
          <w:highlight w:val="none"/>
        </w:rPr>
      </w:pPr>
    </w:p>
    <w:p>
      <w:pPr>
        <w:snapToGrid w:val="0"/>
        <w:spacing w:line="600" w:lineRule="exact"/>
        <w:jc w:val="center"/>
        <w:rPr>
          <w:rFonts w:hint="eastAsia" w:ascii="仿宋_GB2312" w:hAnsi="宋体"/>
          <w:b/>
          <w:bCs/>
          <w:szCs w:val="24"/>
          <w:highlight w:val="none"/>
        </w:rPr>
      </w:pPr>
    </w:p>
    <w:p>
      <w:pPr>
        <w:snapToGrid w:val="0"/>
        <w:spacing w:line="600" w:lineRule="exact"/>
        <w:jc w:val="center"/>
        <w:rPr>
          <w:rFonts w:hint="eastAsia" w:ascii="仿宋_GB2312" w:hAnsi="宋体"/>
          <w:b/>
          <w:bCs/>
          <w:szCs w:val="24"/>
          <w:highlight w:val="none"/>
        </w:rPr>
      </w:pPr>
    </w:p>
    <w:p>
      <w:pPr>
        <w:snapToGrid w:val="0"/>
        <w:spacing w:line="600" w:lineRule="exact"/>
        <w:jc w:val="center"/>
        <w:rPr>
          <w:rFonts w:hint="eastAsia" w:ascii="仿宋_GB2312" w:hAnsi="宋体"/>
          <w:b/>
          <w:bCs/>
          <w:szCs w:val="24"/>
          <w:highlight w:val="none"/>
        </w:rPr>
      </w:pPr>
    </w:p>
    <w:p>
      <w:pPr>
        <w:spacing w:line="600" w:lineRule="exact"/>
        <w:ind w:firstLine="1248" w:firstLineChars="400"/>
        <w:rPr>
          <w:rFonts w:hint="default" w:ascii="宋体" w:hAnsi="宋体" w:eastAsia="宋体"/>
          <w:szCs w:val="24"/>
          <w:highlight w:val="none"/>
          <w:u w:val="single"/>
          <w:lang w:val="en-US" w:eastAsia="zh-CN"/>
        </w:rPr>
      </w:pPr>
      <w:r>
        <w:rPr>
          <w:rFonts w:hint="eastAsia" w:ascii="宋体" w:hAnsi="宋体" w:eastAsia="宋体"/>
          <w:b/>
          <w:bCs/>
          <w:szCs w:val="24"/>
          <w:highlight w:val="none"/>
        </w:rPr>
        <w:t>宗地编号：</w:t>
      </w:r>
      <w:r>
        <w:rPr>
          <w:rFonts w:hint="eastAsia" w:ascii="宋体" w:hAnsi="宋体" w:eastAsia="宋体"/>
          <w:b/>
          <w:bCs/>
          <w:szCs w:val="24"/>
          <w:highlight w:val="none"/>
          <w:u w:val="single"/>
          <w:lang w:val="en-US" w:eastAsia="zh-CN"/>
        </w:rPr>
        <w:t xml:space="preserve">                             </w:t>
      </w:r>
    </w:p>
    <w:p>
      <w:pPr>
        <w:spacing w:line="600" w:lineRule="exact"/>
        <w:ind w:firstLine="1248" w:firstLineChars="400"/>
        <w:rPr>
          <w:rFonts w:hint="default" w:ascii="宋体" w:hAnsi="宋体" w:eastAsia="宋体"/>
          <w:b/>
          <w:bCs/>
          <w:szCs w:val="24"/>
          <w:highlight w:val="none"/>
          <w:u w:val="single"/>
          <w:lang w:val="en-US" w:eastAsia="zh-CN"/>
        </w:rPr>
      </w:pPr>
      <w:r>
        <w:rPr>
          <w:rFonts w:hint="eastAsia" w:ascii="宋体" w:hAnsi="宋体" w:eastAsia="宋体"/>
          <w:b/>
          <w:bCs/>
          <w:szCs w:val="24"/>
          <w:highlight w:val="none"/>
        </w:rPr>
        <w:t>项目名称：</w:t>
      </w:r>
      <w:r>
        <w:rPr>
          <w:rFonts w:hint="eastAsia" w:ascii="宋体" w:hAnsi="宋体" w:eastAsia="宋体"/>
          <w:b w:val="0"/>
          <w:bCs w:val="0"/>
          <w:szCs w:val="24"/>
          <w:highlight w:val="none"/>
          <w:u w:val="single"/>
          <w:lang w:val="en-US" w:eastAsia="zh-CN"/>
        </w:rPr>
        <w:t>光明区公明地块优质产业空间供给试点项目</w:t>
      </w:r>
      <w:r>
        <w:rPr>
          <w:rFonts w:hint="eastAsia" w:ascii="宋体" w:hAnsi="宋体" w:eastAsia="宋体"/>
          <w:b/>
          <w:bCs/>
          <w:szCs w:val="24"/>
          <w:highlight w:val="none"/>
          <w:u w:val="single"/>
          <w:lang w:val="en-US" w:eastAsia="zh-CN"/>
        </w:rPr>
        <w:t xml:space="preserve">   </w:t>
      </w:r>
    </w:p>
    <w:p>
      <w:pPr>
        <w:spacing w:line="600" w:lineRule="exact"/>
        <w:ind w:firstLine="1248" w:firstLineChars="400"/>
        <w:rPr>
          <w:rFonts w:hint="default" w:ascii="宋体" w:hAnsi="宋体" w:eastAsia="宋体"/>
          <w:b/>
          <w:bCs/>
          <w:szCs w:val="32"/>
          <w:highlight w:val="none"/>
          <w:u w:val="single"/>
          <w:lang w:val="en-US" w:eastAsia="zh-CN"/>
        </w:rPr>
      </w:pPr>
      <w:r>
        <w:rPr>
          <w:rFonts w:hint="eastAsia" w:ascii="宋体" w:hAnsi="宋体" w:eastAsia="宋体"/>
          <w:b/>
          <w:bCs/>
          <w:szCs w:val="32"/>
          <w:highlight w:val="none"/>
        </w:rPr>
        <w:t>土地出让合同编号：</w:t>
      </w:r>
      <w:r>
        <w:rPr>
          <w:rFonts w:hint="eastAsia" w:ascii="宋体" w:hAnsi="宋体" w:eastAsia="宋体"/>
          <w:b/>
          <w:bCs/>
          <w:szCs w:val="24"/>
          <w:highlight w:val="none"/>
          <w:u w:val="single"/>
          <w:lang w:val="en-US" w:eastAsia="zh-CN"/>
        </w:rPr>
        <w:t xml:space="preserve">                     </w:t>
      </w:r>
    </w:p>
    <w:p>
      <w:pPr>
        <w:snapToGrid w:val="0"/>
        <w:spacing w:line="600" w:lineRule="exact"/>
        <w:jc w:val="center"/>
        <w:rPr>
          <w:rFonts w:hint="eastAsia" w:ascii="仿宋_GB2312" w:hAnsi="宋体"/>
          <w:b/>
          <w:bCs/>
          <w:szCs w:val="24"/>
          <w:highlight w:val="none"/>
        </w:rPr>
      </w:pPr>
    </w:p>
    <w:p>
      <w:pPr>
        <w:snapToGrid w:val="0"/>
        <w:spacing w:line="600" w:lineRule="exact"/>
        <w:jc w:val="center"/>
        <w:rPr>
          <w:rFonts w:hint="eastAsia" w:ascii="仿宋_GB2312" w:hAnsi="宋体"/>
          <w:b/>
          <w:bCs/>
          <w:szCs w:val="24"/>
          <w:highlight w:val="none"/>
        </w:rPr>
      </w:pPr>
    </w:p>
    <w:p>
      <w:pPr>
        <w:snapToGrid w:val="0"/>
        <w:spacing w:line="600" w:lineRule="exact"/>
        <w:jc w:val="center"/>
        <w:rPr>
          <w:rFonts w:hint="eastAsia" w:ascii="仿宋_GB2312" w:hAnsi="宋体"/>
          <w:b/>
          <w:bCs/>
          <w:szCs w:val="24"/>
          <w:highlight w:val="none"/>
        </w:rPr>
      </w:pPr>
    </w:p>
    <w:p>
      <w:pPr>
        <w:snapToGrid w:val="0"/>
        <w:spacing w:line="600" w:lineRule="exact"/>
        <w:jc w:val="center"/>
        <w:rPr>
          <w:rFonts w:hint="eastAsia" w:ascii="仿宋_GB2312" w:hAnsi="宋体"/>
          <w:b/>
          <w:bCs/>
          <w:szCs w:val="24"/>
          <w:highlight w:val="none"/>
        </w:rPr>
      </w:pPr>
    </w:p>
    <w:p>
      <w:pPr>
        <w:pStyle w:val="5"/>
        <w:rPr>
          <w:rFonts w:hint="eastAsia" w:ascii="黑体" w:hAnsi="宋体" w:eastAsia="黑体"/>
          <w:szCs w:val="24"/>
          <w:highlight w:val="none"/>
        </w:rPr>
      </w:pPr>
    </w:p>
    <w:p>
      <w:pPr>
        <w:pStyle w:val="5"/>
        <w:rPr>
          <w:rFonts w:hint="eastAsia" w:ascii="黑体" w:hAnsi="宋体" w:eastAsia="黑体"/>
          <w:szCs w:val="24"/>
          <w:highlight w:val="none"/>
        </w:rPr>
      </w:pPr>
      <w:bookmarkStart w:id="0" w:name="_GoBack"/>
      <w:bookmarkEnd w:id="0"/>
    </w:p>
    <w:p>
      <w:pPr>
        <w:pStyle w:val="5"/>
        <w:rPr>
          <w:rFonts w:hint="eastAsia" w:ascii="黑体" w:hAnsi="宋体" w:eastAsia="黑体"/>
          <w:szCs w:val="24"/>
          <w:highlight w:val="none"/>
        </w:rPr>
      </w:pPr>
    </w:p>
    <w:p>
      <w:pPr>
        <w:pStyle w:val="5"/>
        <w:ind w:firstLine="0"/>
        <w:rPr>
          <w:rFonts w:hint="eastAsia" w:ascii="黑体" w:hAnsi="宋体" w:eastAsia="黑体"/>
          <w:szCs w:val="24"/>
          <w:highlight w:val="none"/>
        </w:rPr>
      </w:pPr>
    </w:p>
    <w:p>
      <w:pPr>
        <w:spacing w:line="600" w:lineRule="exact"/>
        <w:jc w:val="center"/>
        <w:rPr>
          <w:rFonts w:ascii="黑体" w:hAnsi="宋体" w:eastAsia="黑体"/>
          <w:szCs w:val="24"/>
          <w:highlight w:val="none"/>
        </w:rPr>
        <w:sectPr>
          <w:footerReference r:id="rId3" w:type="default"/>
          <w:footerReference r:id="rId4" w:type="even"/>
          <w:pgSz w:w="11906" w:h="16838"/>
          <w:pgMar w:top="1440" w:right="1587" w:bottom="1440" w:left="1587" w:header="851" w:footer="1361" w:gutter="0"/>
          <w:cols w:space="720" w:num="1"/>
          <w:docGrid w:type="linesAndChars" w:linePitch="573" w:charSpace="-1843"/>
        </w:sectPr>
      </w:pPr>
      <w:r>
        <w:rPr>
          <w:rFonts w:hint="eastAsia" w:ascii="黑体" w:hAnsi="宋体" w:eastAsia="黑体"/>
          <w:szCs w:val="24"/>
          <w:highlight w:val="none"/>
        </w:rPr>
        <w:t>深圳市</w:t>
      </w:r>
      <w:r>
        <w:rPr>
          <w:rFonts w:hint="eastAsia" w:ascii="黑体" w:hAnsi="宋体" w:eastAsia="黑体"/>
          <w:bCs w:val="0"/>
          <w:szCs w:val="24"/>
          <w:highlight w:val="none"/>
          <w:u w:val="none"/>
          <w:lang w:val="en-US" w:eastAsia="zh-CN"/>
        </w:rPr>
        <w:t>光明区人民政府</w:t>
      </w:r>
      <w:r>
        <w:rPr>
          <w:rFonts w:hint="eastAsia" w:ascii="黑体" w:hAnsi="宋体" w:eastAsia="黑体"/>
          <w:szCs w:val="24"/>
          <w:highlight w:val="none"/>
        </w:rPr>
        <w:t>制</w:t>
      </w:r>
    </w:p>
    <w:p>
      <w:pPr>
        <w:adjustRightInd w:val="0"/>
        <w:snapToGrid w:val="0"/>
        <w:spacing w:line="560" w:lineRule="exact"/>
        <w:rPr>
          <w:rFonts w:hint="default" w:ascii="仿宋_GB2312" w:hAnsi="仿宋"/>
          <w:szCs w:val="32"/>
          <w:highlight w:val="none"/>
          <w:u w:val="single"/>
        </w:rPr>
      </w:pPr>
      <w:r>
        <w:rPr>
          <w:rFonts w:hint="eastAsia" w:ascii="仿宋_GB2312" w:hAnsi="仿宋"/>
          <w:szCs w:val="32"/>
          <w:highlight w:val="none"/>
        </w:rPr>
        <w:t>甲    方：</w:t>
      </w:r>
      <w:r>
        <w:rPr>
          <w:rFonts w:hint="eastAsia" w:ascii="仿宋_GB2312" w:hAnsi="仿宋"/>
          <w:szCs w:val="32"/>
          <w:highlight w:val="none"/>
          <w:u w:val="single"/>
        </w:rPr>
        <w:t>深圳市光明区人民政府</w:t>
      </w:r>
      <w:r>
        <w:rPr>
          <w:rFonts w:hint="eastAsia" w:ascii="仿宋_GB2312" w:hAnsi="仿宋"/>
          <w:szCs w:val="32"/>
          <w:highlight w:val="none"/>
          <w:u w:val="single"/>
          <w:lang w:val="en-US" w:eastAsia="zh-CN"/>
        </w:rPr>
        <w:t xml:space="preserve">                        </w:t>
      </w:r>
    </w:p>
    <w:p>
      <w:pPr>
        <w:adjustRightInd w:val="0"/>
        <w:snapToGrid w:val="0"/>
        <w:spacing w:line="560" w:lineRule="exact"/>
        <w:rPr>
          <w:rFonts w:ascii="仿宋_GB2312" w:hAnsi="仿宋"/>
          <w:szCs w:val="32"/>
          <w:highlight w:val="none"/>
        </w:rPr>
      </w:pPr>
      <w:r>
        <w:rPr>
          <w:rFonts w:hint="eastAsia" w:ascii="仿宋_GB2312" w:hAnsi="仿宋"/>
          <w:szCs w:val="32"/>
          <w:highlight w:val="none"/>
        </w:rPr>
        <w:t>法定代表人</w:t>
      </w:r>
      <w:r>
        <w:rPr>
          <w:rFonts w:hint="eastAsia" w:ascii="仿宋_GB2312" w:hAnsi="仿宋"/>
          <w:szCs w:val="32"/>
          <w:highlight w:val="none"/>
          <w:lang w:eastAsia="zh-CN"/>
        </w:rPr>
        <w:t>：</w:t>
      </w:r>
      <w:r>
        <w:rPr>
          <w:rFonts w:hint="eastAsia" w:ascii="仿宋_GB2312" w:hAnsi="仿宋"/>
          <w:szCs w:val="32"/>
          <w:highlight w:val="none"/>
          <w:u w:val="single"/>
          <w:lang w:val="en-US" w:eastAsia="zh-CN"/>
        </w:rPr>
        <w:t>邱浩航</w:t>
      </w:r>
      <w:r>
        <w:rPr>
          <w:rFonts w:hint="eastAsia" w:ascii="仿宋_GB2312" w:hAnsi="仿宋"/>
          <w:szCs w:val="32"/>
          <w:highlight w:val="none"/>
          <w:u w:val="single"/>
          <w:lang w:val="en-US" w:eastAsia="zh-CN"/>
        </w:rPr>
        <w:t xml:space="preserve">                                      </w:t>
      </w:r>
      <w:r>
        <w:rPr>
          <w:rFonts w:hint="eastAsia" w:ascii="仿宋_GB2312" w:hAnsi="仿宋"/>
          <w:szCs w:val="32"/>
          <w:highlight w:val="none"/>
        </w:rPr>
        <w:t xml:space="preserve">    </w:t>
      </w:r>
    </w:p>
    <w:p>
      <w:pPr>
        <w:adjustRightInd w:val="0"/>
        <w:snapToGrid w:val="0"/>
        <w:spacing w:line="560" w:lineRule="exact"/>
        <w:rPr>
          <w:rFonts w:hint="default" w:ascii="仿宋_GB2312" w:hAnsi="仿宋"/>
          <w:szCs w:val="32"/>
          <w:highlight w:val="none"/>
          <w:u w:val="single"/>
          <w:lang w:val="en-US" w:eastAsia="zh-CN"/>
        </w:rPr>
      </w:pPr>
      <w:r>
        <w:rPr>
          <w:rFonts w:hint="eastAsia" w:ascii="仿宋_GB2312" w:hAnsi="仿宋"/>
          <w:szCs w:val="32"/>
          <w:highlight w:val="none"/>
        </w:rPr>
        <w:t>地</w:t>
      </w:r>
      <w:r>
        <w:rPr>
          <w:rFonts w:hint="eastAsia" w:ascii="仿宋_GB2312" w:hAnsi="仿宋" w:cs="宋体"/>
          <w:szCs w:val="32"/>
          <w:highlight w:val="none"/>
        </w:rPr>
        <w:t xml:space="preserve">    </w:t>
      </w:r>
      <w:r>
        <w:rPr>
          <w:rFonts w:hint="eastAsia" w:ascii="仿宋_GB2312" w:hAnsi="仿宋"/>
          <w:szCs w:val="32"/>
          <w:highlight w:val="none"/>
        </w:rPr>
        <w:t>址：</w:t>
      </w:r>
      <w:r>
        <w:rPr>
          <w:rFonts w:hint="eastAsia" w:ascii="仿宋_GB2312" w:hAnsi="仿宋"/>
          <w:szCs w:val="32"/>
          <w:highlight w:val="none"/>
          <w:u w:val="single"/>
        </w:rPr>
        <w:t>深圳市光明区牛山路与德雅路交汇处公共服务平台</w:t>
      </w:r>
    </w:p>
    <w:p>
      <w:pPr>
        <w:adjustRightInd w:val="0"/>
        <w:snapToGrid w:val="0"/>
        <w:spacing w:line="560" w:lineRule="exact"/>
        <w:rPr>
          <w:rFonts w:ascii="仿宋_GB2312" w:hAnsi="仿宋"/>
          <w:szCs w:val="32"/>
          <w:highlight w:val="none"/>
          <w:u w:val="single"/>
        </w:rPr>
      </w:pPr>
      <w:r>
        <w:rPr>
          <w:rFonts w:hint="eastAsia" w:ascii="仿宋_GB2312" w:hAnsi="仿宋"/>
          <w:szCs w:val="32"/>
          <w:highlight w:val="none"/>
        </w:rPr>
        <w:t>联系部门：</w:t>
      </w:r>
      <w:r>
        <w:rPr>
          <w:rFonts w:hint="eastAsia" w:ascii="仿宋_GB2312" w:hAnsi="仿宋"/>
          <w:szCs w:val="32"/>
          <w:highlight w:val="none"/>
          <w:u w:val="single"/>
        </w:rPr>
        <w:t>深圳市光明区</w:t>
      </w:r>
      <w:r>
        <w:rPr>
          <w:rFonts w:hint="eastAsia" w:ascii="仿宋_GB2312" w:hAnsi="仿宋"/>
          <w:szCs w:val="32"/>
          <w:highlight w:val="none"/>
          <w:u w:val="single"/>
          <w:lang w:val="en-US" w:eastAsia="zh-CN"/>
        </w:rPr>
        <w:t>投资促进服务中心</w:t>
      </w:r>
      <w:r>
        <w:rPr>
          <w:rFonts w:hint="eastAsia" w:ascii="仿宋_GB2312" w:hAnsi="仿宋"/>
          <w:szCs w:val="32"/>
          <w:highlight w:val="none"/>
          <w:u w:val="single"/>
          <w:lang w:val="en-US" w:eastAsia="zh-CN"/>
        </w:rPr>
        <w:t xml:space="preserve">                  </w:t>
      </w:r>
    </w:p>
    <w:p>
      <w:pPr>
        <w:adjustRightInd w:val="0"/>
        <w:snapToGrid w:val="0"/>
        <w:spacing w:line="560" w:lineRule="exact"/>
        <w:rPr>
          <w:rFonts w:hint="default" w:ascii="仿宋_GB2312" w:hAnsi="仿宋" w:eastAsia="仿宋_GB2312"/>
          <w:szCs w:val="32"/>
          <w:highlight w:val="none"/>
          <w:u w:val="single"/>
          <w:lang w:val="en-US" w:eastAsia="zh-CN"/>
        </w:rPr>
      </w:pPr>
      <w:r>
        <w:rPr>
          <w:rFonts w:hint="eastAsia" w:ascii="仿宋_GB2312" w:hAnsi="仿宋"/>
          <w:szCs w:val="32"/>
          <w:highlight w:val="none"/>
        </w:rPr>
        <w:t>联系部门负责人：</w:t>
      </w:r>
      <w:r>
        <w:rPr>
          <w:rFonts w:hint="eastAsia" w:ascii="仿宋_GB2312" w:hAnsi="仿宋"/>
          <w:szCs w:val="32"/>
          <w:highlight w:val="none"/>
          <w:u w:val="single"/>
          <w:lang w:val="en-US" w:eastAsia="zh-CN"/>
        </w:rPr>
        <w:t>占川</w:t>
      </w:r>
      <w:r>
        <w:rPr>
          <w:rFonts w:hint="eastAsia" w:ascii="仿宋_GB2312" w:hAnsi="仿宋"/>
          <w:szCs w:val="32"/>
          <w:highlight w:val="none"/>
          <w:u w:val="single"/>
          <w:lang w:val="en-US" w:eastAsia="zh-CN"/>
        </w:rPr>
        <w:t xml:space="preserve">                                 </w:t>
      </w:r>
    </w:p>
    <w:p>
      <w:pPr>
        <w:overflowPunct w:val="0"/>
        <w:autoSpaceDE w:val="0"/>
        <w:autoSpaceDN w:val="0"/>
        <w:adjustRightInd w:val="0"/>
        <w:snapToGrid w:val="0"/>
        <w:spacing w:line="560" w:lineRule="exact"/>
        <w:rPr>
          <w:rFonts w:hint="eastAsia" w:ascii="仿宋_GB2312" w:hAnsi="仿宋"/>
          <w:szCs w:val="32"/>
          <w:highlight w:val="none"/>
          <w:u w:val="single"/>
          <w:lang w:val="en-US" w:eastAsia="zh-CN"/>
        </w:rPr>
      </w:pPr>
      <w:r>
        <w:rPr>
          <w:rFonts w:hint="eastAsia" w:ascii="仿宋_GB2312" w:hAnsi="仿宋"/>
          <w:szCs w:val="32"/>
          <w:highlight w:val="none"/>
        </w:rPr>
        <w:t>联系部门地址：</w:t>
      </w:r>
      <w:r>
        <w:rPr>
          <w:rFonts w:hint="eastAsia" w:ascii="仿宋_GB2312" w:hAnsi="仿宋"/>
          <w:szCs w:val="32"/>
          <w:highlight w:val="none"/>
          <w:u w:val="single"/>
        </w:rPr>
        <w:t>深圳市光明区牛山路与德雅路交汇处公共服务平台</w:t>
      </w:r>
    </w:p>
    <w:p>
      <w:pPr>
        <w:adjustRightInd w:val="0"/>
        <w:snapToGrid w:val="0"/>
        <w:spacing w:line="560" w:lineRule="exact"/>
        <w:rPr>
          <w:rFonts w:hint="default" w:ascii="仿宋_GB2312" w:hAnsi="仿宋" w:eastAsia="仿宋_GB2312"/>
          <w:szCs w:val="32"/>
          <w:highlight w:val="none"/>
          <w:lang w:val="en-US" w:eastAsia="zh-CN"/>
        </w:rPr>
      </w:pPr>
      <w:r>
        <w:rPr>
          <w:rFonts w:hint="eastAsia" w:ascii="仿宋_GB2312" w:hAnsi="仿宋"/>
          <w:szCs w:val="32"/>
          <w:highlight w:val="none"/>
        </w:rPr>
        <w:t>联系电话：</w:t>
      </w:r>
      <w:r>
        <w:rPr>
          <w:rFonts w:hint="eastAsia" w:ascii="仿宋_GB2312" w:hAnsi="仿宋"/>
          <w:szCs w:val="32"/>
          <w:highlight w:val="none"/>
          <w:u w:val="single"/>
        </w:rPr>
        <w:t>0755-8821</w:t>
      </w:r>
      <w:r>
        <w:rPr>
          <w:rFonts w:hint="eastAsia" w:ascii="仿宋_GB2312" w:hAnsi="仿宋"/>
          <w:szCs w:val="32"/>
          <w:highlight w:val="none"/>
          <w:u w:val="single"/>
          <w:lang w:eastAsia="zh-CN"/>
        </w:rPr>
        <w:t>0</w:t>
      </w:r>
      <w:r>
        <w:rPr>
          <w:rFonts w:hint="eastAsia" w:ascii="仿宋_GB2312" w:hAnsi="仿宋"/>
          <w:szCs w:val="32"/>
          <w:highlight w:val="none"/>
          <w:u w:val="single"/>
          <w:lang w:val="en-US" w:eastAsia="zh-CN"/>
        </w:rPr>
        <w:t xml:space="preserve">453                              </w:t>
      </w:r>
    </w:p>
    <w:p>
      <w:pPr>
        <w:adjustRightInd w:val="0"/>
        <w:snapToGrid w:val="0"/>
        <w:spacing w:line="560" w:lineRule="exact"/>
        <w:rPr>
          <w:rFonts w:hint="eastAsia" w:ascii="仿宋_GB2312" w:hAnsi="仿宋"/>
          <w:szCs w:val="32"/>
          <w:highlight w:val="none"/>
        </w:rPr>
      </w:pPr>
    </w:p>
    <w:p>
      <w:pPr>
        <w:adjustRightInd w:val="0"/>
        <w:snapToGrid w:val="0"/>
        <w:spacing w:line="560" w:lineRule="exact"/>
        <w:rPr>
          <w:rFonts w:hint="eastAsia" w:ascii="仿宋_GB2312" w:hAnsi="仿宋"/>
          <w:szCs w:val="32"/>
          <w:highlight w:val="none"/>
        </w:rPr>
      </w:pPr>
    </w:p>
    <w:p>
      <w:pPr>
        <w:adjustRightInd w:val="0"/>
        <w:snapToGrid w:val="0"/>
        <w:spacing w:line="560" w:lineRule="exact"/>
        <w:rPr>
          <w:rFonts w:hint="default" w:ascii="仿宋_GB2312" w:hAnsi="仿宋" w:eastAsia="仿宋_GB2312"/>
          <w:szCs w:val="32"/>
          <w:highlight w:val="none"/>
          <w:lang w:val="en-US" w:eastAsia="zh-CN"/>
        </w:rPr>
      </w:pPr>
      <w:r>
        <w:rPr>
          <w:rFonts w:hint="eastAsia" w:ascii="仿宋_GB2312" w:hAnsi="仿宋"/>
          <w:szCs w:val="32"/>
          <w:highlight w:val="none"/>
        </w:rPr>
        <w:t>乙    方：</w:t>
      </w:r>
      <w:r>
        <w:rPr>
          <w:rFonts w:hint="eastAsia" w:ascii="仿宋_GB2312" w:hAnsi="仿宋"/>
          <w:szCs w:val="32"/>
          <w:highlight w:val="none"/>
          <w:u w:val="single"/>
          <w:lang w:val="en-US" w:eastAsia="zh-CN"/>
        </w:rPr>
        <w:t xml:space="preserve">                                            </w:t>
      </w:r>
    </w:p>
    <w:p>
      <w:pPr>
        <w:adjustRightInd w:val="0"/>
        <w:snapToGrid w:val="0"/>
        <w:spacing w:line="560" w:lineRule="exact"/>
        <w:rPr>
          <w:rFonts w:hint="eastAsia" w:ascii="仿宋_GB2312" w:hAnsi="仿宋"/>
          <w:szCs w:val="32"/>
          <w:highlight w:val="none"/>
        </w:rPr>
      </w:pPr>
      <w:r>
        <w:rPr>
          <w:rFonts w:hint="eastAsia" w:ascii="仿宋_GB2312" w:hAnsi="仿宋"/>
          <w:szCs w:val="32"/>
          <w:highlight w:val="none"/>
        </w:rPr>
        <w:t>统一社会信用代码：</w:t>
      </w:r>
      <w:r>
        <w:rPr>
          <w:rFonts w:hint="eastAsia" w:ascii="仿宋_GB2312" w:hAnsi="仿宋"/>
          <w:szCs w:val="32"/>
          <w:highlight w:val="none"/>
          <w:u w:val="single"/>
          <w:lang w:val="en-US" w:eastAsia="zh-CN"/>
        </w:rPr>
        <w:t xml:space="preserve">                                    </w:t>
      </w:r>
    </w:p>
    <w:p>
      <w:pPr>
        <w:widowControl/>
        <w:adjustRightInd w:val="0"/>
        <w:snapToGrid w:val="0"/>
        <w:spacing w:line="560" w:lineRule="exact"/>
        <w:rPr>
          <w:rFonts w:hint="default" w:ascii="仿宋_GB2312" w:hAnsi="仿宋"/>
          <w:szCs w:val="32"/>
          <w:highlight w:val="none"/>
          <w:lang w:val="en-US"/>
        </w:rPr>
      </w:pPr>
      <w:r>
        <w:rPr>
          <w:rFonts w:hint="eastAsia" w:ascii="仿宋_GB2312" w:hAnsi="仿宋" w:cs="宋体"/>
          <w:kern w:val="0"/>
          <w:szCs w:val="32"/>
          <w:highlight w:val="none"/>
        </w:rPr>
        <w:t>法定代表人</w:t>
      </w:r>
      <w:r>
        <w:rPr>
          <w:rFonts w:hint="eastAsia" w:ascii="仿宋_GB2312" w:hAnsi="仿宋"/>
          <w:szCs w:val="32"/>
          <w:highlight w:val="none"/>
        </w:rPr>
        <w:t>：</w:t>
      </w:r>
      <w:r>
        <w:rPr>
          <w:rFonts w:hint="eastAsia" w:ascii="仿宋_GB2312" w:hAnsi="仿宋"/>
          <w:szCs w:val="32"/>
          <w:highlight w:val="none"/>
          <w:u w:val="single"/>
          <w:lang w:val="en-US" w:eastAsia="zh-CN"/>
        </w:rPr>
        <w:t xml:space="preserve">                                          </w:t>
      </w:r>
    </w:p>
    <w:p>
      <w:pPr>
        <w:adjustRightInd w:val="0"/>
        <w:snapToGrid w:val="0"/>
        <w:spacing w:line="560" w:lineRule="exact"/>
        <w:rPr>
          <w:rFonts w:hint="eastAsia" w:ascii="仿宋_GB2312" w:hAnsi="仿宋"/>
          <w:szCs w:val="32"/>
          <w:highlight w:val="none"/>
        </w:rPr>
      </w:pPr>
      <w:r>
        <w:rPr>
          <w:rFonts w:hint="eastAsia" w:ascii="仿宋_GB2312" w:hAnsi="仿宋"/>
          <w:szCs w:val="32"/>
          <w:highlight w:val="none"/>
        </w:rPr>
        <w:t>地    址：</w:t>
      </w:r>
      <w:r>
        <w:rPr>
          <w:rFonts w:hint="eastAsia" w:ascii="仿宋_GB2312" w:hAnsi="仿宋"/>
          <w:szCs w:val="32"/>
          <w:highlight w:val="none"/>
          <w:u w:val="single"/>
          <w:lang w:val="en-US" w:eastAsia="zh-CN"/>
        </w:rPr>
        <w:t xml:space="preserve">                                            </w:t>
      </w:r>
      <w:r>
        <w:rPr>
          <w:rFonts w:hint="eastAsia" w:ascii="仿宋_GB2312" w:hAnsi="仿宋"/>
          <w:szCs w:val="32"/>
          <w:highlight w:val="none"/>
        </w:rPr>
        <w:t xml:space="preserve"> </w:t>
      </w:r>
    </w:p>
    <w:p>
      <w:pPr>
        <w:adjustRightInd w:val="0"/>
        <w:snapToGrid w:val="0"/>
        <w:spacing w:line="560" w:lineRule="exact"/>
        <w:rPr>
          <w:rFonts w:hint="eastAsia" w:ascii="仿宋_GB2312" w:hAnsi="仿宋"/>
          <w:b/>
          <w:szCs w:val="32"/>
          <w:highlight w:val="none"/>
        </w:rPr>
      </w:pPr>
      <w:r>
        <w:rPr>
          <w:rFonts w:hint="eastAsia" w:ascii="仿宋_GB2312" w:hAnsi="仿宋"/>
          <w:szCs w:val="32"/>
          <w:highlight w:val="none"/>
        </w:rPr>
        <w:t>联系部门：</w:t>
      </w:r>
      <w:r>
        <w:rPr>
          <w:rFonts w:hint="eastAsia" w:ascii="仿宋_GB2312" w:hAnsi="仿宋"/>
          <w:szCs w:val="32"/>
          <w:highlight w:val="none"/>
          <w:u w:val="single"/>
          <w:lang w:val="en-US" w:eastAsia="zh-CN"/>
        </w:rPr>
        <w:t xml:space="preserve">                                            </w:t>
      </w:r>
    </w:p>
    <w:p>
      <w:pPr>
        <w:adjustRightInd w:val="0"/>
        <w:snapToGrid w:val="0"/>
        <w:spacing w:line="560" w:lineRule="exact"/>
        <w:rPr>
          <w:rFonts w:hint="eastAsia" w:ascii="仿宋_GB2312" w:hAnsi="仿宋"/>
          <w:szCs w:val="32"/>
          <w:highlight w:val="none"/>
        </w:rPr>
      </w:pPr>
      <w:r>
        <w:rPr>
          <w:rFonts w:hint="eastAsia" w:ascii="仿宋_GB2312" w:hAnsi="仿宋"/>
          <w:szCs w:val="32"/>
          <w:highlight w:val="none"/>
        </w:rPr>
        <w:t>联系部门负责人：</w:t>
      </w:r>
      <w:r>
        <w:rPr>
          <w:rFonts w:hint="eastAsia" w:ascii="仿宋_GB2312" w:hAnsi="仿宋"/>
          <w:szCs w:val="32"/>
          <w:highlight w:val="none"/>
          <w:u w:val="single"/>
          <w:lang w:val="en-US" w:eastAsia="zh-CN"/>
        </w:rPr>
        <w:t xml:space="preserve">                                      </w:t>
      </w:r>
    </w:p>
    <w:p>
      <w:pPr>
        <w:spacing w:line="560" w:lineRule="exact"/>
        <w:ind w:right="-87"/>
        <w:rPr>
          <w:rFonts w:hint="eastAsia" w:ascii="仿宋_GB2312" w:hAnsi="仿宋"/>
          <w:szCs w:val="32"/>
          <w:highlight w:val="none"/>
          <w:u w:val="single"/>
          <w:lang w:val="en-US" w:eastAsia="zh-CN"/>
        </w:rPr>
      </w:pPr>
      <w:r>
        <w:rPr>
          <w:rFonts w:hint="eastAsia" w:ascii="仿宋_GB2312" w:hAnsi="仿宋"/>
          <w:szCs w:val="32"/>
          <w:highlight w:val="none"/>
        </w:rPr>
        <w:t>联系部门地址：</w:t>
      </w:r>
      <w:r>
        <w:rPr>
          <w:rFonts w:hint="eastAsia" w:ascii="仿宋_GB2312" w:hAnsi="仿宋"/>
          <w:szCs w:val="32"/>
          <w:highlight w:val="none"/>
          <w:u w:val="single"/>
          <w:lang w:val="en-US" w:eastAsia="zh-CN"/>
        </w:rPr>
        <w:t xml:space="preserve">                                        </w:t>
      </w:r>
    </w:p>
    <w:p>
      <w:pPr>
        <w:spacing w:line="560" w:lineRule="exact"/>
        <w:ind w:right="-87"/>
        <w:rPr>
          <w:rFonts w:hint="eastAsia" w:ascii="仿宋_GB2312" w:hAnsi="仿宋"/>
          <w:szCs w:val="32"/>
          <w:highlight w:val="none"/>
        </w:rPr>
      </w:pPr>
      <w:r>
        <w:rPr>
          <w:rFonts w:hint="eastAsia" w:ascii="仿宋_GB2312" w:hAnsi="仿宋"/>
          <w:szCs w:val="32"/>
          <w:highlight w:val="none"/>
        </w:rPr>
        <w:t>联系</w:t>
      </w:r>
      <w:r>
        <w:rPr>
          <w:rFonts w:hint="eastAsia" w:ascii="仿宋_GB2312" w:hAnsi="仿宋"/>
          <w:szCs w:val="32"/>
          <w:highlight w:val="none"/>
          <w:lang w:val="en-US" w:eastAsia="zh-CN"/>
        </w:rPr>
        <w:t>电话</w:t>
      </w:r>
      <w:r>
        <w:rPr>
          <w:rFonts w:hint="eastAsia" w:ascii="仿宋_GB2312" w:hAnsi="仿宋"/>
          <w:szCs w:val="32"/>
          <w:highlight w:val="none"/>
        </w:rPr>
        <w:t>：</w:t>
      </w:r>
      <w:r>
        <w:rPr>
          <w:rFonts w:hint="eastAsia" w:ascii="仿宋_GB2312" w:hAnsi="仿宋"/>
          <w:szCs w:val="32"/>
          <w:highlight w:val="none"/>
          <w:u w:val="single"/>
          <w:lang w:val="en-US" w:eastAsia="zh-CN"/>
        </w:rPr>
        <w:t xml:space="preserve">                                            </w:t>
      </w:r>
    </w:p>
    <w:p>
      <w:pPr>
        <w:spacing w:line="560" w:lineRule="exact"/>
        <w:ind w:right="1701"/>
        <w:rPr>
          <w:rFonts w:hint="eastAsia" w:ascii="仿宋_GB2312" w:hAnsi="仿宋"/>
          <w:szCs w:val="32"/>
          <w:highlight w:val="none"/>
        </w:rPr>
        <w:sectPr>
          <w:pgSz w:w="11906" w:h="16838"/>
          <w:pgMar w:top="1440" w:right="1587" w:bottom="1440" w:left="1587" w:header="851" w:footer="1361" w:gutter="0"/>
          <w:cols w:space="720" w:num="1"/>
          <w:docGrid w:type="linesAndChars" w:linePitch="573" w:charSpace="-1843"/>
        </w:sectPr>
      </w:pPr>
    </w:p>
    <w:p>
      <w:pPr>
        <w:spacing w:line="560" w:lineRule="exact"/>
        <w:ind w:firstLine="624" w:firstLineChars="200"/>
        <w:rPr>
          <w:rFonts w:hint="eastAsia"/>
          <w:highlight w:val="none"/>
        </w:rPr>
      </w:pPr>
      <w:r>
        <w:rPr>
          <w:rFonts w:hint="eastAsia" w:ascii="仿宋_GB2312" w:hAnsi="仿宋_GB2312" w:cs="仿宋_GB2312"/>
          <w:szCs w:val="32"/>
          <w:highlight w:val="none"/>
        </w:rPr>
        <w:t>鉴于乙方已于年</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月</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日通过挂牌出让的方式取得深圳市</w:t>
      </w:r>
      <w:r>
        <w:rPr>
          <w:rFonts w:hint="eastAsia" w:ascii="仿宋_GB2312" w:hAnsi="仿宋_GB2312" w:cs="仿宋_GB2312"/>
          <w:szCs w:val="32"/>
          <w:highlight w:val="none"/>
          <w:lang w:val="en-US" w:eastAsia="zh-CN"/>
        </w:rPr>
        <w:t>光明区</w:t>
      </w:r>
      <w:r>
        <w:rPr>
          <w:rFonts w:hint="eastAsia" w:ascii="仿宋_GB2312" w:hAnsi="仿宋_GB2312" w:cs="仿宋_GB2312"/>
          <w:szCs w:val="32"/>
          <w:highlight w:val="none"/>
        </w:rPr>
        <w:t>宗地号为</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号的土地使用权。为切实履行《深圳市土地使用权出让公告》（深土交告</w:t>
      </w:r>
      <w:r>
        <w:rPr>
          <w:rFonts w:hint="eastAsia" w:ascii="仿宋_GB2312" w:hAnsi="仿宋_GB2312" w:cs="仿宋_GB2312"/>
          <w:b w:val="0"/>
          <w:bCs w:val="0"/>
          <w:szCs w:val="32"/>
          <w:highlight w:val="none"/>
          <w:lang w:eastAsia="zh-CN"/>
        </w:rPr>
        <w:t xml:space="preserve"> </w:t>
      </w:r>
      <w:r>
        <w:rPr>
          <w:rFonts w:hint="eastAsia" w:ascii="仿宋_GB2312" w:hAnsi="仿宋_GB2312" w:cs="仿宋_GB2312"/>
          <w:b w:val="0"/>
          <w:bCs w:val="0"/>
          <w:szCs w:val="32"/>
          <w:highlight w:val="none"/>
          <w:lang w:val="en-US" w:eastAsia="zh-CN"/>
        </w:rPr>
        <w:t xml:space="preserve"> </w:t>
      </w:r>
      <w:r>
        <w:rPr>
          <w:rFonts w:hint="eastAsia" w:ascii="仿宋_GB2312" w:hAnsi="仿宋_GB2312" w:cs="仿宋_GB2312"/>
          <w:szCs w:val="32"/>
          <w:highlight w:val="none"/>
        </w:rPr>
        <w:t>号）相应宗地的企业和项目准入条件要求</w:t>
      </w:r>
      <w:r>
        <w:rPr>
          <w:rFonts w:hint="eastAsia" w:ascii="仿宋_GB2312" w:hAnsi="仿宋_GB2312" w:cs="仿宋_GB2312"/>
          <w:szCs w:val="32"/>
          <w:highlight w:val="none"/>
          <w:lang w:val="en-US" w:eastAsia="zh-CN"/>
        </w:rPr>
        <w:t>，</w:t>
      </w:r>
      <w:r>
        <w:rPr>
          <w:rFonts w:hint="eastAsia" w:ascii="仿宋_GB2312" w:hAnsi="仿宋_GB2312" w:cs="仿宋_GB2312"/>
          <w:szCs w:val="32"/>
          <w:highlight w:val="none"/>
        </w:rPr>
        <w:t>保证深圳市</w:t>
      </w:r>
      <w:r>
        <w:rPr>
          <w:rFonts w:hint="eastAsia" w:ascii="仿宋_GB2312" w:hAnsi="仿宋_GB2312" w:cs="仿宋_GB2312"/>
          <w:szCs w:val="32"/>
          <w:highlight w:val="none"/>
          <w:lang w:eastAsia="zh-CN"/>
        </w:rPr>
        <w:t>光明区</w:t>
      </w:r>
      <w:r>
        <w:rPr>
          <w:rFonts w:hint="eastAsia" w:ascii="仿宋_GB2312" w:hAnsi="仿宋_GB2312" w:cs="仿宋_GB2312"/>
          <w:szCs w:val="32"/>
          <w:highlight w:val="none"/>
        </w:rPr>
        <w:t>产业用地发展要求，根据《深圳市优质产业空间供给试点改革方案》的有关规定，</w:t>
      </w:r>
      <w:r>
        <w:rPr>
          <w:rFonts w:hint="eastAsia" w:ascii="仿宋_GB2312" w:hAnsi="仿宋_GB2312" w:cs="仿宋_GB2312"/>
          <w:szCs w:val="32"/>
          <w:highlight w:val="none"/>
          <w:lang w:eastAsia="zh-CN"/>
        </w:rPr>
        <w:t>经甲、乙双方同意，签订本监管协议</w:t>
      </w:r>
      <w:r>
        <w:rPr>
          <w:rFonts w:hint="eastAsia" w:ascii="仿宋_GB2312" w:hAnsi="仿宋_GB2312" w:cs="仿宋_GB2312"/>
          <w:szCs w:val="32"/>
          <w:highlight w:val="none"/>
        </w:rPr>
        <w:t>。</w:t>
      </w:r>
    </w:p>
    <w:p>
      <w:pPr>
        <w:spacing w:line="560" w:lineRule="exact"/>
        <w:ind w:firstLine="624" w:firstLineChars="200"/>
        <w:rPr>
          <w:rFonts w:hint="eastAsia" w:ascii="仿宋_GB2312" w:hAnsi="仿宋_GB2312" w:eastAsia="黑体" w:cs="仿宋_GB2312"/>
          <w:szCs w:val="32"/>
          <w:highlight w:val="none"/>
          <w:lang w:eastAsia="zh-CN"/>
        </w:rPr>
      </w:pPr>
      <w:r>
        <w:rPr>
          <w:rFonts w:hint="eastAsia" w:ascii="黑体" w:hAnsi="黑体" w:eastAsia="黑体" w:cs="黑体"/>
          <w:szCs w:val="32"/>
          <w:highlight w:val="none"/>
        </w:rPr>
        <w:t>一、地块基本情况</w:t>
      </w:r>
      <w:r>
        <w:rPr>
          <w:rFonts w:hint="eastAsia" w:ascii="黑体" w:hAnsi="黑体" w:eastAsia="黑体" w:cs="黑体"/>
          <w:szCs w:val="32"/>
          <w:highlight w:val="none"/>
          <w:lang w:eastAsia="zh-CN"/>
        </w:rPr>
        <w:t>（</w:t>
      </w:r>
      <w:r>
        <w:rPr>
          <w:rFonts w:hint="eastAsia" w:ascii="黑体" w:hAnsi="黑体" w:eastAsia="黑体" w:cs="黑体"/>
          <w:szCs w:val="32"/>
          <w:highlight w:val="none"/>
          <w:lang w:val="en-US" w:eastAsia="zh-CN"/>
        </w:rPr>
        <w:t>以土地使用权出让合同书为准</w:t>
      </w:r>
      <w:r>
        <w:rPr>
          <w:rFonts w:hint="eastAsia" w:ascii="黑体" w:hAnsi="黑体" w:eastAsia="黑体" w:cs="黑体"/>
          <w:szCs w:val="32"/>
          <w:highlight w:val="none"/>
          <w:lang w:eastAsia="zh-CN"/>
        </w:rPr>
        <w:t>）</w:t>
      </w:r>
    </w:p>
    <w:p>
      <w:pPr>
        <w:spacing w:line="560" w:lineRule="exact"/>
        <w:ind w:firstLine="624" w:firstLineChars="200"/>
        <w:rPr>
          <w:rFonts w:hint="default" w:ascii="仿宋_GB2312" w:hAnsi="仿宋_GB2312" w:eastAsia="仿宋_GB2312" w:cs="仿宋_GB2312"/>
          <w:szCs w:val="32"/>
          <w:highlight w:val="none"/>
          <w:u w:val="single"/>
          <w:lang w:val="en-US" w:eastAsia="zh-CN"/>
        </w:rPr>
      </w:pPr>
      <w:r>
        <w:rPr>
          <w:rFonts w:hint="eastAsia" w:ascii="仿宋_GB2312" w:hAnsi="仿宋_GB2312" w:cs="仿宋_GB2312"/>
          <w:szCs w:val="32"/>
          <w:highlight w:val="none"/>
        </w:rPr>
        <w:t>宗地编号：</w:t>
      </w:r>
    </w:p>
    <w:p>
      <w:pPr>
        <w:spacing w:line="560" w:lineRule="exact"/>
        <w:ind w:firstLine="624" w:firstLineChars="200"/>
        <w:rPr>
          <w:rFonts w:hint="eastAsia" w:ascii="仿宋_GB2312" w:hAnsi="仿宋_GB2312" w:eastAsia="仿宋_GB2312" w:cs="仿宋_GB2312"/>
          <w:szCs w:val="32"/>
          <w:highlight w:val="none"/>
          <w:u w:val="single"/>
          <w:lang w:eastAsia="zh-CN"/>
        </w:rPr>
      </w:pPr>
      <w:r>
        <w:rPr>
          <w:rFonts w:hint="eastAsia" w:ascii="仿宋_GB2312" w:hAnsi="仿宋_GB2312" w:cs="仿宋_GB2312"/>
          <w:szCs w:val="32"/>
          <w:highlight w:val="none"/>
        </w:rPr>
        <w:t>土地位置：</w:t>
      </w:r>
    </w:p>
    <w:p>
      <w:pPr>
        <w:spacing w:line="560" w:lineRule="exact"/>
        <w:ind w:firstLine="624" w:firstLineChars="200"/>
        <w:rPr>
          <w:rFonts w:hint="eastAsia" w:ascii="仿宋_GB2312" w:hAnsi="仿宋_GB2312" w:eastAsia="仿宋_GB2312" w:cs="仿宋_GB2312"/>
          <w:szCs w:val="32"/>
          <w:highlight w:val="none"/>
          <w:u w:val="single"/>
          <w:lang w:eastAsia="zh-CN"/>
        </w:rPr>
      </w:pPr>
      <w:r>
        <w:rPr>
          <w:rFonts w:hint="eastAsia" w:ascii="仿宋_GB2312" w:hAnsi="仿宋_GB2312" w:cs="仿宋_GB2312"/>
          <w:szCs w:val="32"/>
          <w:highlight w:val="none"/>
        </w:rPr>
        <w:t>土地用途：</w:t>
      </w:r>
    </w:p>
    <w:p>
      <w:pPr>
        <w:spacing w:line="560" w:lineRule="exact"/>
        <w:ind w:firstLine="624" w:firstLineChars="200"/>
        <w:rPr>
          <w:rFonts w:hint="eastAsia" w:ascii="仿宋_GB2312" w:hAnsi="仿宋_GB2312" w:eastAsia="仿宋_GB2312" w:cs="仿宋_GB2312"/>
          <w:szCs w:val="32"/>
          <w:highlight w:val="none"/>
          <w:u w:val="single"/>
          <w:lang w:eastAsia="zh-CN"/>
        </w:rPr>
      </w:pPr>
      <w:r>
        <w:rPr>
          <w:rFonts w:hint="eastAsia" w:ascii="仿宋_GB2312" w:hAnsi="仿宋_GB2312" w:cs="仿宋_GB2312"/>
          <w:szCs w:val="32"/>
          <w:highlight w:val="none"/>
        </w:rPr>
        <w:t>总用地面积（平方米）：</w:t>
      </w:r>
    </w:p>
    <w:p>
      <w:pPr>
        <w:spacing w:line="560" w:lineRule="exact"/>
        <w:ind w:firstLine="624" w:firstLineChars="200"/>
        <w:rPr>
          <w:rFonts w:hint="eastAsia" w:ascii="仿宋_GB2312" w:hAnsi="仿宋_GB2312" w:eastAsia="仿宋_GB2312" w:cs="仿宋_GB2312"/>
          <w:szCs w:val="32"/>
          <w:highlight w:val="none"/>
          <w:u w:val="single"/>
          <w:lang w:eastAsia="zh-CN"/>
        </w:rPr>
      </w:pPr>
      <w:r>
        <w:rPr>
          <w:rFonts w:hint="eastAsia" w:ascii="仿宋_GB2312" w:hAnsi="仿宋_GB2312" w:cs="仿宋_GB2312"/>
          <w:szCs w:val="32"/>
          <w:highlight w:val="none"/>
        </w:rPr>
        <w:t>总建筑面积（平方米）：</w:t>
      </w:r>
    </w:p>
    <w:p>
      <w:pPr>
        <w:spacing w:line="560" w:lineRule="exact"/>
        <w:ind w:firstLine="624" w:firstLineChars="200"/>
        <w:rPr>
          <w:rFonts w:hint="eastAsia" w:ascii="仿宋_GB2312" w:hAnsi="仿宋_GB2312" w:eastAsia="仿宋_GB2312" w:cs="仿宋_GB2312"/>
          <w:szCs w:val="32"/>
          <w:highlight w:val="none"/>
          <w:u w:val="single"/>
          <w:lang w:eastAsia="zh-CN"/>
        </w:rPr>
      </w:pPr>
      <w:r>
        <w:rPr>
          <w:rFonts w:hint="eastAsia" w:ascii="仿宋_GB2312" w:hAnsi="仿宋_GB2312" w:cs="仿宋_GB2312"/>
          <w:szCs w:val="32"/>
          <w:highlight w:val="none"/>
        </w:rPr>
        <w:t>项目名称：</w:t>
      </w:r>
    </w:p>
    <w:p>
      <w:pPr>
        <w:spacing w:line="560" w:lineRule="exact"/>
        <w:ind w:firstLine="624" w:firstLineChars="200"/>
        <w:rPr>
          <w:rFonts w:hint="eastAsia" w:ascii="仿宋_GB2312" w:hAnsi="仿宋_GB2312" w:eastAsia="仿宋_GB2312" w:cs="仿宋_GB2312"/>
          <w:szCs w:val="32"/>
          <w:highlight w:val="none"/>
          <w:u w:val="single"/>
          <w:lang w:eastAsia="zh-CN"/>
        </w:rPr>
      </w:pPr>
      <w:r>
        <w:rPr>
          <w:rFonts w:hint="eastAsia" w:ascii="仿宋_GB2312" w:hAnsi="仿宋_GB2312" w:cs="仿宋_GB2312"/>
          <w:szCs w:val="32"/>
          <w:highlight w:val="none"/>
        </w:rPr>
        <w:t>土地出让年期：</w:t>
      </w:r>
      <w:r>
        <w:rPr>
          <w:rFonts w:hint="eastAsia" w:ascii="仿宋_GB2312" w:hAnsi="仿宋_GB2312" w:cs="仿宋_GB2312"/>
          <w:szCs w:val="32"/>
          <w:highlight w:val="none"/>
          <w:u w:val="single"/>
          <w:lang w:val="en-US" w:eastAsia="zh-CN"/>
        </w:rPr>
        <w:t xml:space="preserve">  </w:t>
      </w:r>
      <w:r>
        <w:rPr>
          <w:rFonts w:hint="eastAsia" w:ascii="仿宋_GB2312" w:hAnsi="仿宋_GB2312" w:cs="仿宋_GB2312"/>
          <w:szCs w:val="32"/>
          <w:highlight w:val="none"/>
        </w:rPr>
        <w:t>年</w:t>
      </w:r>
    </w:p>
    <w:p>
      <w:pPr>
        <w:numPr>
          <w:ilvl w:val="-1"/>
          <w:numId w:val="0"/>
        </w:numPr>
        <w:spacing w:line="560" w:lineRule="exact"/>
        <w:ind w:firstLine="624" w:firstLineChars="200"/>
        <w:rPr>
          <w:rFonts w:hint="eastAsia"/>
          <w:highlight w:val="none"/>
          <w:lang w:eastAsia="zh-CN"/>
        </w:rPr>
      </w:pPr>
      <w:r>
        <w:rPr>
          <w:rFonts w:hint="eastAsia" w:ascii="黑体" w:hAnsi="黑体" w:eastAsia="黑体" w:cs="黑体"/>
          <w:szCs w:val="32"/>
          <w:highlight w:val="none"/>
          <w:lang w:val="en-US" w:eastAsia="zh-CN"/>
        </w:rPr>
        <w:t>二、</w:t>
      </w:r>
      <w:r>
        <w:rPr>
          <w:rFonts w:hint="eastAsia" w:ascii="黑体" w:hAnsi="黑体" w:eastAsia="黑体" w:cs="黑体"/>
          <w:szCs w:val="32"/>
          <w:highlight w:val="none"/>
          <w:lang w:eastAsia="zh-CN"/>
        </w:rPr>
        <w:t>监管内容</w:t>
      </w:r>
    </w:p>
    <w:p>
      <w:pPr>
        <w:numPr>
          <w:ilvl w:val="-1"/>
          <w:numId w:val="0"/>
        </w:numPr>
        <w:spacing w:line="560" w:lineRule="exact"/>
        <w:ind w:firstLine="0" w:firstLineChars="0"/>
        <w:rPr>
          <w:rFonts w:hint="eastAsia" w:ascii="仿宋_GB2312" w:hAnsi="仿宋_GB2312" w:eastAsia="仿宋_GB2312" w:cs="仿宋_GB2312"/>
          <w:szCs w:val="32"/>
          <w:highlight w:val="none"/>
          <w:u w:val="none"/>
          <w:lang w:eastAsia="zh-CN"/>
        </w:rPr>
      </w:pPr>
      <w:r>
        <w:rPr>
          <w:rFonts w:hint="eastAsia" w:ascii="仿宋_GB2312" w:hAnsi="仿宋_GB2312" w:cs="仿宋_GB2312"/>
          <w:szCs w:val="32"/>
          <w:highlight w:val="none"/>
          <w:u w:val="none"/>
          <w:lang w:val="en-US" w:eastAsia="zh-CN"/>
        </w:rPr>
        <w:t xml:space="preserve">    （一）</w:t>
      </w:r>
      <w:r>
        <w:rPr>
          <w:rFonts w:hint="eastAsia" w:ascii="仿宋_GB2312" w:hAnsi="仿宋_GB2312" w:eastAsia="仿宋_GB2312" w:cs="仿宋_GB2312"/>
          <w:szCs w:val="32"/>
          <w:highlight w:val="none"/>
          <w:u w:val="none"/>
          <w:lang w:eastAsia="zh-CN"/>
        </w:rPr>
        <w:t>注册地址、税务登记地址、统计关系归属地的迁入与迁出；</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（二）《土地使用权出让合同书》的履行；</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（三）上述宗地的项目总投资额达到</w:t>
      </w:r>
      <w:r>
        <w:rPr>
          <w:rFonts w:hint="eastAsia" w:ascii="仿宋_GB2312" w:hAnsi="仿宋_GB2312" w:cs="仿宋_GB2312"/>
          <w:szCs w:val="32"/>
          <w:highlight w:val="none"/>
          <w:u w:val="single"/>
          <w:lang w:val="en-US" w:eastAsia="zh-CN"/>
        </w:rPr>
        <w:t xml:space="preserve"> 5.5 </w:t>
      </w:r>
      <w:r>
        <w:rPr>
          <w:rFonts w:hint="eastAsia" w:ascii="仿宋_GB2312" w:hAnsi="仿宋_GB2312" w:eastAsia="仿宋_GB2312" w:cs="仿宋_GB2312"/>
          <w:szCs w:val="32"/>
          <w:highlight w:val="none"/>
          <w:u w:val="none"/>
          <w:lang w:eastAsia="zh-CN"/>
        </w:rPr>
        <w:t>亿元以上；</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（四）项目固定资产投资强度（单位占地面积上的固定资产额，包括园区建设工程成本、设备和地价款等）不低于</w:t>
      </w:r>
      <w:r>
        <w:rPr>
          <w:rFonts w:hint="eastAsia" w:ascii="仿宋_GB2312" w:hAnsi="仿宋_GB2312" w:cs="仿宋_GB2312"/>
          <w:szCs w:val="32"/>
          <w:highlight w:val="none"/>
          <w:u w:val="single"/>
          <w:lang w:val="en-US" w:eastAsia="zh-CN"/>
        </w:rPr>
        <w:t xml:space="preserve"> 23000</w:t>
      </w:r>
      <w:r>
        <w:rPr>
          <w:rFonts w:hint="eastAsia" w:ascii="仿宋_GB2312" w:hAnsi="仿宋_GB2312" w:eastAsia="仿宋_GB2312" w:cs="仿宋_GB2312"/>
          <w:szCs w:val="32"/>
          <w:highlight w:val="none"/>
          <w:u w:val="none"/>
          <w:lang w:eastAsia="zh-CN"/>
        </w:rPr>
        <w:t>元</w:t>
      </w:r>
      <w:r>
        <w:rPr>
          <w:rFonts w:hint="eastAsia" w:ascii="仿宋_GB2312" w:hAnsi="仿宋_GB2312" w:cs="仿宋_GB2312"/>
          <w:szCs w:val="32"/>
          <w:highlight w:val="none"/>
          <w:u w:val="none"/>
          <w:lang w:val="en-US" w:eastAsia="zh-CN"/>
        </w:rPr>
        <w:t>/</w:t>
      </w:r>
      <w:r>
        <w:rPr>
          <w:rFonts w:hint="eastAsia" w:ascii="仿宋_GB2312" w:hAnsi="仿宋_GB2312" w:cs="仿宋_GB2312"/>
          <w:szCs w:val="32"/>
          <w:highlight w:val="none"/>
          <w:u w:val="none"/>
          <w:lang w:val="en-US" w:eastAsia="zh-CN"/>
        </w:rPr>
        <w:t>平方米</w:t>
      </w:r>
      <w:r>
        <w:rPr>
          <w:rFonts w:hint="eastAsia" w:ascii="仿宋_GB2312" w:hAnsi="仿宋_GB2312" w:eastAsia="仿宋_GB2312" w:cs="仿宋_GB2312"/>
          <w:szCs w:val="32"/>
          <w:highlight w:val="none"/>
          <w:u w:val="none"/>
          <w:lang w:eastAsia="zh-CN"/>
        </w:rPr>
        <w:t>，其中建设工程成本不低于</w:t>
      </w:r>
      <w:r>
        <w:rPr>
          <w:rFonts w:hint="eastAsia" w:ascii="仿宋_GB2312" w:hAnsi="仿宋_GB2312" w:cs="仿宋_GB2312"/>
          <w:szCs w:val="32"/>
          <w:highlight w:val="none"/>
          <w:u w:val="single"/>
          <w:lang w:val="en-US" w:eastAsia="zh-CN"/>
        </w:rPr>
        <w:t xml:space="preserve"> 16000 </w:t>
      </w:r>
      <w:r>
        <w:rPr>
          <w:rFonts w:hint="eastAsia" w:ascii="仿宋_GB2312" w:hAnsi="仿宋_GB2312" w:cs="仿宋_GB2312"/>
          <w:szCs w:val="32"/>
          <w:highlight w:val="none"/>
          <w:u w:val="none"/>
          <w:lang w:val="en-US" w:eastAsia="zh-CN"/>
        </w:rPr>
        <w:t xml:space="preserve"> </w:t>
      </w:r>
      <w:r>
        <w:rPr>
          <w:rFonts w:hint="eastAsia" w:ascii="仿宋_GB2312" w:hAnsi="仿宋_GB2312" w:eastAsia="仿宋_GB2312" w:cs="仿宋_GB2312"/>
          <w:szCs w:val="32"/>
          <w:highlight w:val="none"/>
          <w:u w:val="none"/>
          <w:lang w:eastAsia="zh-CN"/>
        </w:rPr>
        <w:t>元/</w:t>
      </w:r>
      <w:r>
        <w:rPr>
          <w:rFonts w:hint="eastAsia" w:ascii="仿宋_GB2312" w:hAnsi="仿宋_GB2312" w:cs="仿宋_GB2312"/>
          <w:szCs w:val="32"/>
          <w:highlight w:val="none"/>
          <w:u w:val="none"/>
          <w:lang w:val="en-US" w:eastAsia="zh-CN"/>
        </w:rPr>
        <w:t>平方米</w:t>
      </w:r>
      <w:r>
        <w:rPr>
          <w:rFonts w:hint="eastAsia" w:ascii="仿宋_GB2312" w:hAnsi="仿宋_GB2312" w:eastAsia="仿宋_GB2312" w:cs="仿宋_GB2312"/>
          <w:szCs w:val="32"/>
          <w:highlight w:val="none"/>
          <w:u w:val="none"/>
          <w:lang w:eastAsia="zh-CN"/>
        </w:rPr>
        <w:t>；以上所称“建设工程成本”，包括：项目设计费（含流转税）、建安工程费、装修工程费（含流转税）、工程建设其他费，其中，建安工程费的计算公式参照深圳市建设工程造价管理站发布的《深圳市建设工程计价规程</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lang w:eastAsia="zh-CN"/>
        </w:rPr>
        <w:t>201</w:t>
      </w:r>
      <w:r>
        <w:rPr>
          <w:rFonts w:hint="eastAsia" w:ascii="仿宋_GB2312" w:hAnsi="仿宋_GB2312" w:cs="仿宋_GB2312"/>
          <w:szCs w:val="32"/>
          <w:highlight w:val="none"/>
          <w:u w:val="none"/>
          <w:lang w:val="en-US" w:eastAsia="zh-CN"/>
        </w:rPr>
        <w:t>7</w:t>
      </w:r>
      <w:r>
        <w:rPr>
          <w:rFonts w:hint="eastAsia" w:ascii="仿宋_GB2312" w:hAnsi="仿宋_GB2312" w:eastAsia="仿宋_GB2312" w:cs="仿宋_GB2312"/>
          <w:szCs w:val="32"/>
          <w:highlight w:val="none"/>
          <w:u w:val="none"/>
          <w:lang w:eastAsia="zh-CN"/>
        </w:rPr>
        <w:t>)》的要求执行；</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（五）</w:t>
      </w:r>
      <w:r>
        <w:rPr>
          <w:rFonts w:hint="eastAsia" w:ascii="仿宋_GB2312" w:hAnsi="仿宋_GB2312" w:cs="仿宋_GB2312"/>
          <w:szCs w:val="32"/>
          <w:highlight w:val="none"/>
          <w:u w:val="none"/>
          <w:lang w:val="en-US" w:eastAsia="zh-CN"/>
        </w:rPr>
        <w:t>财力贡献</w:t>
      </w:r>
      <w:r>
        <w:rPr>
          <w:rFonts w:hint="eastAsia" w:ascii="仿宋_GB2312" w:hAnsi="仿宋_GB2312" w:eastAsia="仿宋_GB2312" w:cs="仿宋_GB2312"/>
          <w:szCs w:val="32"/>
          <w:highlight w:val="none"/>
          <w:u w:val="none"/>
          <w:lang w:eastAsia="zh-CN"/>
        </w:rPr>
        <w:t>：乙方自签订《土地使用权出让合同书》之日起5个完整会计年度在</w:t>
      </w:r>
      <w:r>
        <w:rPr>
          <w:rFonts w:hint="eastAsia" w:ascii="仿宋_GB2312" w:hAnsi="仿宋_GB2312" w:cs="仿宋_GB2312"/>
          <w:szCs w:val="32"/>
          <w:highlight w:val="none"/>
          <w:u w:val="none"/>
          <w:lang w:eastAsia="zh-CN"/>
        </w:rPr>
        <w:t>光明区</w:t>
      </w:r>
      <w:r>
        <w:rPr>
          <w:rFonts w:hint="eastAsia" w:ascii="仿宋_GB2312" w:hAnsi="仿宋_GB2312" w:cs="仿宋_GB2312"/>
          <w:szCs w:val="32"/>
          <w:highlight w:val="none"/>
          <w:u w:val="none"/>
          <w:lang w:val="en-US" w:eastAsia="zh-CN"/>
        </w:rPr>
        <w:t>缴交财力贡献</w:t>
      </w:r>
      <w:r>
        <w:rPr>
          <w:rFonts w:hint="eastAsia" w:ascii="仿宋_GB2312" w:hAnsi="仿宋_GB2312" w:eastAsia="仿宋_GB2312" w:cs="仿宋_GB2312"/>
          <w:szCs w:val="32"/>
          <w:highlight w:val="none"/>
          <w:u w:val="none"/>
          <w:lang w:eastAsia="zh-CN"/>
        </w:rPr>
        <w:t>总额累计不低于</w:t>
      </w:r>
      <w:r>
        <w:rPr>
          <w:rFonts w:hint="eastAsia" w:ascii="仿宋_GB2312" w:hAnsi="仿宋_GB2312" w:cs="仿宋_GB2312"/>
          <w:szCs w:val="32"/>
          <w:highlight w:val="none"/>
          <w:u w:val="single"/>
          <w:lang w:val="en-US" w:eastAsia="zh-CN"/>
        </w:rPr>
        <w:t xml:space="preserve">   3000</w:t>
      </w:r>
      <w:r>
        <w:rPr>
          <w:rFonts w:hint="eastAsia" w:ascii="仿宋_GB2312" w:hAnsi="仿宋_GB2312" w:eastAsia="仿宋_GB2312" w:cs="仿宋_GB2312"/>
          <w:szCs w:val="32"/>
          <w:highlight w:val="none"/>
          <w:u w:val="none"/>
          <w:lang w:eastAsia="zh-CN"/>
        </w:rPr>
        <w:t>万元；</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（六）项目竣工时间：</w:t>
      </w:r>
      <w:r>
        <w:rPr>
          <w:rFonts w:hint="eastAsia" w:ascii="仿宋_GB2312" w:hAnsi="仿宋_GB2312" w:cs="仿宋_GB2312"/>
          <w:szCs w:val="32"/>
          <w:highlight w:val="none"/>
          <w:u w:val="none"/>
          <w:lang w:val="en-US" w:eastAsia="zh-CN"/>
        </w:rPr>
        <w:t>自</w:t>
      </w:r>
      <w:r>
        <w:rPr>
          <w:rFonts w:hint="eastAsia" w:ascii="仿宋_GB2312" w:hAnsi="仿宋_GB2312" w:eastAsia="仿宋_GB2312" w:cs="仿宋_GB2312"/>
          <w:szCs w:val="32"/>
          <w:highlight w:val="none"/>
          <w:u w:val="none"/>
          <w:lang w:eastAsia="zh-CN"/>
        </w:rPr>
        <w:t>签订《土地使用权出让合同书》后</w:t>
      </w:r>
      <w:r>
        <w:rPr>
          <w:rFonts w:hint="eastAsia" w:ascii="仿宋_GB2312" w:hAnsi="仿宋_GB2312" w:cs="仿宋_GB2312"/>
          <w:szCs w:val="32"/>
          <w:highlight w:val="none"/>
          <w:u w:val="single"/>
          <w:lang w:val="en-US" w:eastAsia="zh-CN"/>
        </w:rPr>
        <w:t>3</w:t>
      </w:r>
      <w:r>
        <w:rPr>
          <w:rFonts w:hint="eastAsia" w:ascii="仿宋_GB2312" w:hAnsi="仿宋_GB2312" w:eastAsia="仿宋_GB2312" w:cs="仿宋_GB2312"/>
          <w:szCs w:val="32"/>
          <w:highlight w:val="none"/>
          <w:u w:val="none"/>
          <w:lang w:eastAsia="zh-CN"/>
        </w:rPr>
        <w:t>年内竣工，以《土地使用权出让合同书》约定为准；</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（七）建设标准及园区设计除</w:t>
      </w:r>
      <w:r>
        <w:rPr>
          <w:rFonts w:hint="eastAsia" w:ascii="仿宋_GB2312" w:hAnsi="仿宋_GB2312" w:cs="仿宋_GB2312"/>
          <w:szCs w:val="32"/>
          <w:highlight w:val="none"/>
          <w:u w:val="none"/>
          <w:lang w:eastAsia="zh-CN"/>
        </w:rPr>
        <w:t>须</w:t>
      </w:r>
      <w:r>
        <w:rPr>
          <w:rFonts w:hint="eastAsia" w:ascii="仿宋_GB2312" w:hAnsi="仿宋_GB2312" w:eastAsia="仿宋_GB2312" w:cs="仿宋_GB2312"/>
          <w:szCs w:val="32"/>
          <w:highlight w:val="none"/>
          <w:u w:val="none"/>
          <w:lang w:eastAsia="zh-CN"/>
        </w:rPr>
        <w:t>满足深圳市建设类规范标准</w:t>
      </w:r>
    </w:p>
    <w:p>
      <w:pPr>
        <w:spacing w:line="560" w:lineRule="exact"/>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以外，还</w:t>
      </w:r>
      <w:r>
        <w:rPr>
          <w:rFonts w:hint="eastAsia" w:ascii="仿宋_GB2312" w:hAnsi="仿宋_GB2312" w:cs="仿宋_GB2312"/>
          <w:szCs w:val="32"/>
          <w:highlight w:val="none"/>
          <w:u w:val="none"/>
          <w:lang w:eastAsia="zh-CN"/>
        </w:rPr>
        <w:t>须</w:t>
      </w:r>
      <w:r>
        <w:rPr>
          <w:rFonts w:hint="eastAsia" w:ascii="仿宋_GB2312" w:hAnsi="仿宋_GB2312" w:eastAsia="仿宋_GB2312" w:cs="仿宋_GB2312"/>
          <w:szCs w:val="32"/>
          <w:highlight w:val="none"/>
          <w:u w:val="none"/>
          <w:lang w:eastAsia="zh-CN"/>
        </w:rPr>
        <w:t>满足《深圳市工业区块线管理办法》的相关标准要求；</w:t>
      </w:r>
    </w:p>
    <w:p>
      <w:pPr>
        <w:spacing w:line="560" w:lineRule="exact"/>
        <w:ind w:left="0" w:firstLine="624" w:firstLineChars="200"/>
        <w:jc w:val="both"/>
        <w:rPr>
          <w:rFonts w:hint="eastAsia" w:ascii="仿宋_GB2312" w:hAnsi="仿宋_GB2312" w:cs="仿宋_GB2312"/>
          <w:szCs w:val="32"/>
          <w:highlight w:val="none"/>
          <w:u w:val="none"/>
        </w:rPr>
      </w:pPr>
      <w:r>
        <w:rPr>
          <w:rFonts w:hint="eastAsia" w:ascii="仿宋_GB2312" w:hAnsi="仿宋_GB2312" w:eastAsia="仿宋_GB2312" w:cs="仿宋_GB2312"/>
          <w:szCs w:val="32"/>
          <w:highlight w:val="none"/>
          <w:u w:val="none"/>
          <w:lang w:eastAsia="zh-CN"/>
        </w:rPr>
        <w:t>（八）建筑要求：</w:t>
      </w:r>
      <w:r>
        <w:rPr>
          <w:rFonts w:hint="eastAsia" w:ascii="仿宋_GB2312" w:hAnsi="仿宋_GB2312" w:cs="仿宋_GB2312"/>
          <w:szCs w:val="32"/>
          <w:highlight w:val="none"/>
          <w:u w:val="none"/>
        </w:rPr>
        <w:t>以区规划和自然资源部门和区产业主管部门确认的建筑标准为准</w:t>
      </w:r>
      <w:r>
        <w:rPr>
          <w:rFonts w:hint="eastAsia" w:ascii="仿宋_GB2312" w:hAnsi="仿宋_GB2312" w:cs="仿宋_GB2312"/>
          <w:szCs w:val="32"/>
          <w:highlight w:val="none"/>
          <w:u w:val="none"/>
          <w:lang w:eastAsia="zh-CN"/>
        </w:rPr>
        <w:t>；</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九）销售价格：本项目产业用房及配套宿舍的基准销售价格按照“总成本+微利”原则确定，其中，总成本包括土地成本、建安成本、期间费用（财务费用、管理费用）、相关税费等；微利以总成本为基数，按8%计算</w:t>
      </w:r>
      <w:r>
        <w:rPr>
          <w:rFonts w:hint="eastAsia" w:ascii="仿宋_GB2312" w:hAnsi="仿宋_GB2312" w:cs="仿宋_GB2312"/>
          <w:szCs w:val="32"/>
          <w:highlight w:val="none"/>
          <w:u w:val="none"/>
          <w:lang w:eastAsia="zh-CN"/>
        </w:rPr>
        <w:t>。单套产业用房与单套宿舍的售价根据基准销售价格结合楼层、朝向等因素拟定，除配套宿舍以外的其他配套用房的销售价格参考市场评估价确定。</w:t>
      </w:r>
    </w:p>
    <w:p>
      <w:pPr>
        <w:spacing w:line="560" w:lineRule="exact"/>
        <w:ind w:firstLine="624" w:firstLineChars="200"/>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eastAsia="zh-CN"/>
        </w:rPr>
        <w:t>注：最终销售价格由</w:t>
      </w:r>
      <w:r>
        <w:rPr>
          <w:rFonts w:hint="eastAsia" w:ascii="仿宋_GB2312" w:hAnsi="仿宋_GB2312" w:cs="仿宋_GB2312"/>
          <w:szCs w:val="32"/>
          <w:highlight w:val="none"/>
          <w:u w:val="none"/>
          <w:lang w:val="en-US" w:eastAsia="zh-CN"/>
        </w:rPr>
        <w:t>甲方指定部门</w:t>
      </w:r>
      <w:r>
        <w:rPr>
          <w:rFonts w:hint="eastAsia" w:ascii="仿宋_GB2312" w:hAnsi="仿宋_GB2312" w:eastAsia="仿宋_GB2312" w:cs="仿宋_GB2312"/>
          <w:szCs w:val="32"/>
          <w:highlight w:val="none"/>
          <w:u w:val="none"/>
          <w:lang w:eastAsia="zh-CN"/>
        </w:rPr>
        <w:t>认定。</w:t>
      </w:r>
    </w:p>
    <w:p>
      <w:pPr>
        <w:spacing w:line="560" w:lineRule="exact"/>
        <w:ind w:firstLine="624" w:firstLineChars="200"/>
        <w:rPr>
          <w:rFonts w:hint="eastAsia" w:ascii="黑体" w:hAnsi="黑体" w:eastAsia="黑体" w:cs="黑体"/>
          <w:szCs w:val="32"/>
          <w:highlight w:val="none"/>
        </w:rPr>
      </w:pPr>
      <w:r>
        <w:rPr>
          <w:rFonts w:hint="eastAsia" w:ascii="黑体" w:hAnsi="黑体" w:eastAsia="黑体" w:cs="黑体"/>
          <w:szCs w:val="32"/>
          <w:highlight w:val="none"/>
          <w:lang w:val="en-US" w:eastAsia="zh-CN"/>
        </w:rPr>
        <w:t>三、</w:t>
      </w:r>
      <w:r>
        <w:rPr>
          <w:rFonts w:hint="eastAsia" w:ascii="黑体" w:hAnsi="黑体" w:eastAsia="黑体" w:cs="黑体"/>
          <w:szCs w:val="32"/>
          <w:highlight w:val="none"/>
        </w:rPr>
        <w:t>甲方权利和义务</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（一）甲方应根据深圳市和光明区的产业政策和发展要求，为产业用地项目提供指导性服务。</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（二）甲方有权对乙方上述项目的建设进展情况进行监管。</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（三）上述项目竣工前，甲方有权指出乙方建设中存在的问题并提出处理意见，乙方须按甲方要求进行整改。</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（四）上述项目后续的</w:t>
      </w:r>
      <w:r>
        <w:rPr>
          <w:rFonts w:hint="eastAsia" w:ascii="仿宋_GB2312" w:hAnsi="仿宋_GB2312" w:eastAsia="仿宋_GB2312" w:cs="仿宋_GB2312"/>
          <w:kern w:val="2"/>
          <w:sz w:val="32"/>
          <w:szCs w:val="32"/>
          <w:highlight w:val="none"/>
          <w:lang w:val="en-US" w:eastAsia="zh-CN" w:bidi="ar-SA"/>
        </w:rPr>
        <w:t>购房企业</w:t>
      </w:r>
      <w:r>
        <w:rPr>
          <w:rFonts w:hint="eastAsia" w:ascii="仿宋_GB2312" w:hAnsi="仿宋_GB2312" w:eastAsia="仿宋_GB2312" w:cs="仿宋_GB2312"/>
          <w:kern w:val="2"/>
          <w:sz w:val="32"/>
          <w:szCs w:val="32"/>
          <w:highlight w:val="none"/>
          <w:lang w:val="en-US" w:eastAsia="zh-CN" w:bidi="ar-SA"/>
        </w:rPr>
        <w:t>均须经甲方遴选审定后方可入驻。</w:t>
      </w:r>
    </w:p>
    <w:p>
      <w:pPr>
        <w:pStyle w:val="10"/>
        <w:spacing w:line="560" w:lineRule="exact"/>
        <w:ind w:firstLine="624" w:firstLineChars="20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（五）项目竣工后的销售价格由甲方指定有关部门进行认定，乙方须按甲方有关要求进行销售。</w:t>
      </w:r>
    </w:p>
    <w:p>
      <w:pPr>
        <w:spacing w:line="560" w:lineRule="exact"/>
        <w:ind w:firstLine="624" w:firstLineChars="200"/>
        <w:rPr>
          <w:rFonts w:hint="eastAsia" w:ascii="黑体" w:hAnsi="黑体" w:eastAsia="黑体" w:cs="黑体"/>
          <w:szCs w:val="32"/>
          <w:highlight w:val="none"/>
        </w:rPr>
      </w:pPr>
      <w:r>
        <w:rPr>
          <w:rFonts w:hint="eastAsia" w:ascii="黑体" w:hAnsi="黑体" w:eastAsia="黑体" w:cs="黑体"/>
          <w:szCs w:val="32"/>
          <w:highlight w:val="none"/>
          <w:lang w:val="en-US" w:eastAsia="zh-CN"/>
        </w:rPr>
        <w:t>四、</w:t>
      </w:r>
      <w:r>
        <w:rPr>
          <w:rFonts w:hint="eastAsia" w:ascii="黑体" w:hAnsi="黑体" w:eastAsia="黑体" w:cs="黑体"/>
          <w:szCs w:val="32"/>
          <w:highlight w:val="none"/>
        </w:rPr>
        <w:t>乙方权利和义务</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（一）乙方应在参与该宗地的土地竞买前，在光明区设立全资子公司作为本项目的运营主体。</w:t>
      </w:r>
    </w:p>
    <w:p>
      <w:pPr>
        <w:pStyle w:val="10"/>
        <w:spacing w:line="560" w:lineRule="exact"/>
        <w:ind w:firstLine="64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（二）乙方取得的上述产业用地使用权后必须按照</w:t>
      </w:r>
      <w:r>
        <w:rPr>
          <w:rFonts w:hint="eastAsia" w:ascii="仿宋_GB2312" w:hAnsi="仿宋_GB2312" w:eastAsia="仿宋_GB2312" w:cs="仿宋_GB2312"/>
          <w:kern w:val="2"/>
          <w:sz w:val="32"/>
          <w:szCs w:val="32"/>
          <w:highlight w:val="none"/>
          <w:lang w:val="en-US" w:eastAsia="zh-CN" w:bidi="ar-SA"/>
        </w:rPr>
        <w:t>本协议</w:t>
      </w:r>
      <w:r>
        <w:rPr>
          <w:rFonts w:hint="eastAsia" w:ascii="仿宋_GB2312" w:hAnsi="仿宋_GB2312" w:eastAsia="仿宋_GB2312" w:cs="仿宋_GB2312"/>
          <w:kern w:val="2"/>
          <w:sz w:val="32"/>
          <w:szCs w:val="32"/>
          <w:highlight w:val="none"/>
          <w:lang w:val="en-US" w:eastAsia="zh-CN" w:bidi="ar-SA"/>
        </w:rPr>
        <w:t>约定的有关内容进行开发建设，</w:t>
      </w:r>
      <w:r>
        <w:rPr>
          <w:rFonts w:hint="eastAsia" w:ascii="仿宋_GB2312" w:hAnsi="仿宋_GB2312" w:eastAsia="仿宋_GB2312" w:cs="仿宋_GB2312"/>
          <w:color w:val="000000"/>
          <w:kern w:val="2"/>
          <w:sz w:val="32"/>
          <w:szCs w:val="32"/>
          <w:highlight w:val="none"/>
          <w:lang w:val="en-US" w:eastAsia="zh-CN" w:bidi="ar-SA"/>
        </w:rPr>
        <w:t>积极配合甲方对项目建设进展情况进行监管，并对针对甲方提出的问题和处理意见及时进行整改</w:t>
      </w:r>
      <w:r>
        <w:rPr>
          <w:rFonts w:hint="eastAsia" w:ascii="仿宋_GB2312" w:hAnsi="仿宋_GB2312" w:eastAsia="仿宋_GB2312" w:cs="仿宋_GB2312"/>
          <w:kern w:val="2"/>
          <w:sz w:val="32"/>
          <w:szCs w:val="32"/>
          <w:highlight w:val="none"/>
          <w:lang w:val="en-US" w:eastAsia="zh-CN" w:bidi="ar-SA"/>
        </w:rPr>
        <w:t>。</w:t>
      </w:r>
    </w:p>
    <w:p>
      <w:pPr>
        <w:pStyle w:val="10"/>
        <w:spacing w:line="560" w:lineRule="exact"/>
        <w:ind w:firstLine="64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（三）乙方须按照竞买土地后签订的《土地使用权出让合同书》约定的时间开发利用土地。</w:t>
      </w:r>
    </w:p>
    <w:p>
      <w:pPr>
        <w:pStyle w:val="10"/>
        <w:spacing w:line="560" w:lineRule="exact"/>
        <w:ind w:firstLine="638"/>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（四）乙方在签订《土地使用权出让合同书》后，应按</w:t>
      </w:r>
      <w:r>
        <w:rPr>
          <w:rFonts w:hint="eastAsia" w:ascii="仿宋_GB2312" w:hAnsi="仿宋_GB2312" w:eastAsia="仿宋_GB2312" w:cs="仿宋_GB2312"/>
          <w:kern w:val="2"/>
          <w:sz w:val="32"/>
          <w:szCs w:val="32"/>
          <w:highlight w:val="none"/>
          <w:u w:val="single"/>
          <w:lang w:val="en-US" w:eastAsia="zh-CN" w:bidi="ar-SA"/>
        </w:rPr>
        <w:t xml:space="preserve"> 季 </w:t>
      </w:r>
      <w:r>
        <w:rPr>
          <w:rFonts w:hint="eastAsia" w:ascii="仿宋_GB2312" w:hAnsi="仿宋_GB2312" w:eastAsia="仿宋_GB2312" w:cs="仿宋_GB2312"/>
          <w:kern w:val="2"/>
          <w:sz w:val="32"/>
          <w:szCs w:val="32"/>
          <w:highlight w:val="none"/>
          <w:lang w:val="en-US" w:eastAsia="zh-CN" w:bidi="ar-SA"/>
        </w:rPr>
        <w:t>向甲方报告项目建设进展情况，直至项目投产。</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（五）本项目的建筑设计必须符合《绿色工业建筑评价标准》GB/T50878及深圳市绿色建筑促进办法等规范、标准的要求执行。</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（六）物业移交要求：如存在物业移交情况，乙方应在本宗地建设项目竣工验收前与甲方或其指定部门签订相关物业的移交协议。</w:t>
      </w:r>
    </w:p>
    <w:p>
      <w:pPr>
        <w:pStyle w:val="10"/>
        <w:spacing w:line="560" w:lineRule="exact"/>
        <w:ind w:firstLine="624"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（七）乙方可对本宗项目产业用房及配套宿舍进行分割销售，但销售对象从光明区优质产业空间遴选企业库中按程序选取，经区相关议事机构审定后确定。</w:t>
      </w:r>
    </w:p>
    <w:p>
      <w:pPr>
        <w:pStyle w:val="10"/>
        <w:spacing w:line="560" w:lineRule="exact"/>
        <w:ind w:firstLine="624"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（八）乙方在对本宗项目产业用房及配套宿舍进行分割销售时，需</w:t>
      </w:r>
      <w:r>
        <w:rPr>
          <w:rFonts w:hint="eastAsia" w:ascii="仿宋_GB2312" w:hAnsi="仿宋_GB2312" w:eastAsia="仿宋_GB2312" w:cs="仿宋_GB2312"/>
          <w:kern w:val="2"/>
          <w:sz w:val="32"/>
          <w:szCs w:val="32"/>
          <w:highlight w:val="none"/>
          <w:lang w:val="en-US" w:eastAsia="zh-CN" w:bidi="ar-SA"/>
        </w:rPr>
        <w:t>与</w:t>
      </w:r>
      <w:r>
        <w:rPr>
          <w:rFonts w:hint="eastAsia" w:ascii="仿宋_GB2312" w:hAnsi="仿宋_GB2312" w:eastAsia="仿宋_GB2312" w:cs="仿宋_GB2312"/>
          <w:kern w:val="2"/>
          <w:sz w:val="32"/>
          <w:szCs w:val="32"/>
          <w:highlight w:val="none"/>
          <w:lang w:val="en-US" w:eastAsia="zh-CN" w:bidi="ar-SA"/>
        </w:rPr>
        <w:t>区产业主管部门</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购房企业签订三方《产业发展监管协议书》。产业发展监管协议的内容包括但不限于产业准入条件、产出效率、企业贡献、节能环保、二次转让条件、退出机制、抵押限制、强制执行、违约责任、失信行为惩戒等相关条款。</w:t>
      </w:r>
    </w:p>
    <w:p>
      <w:pPr>
        <w:spacing w:line="560" w:lineRule="exact"/>
        <w:ind w:firstLine="624"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九</w:t>
      </w:r>
      <w:r>
        <w:rPr>
          <w:rFonts w:hint="eastAsia" w:ascii="仿宋_GB2312" w:hAnsi="仿宋_GB2312" w:eastAsia="仿宋_GB2312" w:cs="仿宋_GB2312"/>
          <w:kern w:val="2"/>
          <w:sz w:val="32"/>
          <w:szCs w:val="32"/>
          <w:highlight w:val="none"/>
          <w:lang w:val="en-US" w:eastAsia="zh-CN" w:bidi="ar-SA"/>
        </w:rPr>
        <w:t>）乙方应在本项目内开展产业服务及园区运营相关工作，打造数字化、智能化、绿色化的产业空间；应在园区设计中突出产业服务属性，根据本项目产业定位及产业特点配建相应的公共技术服务平台、检验检测认证中心、废弃物处理系统等。</w:t>
      </w:r>
    </w:p>
    <w:p>
      <w:pPr>
        <w:spacing w:line="560" w:lineRule="exact"/>
        <w:ind w:firstLine="624" w:firstLineChars="200"/>
        <w:rPr>
          <w:rFonts w:hint="eastAsia" w:ascii="黑体" w:hAnsi="黑体" w:eastAsia="黑体" w:cs="黑体"/>
          <w:szCs w:val="32"/>
          <w:highlight w:val="none"/>
        </w:rPr>
      </w:pPr>
      <w:r>
        <w:rPr>
          <w:rFonts w:hint="eastAsia" w:ascii="黑体" w:hAnsi="黑体" w:eastAsia="黑体" w:cs="黑体"/>
          <w:szCs w:val="32"/>
          <w:highlight w:val="none"/>
        </w:rPr>
        <w:t>五</w:t>
      </w:r>
      <w:r>
        <w:rPr>
          <w:rFonts w:hint="eastAsia" w:ascii="黑体" w:hAnsi="黑体" w:eastAsia="黑体" w:cs="黑体"/>
          <w:szCs w:val="32"/>
          <w:highlight w:val="none"/>
          <w:lang w:eastAsia="zh-CN"/>
        </w:rPr>
        <w:t>、</w:t>
      </w:r>
      <w:r>
        <w:rPr>
          <w:rFonts w:hint="eastAsia" w:ascii="黑体" w:hAnsi="黑体" w:eastAsia="黑体" w:cs="黑体"/>
          <w:szCs w:val="32"/>
          <w:highlight w:val="none"/>
        </w:rPr>
        <w:t>违约责任</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（一）违反投资强度的违约责任</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1.项目建成竣工后，经甲方核查，乙方投资强度未达到本协议第二条</w:t>
      </w:r>
      <w:r>
        <w:rPr>
          <w:rFonts w:hint="eastAsia" w:ascii="仿宋_GB2312" w:hAnsi="仿宋_GB2312" w:cs="仿宋_GB2312"/>
          <w:szCs w:val="32"/>
          <w:highlight w:val="none"/>
          <w:lang w:eastAsia="zh-CN"/>
        </w:rPr>
        <w:t>第</w:t>
      </w:r>
      <w:r>
        <w:rPr>
          <w:rFonts w:hint="eastAsia" w:ascii="仿宋_GB2312" w:hAnsi="仿宋_GB2312" w:cs="仿宋_GB2312"/>
          <w:szCs w:val="32"/>
          <w:highlight w:val="none"/>
        </w:rPr>
        <w:t>（四）</w:t>
      </w:r>
      <w:r>
        <w:rPr>
          <w:rFonts w:hint="eastAsia" w:ascii="仿宋_GB2312" w:hAnsi="仿宋_GB2312" w:cs="仿宋_GB2312"/>
          <w:szCs w:val="32"/>
          <w:highlight w:val="none"/>
          <w:lang w:eastAsia="zh-CN"/>
        </w:rPr>
        <w:t>款</w:t>
      </w:r>
      <w:r>
        <w:rPr>
          <w:rFonts w:hint="eastAsia" w:ascii="仿宋_GB2312" w:hAnsi="仿宋_GB2312" w:cs="仿宋_GB2312"/>
          <w:szCs w:val="32"/>
          <w:highlight w:val="none"/>
        </w:rPr>
        <w:t>要求的，甲方有权要求乙方限期补足投资额，并支付固定资产投资不足部分的5%作为违约金，即违约金=（乙方承诺固定资产投资强度-实际固定资产投资强度）×总用地面积×5%。</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2.核查不合格满一年经再次核查仍不合格的，甲方有权要求乙方支付固定资产投资不足部分的10%作为违约金，直至经核查投资强度达到约定要求为止。</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3.乙方应自甲方出具核查不合格通知书之日起20个自然日内缴纳违约金。</w:t>
      </w:r>
      <w:r>
        <w:rPr>
          <w:rFonts w:hint="eastAsia" w:ascii="仿宋_GB2312" w:hAnsi="仿宋_GB2312" w:cs="仿宋_GB2312"/>
          <w:szCs w:val="32"/>
          <w:highlight w:val="none"/>
        </w:rPr>
        <w:t>未如期足额缴纳违约金的，未缴纳部分的逾期利息按全国银行间同业拆借中心公布的同期贷款市场报价利率计息，直至缴清违约金及利息为止。</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（二）违反</w:t>
      </w:r>
      <w:r>
        <w:rPr>
          <w:rFonts w:hint="eastAsia" w:ascii="仿宋_GB2312" w:hAnsi="仿宋_GB2312" w:cs="仿宋_GB2312"/>
          <w:szCs w:val="32"/>
          <w:highlight w:val="none"/>
          <w:lang w:val="en-US" w:eastAsia="zh-CN"/>
        </w:rPr>
        <w:t>财力</w:t>
      </w:r>
      <w:r>
        <w:rPr>
          <w:rFonts w:hint="eastAsia" w:ascii="仿宋_GB2312" w:hAnsi="仿宋_GB2312" w:cs="仿宋_GB2312"/>
          <w:szCs w:val="32"/>
          <w:highlight w:val="none"/>
        </w:rPr>
        <w:t>贡献承诺的违约责任</w:t>
      </w:r>
    </w:p>
    <w:p>
      <w:pPr>
        <w:pStyle w:val="10"/>
        <w:spacing w:line="560" w:lineRule="exact"/>
        <w:ind w:left="142" w:firstLine="552" w:firstLineChars="177"/>
        <w:jc w:val="both"/>
        <w:rPr>
          <w:rFonts w:hint="eastAsia" w:ascii="Times New Roman" w:hAnsi="Times New Roman" w:eastAsia="仿宋_GB2312" w:cs="Times New Roman"/>
          <w:spacing w:val="0"/>
          <w:kern w:val="2"/>
          <w:sz w:val="32"/>
          <w:szCs w:val="20"/>
          <w:highlight w:val="none"/>
          <w:lang w:val="en-US" w:eastAsia="zh-CN" w:bidi="ar-SA"/>
        </w:rPr>
      </w:pPr>
      <w:r>
        <w:rPr>
          <w:rFonts w:hint="eastAsia" w:ascii="Times New Roman" w:hAnsi="Times New Roman" w:eastAsia="仿宋_GB2312" w:cs="Times New Roman"/>
          <w:spacing w:val="0"/>
          <w:kern w:val="2"/>
          <w:sz w:val="32"/>
          <w:szCs w:val="20"/>
          <w:highlight w:val="none"/>
          <w:lang w:val="en-US" w:eastAsia="zh-CN" w:bidi="ar-SA"/>
        </w:rPr>
        <w:t>1.项目建成竣工后，经甲方核查，除因不可抗力外，乙方自签订《土地使用权出让合同书》之日起5个完整会计年度累计在光明区缴纳的财力贡献未达到本协议第二条第（五）款承诺值要求的，甲方有权要求乙方支付承诺财力贡献的差额</w:t>
      </w:r>
      <w:r>
        <w:rPr>
          <w:rFonts w:hint="eastAsia" w:ascii="Times New Roman" w:eastAsia="仿宋_GB2312" w:cs="Times New Roman"/>
          <w:spacing w:val="0"/>
          <w:kern w:val="2"/>
          <w:sz w:val="32"/>
          <w:szCs w:val="20"/>
          <w:highlight w:val="none"/>
          <w:lang w:val="en-US" w:eastAsia="zh-CN" w:bidi="ar-SA"/>
        </w:rPr>
        <w:t>部分2倍</w:t>
      </w:r>
      <w:r>
        <w:rPr>
          <w:rFonts w:hint="eastAsia" w:ascii="Times New Roman" w:hAnsi="Times New Roman" w:eastAsia="仿宋_GB2312" w:cs="Times New Roman"/>
          <w:spacing w:val="0"/>
          <w:kern w:val="2"/>
          <w:sz w:val="32"/>
          <w:szCs w:val="20"/>
          <w:highlight w:val="none"/>
          <w:lang w:val="en-US" w:eastAsia="zh-CN" w:bidi="ar-SA"/>
        </w:rPr>
        <w:t>作为违约金，即违约金=</w:t>
      </w:r>
      <w:r>
        <w:rPr>
          <w:rFonts w:hint="eastAsia" w:ascii="Times New Roman" w:eastAsia="仿宋_GB2312" w:cs="Times New Roman"/>
          <w:spacing w:val="0"/>
          <w:kern w:val="2"/>
          <w:sz w:val="32"/>
          <w:szCs w:val="20"/>
          <w:highlight w:val="none"/>
          <w:lang w:val="en-US" w:eastAsia="zh-CN" w:bidi="ar-SA"/>
        </w:rPr>
        <w:t>（</w:t>
      </w:r>
      <w:r>
        <w:rPr>
          <w:rFonts w:hint="eastAsia" w:ascii="Times New Roman" w:hAnsi="Times New Roman" w:eastAsia="仿宋_GB2312" w:cs="Times New Roman"/>
          <w:spacing w:val="0"/>
          <w:kern w:val="2"/>
          <w:sz w:val="32"/>
          <w:szCs w:val="20"/>
          <w:highlight w:val="none"/>
          <w:lang w:val="en-US" w:eastAsia="zh-CN" w:bidi="ar-SA"/>
        </w:rPr>
        <w:t>乙方承诺纳缴交财力贡献-实际缴交财力贡献</w:t>
      </w:r>
      <w:r>
        <w:rPr>
          <w:rFonts w:hint="eastAsia" w:ascii="Times New Roman" w:eastAsia="仿宋_GB2312" w:cs="Times New Roman"/>
          <w:spacing w:val="0"/>
          <w:kern w:val="2"/>
          <w:sz w:val="32"/>
          <w:szCs w:val="20"/>
          <w:highlight w:val="none"/>
          <w:lang w:val="en-US" w:eastAsia="zh-CN" w:bidi="ar-SA"/>
        </w:rPr>
        <w:t>）</w:t>
      </w:r>
      <w:r>
        <w:rPr>
          <w:rFonts w:hint="eastAsia" w:ascii="Times New Roman" w:hAnsi="Times New Roman" w:eastAsia="仿宋_GB2312" w:cs="Times New Roman"/>
          <w:sz w:val="32"/>
          <w:szCs w:val="20"/>
          <w:highlight w:val="none"/>
        </w:rPr>
        <w:t>×2</w:t>
      </w:r>
      <w:r>
        <w:rPr>
          <w:rFonts w:hint="eastAsia" w:ascii="Times New Roman" w:hAnsi="Times New Roman" w:eastAsia="仿宋_GB2312" w:cs="Times New Roman"/>
          <w:spacing w:val="0"/>
          <w:kern w:val="2"/>
          <w:sz w:val="32"/>
          <w:szCs w:val="20"/>
          <w:highlight w:val="none"/>
          <w:lang w:val="en-US" w:eastAsia="zh-CN" w:bidi="ar-SA"/>
        </w:rPr>
        <w:t>。</w:t>
      </w:r>
    </w:p>
    <w:p>
      <w:pPr>
        <w:pStyle w:val="10"/>
        <w:spacing w:line="560" w:lineRule="exact"/>
        <w:ind w:left="142" w:firstLine="552" w:firstLineChars="177"/>
        <w:jc w:val="both"/>
        <w:rPr>
          <w:rFonts w:hint="eastAsia" w:ascii="Times New Roman" w:hAnsi="Times New Roman" w:eastAsia="仿宋_GB2312" w:cs="Times New Roman"/>
          <w:spacing w:val="0"/>
          <w:kern w:val="2"/>
          <w:sz w:val="32"/>
          <w:szCs w:val="20"/>
          <w:highlight w:val="none"/>
          <w:lang w:val="en-US" w:eastAsia="zh-CN" w:bidi="ar-SA"/>
        </w:rPr>
      </w:pPr>
      <w:r>
        <w:rPr>
          <w:rFonts w:hint="eastAsia" w:ascii="Times New Roman" w:hAnsi="Times New Roman" w:eastAsia="仿宋_GB2312" w:cs="Times New Roman"/>
          <w:spacing w:val="0"/>
          <w:kern w:val="2"/>
          <w:sz w:val="32"/>
          <w:szCs w:val="20"/>
          <w:highlight w:val="none"/>
          <w:lang w:val="en-US" w:eastAsia="zh-CN" w:bidi="ar-SA"/>
        </w:rPr>
        <w:t>2.乙方应自甲方出具核查不合格通知书之日起20个自然日内缴纳违约金。</w:t>
      </w:r>
      <w:r>
        <w:rPr>
          <w:rFonts w:hint="eastAsia" w:ascii="Times New Roman" w:hAnsi="Times New Roman" w:eastAsia="仿宋_GB2312" w:cs="Times New Roman"/>
          <w:spacing w:val="0"/>
          <w:kern w:val="2"/>
          <w:sz w:val="32"/>
          <w:szCs w:val="20"/>
          <w:highlight w:val="none"/>
          <w:lang w:val="en-US" w:eastAsia="zh-CN" w:bidi="ar-SA"/>
        </w:rPr>
        <w:t>未如期足额缴纳违约金的，未缴纳部分的逾期利息按全国银行间同业拆借中心公布的同期贷款市场报价利率计息，直至缴清违约金及利息为止。</w:t>
      </w:r>
    </w:p>
    <w:p>
      <w:pPr>
        <w:pStyle w:val="10"/>
        <w:spacing w:line="560" w:lineRule="exact"/>
        <w:ind w:firstLine="624" w:firstLineChars="200"/>
        <w:jc w:val="both"/>
        <w:rPr>
          <w:rFonts w:hint="eastAsia" w:ascii="Times New Roman" w:hAnsi="Times New Roman" w:eastAsia="仿宋_GB2312" w:cs="Times New Roman"/>
          <w:spacing w:val="0"/>
          <w:kern w:val="2"/>
          <w:sz w:val="32"/>
          <w:szCs w:val="20"/>
          <w:highlight w:val="none"/>
          <w:lang w:val="en-US" w:eastAsia="zh-CN" w:bidi="ar-SA"/>
        </w:rPr>
      </w:pPr>
      <w:r>
        <w:rPr>
          <w:rFonts w:hint="eastAsia" w:ascii="Times New Roman" w:hAnsi="Times New Roman" w:eastAsia="仿宋_GB2312" w:cs="Times New Roman"/>
          <w:spacing w:val="0"/>
          <w:kern w:val="2"/>
          <w:sz w:val="32"/>
          <w:szCs w:val="20"/>
          <w:highlight w:val="none"/>
          <w:lang w:val="en-US" w:eastAsia="zh-CN" w:bidi="ar-SA"/>
        </w:rPr>
        <w:t>（三）经甲方核查，乙方未履行承诺在规定时间内完成全资子公司在光明区注册的手续，</w:t>
      </w:r>
      <w:r>
        <w:rPr>
          <w:rFonts w:hint="eastAsia" w:ascii="Times New Roman" w:hAnsi="Times New Roman" w:eastAsia="仿宋_GB2312" w:cs="Times New Roman"/>
          <w:spacing w:val="0"/>
          <w:kern w:val="2"/>
          <w:sz w:val="32"/>
          <w:szCs w:val="20"/>
          <w:highlight w:val="none"/>
          <w:lang w:val="en-US" w:eastAsia="zh-CN" w:bidi="ar-SA"/>
        </w:rPr>
        <w:t>自甲方出具核查不合格通知书之日起 20 日内，乙方应按要求立即改正，并按该地块土地出让金的 5%向甲方缴纳违约金。</w:t>
      </w:r>
      <w:r>
        <w:rPr>
          <w:rFonts w:hint="eastAsia" w:ascii="Times New Roman" w:hAnsi="Times New Roman" w:eastAsia="仿宋_GB2312" w:cs="Times New Roman"/>
          <w:spacing w:val="0"/>
          <w:kern w:val="2"/>
          <w:sz w:val="32"/>
          <w:szCs w:val="20"/>
          <w:highlight w:val="none"/>
          <w:lang w:val="en-US" w:eastAsia="zh-CN" w:bidi="ar-SA"/>
        </w:rPr>
        <w:t>。</w:t>
      </w:r>
    </w:p>
    <w:p>
      <w:pPr>
        <w:spacing w:line="560" w:lineRule="exact"/>
        <w:ind w:firstLine="624" w:firstLineChars="200"/>
        <w:rPr>
          <w:rFonts w:hint="eastAsia"/>
          <w:spacing w:val="0"/>
          <w:highlight w:val="none"/>
        </w:rPr>
      </w:pPr>
      <w:r>
        <w:rPr>
          <w:rFonts w:hint="eastAsia"/>
          <w:spacing w:val="0"/>
          <w:highlight w:val="none"/>
        </w:rPr>
        <w:t>（四）针对乙方的不同违约行为，经甲方两次书面通知或限期改正，乙方仍未达到标准或要求，或者不履行相关义务的，除按约定要求乙方支付违约金外，甲方有权提请规划和自然资源部门依据土地使用权出让合同追究乙方的违约责任，直至依法依规依约收回土地使用权。</w:t>
      </w:r>
    </w:p>
    <w:p>
      <w:pPr>
        <w:spacing w:line="560" w:lineRule="exact"/>
        <w:ind w:firstLine="624" w:firstLineChars="200"/>
        <w:rPr>
          <w:rFonts w:hint="eastAsia" w:ascii="黑体" w:hAnsi="黑体" w:eastAsia="黑体" w:cs="黑体"/>
          <w:szCs w:val="32"/>
          <w:highlight w:val="none"/>
        </w:rPr>
      </w:pPr>
      <w:r>
        <w:rPr>
          <w:rFonts w:hint="eastAsia" w:ascii="黑体" w:hAnsi="黑体" w:eastAsia="黑体" w:cs="黑体"/>
          <w:szCs w:val="32"/>
          <w:highlight w:val="none"/>
        </w:rPr>
        <w:t>六</w:t>
      </w:r>
      <w:r>
        <w:rPr>
          <w:rFonts w:hint="eastAsia" w:ascii="黑体" w:hAnsi="黑体" w:eastAsia="黑体" w:cs="黑体"/>
          <w:szCs w:val="32"/>
          <w:highlight w:val="none"/>
          <w:lang w:eastAsia="zh-CN"/>
        </w:rPr>
        <w:t>、</w:t>
      </w:r>
      <w:r>
        <w:rPr>
          <w:rFonts w:hint="eastAsia" w:ascii="黑体" w:hAnsi="黑体" w:eastAsia="黑体" w:cs="黑体"/>
          <w:szCs w:val="32"/>
          <w:highlight w:val="none"/>
        </w:rPr>
        <w:t>退出机制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4" w:firstLineChars="200"/>
        <w:textAlignment w:val="auto"/>
        <w:rPr>
          <w:rFonts w:hint="default" w:hAnsi="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（一）主动退出。</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4" w:firstLineChars="200"/>
        <w:textAlignment w:val="auto"/>
        <w:rPr>
          <w:rFonts w:hint="eastAsia" w:ascii="仿宋_GB2312" w:hAnsi="仿宋_GB2312" w:cs="仿宋_GB2312"/>
          <w:color w:val="auto"/>
          <w:highlight w:val="none"/>
        </w:rPr>
      </w:pPr>
      <w:r>
        <w:rPr>
          <w:rFonts w:hint="eastAsia" w:ascii="仿宋_GB2312" w:hAnsi="仿宋_GB2312" w:cs="仿宋_GB2312"/>
          <w:color w:val="auto"/>
          <w:highlight w:val="none"/>
        </w:rPr>
        <w:t>建设期退出：乙方因自身原因终止项目投资建设，提出终止履行土地使用权出让合同并申请退还土地的，应取得光明区产业主管部门同意退还土地的意见后，再向土地出让人提出退还土地的申请，报经光明区人民政府批准后，分别按以下约定，退还部分土地</w:t>
      </w:r>
      <w:r>
        <w:rPr>
          <w:rFonts w:hint="eastAsia" w:ascii="仿宋_GB2312" w:hAnsi="仿宋_GB2312" w:cs="仿宋_GB2312"/>
          <w:color w:val="auto"/>
          <w:highlight w:val="none"/>
          <w:lang w:val="en-US" w:eastAsia="zh-CN"/>
        </w:rPr>
        <w:t>使用权</w:t>
      </w:r>
      <w:r>
        <w:rPr>
          <w:rFonts w:hint="eastAsia" w:ascii="仿宋_GB2312" w:hAnsi="仿宋_GB2312" w:cs="仿宋_GB2312"/>
          <w:color w:val="auto"/>
          <w:highlight w:val="none"/>
        </w:rPr>
        <w:t>出让价款（不计利息），由政府收回土地使用权，地上建（构）筑物的补偿方式在土地使用权出让合同书中予以明确：</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4" w:firstLineChars="200"/>
        <w:textAlignment w:val="auto"/>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1.</w:t>
      </w:r>
      <w:r>
        <w:rPr>
          <w:rFonts w:hint="eastAsia" w:ascii="仿宋_GB2312" w:hAnsi="仿宋_GB2312" w:cs="仿宋_GB2312"/>
          <w:color w:val="auto"/>
          <w:highlight w:val="none"/>
        </w:rPr>
        <w:t>超过土地使用权出让合同书约定的开工建设日期但未满1年向出让人提出申请的，将已缴纳合同剩余年期的土地</w:t>
      </w:r>
      <w:r>
        <w:rPr>
          <w:rFonts w:hint="eastAsia" w:ascii="仿宋_GB2312" w:hAnsi="仿宋_GB2312" w:cs="仿宋_GB2312"/>
          <w:color w:val="auto"/>
          <w:highlight w:val="none"/>
          <w:lang w:val="en-US" w:eastAsia="zh-CN"/>
        </w:rPr>
        <w:t>使用权</w:t>
      </w:r>
      <w:r>
        <w:rPr>
          <w:rFonts w:hint="eastAsia" w:ascii="仿宋_GB2312" w:hAnsi="仿宋_GB2312" w:cs="仿宋_GB2312"/>
          <w:color w:val="auto"/>
          <w:highlight w:val="none"/>
        </w:rPr>
        <w:t>价款退还乙方；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4" w:firstLineChars="200"/>
        <w:textAlignment w:val="auto"/>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2.</w:t>
      </w:r>
      <w:r>
        <w:rPr>
          <w:rFonts w:hint="eastAsia" w:ascii="仿宋_GB2312" w:hAnsi="仿宋_GB2312" w:cs="仿宋_GB2312"/>
          <w:color w:val="auto"/>
          <w:highlight w:val="none"/>
        </w:rPr>
        <w:t>超过土地使用权出让合同书约定的开工建设日期1年但未满2年向出让人提出申请的，按照规定征收土地闲置费后，将已缴纳合同剩余年期的土地价款退还乙方。</w:t>
      </w:r>
    </w:p>
    <w:p>
      <w:pPr>
        <w:pStyle w:val="5"/>
        <w:numPr>
          <w:ilvl w:val="0"/>
          <w:numId w:val="0"/>
        </w:numPr>
        <w:ind w:firstLine="624" w:firstLineChars="200"/>
        <w:rPr>
          <w:rFonts w:hint="eastAsia"/>
          <w:highlight w:val="none"/>
        </w:rPr>
      </w:pPr>
      <w:r>
        <w:rPr>
          <w:rFonts w:hint="eastAsia" w:ascii="仿宋_GB2312" w:hAnsi="仿宋_GB2312" w:cs="仿宋_GB2312"/>
          <w:color w:val="000000"/>
          <w:kern w:val="0"/>
          <w:sz w:val="32"/>
          <w:szCs w:val="32"/>
          <w:highlight w:val="none"/>
          <w:lang w:val="en-US" w:eastAsia="zh-CN" w:bidi="ar"/>
        </w:rPr>
        <w:t>3.</w:t>
      </w:r>
      <w:r>
        <w:rPr>
          <w:rFonts w:hint="eastAsia" w:ascii="仿宋_GB2312" w:hAnsi="仿宋_GB2312" w:eastAsia="仿宋_GB2312" w:cs="仿宋_GB2312"/>
          <w:color w:val="000000"/>
          <w:kern w:val="0"/>
          <w:sz w:val="32"/>
          <w:szCs w:val="32"/>
          <w:highlight w:val="none"/>
          <w:lang w:bidi="ar"/>
        </w:rPr>
        <w:t>超过土地使用权出让合同书约定</w:t>
      </w:r>
      <w:r>
        <w:rPr>
          <w:rFonts w:hint="eastAsia" w:ascii="仿宋_GB2312" w:hAnsi="仿宋_GB2312" w:eastAsia="仿宋_GB2312" w:cs="仿宋_GB2312"/>
          <w:color w:val="000000"/>
          <w:kern w:val="0"/>
          <w:sz w:val="32"/>
          <w:szCs w:val="32"/>
          <w:highlight w:val="none"/>
          <w:lang w:val="en-US" w:eastAsia="zh-CN" w:bidi="ar"/>
        </w:rPr>
        <w:t>的</w:t>
      </w:r>
      <w:r>
        <w:rPr>
          <w:rFonts w:hint="eastAsia" w:ascii="仿宋_GB2312" w:hAnsi="仿宋_GB2312" w:eastAsia="仿宋_GB2312" w:cs="仿宋_GB2312"/>
          <w:color w:val="000000"/>
          <w:kern w:val="0"/>
          <w:sz w:val="32"/>
          <w:szCs w:val="32"/>
          <w:highlight w:val="none"/>
          <w:lang w:bidi="ar"/>
        </w:rPr>
        <w:t>开工建设日期2年以上</w:t>
      </w:r>
      <w:r>
        <w:rPr>
          <w:rFonts w:hint="eastAsia" w:ascii="仿宋_GB2312" w:hAnsi="仿宋_GB2312" w:eastAsia="仿宋_GB2312" w:cs="仿宋_GB2312"/>
          <w:color w:val="000000"/>
          <w:kern w:val="0"/>
          <w:sz w:val="32"/>
          <w:szCs w:val="32"/>
          <w:highlight w:val="none"/>
          <w:lang w:val="en-US" w:eastAsia="zh-CN" w:bidi="ar"/>
        </w:rPr>
        <w:t>但未达产期间</w:t>
      </w:r>
      <w:r>
        <w:rPr>
          <w:rFonts w:hint="eastAsia" w:ascii="仿宋_GB2312" w:hAnsi="仿宋_GB2312" w:eastAsia="仿宋_GB2312" w:cs="仿宋_GB2312"/>
          <w:color w:val="000000"/>
          <w:kern w:val="0"/>
          <w:sz w:val="32"/>
          <w:szCs w:val="32"/>
          <w:highlight w:val="none"/>
          <w:lang w:bidi="ar"/>
        </w:rPr>
        <w:t>向出让人提出申请</w:t>
      </w:r>
      <w:r>
        <w:rPr>
          <w:rFonts w:hint="eastAsia" w:ascii="仿宋_GB2312" w:hAnsi="仿宋_GB2312" w:cs="仿宋_GB2312"/>
          <w:color w:val="000000"/>
          <w:kern w:val="0"/>
          <w:sz w:val="32"/>
          <w:szCs w:val="32"/>
          <w:highlight w:val="none"/>
          <w:lang w:val="en-US" w:eastAsia="zh-CN" w:bidi="ar"/>
        </w:rPr>
        <w:t>的</w:t>
      </w:r>
      <w:r>
        <w:rPr>
          <w:rFonts w:hint="eastAsia" w:ascii="仿宋_GB2312" w:hAnsi="仿宋_GB2312" w:eastAsia="仿宋_GB2312" w:cs="仿宋_GB2312"/>
          <w:color w:val="000000"/>
          <w:kern w:val="0"/>
          <w:sz w:val="32"/>
          <w:szCs w:val="32"/>
          <w:highlight w:val="none"/>
          <w:lang w:bidi="ar"/>
        </w:rPr>
        <w:t>，依照土地使用权出让合同相关规定执行。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4" w:firstLineChars="200"/>
        <w:textAlignment w:val="auto"/>
        <w:rPr>
          <w:rFonts w:hint="eastAsia" w:ascii="仿宋_GB2312" w:hAnsi="仿宋_GB2312" w:cs="仿宋_GB2312"/>
          <w:color w:val="auto"/>
          <w:highlight w:val="none"/>
        </w:rPr>
      </w:pPr>
      <w:r>
        <w:rPr>
          <w:rFonts w:hint="eastAsia" w:ascii="仿宋_GB2312" w:hAnsi="仿宋_GB2312" w:cs="仿宋_GB2312"/>
          <w:color w:val="auto"/>
          <w:highlight w:val="none"/>
        </w:rPr>
        <w:t>报经光明区人民政府后未获批准的，乙方应继续履行土地供应方案；拒不履行的，土地使用权和地上建（构）筑物及其附属设施按照约定无偿收回；涉嫌闲置的，应当依法依规依约处置。</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4" w:firstLineChars="200"/>
        <w:textAlignment w:val="auto"/>
        <w:rPr>
          <w:rFonts w:hint="eastAsia" w:ascii="仿宋_GB2312" w:hAnsi="仿宋_GB2312" w:cs="仿宋_GB2312"/>
          <w:color w:val="auto"/>
          <w:highlight w:val="none"/>
        </w:rPr>
      </w:pPr>
      <w:r>
        <w:rPr>
          <w:rFonts w:hint="eastAsia" w:ascii="仿宋_GB2312" w:hAnsi="仿宋_GB2312" w:cs="仿宋_GB2312"/>
          <w:color w:val="auto"/>
          <w:highlight w:val="none"/>
        </w:rPr>
        <w:t>4.在土地出让合同约定的开工日期之前</w:t>
      </w:r>
      <w:r>
        <w:rPr>
          <w:rFonts w:hint="eastAsia"/>
          <w:highlight w:val="none"/>
        </w:rPr>
        <w:t>或达产之后</w:t>
      </w:r>
      <w:r>
        <w:rPr>
          <w:rFonts w:hint="eastAsia" w:ascii="仿宋_GB2312" w:hAnsi="仿宋_GB2312" w:cs="仿宋_GB2312"/>
          <w:color w:val="auto"/>
          <w:highlight w:val="none"/>
        </w:rPr>
        <w:t>，乙方因自身原因无法开发建设或运营的，可以申请解除土地供应合同。土地主管部门收回建设用地，返还剩余年期土地出让价款（不计利息）；对地上建（构）筑物及其附属设施由出让人按照建造成本折旧后进行补偿。</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（二）强制退出。</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符合法律法规规定、</w:t>
      </w:r>
      <w:r>
        <w:rPr>
          <w:rFonts w:hint="eastAsia" w:ascii="仿宋_GB2312" w:hAnsi="仿宋_GB2312" w:cs="仿宋_GB2312"/>
          <w:szCs w:val="32"/>
          <w:highlight w:val="none"/>
          <w:lang w:val="en-US" w:eastAsia="zh-CN"/>
        </w:rPr>
        <w:t>土</w:t>
      </w:r>
      <w:r>
        <w:rPr>
          <w:rFonts w:hint="eastAsia" w:ascii="仿宋_GB2312" w:hAnsi="仿宋_GB2312" w:cs="仿宋_GB2312"/>
          <w:szCs w:val="32"/>
          <w:highlight w:val="none"/>
        </w:rPr>
        <w:t>地使用权出让合同和本协议约定的甲方有权提请土地主管部门解除</w:t>
      </w:r>
      <w:r>
        <w:rPr>
          <w:rFonts w:hint="eastAsia" w:ascii="仿宋_GB2312" w:hAnsi="仿宋_GB2312" w:cs="仿宋_GB2312"/>
          <w:szCs w:val="32"/>
          <w:highlight w:val="none"/>
          <w:lang w:val="en-US" w:eastAsia="zh-CN"/>
        </w:rPr>
        <w:t>土地</w:t>
      </w:r>
      <w:r>
        <w:rPr>
          <w:rFonts w:hint="eastAsia" w:ascii="仿宋_GB2312" w:hAnsi="仿宋_GB2312" w:cs="仿宋_GB2312"/>
          <w:szCs w:val="32"/>
          <w:highlight w:val="none"/>
        </w:rPr>
        <w:t>使用权出让合同情形的，乙方的</w:t>
      </w:r>
      <w:r>
        <w:rPr>
          <w:rFonts w:hint="eastAsia" w:ascii="仿宋_GB2312" w:hAnsi="仿宋_GB2312" w:cs="仿宋_GB2312"/>
          <w:szCs w:val="32"/>
          <w:highlight w:val="none"/>
          <w:lang w:val="en-US" w:eastAsia="zh-CN"/>
        </w:rPr>
        <w:t>土地</w:t>
      </w:r>
      <w:r>
        <w:rPr>
          <w:rFonts w:hint="eastAsia" w:ascii="仿宋_GB2312" w:hAnsi="仿宋_GB2312" w:cs="仿宋_GB2312"/>
          <w:szCs w:val="32"/>
          <w:highlight w:val="none"/>
        </w:rPr>
        <w:t>使用权由政府无偿收回，地上建筑物及构筑物补偿方式应当在</w:t>
      </w:r>
      <w:r>
        <w:rPr>
          <w:rFonts w:hint="eastAsia" w:ascii="仿宋_GB2312" w:hAnsi="仿宋_GB2312" w:cs="仿宋_GB2312"/>
          <w:szCs w:val="32"/>
          <w:highlight w:val="none"/>
          <w:lang w:val="en-US" w:eastAsia="zh-CN"/>
        </w:rPr>
        <w:t>土地</w:t>
      </w:r>
      <w:r>
        <w:rPr>
          <w:rFonts w:hint="eastAsia" w:ascii="仿宋_GB2312" w:hAnsi="仿宋_GB2312" w:cs="仿宋_GB2312"/>
          <w:szCs w:val="32"/>
          <w:highlight w:val="none"/>
        </w:rPr>
        <w:t>使用权出让合同中约定。</w:t>
      </w:r>
    </w:p>
    <w:p>
      <w:pPr>
        <w:widowControl w:val="0"/>
        <w:overflowPunct w:val="0"/>
        <w:spacing w:line="560" w:lineRule="exact"/>
        <w:ind w:firstLine="624" w:firstLineChars="200"/>
        <w:rPr>
          <w:rFonts w:hint="eastAsia" w:ascii="仿宋_GB2312" w:hAnsi="仿宋_GB2312" w:cs="仿宋_GB2312"/>
          <w:szCs w:val="32"/>
          <w:highlight w:val="none"/>
        </w:rPr>
      </w:pPr>
    </w:p>
    <w:p>
      <w:pPr>
        <w:spacing w:line="560" w:lineRule="exact"/>
        <w:ind w:firstLine="624" w:firstLineChars="200"/>
        <w:rPr>
          <w:rFonts w:hint="eastAsia" w:ascii="黑体" w:hAnsi="黑体" w:eastAsia="黑体" w:cs="黑体"/>
          <w:szCs w:val="32"/>
          <w:highlight w:val="none"/>
        </w:rPr>
      </w:pPr>
      <w:r>
        <w:rPr>
          <w:rFonts w:hint="eastAsia" w:ascii="黑体" w:hAnsi="黑体" w:eastAsia="黑体" w:cs="黑体"/>
          <w:szCs w:val="32"/>
          <w:highlight w:val="none"/>
        </w:rPr>
        <w:t>七</w:t>
      </w:r>
      <w:r>
        <w:rPr>
          <w:rFonts w:hint="eastAsia" w:ascii="黑体" w:hAnsi="黑体" w:eastAsia="黑体" w:cs="黑体"/>
          <w:szCs w:val="32"/>
          <w:highlight w:val="none"/>
          <w:lang w:eastAsia="zh-CN"/>
        </w:rPr>
        <w:t>、</w:t>
      </w:r>
      <w:r>
        <w:rPr>
          <w:rFonts w:hint="eastAsia" w:ascii="黑体" w:hAnsi="黑体" w:eastAsia="黑体" w:cs="黑体"/>
          <w:szCs w:val="32"/>
          <w:highlight w:val="none"/>
        </w:rPr>
        <w:t>法律适用与争议解决</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（一）本协议的适用法律为中华人民共和国的法律。</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（二）凡因本协议书引起的任何争议，由双方协商解决。若协商不成，可向项目用地所在地有管辖权的人民法院提起诉讼。</w:t>
      </w:r>
    </w:p>
    <w:p>
      <w:pPr>
        <w:spacing w:line="560" w:lineRule="exact"/>
        <w:ind w:firstLine="624" w:firstLineChars="200"/>
        <w:rPr>
          <w:rFonts w:hint="eastAsia" w:ascii="黑体" w:hAnsi="黑体" w:eastAsia="黑体" w:cs="黑体"/>
          <w:szCs w:val="32"/>
          <w:highlight w:val="none"/>
        </w:rPr>
      </w:pPr>
      <w:r>
        <w:rPr>
          <w:rFonts w:hint="eastAsia" w:ascii="黑体" w:hAnsi="黑体" w:eastAsia="黑体" w:cs="黑体"/>
          <w:szCs w:val="32"/>
          <w:highlight w:val="none"/>
        </w:rPr>
        <w:t>八</w:t>
      </w:r>
      <w:r>
        <w:rPr>
          <w:rFonts w:hint="eastAsia" w:ascii="黑体" w:hAnsi="黑体" w:eastAsia="黑体" w:cs="黑体"/>
          <w:szCs w:val="32"/>
          <w:highlight w:val="none"/>
          <w:lang w:eastAsia="zh-CN"/>
        </w:rPr>
        <w:t>、</w:t>
      </w:r>
      <w:r>
        <w:rPr>
          <w:rFonts w:hint="eastAsia" w:ascii="黑体" w:hAnsi="黑体" w:eastAsia="黑体" w:cs="黑体"/>
          <w:szCs w:val="32"/>
          <w:highlight w:val="none"/>
        </w:rPr>
        <w:t>协议书效力</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（一）本协议书一式</w:t>
      </w:r>
      <w:r>
        <w:rPr>
          <w:rFonts w:hint="eastAsia" w:ascii="仿宋_GB2312" w:hAnsi="仿宋_GB2312" w:cs="仿宋_GB2312"/>
          <w:szCs w:val="32"/>
          <w:highlight w:val="none"/>
          <w:lang w:val="en-US" w:eastAsia="zh-CN"/>
        </w:rPr>
        <w:t>十</w:t>
      </w:r>
      <w:r>
        <w:rPr>
          <w:rFonts w:hint="eastAsia" w:ascii="仿宋_GB2312" w:hAnsi="仿宋_GB2312" w:cs="仿宋_GB2312"/>
          <w:szCs w:val="32"/>
          <w:highlight w:val="none"/>
        </w:rPr>
        <w:t>份，具同等法律效力，甲方执二份，乙方执</w:t>
      </w:r>
      <w:r>
        <w:rPr>
          <w:rFonts w:hint="eastAsia" w:ascii="仿宋_GB2312" w:hAnsi="仿宋_GB2312" w:cs="仿宋_GB2312"/>
          <w:szCs w:val="32"/>
          <w:highlight w:val="none"/>
          <w:lang w:val="en-US" w:eastAsia="zh-CN"/>
        </w:rPr>
        <w:t>二</w:t>
      </w:r>
      <w:r>
        <w:rPr>
          <w:rFonts w:hint="eastAsia" w:ascii="仿宋_GB2312" w:hAnsi="仿宋_GB2312" w:cs="仿宋_GB2312"/>
          <w:szCs w:val="32"/>
          <w:highlight w:val="none"/>
        </w:rPr>
        <w:t>份（分送土地主管部门</w:t>
      </w:r>
      <w:r>
        <w:rPr>
          <w:rFonts w:hint="eastAsia" w:ascii="仿宋_GB2312" w:hAnsi="仿宋_GB2312" w:cs="仿宋_GB2312"/>
          <w:szCs w:val="32"/>
          <w:highlight w:val="none"/>
          <w:lang w:val="en-US" w:eastAsia="zh-CN"/>
        </w:rPr>
        <w:t>六</w:t>
      </w:r>
      <w:r>
        <w:rPr>
          <w:rFonts w:hint="eastAsia" w:ascii="仿宋_GB2312" w:hAnsi="仿宋_GB2312" w:cs="仿宋_GB2312"/>
          <w:szCs w:val="32"/>
          <w:highlight w:val="none"/>
        </w:rPr>
        <w:t>份）。</w:t>
      </w:r>
    </w:p>
    <w:p>
      <w:pPr>
        <w:spacing w:line="560" w:lineRule="exact"/>
        <w:ind w:firstLine="624" w:firstLineChars="200"/>
        <w:rPr>
          <w:rFonts w:hint="eastAsia" w:ascii="仿宋_GB2312" w:hAnsi="仿宋_GB2312" w:cs="仿宋_GB2312"/>
          <w:szCs w:val="32"/>
          <w:highlight w:val="none"/>
        </w:rPr>
      </w:pPr>
      <w:r>
        <w:rPr>
          <w:rFonts w:hint="eastAsia" w:ascii="仿宋_GB2312" w:hAnsi="仿宋_GB2312" w:cs="仿宋_GB2312"/>
          <w:szCs w:val="32"/>
          <w:highlight w:val="none"/>
        </w:rPr>
        <w:t>（二）本协议书自甲乙双方有权代表签字并且加盖公章之日起正式生效。</w:t>
      </w:r>
    </w:p>
    <w:p>
      <w:pPr>
        <w:spacing w:line="560" w:lineRule="exact"/>
        <w:ind w:firstLine="624" w:firstLineChars="200"/>
        <w:rPr>
          <w:rFonts w:hint="eastAsia"/>
          <w:highlight w:val="none"/>
        </w:rPr>
      </w:pPr>
      <w:r>
        <w:rPr>
          <w:rFonts w:hint="eastAsia" w:ascii="仿宋_GB2312" w:hAnsi="仿宋_GB2312" w:cs="仿宋_GB2312"/>
          <w:szCs w:val="32"/>
          <w:highlight w:val="none"/>
        </w:rPr>
        <w:t>（三）本协议书未尽事宜，双方通过友好协商解决，可另行签订补充协议，补充协议与本协议书具有同等的法律效力。</w:t>
      </w:r>
    </w:p>
    <w:p>
      <w:pPr>
        <w:spacing w:line="560" w:lineRule="exact"/>
        <w:rPr>
          <w:rFonts w:hint="eastAsia" w:ascii="仿宋_GB2312" w:hAnsi="仿宋_GB2312" w:cs="仿宋_GB2312"/>
          <w:szCs w:val="32"/>
          <w:highlight w:val="none"/>
        </w:rPr>
      </w:pPr>
      <w:r>
        <w:rPr>
          <w:rFonts w:hint="eastAsia" w:ascii="仿宋_GB2312" w:hAnsi="仿宋_GB2312" w:cs="仿宋_GB2312"/>
          <w:szCs w:val="32"/>
          <w:highlight w:val="none"/>
        </w:rPr>
        <w:t>【以下</w:t>
      </w:r>
      <w:r>
        <w:rPr>
          <w:rFonts w:hint="eastAsia" w:ascii="仿宋_GB2312" w:hAnsi="仿宋_GB2312" w:cs="仿宋_GB2312"/>
          <w:szCs w:val="32"/>
          <w:highlight w:val="none"/>
          <w:lang w:val="en-US" w:eastAsia="zh-CN"/>
        </w:rPr>
        <w:t>无正文</w:t>
      </w:r>
      <w:r>
        <w:rPr>
          <w:rFonts w:hint="eastAsia" w:ascii="仿宋_GB2312" w:hAnsi="仿宋_GB2312" w:cs="仿宋_GB2312"/>
          <w:szCs w:val="32"/>
          <w:highlight w:val="none"/>
        </w:rPr>
        <w:t>】</w:t>
      </w:r>
    </w:p>
    <w:p>
      <w:pPr>
        <w:spacing w:line="560" w:lineRule="exact"/>
        <w:rPr>
          <w:rFonts w:hint="eastAsia" w:ascii="仿宋_GB2312" w:hAnsi="仿宋_GB2312" w:cs="仿宋_GB2312"/>
          <w:szCs w:val="32"/>
          <w:highlight w:val="none"/>
        </w:rPr>
      </w:pPr>
      <w:r>
        <w:rPr>
          <w:rFonts w:hint="eastAsia" w:ascii="仿宋_GB2312" w:hAnsi="仿宋_GB2312" w:cs="仿宋_GB2312"/>
          <w:szCs w:val="32"/>
          <w:highlight w:val="none"/>
        </w:rPr>
        <w:t xml:space="preserve">甲方（盖章）： </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乙方（盖章）：</w:t>
      </w:r>
    </w:p>
    <w:p>
      <w:pPr>
        <w:spacing w:line="560" w:lineRule="exact"/>
        <w:rPr>
          <w:rFonts w:hint="eastAsia" w:ascii="仿宋_GB2312" w:hAnsi="仿宋_GB2312" w:cs="仿宋_GB2312"/>
          <w:szCs w:val="32"/>
          <w:highlight w:val="none"/>
        </w:rPr>
      </w:pPr>
      <w:r>
        <w:rPr>
          <w:rFonts w:hint="eastAsia" w:ascii="仿宋_GB2312" w:hAnsi="仿宋_GB2312" w:cs="仿宋_GB2312"/>
          <w:szCs w:val="32"/>
          <w:highlight w:val="none"/>
        </w:rPr>
        <w:t xml:space="preserve">法定代表人： </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法定代表人：</w:t>
      </w:r>
    </w:p>
    <w:p>
      <w:pPr>
        <w:spacing w:line="560" w:lineRule="exact"/>
        <w:rPr>
          <w:rFonts w:hint="eastAsia" w:ascii="仿宋_GB2312" w:hAnsi="仿宋_GB2312" w:cs="仿宋_GB2312"/>
          <w:szCs w:val="32"/>
          <w:highlight w:val="none"/>
        </w:rPr>
      </w:pPr>
      <w:r>
        <w:rPr>
          <w:rFonts w:hint="eastAsia" w:ascii="仿宋_GB2312" w:hAnsi="仿宋_GB2312" w:cs="仿宋_GB2312"/>
          <w:szCs w:val="32"/>
          <w:highlight w:val="none"/>
        </w:rPr>
        <w:t xml:space="preserve">委托代理人： </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委托代理人：</w:t>
      </w:r>
    </w:p>
    <w:p>
      <w:pPr>
        <w:spacing w:line="560" w:lineRule="exact"/>
        <w:ind w:firstLine="4680" w:firstLineChars="1500"/>
        <w:rPr>
          <w:rFonts w:hint="eastAsia" w:ascii="仿宋_GB2312" w:hAnsi="仿宋_GB2312" w:cs="仿宋_GB2312"/>
          <w:szCs w:val="32"/>
          <w:highlight w:val="none"/>
        </w:rPr>
      </w:pPr>
    </w:p>
    <w:p>
      <w:pPr>
        <w:spacing w:line="560" w:lineRule="exact"/>
        <w:ind w:firstLine="4680" w:firstLineChars="1500"/>
        <w:rPr>
          <w:rFonts w:hint="eastAsia" w:ascii="仿宋_GB2312" w:hAnsi="仿宋_GB2312" w:cs="仿宋_GB2312"/>
          <w:szCs w:val="32"/>
          <w:highlight w:val="none"/>
        </w:rPr>
      </w:pPr>
    </w:p>
    <w:p>
      <w:pPr>
        <w:spacing w:line="560" w:lineRule="exact"/>
        <w:ind w:firstLine="4992" w:firstLineChars="1600"/>
        <w:rPr>
          <w:rFonts w:hint="eastAsia" w:ascii="仿宋_GB2312" w:hAnsi="仿宋_GB2312" w:cs="仿宋_GB2312"/>
          <w:szCs w:val="32"/>
          <w:highlight w:val="none"/>
        </w:rPr>
      </w:pPr>
      <w:r>
        <w:rPr>
          <w:rFonts w:hint="eastAsia" w:ascii="仿宋_GB2312" w:hAnsi="仿宋_GB2312" w:cs="仿宋_GB2312"/>
          <w:szCs w:val="32"/>
          <w:highlight w:val="none"/>
        </w:rPr>
        <w:t>签订日期： 年 月 日</w:t>
      </w:r>
    </w:p>
    <w:p>
      <w:pPr>
        <w:spacing w:line="560" w:lineRule="exact"/>
        <w:ind w:firstLine="4992" w:firstLineChars="1600"/>
        <w:rPr>
          <w:rFonts w:hint="eastAsia" w:ascii="仿宋_GB2312" w:hAnsi="仿宋_GB2312" w:cs="仿宋_GB2312"/>
          <w:szCs w:val="32"/>
          <w:highlight w:val="none"/>
        </w:rPr>
      </w:pPr>
      <w:r>
        <w:rPr>
          <w:rFonts w:hint="eastAsia" w:ascii="仿宋_GB2312" w:hAnsi="仿宋_GB2312" w:cs="仿宋_GB2312"/>
          <w:szCs w:val="32"/>
          <w:highlight w:val="none"/>
        </w:rPr>
        <w:t xml:space="preserve">签订地点： </w:t>
      </w:r>
    </w:p>
    <w:p>
      <w:pPr>
        <w:spacing w:line="560" w:lineRule="exact"/>
        <w:rPr>
          <w:rFonts w:hint="eastAsia" w:ascii="仿宋_GB2312" w:hAnsi="仿宋_GB2312" w:cs="仿宋_GB2312"/>
          <w:szCs w:val="32"/>
          <w:highlight w:val="none"/>
        </w:rPr>
      </w:pPr>
    </w:p>
    <w:p>
      <w:pPr>
        <w:spacing w:line="560" w:lineRule="exact"/>
        <w:rPr>
          <w:sz w:val="10"/>
          <w:highlight w:val="none"/>
        </w:rPr>
      </w:pPr>
      <w:r>
        <w:rPr>
          <w:rFonts w:hint="eastAsia" w:ascii="仿宋_GB2312" w:hAnsi="仿宋_GB2312" w:cs="仿宋_GB2312"/>
          <w:szCs w:val="32"/>
          <w:highlight w:val="none"/>
          <w:lang w:val="en-US" w:eastAsia="zh-CN"/>
        </w:rPr>
        <w:t xml:space="preserve"> </w:t>
      </w:r>
    </w:p>
    <w:sectPr>
      <w:pgSz w:w="11906" w:h="16838"/>
      <w:pgMar w:top="1440" w:right="1587" w:bottom="1440" w:left="1587" w:header="851" w:footer="1361" w:gutter="0"/>
      <w:cols w:space="720"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left="350" w:right="360"/>
      <w:jc w:val="right"/>
      <w:rPr>
        <w:rFonts w:hint="eastAsia"/>
      </w:rPr>
    </w:pPr>
    <w:r>
      <w:rPr>
        <w:rStyle w:val="20"/>
        <w:rFonts w:hint="eastAsia"/>
      </w:rPr>
      <w:t>－</w:t>
    </w:r>
    <w:r>
      <w:fldChar w:fldCharType="begin"/>
    </w:r>
    <w:r>
      <w:rPr>
        <w:rStyle w:val="20"/>
      </w:rPr>
      <w:instrText xml:space="preserve"> PAGE </w:instrText>
    </w:r>
    <w:r>
      <w:fldChar w:fldCharType="separate"/>
    </w:r>
    <w:r>
      <w:rPr>
        <w:rStyle w:val="20"/>
      </w:rPr>
      <w:t>11</w:t>
    </w:r>
    <w:r>
      <w:fldChar w:fldCharType="end"/>
    </w:r>
    <w:r>
      <w:rPr>
        <w:rStyle w:val="20"/>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left="350" w:right="360"/>
      <w:rPr>
        <w:rFonts w:hint="eastAsia"/>
      </w:rPr>
    </w:pPr>
    <w:r>
      <w:rPr>
        <w:rStyle w:val="20"/>
        <w:rFonts w:hint="eastAsia"/>
      </w:rPr>
      <w:t>－</w:t>
    </w:r>
    <w:r>
      <w:fldChar w:fldCharType="begin"/>
    </w:r>
    <w:r>
      <w:rPr>
        <w:rStyle w:val="20"/>
      </w:rPr>
      <w:instrText xml:space="preserve"> PAGE </w:instrText>
    </w:r>
    <w:r>
      <w:fldChar w:fldCharType="separate"/>
    </w:r>
    <w:r>
      <w:rPr>
        <w:rStyle w:val="20"/>
      </w:rPr>
      <w:t>12</w:t>
    </w:r>
    <w:r>
      <w:fldChar w:fldCharType="end"/>
    </w:r>
    <w:r>
      <w:rPr>
        <w:rStyle w:val="20"/>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311"/>
  <w:drawingGridVerticalSpacing w:val="573"/>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OWE5MDczMTIzYmM4ZDdhY2VhYWQ3Yzc2YzI0NDkifQ=="/>
  </w:docVars>
  <w:rsids>
    <w:rsidRoot w:val="00D854D0"/>
    <w:rsid w:val="00022BC5"/>
    <w:rsid w:val="00053E31"/>
    <w:rsid w:val="00054F43"/>
    <w:rsid w:val="00061068"/>
    <w:rsid w:val="000A1268"/>
    <w:rsid w:val="000C06F2"/>
    <w:rsid w:val="000C5CB1"/>
    <w:rsid w:val="000F5DE6"/>
    <w:rsid w:val="001028E8"/>
    <w:rsid w:val="00103E56"/>
    <w:rsid w:val="00117A6C"/>
    <w:rsid w:val="00117FA9"/>
    <w:rsid w:val="0013268F"/>
    <w:rsid w:val="00193AA9"/>
    <w:rsid w:val="001A2408"/>
    <w:rsid w:val="001A3569"/>
    <w:rsid w:val="001B05C9"/>
    <w:rsid w:val="001E5B66"/>
    <w:rsid w:val="001F0FB5"/>
    <w:rsid w:val="001F7EA8"/>
    <w:rsid w:val="0020480D"/>
    <w:rsid w:val="002162BE"/>
    <w:rsid w:val="00243783"/>
    <w:rsid w:val="002715D8"/>
    <w:rsid w:val="00276A14"/>
    <w:rsid w:val="00277C5A"/>
    <w:rsid w:val="002A7B09"/>
    <w:rsid w:val="002C136D"/>
    <w:rsid w:val="002C6CC2"/>
    <w:rsid w:val="002E23D5"/>
    <w:rsid w:val="002F244F"/>
    <w:rsid w:val="0034341B"/>
    <w:rsid w:val="00373542"/>
    <w:rsid w:val="00375AED"/>
    <w:rsid w:val="0038055B"/>
    <w:rsid w:val="00386647"/>
    <w:rsid w:val="00397E4F"/>
    <w:rsid w:val="003A0962"/>
    <w:rsid w:val="003B243E"/>
    <w:rsid w:val="003F4B2F"/>
    <w:rsid w:val="004020EC"/>
    <w:rsid w:val="0041447D"/>
    <w:rsid w:val="00425034"/>
    <w:rsid w:val="00451281"/>
    <w:rsid w:val="0045363C"/>
    <w:rsid w:val="004545D0"/>
    <w:rsid w:val="004551EF"/>
    <w:rsid w:val="00464C97"/>
    <w:rsid w:val="00491F0A"/>
    <w:rsid w:val="004D1BA4"/>
    <w:rsid w:val="004F5AF7"/>
    <w:rsid w:val="00517043"/>
    <w:rsid w:val="00533BD3"/>
    <w:rsid w:val="005357A6"/>
    <w:rsid w:val="00550D2A"/>
    <w:rsid w:val="00553C77"/>
    <w:rsid w:val="00557D45"/>
    <w:rsid w:val="005B6C7C"/>
    <w:rsid w:val="005C05E4"/>
    <w:rsid w:val="0062212F"/>
    <w:rsid w:val="006548E0"/>
    <w:rsid w:val="0067528A"/>
    <w:rsid w:val="00676BF5"/>
    <w:rsid w:val="006B4548"/>
    <w:rsid w:val="006C31F4"/>
    <w:rsid w:val="00701066"/>
    <w:rsid w:val="0071339C"/>
    <w:rsid w:val="00713A52"/>
    <w:rsid w:val="0071566C"/>
    <w:rsid w:val="0073432B"/>
    <w:rsid w:val="00756EA5"/>
    <w:rsid w:val="00765BE8"/>
    <w:rsid w:val="007764BF"/>
    <w:rsid w:val="00782E2C"/>
    <w:rsid w:val="007F209A"/>
    <w:rsid w:val="008150AF"/>
    <w:rsid w:val="00825CC7"/>
    <w:rsid w:val="008372C2"/>
    <w:rsid w:val="0084451E"/>
    <w:rsid w:val="00860A7E"/>
    <w:rsid w:val="00861DE6"/>
    <w:rsid w:val="0088512E"/>
    <w:rsid w:val="00891B69"/>
    <w:rsid w:val="008941B4"/>
    <w:rsid w:val="008A3E59"/>
    <w:rsid w:val="008B7E6C"/>
    <w:rsid w:val="008C4507"/>
    <w:rsid w:val="008D14C1"/>
    <w:rsid w:val="008D6841"/>
    <w:rsid w:val="008E693F"/>
    <w:rsid w:val="008E7409"/>
    <w:rsid w:val="009065D5"/>
    <w:rsid w:val="009A0DFB"/>
    <w:rsid w:val="009E0E44"/>
    <w:rsid w:val="009F1DA5"/>
    <w:rsid w:val="00A17986"/>
    <w:rsid w:val="00A3563D"/>
    <w:rsid w:val="00A40E76"/>
    <w:rsid w:val="00A4329A"/>
    <w:rsid w:val="00A44D0E"/>
    <w:rsid w:val="00A92504"/>
    <w:rsid w:val="00A96D6B"/>
    <w:rsid w:val="00AD6E63"/>
    <w:rsid w:val="00AE67CE"/>
    <w:rsid w:val="00B00A49"/>
    <w:rsid w:val="00B01C34"/>
    <w:rsid w:val="00B1330C"/>
    <w:rsid w:val="00B167E3"/>
    <w:rsid w:val="00B26752"/>
    <w:rsid w:val="00B322D5"/>
    <w:rsid w:val="00B357ED"/>
    <w:rsid w:val="00B42B27"/>
    <w:rsid w:val="00B519F9"/>
    <w:rsid w:val="00B53DAD"/>
    <w:rsid w:val="00B728DD"/>
    <w:rsid w:val="00B829FF"/>
    <w:rsid w:val="00B92365"/>
    <w:rsid w:val="00BA6C70"/>
    <w:rsid w:val="00BC01D8"/>
    <w:rsid w:val="00BE63E9"/>
    <w:rsid w:val="00BF1400"/>
    <w:rsid w:val="00BF37BF"/>
    <w:rsid w:val="00BF4701"/>
    <w:rsid w:val="00C02E3E"/>
    <w:rsid w:val="00C443C1"/>
    <w:rsid w:val="00C454A0"/>
    <w:rsid w:val="00C50D28"/>
    <w:rsid w:val="00C67DB5"/>
    <w:rsid w:val="00C762F9"/>
    <w:rsid w:val="00C811A9"/>
    <w:rsid w:val="00C91729"/>
    <w:rsid w:val="00C94B39"/>
    <w:rsid w:val="00CB4C5B"/>
    <w:rsid w:val="00CD39BB"/>
    <w:rsid w:val="00CD555A"/>
    <w:rsid w:val="00D0488C"/>
    <w:rsid w:val="00D215B5"/>
    <w:rsid w:val="00D2730B"/>
    <w:rsid w:val="00D32F07"/>
    <w:rsid w:val="00D507C9"/>
    <w:rsid w:val="00D54348"/>
    <w:rsid w:val="00D854D0"/>
    <w:rsid w:val="00D9496D"/>
    <w:rsid w:val="00DA0C73"/>
    <w:rsid w:val="00DA58F1"/>
    <w:rsid w:val="00DB1B8B"/>
    <w:rsid w:val="00DB1EBB"/>
    <w:rsid w:val="00DC1AC5"/>
    <w:rsid w:val="00E14D6B"/>
    <w:rsid w:val="00E34514"/>
    <w:rsid w:val="00E4482E"/>
    <w:rsid w:val="00E62045"/>
    <w:rsid w:val="00E9561B"/>
    <w:rsid w:val="00EB6411"/>
    <w:rsid w:val="00EC5271"/>
    <w:rsid w:val="00EF1845"/>
    <w:rsid w:val="00F05343"/>
    <w:rsid w:val="00F1628E"/>
    <w:rsid w:val="00F569C1"/>
    <w:rsid w:val="00F70B3A"/>
    <w:rsid w:val="00F71767"/>
    <w:rsid w:val="00F74DFF"/>
    <w:rsid w:val="00F77ECE"/>
    <w:rsid w:val="00F94739"/>
    <w:rsid w:val="00FA1460"/>
    <w:rsid w:val="00FA478A"/>
    <w:rsid w:val="00FC403B"/>
    <w:rsid w:val="00FC4F0E"/>
    <w:rsid w:val="00FE0EB0"/>
    <w:rsid w:val="00FE1E40"/>
    <w:rsid w:val="01EF7DEF"/>
    <w:rsid w:val="04464F3B"/>
    <w:rsid w:val="08205E91"/>
    <w:rsid w:val="09F9160A"/>
    <w:rsid w:val="0CC6628D"/>
    <w:rsid w:val="0D59076B"/>
    <w:rsid w:val="0E374F47"/>
    <w:rsid w:val="0E6D1E0C"/>
    <w:rsid w:val="11B4283B"/>
    <w:rsid w:val="135D321A"/>
    <w:rsid w:val="1394672D"/>
    <w:rsid w:val="140E3ADF"/>
    <w:rsid w:val="147B0811"/>
    <w:rsid w:val="170A718B"/>
    <w:rsid w:val="179E5663"/>
    <w:rsid w:val="1A2D5A64"/>
    <w:rsid w:val="1ADA1A04"/>
    <w:rsid w:val="1B3F795C"/>
    <w:rsid w:val="1B636178"/>
    <w:rsid w:val="1D37650E"/>
    <w:rsid w:val="1FD17055"/>
    <w:rsid w:val="20CA73E3"/>
    <w:rsid w:val="27BE5682"/>
    <w:rsid w:val="2A213333"/>
    <w:rsid w:val="2C7D59B3"/>
    <w:rsid w:val="2DE667B7"/>
    <w:rsid w:val="2ED47BD6"/>
    <w:rsid w:val="31D839B8"/>
    <w:rsid w:val="31DF0956"/>
    <w:rsid w:val="321A0709"/>
    <w:rsid w:val="33963252"/>
    <w:rsid w:val="35181A32"/>
    <w:rsid w:val="35FF6445"/>
    <w:rsid w:val="371F28D1"/>
    <w:rsid w:val="37AA1180"/>
    <w:rsid w:val="39E3597E"/>
    <w:rsid w:val="3A3A7846"/>
    <w:rsid w:val="3B6315EB"/>
    <w:rsid w:val="3D676E7D"/>
    <w:rsid w:val="3D6D67F7"/>
    <w:rsid w:val="3E167E68"/>
    <w:rsid w:val="3E4E541D"/>
    <w:rsid w:val="3E81604A"/>
    <w:rsid w:val="43F36949"/>
    <w:rsid w:val="452D7057"/>
    <w:rsid w:val="45913352"/>
    <w:rsid w:val="49364C75"/>
    <w:rsid w:val="4A5752A1"/>
    <w:rsid w:val="4AE510B5"/>
    <w:rsid w:val="4B8704FA"/>
    <w:rsid w:val="4F7C175E"/>
    <w:rsid w:val="4F8336CE"/>
    <w:rsid w:val="50570AE1"/>
    <w:rsid w:val="50B808D6"/>
    <w:rsid w:val="514F3144"/>
    <w:rsid w:val="51566A14"/>
    <w:rsid w:val="5350690E"/>
    <w:rsid w:val="53990A34"/>
    <w:rsid w:val="548166FB"/>
    <w:rsid w:val="56EA6C9F"/>
    <w:rsid w:val="575A4447"/>
    <w:rsid w:val="5C0E20A4"/>
    <w:rsid w:val="5C950521"/>
    <w:rsid w:val="5CDD3EC1"/>
    <w:rsid w:val="5FEF0AB5"/>
    <w:rsid w:val="5FF16FF0"/>
    <w:rsid w:val="60E837EC"/>
    <w:rsid w:val="61605271"/>
    <w:rsid w:val="61F952ED"/>
    <w:rsid w:val="62027E42"/>
    <w:rsid w:val="63B41A42"/>
    <w:rsid w:val="652B3456"/>
    <w:rsid w:val="657C3EAF"/>
    <w:rsid w:val="662E3AD5"/>
    <w:rsid w:val="680832DE"/>
    <w:rsid w:val="68993C5E"/>
    <w:rsid w:val="6A160ECB"/>
    <w:rsid w:val="6AE50F04"/>
    <w:rsid w:val="6BB54007"/>
    <w:rsid w:val="6C2F6706"/>
    <w:rsid w:val="6CC162A4"/>
    <w:rsid w:val="6D0F0A86"/>
    <w:rsid w:val="6E74315E"/>
    <w:rsid w:val="70115B0E"/>
    <w:rsid w:val="714C6BD9"/>
    <w:rsid w:val="72356C64"/>
    <w:rsid w:val="770D6A31"/>
    <w:rsid w:val="77370EEF"/>
    <w:rsid w:val="78585D3C"/>
    <w:rsid w:val="79183538"/>
    <w:rsid w:val="7A3702ED"/>
    <w:rsid w:val="7A6C5D7A"/>
    <w:rsid w:val="7AB960C4"/>
    <w:rsid w:val="7B344F21"/>
    <w:rsid w:val="7BBA07A4"/>
    <w:rsid w:val="7DF25F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adjustRightInd w:val="0"/>
      <w:jc w:val="distribute"/>
      <w:outlineLvl w:val="0"/>
    </w:pPr>
    <w:rPr>
      <w:rFonts w:eastAsia="文鼎小标宋简"/>
      <w:b/>
      <w:vanish/>
      <w:color w:val="FF0000"/>
      <w:kern w:val="44"/>
      <w:sz w:val="72"/>
    </w:rPr>
  </w:style>
  <w:style w:type="paragraph" w:styleId="4">
    <w:name w:val="heading 2"/>
    <w:basedOn w:val="1"/>
    <w:next w:val="5"/>
    <w:qFormat/>
    <w:uiPriority w:val="0"/>
    <w:pPr>
      <w:keepNext/>
      <w:keepLines/>
      <w:spacing w:before="260" w:after="260" w:line="416" w:lineRule="auto"/>
      <w:outlineLvl w:val="1"/>
    </w:pPr>
    <w:rPr>
      <w:rFonts w:ascii="Arial" w:hAnsi="Arial" w:eastAsia="黑体"/>
      <w:b/>
    </w:rPr>
  </w:style>
  <w:style w:type="paragraph" w:styleId="6">
    <w:name w:val="heading 3"/>
    <w:basedOn w:val="1"/>
    <w:next w:val="1"/>
    <w:qFormat/>
    <w:uiPriority w:val="0"/>
    <w:pPr>
      <w:keepNext/>
      <w:keepLines/>
      <w:spacing w:before="1000" w:after="400"/>
      <w:jc w:val="center"/>
      <w:outlineLvl w:val="2"/>
    </w:pPr>
    <w:rPr>
      <w:rFonts w:ascii="文鼎小标宋简" w:eastAsia="文鼎小标宋简"/>
      <w:sz w:val="44"/>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customStyle="1" w:styleId="2">
    <w:name w:val="WW-Defaul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ind w:firstLine="630"/>
    </w:pPr>
    <w:rPr>
      <w:kern w:val="0"/>
    </w:rPr>
  </w:style>
  <w:style w:type="paragraph" w:styleId="7">
    <w:name w:val="List Bullet"/>
    <w:basedOn w:val="1"/>
    <w:qFormat/>
    <w:uiPriority w:val="0"/>
    <w:pPr>
      <w:numPr>
        <w:ilvl w:val="0"/>
        <w:numId w:val="1"/>
      </w:numPr>
    </w:pPr>
    <w:rPr>
      <w:rFonts w:eastAsia="宋体"/>
      <w:sz w:val="21"/>
      <w:szCs w:val="24"/>
    </w:rPr>
  </w:style>
  <w:style w:type="paragraph" w:styleId="8">
    <w:name w:val="Document Map"/>
    <w:basedOn w:val="1"/>
    <w:link w:val="128"/>
    <w:unhideWhenUsed/>
    <w:qFormat/>
    <w:uiPriority w:val="0"/>
    <w:pPr>
      <w:shd w:val="clear" w:color="auto" w:fill="000080"/>
    </w:pPr>
    <w:rPr>
      <w:rFonts w:eastAsia="宋体"/>
      <w:sz w:val="21"/>
      <w:szCs w:val="24"/>
    </w:rPr>
  </w:style>
  <w:style w:type="paragraph" w:styleId="9">
    <w:name w:val="annotation text"/>
    <w:basedOn w:val="1"/>
    <w:link w:val="129"/>
    <w:unhideWhenUsed/>
    <w:qFormat/>
    <w:uiPriority w:val="99"/>
    <w:pPr>
      <w:jc w:val="left"/>
    </w:pPr>
    <w:rPr>
      <w:rFonts w:eastAsia="宋体"/>
      <w:sz w:val="21"/>
      <w:szCs w:val="24"/>
    </w:rPr>
  </w:style>
  <w:style w:type="paragraph" w:styleId="10">
    <w:name w:val="Body Text"/>
    <w:basedOn w:val="1"/>
    <w:link w:val="130"/>
    <w:qFormat/>
    <w:uiPriority w:val="99"/>
    <w:pPr>
      <w:jc w:val="center"/>
    </w:pPr>
    <w:rPr>
      <w:rFonts w:ascii="黑体" w:eastAsia="黑体"/>
      <w:sz w:val="44"/>
      <w:szCs w:val="24"/>
    </w:rPr>
  </w:style>
  <w:style w:type="paragraph" w:styleId="11">
    <w:name w:val="Body Text Indent"/>
    <w:basedOn w:val="1"/>
    <w:link w:val="131"/>
    <w:qFormat/>
    <w:uiPriority w:val="0"/>
    <w:pPr>
      <w:spacing w:after="120"/>
      <w:ind w:left="420" w:leftChars="200"/>
    </w:pPr>
  </w:style>
  <w:style w:type="paragraph" w:styleId="12">
    <w:name w:val="Date"/>
    <w:basedOn w:val="1"/>
    <w:next w:val="1"/>
    <w:link w:val="132"/>
    <w:qFormat/>
    <w:uiPriority w:val="99"/>
  </w:style>
  <w:style w:type="paragraph" w:styleId="13">
    <w:name w:val="Balloon Text"/>
    <w:basedOn w:val="1"/>
    <w:link w:val="133"/>
    <w:unhideWhenUsed/>
    <w:qFormat/>
    <w:uiPriority w:val="99"/>
    <w:rPr>
      <w:rFonts w:eastAsia="宋体"/>
      <w:sz w:val="18"/>
      <w:szCs w:val="18"/>
    </w:rPr>
  </w:style>
  <w:style w:type="paragraph" w:styleId="14">
    <w:name w:val="footer"/>
    <w:basedOn w:val="1"/>
    <w:link w:val="134"/>
    <w:qFormat/>
    <w:uiPriority w:val="99"/>
    <w:pPr>
      <w:tabs>
        <w:tab w:val="center" w:pos="4153"/>
        <w:tab w:val="right" w:pos="8306"/>
      </w:tabs>
      <w:snapToGrid w:val="0"/>
      <w:jc w:val="left"/>
    </w:pPr>
    <w:rPr>
      <w:sz w:val="18"/>
    </w:rPr>
  </w:style>
  <w:style w:type="paragraph" w:styleId="15">
    <w:name w:val="header"/>
    <w:basedOn w:val="1"/>
    <w:link w:val="135"/>
    <w:qFormat/>
    <w:uiPriority w:val="99"/>
    <w:pPr>
      <w:pBdr>
        <w:bottom w:val="single" w:color="auto" w:sz="6" w:space="1"/>
      </w:pBdr>
      <w:tabs>
        <w:tab w:val="center" w:pos="4153"/>
        <w:tab w:val="right" w:pos="8306"/>
      </w:tabs>
      <w:snapToGrid w:val="0"/>
      <w:jc w:val="center"/>
    </w:pPr>
    <w:rPr>
      <w:sz w:val="18"/>
    </w:rPr>
  </w:style>
  <w:style w:type="paragraph" w:styleId="16">
    <w:name w:val="annotation subject"/>
    <w:basedOn w:val="9"/>
    <w:next w:val="9"/>
    <w:link w:val="136"/>
    <w:unhideWhenUsed/>
    <w:qFormat/>
    <w:uiPriority w:val="99"/>
    <w:rPr>
      <w:b/>
      <w:bCs/>
    </w:r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qFormat/>
    <w:uiPriority w:val="0"/>
    <w:rPr>
      <w:rFonts w:eastAsia="宋体"/>
      <w:sz w:val="28"/>
    </w:rPr>
  </w:style>
  <w:style w:type="character" w:styleId="21">
    <w:name w:val="FollowedHyperlink"/>
    <w:unhideWhenUsed/>
    <w:qFormat/>
    <w:uiPriority w:val="99"/>
    <w:rPr>
      <w:color w:val="800080"/>
      <w:u w:val="single"/>
    </w:rPr>
  </w:style>
  <w:style w:type="character" w:styleId="22">
    <w:name w:val="Hyperlink"/>
    <w:unhideWhenUsed/>
    <w:qFormat/>
    <w:uiPriority w:val="99"/>
    <w:rPr>
      <w:color w:val="0000FF"/>
      <w:u w:val="single"/>
    </w:rPr>
  </w:style>
  <w:style w:type="character" w:styleId="23">
    <w:name w:val="annotation reference"/>
    <w:unhideWhenUsed/>
    <w:qFormat/>
    <w:uiPriority w:val="99"/>
    <w:rPr>
      <w:sz w:val="21"/>
      <w:szCs w:val="21"/>
    </w:rPr>
  </w:style>
  <w:style w:type="paragraph" w:customStyle="1" w:styleId="24">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customStyle="1" w:styleId="25">
    <w:name w:val="xl1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26">
    <w:name w:val="xl12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27">
    <w:name w:val="xl127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28">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29">
    <w:name w:val="xl125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
    <w:name w:val="xl119"/>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31">
    <w:name w:val="xl8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xl1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FF0000"/>
      <w:kern w:val="0"/>
      <w:sz w:val="24"/>
      <w:szCs w:val="24"/>
    </w:rPr>
  </w:style>
  <w:style w:type="paragraph" w:customStyle="1" w:styleId="33">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1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3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4"/>
      <w:szCs w:val="24"/>
    </w:rPr>
  </w:style>
  <w:style w:type="paragraph" w:customStyle="1" w:styleId="36">
    <w:name w:val="xl1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38">
    <w:name w:val="xl12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39">
    <w:name w:val="xl1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0">
    <w:name w:val="xl1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2">
    <w:name w:val="Char1"/>
    <w:basedOn w:val="1"/>
    <w:qFormat/>
    <w:uiPriority w:val="0"/>
    <w:pPr>
      <w:widowControl/>
      <w:spacing w:after="160" w:line="240" w:lineRule="exact"/>
      <w:jc w:val="left"/>
    </w:pPr>
  </w:style>
  <w:style w:type="paragraph" w:customStyle="1" w:styleId="43">
    <w:name w:val="xl8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4">
    <w:name w:val="首行缩进:  2 字符 + 首行缩进:  2 字符"/>
    <w:basedOn w:val="1"/>
    <w:qFormat/>
    <w:uiPriority w:val="0"/>
    <w:pPr>
      <w:spacing w:line="560" w:lineRule="exact"/>
      <w:ind w:firstLine="200" w:firstLineChars="200"/>
    </w:pPr>
    <w:rPr>
      <w:rFonts w:cs="宋体"/>
    </w:rPr>
  </w:style>
  <w:style w:type="paragraph" w:customStyle="1" w:styleId="45">
    <w:name w:val="_Style 122"/>
    <w:basedOn w:val="1"/>
    <w:next w:val="1"/>
    <w:unhideWhenUsed/>
    <w:qFormat/>
    <w:uiPriority w:val="39"/>
    <w:pPr>
      <w:widowControl/>
      <w:tabs>
        <w:tab w:val="right" w:leader="dot" w:pos="8844"/>
      </w:tabs>
      <w:spacing w:after="100" w:line="276" w:lineRule="auto"/>
      <w:jc w:val="left"/>
    </w:pPr>
    <w:rPr>
      <w:rFonts w:ascii="仿宋_GB2312" w:hAnsi="宋体"/>
      <w:b/>
      <w:kern w:val="0"/>
      <w:szCs w:val="32"/>
    </w:rPr>
  </w:style>
  <w:style w:type="paragraph" w:customStyle="1" w:styleId="46">
    <w:name w:val="font9"/>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47">
    <w:name w:val="主题词"/>
    <w:basedOn w:val="1"/>
    <w:qFormat/>
    <w:uiPriority w:val="0"/>
    <w:pPr>
      <w:framePr w:wrap="notBeside" w:vAnchor="margin" w:hAnchor="margin" w:yAlign="bottom"/>
      <w:ind w:left="1246" w:hanging="1246"/>
    </w:pPr>
    <w:rPr>
      <w:rFonts w:eastAsia="文鼎小标宋简"/>
    </w:rPr>
  </w:style>
  <w:style w:type="paragraph" w:customStyle="1" w:styleId="48">
    <w:name w:val="xl1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9">
    <w:name w:val="xl12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xl118"/>
    <w:basedOn w:val="1"/>
    <w:qFormat/>
    <w:uiPriority w:val="0"/>
    <w:pPr>
      <w:widowControl/>
      <w:pBdr>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1">
    <w:name w:val="xl1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53">
    <w:name w:val="font8"/>
    <w:basedOn w:val="1"/>
    <w:qFormat/>
    <w:uiPriority w:val="0"/>
    <w:pPr>
      <w:widowControl/>
      <w:spacing w:before="100" w:beforeAutospacing="1" w:after="100" w:afterAutospacing="1"/>
      <w:jc w:val="left"/>
    </w:pPr>
    <w:rPr>
      <w:rFonts w:eastAsia="宋体"/>
      <w:kern w:val="0"/>
      <w:sz w:val="24"/>
      <w:szCs w:val="24"/>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5">
    <w:name w:val="font11"/>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56">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8">
    <w:name w:val="xl12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9">
    <w:name w:val="xl125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1">
    <w:name w:val="xl1253"/>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6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5">
    <w:name w:val="xl1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6">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7">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68">
    <w:name w:val="xl1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6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0">
    <w:name w:val="抄 送"/>
    <w:basedOn w:val="47"/>
    <w:qFormat/>
    <w:uiPriority w:val="0"/>
    <w:pPr>
      <w:ind w:left="0" w:firstLine="0"/>
    </w:pPr>
    <w:rPr>
      <w:rFonts w:eastAsia="仿宋_GB2312"/>
    </w:rPr>
  </w:style>
  <w:style w:type="paragraph" w:customStyle="1" w:styleId="71">
    <w:name w:val="xl117"/>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73">
    <w:name w:val="首行缩进2字符"/>
    <w:basedOn w:val="1"/>
    <w:qFormat/>
    <w:uiPriority w:val="0"/>
    <w:pPr>
      <w:spacing w:line="560" w:lineRule="exact"/>
      <w:ind w:firstLine="200" w:firstLineChars="200"/>
    </w:pPr>
    <w:rPr>
      <w:rFonts w:ascii="仿宋_GB2312" w:hAnsi="仿宋_GB2312"/>
    </w:rPr>
  </w:style>
  <w:style w:type="paragraph" w:customStyle="1" w:styleId="74">
    <w:name w:val="xl8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
    <w:name w:val="xl1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7">
    <w:name w:val="font7"/>
    <w:basedOn w:val="1"/>
    <w:qFormat/>
    <w:uiPriority w:val="0"/>
    <w:pPr>
      <w:widowControl/>
      <w:spacing w:before="100" w:beforeAutospacing="1" w:after="100" w:afterAutospacing="1"/>
      <w:jc w:val="left"/>
    </w:pPr>
    <w:rPr>
      <w:rFonts w:eastAsia="宋体"/>
      <w:kern w:val="0"/>
      <w:sz w:val="20"/>
    </w:rPr>
  </w:style>
  <w:style w:type="paragraph" w:customStyle="1" w:styleId="78">
    <w:name w:val="xl12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79">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0">
    <w:name w:val="xl101"/>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81">
    <w:name w:val="xl1272"/>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82">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83">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5">
    <w:name w:val="xl1279"/>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86">
    <w:name w:val="xl1262"/>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87">
    <w:name w:val="xl1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cs="宋体"/>
      <w:kern w:val="0"/>
      <w:sz w:val="24"/>
      <w:szCs w:val="24"/>
    </w:rPr>
  </w:style>
  <w:style w:type="paragraph" w:customStyle="1" w:styleId="88">
    <w:name w:val="xl1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9">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91">
    <w:name w:val="xl1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92">
    <w:name w:val="xl1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9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4">
    <w:name w:val="xl1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样式 仿宋_GB2312 三号"/>
    <w:basedOn w:val="1"/>
    <w:qFormat/>
    <w:uiPriority w:val="0"/>
    <w:pPr>
      <w:spacing w:line="540" w:lineRule="exact"/>
      <w:ind w:firstLine="200" w:firstLineChars="200"/>
    </w:pPr>
    <w:rPr>
      <w:rFonts w:ascii="仿宋_GB2312" w:hAnsi="仿宋_GB2312" w:cs="宋体"/>
    </w:rPr>
  </w:style>
  <w:style w:type="paragraph" w:customStyle="1" w:styleId="96">
    <w:name w:val="xl1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97">
    <w:name w:val="xl103"/>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98">
    <w:name w:val="xl1281"/>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99">
    <w:name w:val="xl127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100">
    <w:name w:val="秘密紧急"/>
    <w:basedOn w:val="1"/>
    <w:qFormat/>
    <w:uiPriority w:val="0"/>
    <w:pPr>
      <w:jc w:val="right"/>
    </w:pPr>
    <w:rPr>
      <w:rFonts w:ascii="黑体" w:eastAsia="黑体"/>
    </w:rPr>
  </w:style>
  <w:style w:type="paragraph" w:customStyle="1" w:styleId="1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02">
    <w:name w:val="xl12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4">
    <w:name w:val="附件"/>
    <w:basedOn w:val="1"/>
    <w:qFormat/>
    <w:uiPriority w:val="0"/>
    <w:pPr>
      <w:ind w:left="1638" w:hanging="1016"/>
    </w:pPr>
  </w:style>
  <w:style w:type="paragraph" w:customStyle="1" w:styleId="105">
    <w:name w:val="xl7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6">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8">
    <w:name w:val="xl1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109">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1">
    <w:name w:val="xl127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12">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3">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4">
    <w:name w:val="xl1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6">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7">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8">
    <w:name w:val="xl12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color w:val="000000"/>
      <w:kern w:val="0"/>
      <w:sz w:val="24"/>
      <w:szCs w:val="24"/>
    </w:rPr>
  </w:style>
  <w:style w:type="paragraph" w:customStyle="1" w:styleId="120">
    <w:name w:val="xl112"/>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1">
    <w:name w:val="xl115"/>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2">
    <w:name w:val="xl1265"/>
    <w:basedOn w:val="1"/>
    <w:qFormat/>
    <w:uiPriority w:val="0"/>
    <w:pPr>
      <w:widowControl/>
      <w:spacing w:before="100" w:beforeAutospacing="1" w:after="100" w:afterAutospacing="1"/>
      <w:jc w:val="center"/>
    </w:pPr>
    <w:rPr>
      <w:rFonts w:ascii="仿宋_GB2312" w:hAnsi="宋体" w:cs="宋体"/>
      <w:kern w:val="0"/>
      <w:sz w:val="24"/>
      <w:szCs w:val="24"/>
    </w:rPr>
  </w:style>
  <w:style w:type="paragraph" w:customStyle="1" w:styleId="123">
    <w:name w:val="xl7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4">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12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character" w:customStyle="1" w:styleId="128">
    <w:name w:val="文档结构图 Char"/>
    <w:link w:val="8"/>
    <w:qFormat/>
    <w:uiPriority w:val="0"/>
    <w:rPr>
      <w:kern w:val="2"/>
      <w:sz w:val="21"/>
      <w:szCs w:val="24"/>
      <w:shd w:val="clear" w:color="auto" w:fill="000080"/>
    </w:rPr>
  </w:style>
  <w:style w:type="character" w:customStyle="1" w:styleId="129">
    <w:name w:val="批注文字 Char"/>
    <w:link w:val="9"/>
    <w:semiHidden/>
    <w:qFormat/>
    <w:uiPriority w:val="99"/>
    <w:rPr>
      <w:rFonts w:eastAsia="宋体"/>
      <w:kern w:val="2"/>
      <w:sz w:val="21"/>
      <w:szCs w:val="24"/>
      <w:lang w:val="en-US" w:eastAsia="zh-CN" w:bidi="ar-SA"/>
    </w:rPr>
  </w:style>
  <w:style w:type="character" w:customStyle="1" w:styleId="130">
    <w:name w:val="正文文本 Char"/>
    <w:link w:val="10"/>
    <w:qFormat/>
    <w:locked/>
    <w:uiPriority w:val="99"/>
    <w:rPr>
      <w:rFonts w:ascii="黑体" w:eastAsia="黑体"/>
      <w:kern w:val="2"/>
      <w:sz w:val="44"/>
      <w:szCs w:val="24"/>
      <w:lang w:val="en-US" w:eastAsia="zh-CN" w:bidi="ar-SA"/>
    </w:rPr>
  </w:style>
  <w:style w:type="character" w:customStyle="1" w:styleId="131">
    <w:name w:val="正文文本缩进 Char"/>
    <w:link w:val="11"/>
    <w:qFormat/>
    <w:uiPriority w:val="0"/>
    <w:rPr>
      <w:rFonts w:eastAsia="仿宋_GB2312"/>
      <w:kern w:val="2"/>
      <w:sz w:val="32"/>
    </w:rPr>
  </w:style>
  <w:style w:type="character" w:customStyle="1" w:styleId="132">
    <w:name w:val="日期 Char"/>
    <w:link w:val="12"/>
    <w:qFormat/>
    <w:uiPriority w:val="99"/>
    <w:rPr>
      <w:rFonts w:eastAsia="仿宋_GB2312"/>
      <w:kern w:val="2"/>
      <w:sz w:val="32"/>
    </w:rPr>
  </w:style>
  <w:style w:type="character" w:customStyle="1" w:styleId="133">
    <w:name w:val="批注框文本 Char"/>
    <w:link w:val="13"/>
    <w:semiHidden/>
    <w:qFormat/>
    <w:uiPriority w:val="99"/>
    <w:rPr>
      <w:rFonts w:eastAsia="宋体"/>
      <w:kern w:val="2"/>
      <w:sz w:val="18"/>
      <w:szCs w:val="18"/>
      <w:lang w:val="en-US" w:eastAsia="zh-CN" w:bidi="ar-SA"/>
    </w:rPr>
  </w:style>
  <w:style w:type="character" w:customStyle="1" w:styleId="134">
    <w:name w:val="页脚 Char"/>
    <w:link w:val="14"/>
    <w:semiHidden/>
    <w:qFormat/>
    <w:uiPriority w:val="99"/>
    <w:rPr>
      <w:rFonts w:eastAsia="仿宋_GB2312"/>
      <w:kern w:val="2"/>
      <w:sz w:val="18"/>
      <w:lang w:val="en-US" w:eastAsia="zh-CN" w:bidi="ar-SA"/>
    </w:rPr>
  </w:style>
  <w:style w:type="character" w:customStyle="1" w:styleId="135">
    <w:name w:val="页眉 Char"/>
    <w:link w:val="15"/>
    <w:semiHidden/>
    <w:qFormat/>
    <w:uiPriority w:val="99"/>
    <w:rPr>
      <w:rFonts w:eastAsia="仿宋_GB2312"/>
      <w:kern w:val="2"/>
      <w:sz w:val="18"/>
      <w:lang w:val="en-US" w:eastAsia="zh-CN" w:bidi="ar-SA"/>
    </w:rPr>
  </w:style>
  <w:style w:type="character" w:customStyle="1" w:styleId="136">
    <w:name w:val="批注主题 Char"/>
    <w:link w:val="16"/>
    <w:semiHidden/>
    <w:qFormat/>
    <w:uiPriority w:val="99"/>
    <w:rPr>
      <w:rFonts w:eastAsia="宋体"/>
      <w:b/>
      <w:bCs/>
      <w:kern w:val="2"/>
      <w:sz w:val="21"/>
      <w:szCs w:val="24"/>
      <w:lang w:val="en-US" w:eastAsia="zh-CN" w:bidi="ar-SA"/>
    </w:rPr>
  </w:style>
  <w:style w:type="character" w:customStyle="1" w:styleId="137">
    <w:name w:val="font3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269;&#26631;&#20844;&#25991;&#27169;&#26495;\A2%20&#20844;&#25991;_&#26222;&#36890;_&#26080;&#32418;&#2283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A2 公文_普通_无红头.dot</Template>
  <Pages>9</Pages>
  <Words>4122</Words>
  <Characters>4181</Characters>
  <Lines>37</Lines>
  <Paragraphs>10</Paragraphs>
  <TotalTime>1</TotalTime>
  <ScaleCrop>false</ScaleCrop>
  <LinksUpToDate>false</LinksUpToDate>
  <CharactersWithSpaces>4885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2020-09-29T06:39:00Z</dcterms:created>
  <dc:creator>Administrator</dc:creator>
  <cp:lastModifiedBy>王玉</cp:lastModifiedBy>
  <cp:lastPrinted>2022-08-02T01:56:00Z</cp:lastPrinted>
  <dcterms:modified xsi:type="dcterms:W3CDTF">2022-09-13T09:32:09Z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5F7B4CA1FD1E4BBD88627974E1E20D3B</vt:lpwstr>
  </property>
</Properties>
</file>