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color w:val="auto"/>
          <w:spacing w:val="20"/>
          <w:w w:val="110"/>
          <w:kern w:val="10"/>
          <w:sz w:val="40"/>
          <w:highlight w:val="none"/>
        </w:rPr>
      </w:pPr>
    </w:p>
    <w:p>
      <w:pPr>
        <w:tabs>
          <w:tab w:val="left" w:pos="8460"/>
        </w:tabs>
        <w:spacing w:line="400" w:lineRule="exact"/>
        <w:jc w:val="center"/>
        <w:rPr>
          <w:rFonts w:ascii="黑体" w:eastAsia="黑体"/>
          <w:color w:val="auto"/>
          <w:spacing w:val="20"/>
          <w:w w:val="110"/>
          <w:kern w:val="10"/>
          <w:sz w:val="40"/>
          <w:highlight w:val="none"/>
        </w:rPr>
      </w:pPr>
      <w:r>
        <w:rPr>
          <w:rFonts w:hint="eastAsia" w:ascii="黑体" w:eastAsia="黑体"/>
          <w:color w:val="auto"/>
          <w:spacing w:val="20"/>
          <w:w w:val="110"/>
          <w:kern w:val="10"/>
          <w:sz w:val="40"/>
          <w:highlight w:val="none"/>
        </w:rPr>
        <w:t>深圳市土地使用权出让公告</w:t>
      </w:r>
    </w:p>
    <w:p>
      <w:pPr>
        <w:spacing w:line="400" w:lineRule="exact"/>
        <w:ind w:firstLine="540" w:firstLineChars="200"/>
        <w:jc w:val="center"/>
        <w:rPr>
          <w:rFonts w:hint="default" w:ascii="宋体" w:hAnsi="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lang w:val="en-US" w:eastAsia="zh-CN"/>
        </w:rPr>
        <w:t>深土交告〔2022〕</w:t>
      </w:r>
      <w:r>
        <w:rPr>
          <w:rFonts w:hint="default" w:ascii="宋体" w:hAnsi="宋体"/>
          <w:color w:val="auto"/>
          <w:spacing w:val="20"/>
          <w:kern w:val="10"/>
          <w:sz w:val="23"/>
          <w:szCs w:val="23"/>
          <w:highlight w:val="none"/>
          <w:lang w:val="en-IE" w:eastAsia="zh-CN"/>
        </w:rPr>
        <w:t>5</w:t>
      </w:r>
      <w:r>
        <w:rPr>
          <w:rFonts w:hint="eastAsia" w:ascii="宋体" w:hAnsi="宋体"/>
          <w:color w:val="auto"/>
          <w:spacing w:val="20"/>
          <w:kern w:val="10"/>
          <w:sz w:val="23"/>
          <w:szCs w:val="23"/>
          <w:highlight w:val="none"/>
          <w:lang w:val="en-US" w:eastAsia="zh-CN"/>
        </w:rPr>
        <w:t>4号</w:t>
      </w:r>
    </w:p>
    <w:p>
      <w:pPr>
        <w:spacing w:line="400" w:lineRule="exact"/>
        <w:ind w:firstLine="540" w:firstLineChars="200"/>
        <w:jc w:val="center"/>
        <w:rPr>
          <w:rFonts w:hint="eastAsia" w:ascii="宋体" w:hAnsi="宋体"/>
          <w:color w:val="auto"/>
          <w:spacing w:val="20"/>
          <w:kern w:val="10"/>
          <w:sz w:val="23"/>
          <w:szCs w:val="23"/>
          <w:highlight w:val="none"/>
        </w:rPr>
      </w:pP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根据有关法律、法规，深圳市规划和自然资源局龙华管理局（以下简称市规划和自然资源局龙华管理局）委托深圳交易集团有限公司（深圳公共资源交易中心），在深圳市福田区红荔西路8007号土地房产交易大厦（以下简称交易大厦）3楼，以挂牌方式公开出让宗地代码为</w:t>
      </w:r>
      <w:r>
        <w:rPr>
          <w:rFonts w:hint="eastAsia" w:ascii="宋体" w:hAnsi="宋体"/>
          <w:color w:val="auto"/>
          <w:spacing w:val="20"/>
          <w:kern w:val="10"/>
          <w:sz w:val="23"/>
          <w:szCs w:val="23"/>
          <w:highlight w:val="none"/>
          <w:lang w:eastAsia="zh-CN"/>
        </w:rPr>
        <w:t>44030</w:t>
      </w:r>
      <w:r>
        <w:rPr>
          <w:rFonts w:hint="eastAsia" w:ascii="宋体" w:hAnsi="宋体"/>
          <w:color w:val="auto"/>
          <w:spacing w:val="20"/>
          <w:kern w:val="10"/>
          <w:sz w:val="23"/>
          <w:szCs w:val="23"/>
          <w:highlight w:val="none"/>
          <w:lang w:val="en-US" w:eastAsia="zh-CN"/>
        </w:rPr>
        <w:t>9406005</w:t>
      </w:r>
      <w:r>
        <w:rPr>
          <w:rFonts w:hint="eastAsia" w:ascii="宋体" w:hAnsi="宋体"/>
          <w:color w:val="auto"/>
          <w:spacing w:val="20"/>
          <w:kern w:val="10"/>
          <w:sz w:val="23"/>
          <w:szCs w:val="23"/>
          <w:highlight w:val="none"/>
          <w:lang w:eastAsia="zh-CN"/>
        </w:rPr>
        <w:t>GB00</w:t>
      </w:r>
      <w:r>
        <w:rPr>
          <w:rFonts w:hint="eastAsia" w:ascii="宋体" w:hAnsi="宋体"/>
          <w:color w:val="auto"/>
          <w:spacing w:val="20"/>
          <w:kern w:val="10"/>
          <w:sz w:val="23"/>
          <w:szCs w:val="23"/>
          <w:highlight w:val="none"/>
          <w:lang w:val="en-US" w:eastAsia="zh-CN"/>
        </w:rPr>
        <w:t>318</w:t>
      </w:r>
      <w:r>
        <w:rPr>
          <w:rFonts w:hint="eastAsia" w:ascii="宋体" w:hAnsi="宋体"/>
          <w:color w:val="auto"/>
          <w:spacing w:val="20"/>
          <w:kern w:val="10"/>
          <w:sz w:val="23"/>
          <w:szCs w:val="23"/>
          <w:highlight w:val="none"/>
        </w:rPr>
        <w:t>宗地的使用权，公告期自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rPr>
        <w:t>2年</w:t>
      </w:r>
      <w:r>
        <w:rPr>
          <w:rFonts w:hint="default" w:ascii="宋体" w:hAnsi="宋体"/>
          <w:color w:val="auto"/>
          <w:spacing w:val="20"/>
          <w:kern w:val="10"/>
          <w:sz w:val="23"/>
          <w:szCs w:val="23"/>
          <w:highlight w:val="none"/>
          <w:lang w:val="en-IE" w:eastAsia="zh-CN"/>
        </w:rPr>
        <w:t>10</w:t>
      </w:r>
      <w:r>
        <w:rPr>
          <w:rFonts w:hint="eastAsia" w:ascii="宋体" w:hAnsi="宋体"/>
          <w:color w:val="auto"/>
          <w:spacing w:val="20"/>
          <w:kern w:val="10"/>
          <w:sz w:val="23"/>
          <w:szCs w:val="23"/>
          <w:highlight w:val="none"/>
        </w:rPr>
        <w:t>月</w:t>
      </w:r>
      <w:r>
        <w:rPr>
          <w:rFonts w:hint="default" w:ascii="宋体" w:hAnsi="宋体"/>
          <w:color w:val="auto"/>
          <w:spacing w:val="20"/>
          <w:kern w:val="10"/>
          <w:sz w:val="23"/>
          <w:szCs w:val="23"/>
          <w:highlight w:val="none"/>
          <w:lang w:val="en-IE" w:eastAsia="zh-CN"/>
        </w:rPr>
        <w:t>20</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2022</w:t>
      </w:r>
      <w:r>
        <w:rPr>
          <w:rFonts w:hint="eastAsia" w:ascii="宋体" w:hAnsi="宋体"/>
          <w:color w:val="auto"/>
          <w:spacing w:val="20"/>
          <w:kern w:val="10"/>
          <w:sz w:val="23"/>
          <w:szCs w:val="23"/>
          <w:highlight w:val="none"/>
        </w:rPr>
        <w:t>年</w:t>
      </w:r>
      <w:r>
        <w:rPr>
          <w:rFonts w:hint="default" w:ascii="宋体" w:hAnsi="宋体"/>
          <w:color w:val="auto"/>
          <w:spacing w:val="20"/>
          <w:kern w:val="10"/>
          <w:sz w:val="23"/>
          <w:szCs w:val="23"/>
          <w:highlight w:val="none"/>
          <w:lang w:val="en-IE" w:eastAsia="zh-CN"/>
        </w:rPr>
        <w:t>11</w:t>
      </w:r>
      <w:r>
        <w:rPr>
          <w:rFonts w:hint="eastAsia" w:ascii="宋体" w:hAnsi="宋体"/>
          <w:color w:val="auto"/>
          <w:spacing w:val="20"/>
          <w:kern w:val="10"/>
          <w:sz w:val="23"/>
          <w:szCs w:val="23"/>
          <w:highlight w:val="none"/>
        </w:rPr>
        <w:t>月</w:t>
      </w:r>
      <w:r>
        <w:rPr>
          <w:rFonts w:hint="default" w:ascii="宋体" w:hAnsi="宋体"/>
          <w:color w:val="auto"/>
          <w:spacing w:val="20"/>
          <w:kern w:val="10"/>
          <w:sz w:val="23"/>
          <w:szCs w:val="23"/>
          <w:highlight w:val="none"/>
          <w:lang w:val="en-IE" w:eastAsia="zh-CN"/>
        </w:rPr>
        <w:t>8</w:t>
      </w:r>
      <w:r>
        <w:rPr>
          <w:rFonts w:hint="eastAsia" w:ascii="宋体" w:hAnsi="宋体"/>
          <w:color w:val="auto"/>
          <w:spacing w:val="20"/>
          <w:kern w:val="10"/>
          <w:sz w:val="23"/>
          <w:szCs w:val="23"/>
          <w:highlight w:val="none"/>
        </w:rPr>
        <w:t>日，挂牌期自</w:t>
      </w:r>
      <w:r>
        <w:rPr>
          <w:rFonts w:ascii="宋体" w:hAnsi="宋体"/>
          <w:color w:val="auto"/>
          <w:spacing w:val="20"/>
          <w:kern w:val="10"/>
          <w:sz w:val="23"/>
          <w:szCs w:val="23"/>
          <w:highlight w:val="none"/>
        </w:rPr>
        <w:t>2022</w:t>
      </w:r>
      <w:r>
        <w:rPr>
          <w:rFonts w:hint="eastAsia" w:ascii="宋体" w:hAnsi="宋体"/>
          <w:color w:val="auto"/>
          <w:spacing w:val="20"/>
          <w:kern w:val="10"/>
          <w:sz w:val="23"/>
          <w:szCs w:val="23"/>
          <w:highlight w:val="none"/>
        </w:rPr>
        <w:t>年</w:t>
      </w:r>
      <w:r>
        <w:rPr>
          <w:rFonts w:hint="default" w:ascii="宋体" w:hAnsi="宋体"/>
          <w:color w:val="auto"/>
          <w:spacing w:val="20"/>
          <w:kern w:val="10"/>
          <w:sz w:val="23"/>
          <w:szCs w:val="23"/>
          <w:highlight w:val="none"/>
          <w:lang w:val="en-IE" w:eastAsia="zh-CN"/>
        </w:rPr>
        <w:t>11</w:t>
      </w:r>
      <w:r>
        <w:rPr>
          <w:rFonts w:hint="eastAsia" w:ascii="宋体" w:hAnsi="宋体"/>
          <w:color w:val="auto"/>
          <w:spacing w:val="20"/>
          <w:kern w:val="10"/>
          <w:sz w:val="23"/>
          <w:szCs w:val="23"/>
          <w:highlight w:val="none"/>
        </w:rPr>
        <w:t>月</w:t>
      </w:r>
      <w:r>
        <w:rPr>
          <w:rFonts w:hint="default" w:ascii="宋体" w:hAnsi="宋体"/>
          <w:color w:val="auto"/>
          <w:spacing w:val="20"/>
          <w:kern w:val="10"/>
          <w:sz w:val="23"/>
          <w:szCs w:val="23"/>
          <w:highlight w:val="none"/>
          <w:lang w:val="en-IE" w:eastAsia="zh-CN"/>
        </w:rPr>
        <w:t>9</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2022</w:t>
      </w:r>
      <w:r>
        <w:rPr>
          <w:rFonts w:hint="eastAsia" w:ascii="宋体" w:hAnsi="宋体"/>
          <w:color w:val="auto"/>
          <w:spacing w:val="20"/>
          <w:kern w:val="10"/>
          <w:sz w:val="23"/>
          <w:szCs w:val="23"/>
          <w:highlight w:val="none"/>
        </w:rPr>
        <w:t>年</w:t>
      </w:r>
      <w:r>
        <w:rPr>
          <w:rFonts w:hint="default" w:ascii="宋体" w:hAnsi="宋体"/>
          <w:color w:val="auto"/>
          <w:spacing w:val="20"/>
          <w:kern w:val="10"/>
          <w:sz w:val="23"/>
          <w:szCs w:val="23"/>
          <w:highlight w:val="none"/>
          <w:lang w:val="en-IE" w:eastAsia="zh-CN"/>
        </w:rPr>
        <w:t>11</w:t>
      </w:r>
      <w:r>
        <w:rPr>
          <w:rFonts w:hint="eastAsia" w:ascii="宋体" w:hAnsi="宋体"/>
          <w:color w:val="auto"/>
          <w:spacing w:val="20"/>
          <w:kern w:val="10"/>
          <w:sz w:val="23"/>
          <w:szCs w:val="23"/>
          <w:highlight w:val="none"/>
        </w:rPr>
        <w:t>月</w:t>
      </w:r>
      <w:r>
        <w:rPr>
          <w:rFonts w:hint="default" w:ascii="宋体" w:hAnsi="宋体"/>
          <w:color w:val="auto"/>
          <w:spacing w:val="20"/>
          <w:kern w:val="10"/>
          <w:sz w:val="23"/>
          <w:szCs w:val="23"/>
          <w:highlight w:val="none"/>
          <w:lang w:val="en-IE" w:eastAsia="zh-CN"/>
        </w:rPr>
        <w:t>18</w:t>
      </w:r>
      <w:r>
        <w:rPr>
          <w:rFonts w:hint="eastAsia" w:ascii="宋体" w:hAnsi="宋体"/>
          <w:color w:val="auto"/>
          <w:spacing w:val="20"/>
          <w:kern w:val="10"/>
          <w:sz w:val="23"/>
          <w:szCs w:val="23"/>
          <w:highlight w:val="none"/>
        </w:rPr>
        <w:t>日</w:t>
      </w:r>
      <w:r>
        <w:rPr>
          <w:rFonts w:hint="default" w:ascii="宋体" w:hAnsi="宋体"/>
          <w:color w:val="auto"/>
          <w:spacing w:val="20"/>
          <w:kern w:val="10"/>
          <w:sz w:val="23"/>
          <w:szCs w:val="23"/>
          <w:highlight w:val="none"/>
          <w:lang w:val="en-IE"/>
        </w:rPr>
        <w:t>15</w:t>
      </w:r>
      <w:r>
        <w:rPr>
          <w:rFonts w:hint="eastAsia" w:ascii="宋体" w:hAnsi="宋体"/>
          <w:color w:val="auto"/>
          <w:spacing w:val="20"/>
          <w:kern w:val="10"/>
          <w:sz w:val="23"/>
          <w:szCs w:val="23"/>
          <w:highlight w:val="none"/>
        </w:rPr>
        <w:t>时止。现予公告。</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一、宗地情况</w:t>
      </w:r>
    </w:p>
    <w:tbl>
      <w:tblPr>
        <w:tblStyle w:val="8"/>
        <w:tblpPr w:leftFromText="180" w:rightFromText="180" w:vertAnchor="text" w:horzAnchor="margin" w:tblpXSpec="center" w:tblpY="173"/>
        <w:tblW w:w="10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26"/>
        <w:gridCol w:w="1035"/>
        <w:gridCol w:w="1050"/>
        <w:gridCol w:w="1875"/>
        <w:gridCol w:w="1125"/>
        <w:gridCol w:w="840"/>
        <w:gridCol w:w="791"/>
        <w:gridCol w:w="744"/>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trPr>
        <w:tc>
          <w:tcPr>
            <w:tcW w:w="12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代码</w:t>
            </w:r>
          </w:p>
        </w:tc>
        <w:tc>
          <w:tcPr>
            <w:tcW w:w="112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宗地号</w:t>
            </w:r>
          </w:p>
        </w:tc>
        <w:tc>
          <w:tcPr>
            <w:tcW w:w="103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位置</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用途</w:t>
            </w:r>
          </w:p>
        </w:tc>
        <w:tc>
          <w:tcPr>
            <w:tcW w:w="1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准入行业类别</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土地面积（平方米）</w:t>
            </w:r>
          </w:p>
        </w:tc>
        <w:tc>
          <w:tcPr>
            <w:tcW w:w="84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建筑面积</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（平方米）</w:t>
            </w:r>
          </w:p>
        </w:tc>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挂牌起始价（人民币、万元）</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竞买（投标）保证金（人民币、万元）</w:t>
            </w:r>
          </w:p>
        </w:tc>
        <w:tc>
          <w:tcPr>
            <w:tcW w:w="7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trPr>
        <w:tc>
          <w:tcPr>
            <w:tcW w:w="12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lang w:eastAsia="zh-CN"/>
              </w:rPr>
            </w:pPr>
            <w:r>
              <w:rPr>
                <w:rFonts w:hint="eastAsia" w:ascii="汉仪书宋二简" w:eastAsia="汉仪书宋二简"/>
                <w:color w:val="auto"/>
                <w:kern w:val="10"/>
                <w:sz w:val="20"/>
                <w:szCs w:val="20"/>
                <w:highlight w:val="none"/>
                <w:lang w:eastAsia="zh-CN"/>
              </w:rPr>
              <w:t>44030</w:t>
            </w:r>
            <w:r>
              <w:rPr>
                <w:rFonts w:hint="eastAsia" w:ascii="汉仪书宋二简" w:eastAsia="汉仪书宋二简"/>
                <w:color w:val="auto"/>
                <w:kern w:val="10"/>
                <w:sz w:val="20"/>
                <w:szCs w:val="20"/>
                <w:highlight w:val="none"/>
                <w:lang w:val="en-US" w:eastAsia="zh-CN"/>
              </w:rPr>
              <w:t>9406005</w:t>
            </w:r>
            <w:r>
              <w:rPr>
                <w:rFonts w:hint="eastAsia" w:ascii="汉仪书宋二简" w:eastAsia="汉仪书宋二简"/>
                <w:color w:val="auto"/>
                <w:kern w:val="10"/>
                <w:sz w:val="20"/>
                <w:szCs w:val="20"/>
                <w:highlight w:val="none"/>
                <w:lang w:eastAsia="zh-CN"/>
              </w:rPr>
              <w:t>GB00</w:t>
            </w:r>
            <w:r>
              <w:rPr>
                <w:rFonts w:hint="eastAsia" w:ascii="汉仪书宋二简" w:eastAsia="汉仪书宋二简"/>
                <w:color w:val="auto"/>
                <w:kern w:val="10"/>
                <w:sz w:val="20"/>
                <w:szCs w:val="20"/>
                <w:highlight w:val="none"/>
                <w:lang w:val="en-US" w:eastAsia="zh-CN"/>
              </w:rPr>
              <w:t>318</w:t>
            </w:r>
          </w:p>
        </w:tc>
        <w:tc>
          <w:tcPr>
            <w:tcW w:w="112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rPr>
            </w:pPr>
            <w:r>
              <w:rPr>
                <w:rFonts w:hint="eastAsia" w:ascii="汉仪书宋二简" w:eastAsia="汉仪书宋二简"/>
                <w:color w:val="auto"/>
                <w:kern w:val="10"/>
                <w:sz w:val="20"/>
                <w:szCs w:val="20"/>
                <w:highlight w:val="none"/>
                <w:lang w:eastAsia="zh-CN"/>
              </w:rPr>
              <w:t>A81</w:t>
            </w:r>
            <w:r>
              <w:rPr>
                <w:rFonts w:hint="eastAsia" w:ascii="汉仪书宋二简" w:eastAsia="汉仪书宋二简"/>
                <w:color w:val="auto"/>
                <w:kern w:val="10"/>
                <w:sz w:val="20"/>
                <w:szCs w:val="20"/>
                <w:highlight w:val="none"/>
                <w:lang w:val="en-US" w:eastAsia="zh-CN"/>
              </w:rPr>
              <w:t>1-0348</w:t>
            </w:r>
          </w:p>
        </w:tc>
        <w:tc>
          <w:tcPr>
            <w:tcW w:w="103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龙华区</w:t>
            </w:r>
            <w:r>
              <w:rPr>
                <w:rFonts w:hint="eastAsia" w:ascii="汉仪书宋二简" w:eastAsia="汉仪书宋二简"/>
                <w:color w:val="auto"/>
                <w:kern w:val="10"/>
                <w:sz w:val="20"/>
                <w:szCs w:val="20"/>
                <w:highlight w:val="none"/>
                <w:lang w:val="en-US" w:eastAsia="zh-CN"/>
              </w:rPr>
              <w:t>民治</w:t>
            </w:r>
            <w:r>
              <w:rPr>
                <w:rFonts w:hint="eastAsia" w:ascii="汉仪书宋二简" w:eastAsia="汉仪书宋二简"/>
                <w:color w:val="auto"/>
                <w:kern w:val="10"/>
                <w:sz w:val="20"/>
                <w:szCs w:val="20"/>
                <w:highlight w:val="none"/>
              </w:rPr>
              <w:t>街道</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val="en-US" w:eastAsia="zh-CN"/>
              </w:rPr>
              <w:t>商业用地</w:t>
            </w:r>
          </w:p>
        </w:tc>
        <w:tc>
          <w:tcPr>
            <w:tcW w:w="1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val="en-US" w:eastAsia="zh-CN"/>
              </w:rPr>
              <w:t>A1510融资租赁、融资担保、信用担保等服务</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9131.8</w:t>
            </w:r>
          </w:p>
        </w:tc>
        <w:tc>
          <w:tcPr>
            <w:tcW w:w="84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119700</w:t>
            </w:r>
          </w:p>
        </w:tc>
        <w:tc>
          <w:tcPr>
            <w:tcW w:w="79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65500</w:t>
            </w:r>
          </w:p>
        </w:tc>
        <w:tc>
          <w:tcPr>
            <w:tcW w:w="74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val="en-US" w:eastAsia="zh-CN"/>
              </w:rPr>
              <w:t>13100</w:t>
            </w:r>
          </w:p>
        </w:tc>
        <w:tc>
          <w:tcPr>
            <w:tcW w:w="73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30</w:t>
            </w:r>
          </w:p>
        </w:tc>
      </w:tr>
    </w:tbl>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上述宗地的具体情况以《深圳市土地使用权出让合同书》（样本，以下简称《</w:t>
      </w:r>
      <w:r>
        <w:rPr>
          <w:rFonts w:hint="eastAsia" w:ascii="宋体" w:hAnsi="宋体"/>
          <w:color w:val="auto"/>
          <w:spacing w:val="20"/>
          <w:kern w:val="10"/>
          <w:sz w:val="23"/>
          <w:szCs w:val="23"/>
          <w:highlight w:val="none"/>
          <w:lang w:val="en-US" w:eastAsia="zh-CN"/>
        </w:rPr>
        <w:t>出让</w:t>
      </w:r>
      <w:r>
        <w:rPr>
          <w:rFonts w:hint="eastAsia" w:ascii="宋体" w:hAnsi="宋体"/>
          <w:color w:val="auto"/>
          <w:spacing w:val="20"/>
          <w:kern w:val="10"/>
          <w:sz w:val="23"/>
          <w:szCs w:val="23"/>
          <w:highlight w:val="none"/>
        </w:rPr>
        <w:t>合同》）为准。</w:t>
      </w:r>
    </w:p>
    <w:p>
      <w:pPr>
        <w:spacing w:line="400" w:lineRule="exact"/>
        <w:ind w:firstLine="542" w:firstLineChars="200"/>
        <w:rPr>
          <w:rFonts w:hint="default" w:ascii="宋体" w:hAnsi="宋体"/>
          <w:b/>
          <w:color w:val="auto"/>
          <w:spacing w:val="20"/>
          <w:kern w:val="10"/>
          <w:sz w:val="23"/>
          <w:szCs w:val="23"/>
          <w:highlight w:val="none"/>
          <w:lang w:val="en-IE"/>
        </w:rPr>
      </w:pPr>
      <w:r>
        <w:rPr>
          <w:rFonts w:hint="eastAsia" w:ascii="宋体" w:hAnsi="宋体"/>
          <w:b/>
          <w:color w:val="auto"/>
          <w:spacing w:val="20"/>
          <w:kern w:val="10"/>
          <w:sz w:val="23"/>
          <w:szCs w:val="23"/>
          <w:highlight w:val="none"/>
        </w:rPr>
        <w:t>二、宗地出让条件</w:t>
      </w:r>
    </w:p>
    <w:p>
      <w:pPr>
        <w:spacing w:line="400" w:lineRule="exact"/>
        <w:ind w:firstLine="540" w:firstLineChars="200"/>
        <w:rPr>
          <w:rFonts w:hint="eastAsia" w:ascii="宋体" w:hAnsi="宋体" w:eastAsia="宋体"/>
          <w:color w:val="auto"/>
          <w:spacing w:val="20"/>
          <w:kern w:val="10"/>
          <w:sz w:val="23"/>
          <w:szCs w:val="23"/>
          <w:highlight w:val="none"/>
          <w:lang w:eastAsia="zh-CN"/>
        </w:rPr>
      </w:pPr>
      <w:r>
        <w:rPr>
          <w:rFonts w:hint="eastAsia" w:ascii="宋体" w:hAnsi="宋体"/>
          <w:color w:val="auto"/>
          <w:spacing w:val="20"/>
          <w:kern w:val="10"/>
          <w:sz w:val="23"/>
          <w:szCs w:val="23"/>
          <w:highlight w:val="none"/>
        </w:rPr>
        <w:t>（一）竞得人须在成交后即时签订《成交确认书》。</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color w:val="auto"/>
          <w:spacing w:val="20"/>
          <w:kern w:val="10"/>
          <w:sz w:val="23"/>
          <w:szCs w:val="23"/>
          <w:highlight w:val="none"/>
        </w:rPr>
        <w:t>（二</w:t>
      </w:r>
      <w:r>
        <w:rPr>
          <w:rFonts w:hint="eastAsia" w:ascii="宋体" w:hAnsi="宋体" w:eastAsia="宋体"/>
          <w:color w:val="auto"/>
          <w:spacing w:val="20"/>
          <w:kern w:val="10"/>
          <w:sz w:val="23"/>
          <w:szCs w:val="23"/>
          <w:highlight w:val="none"/>
        </w:rPr>
        <w:t>）</w:t>
      </w:r>
      <w:r>
        <w:rPr>
          <w:rFonts w:hint="eastAsia" w:ascii="宋体" w:hAnsi="宋体" w:eastAsia="宋体"/>
          <w:color w:val="auto"/>
          <w:spacing w:val="20"/>
          <w:kern w:val="10"/>
          <w:sz w:val="23"/>
          <w:szCs w:val="23"/>
          <w:highlight w:val="none"/>
          <w:lang w:val="en-US" w:eastAsia="zh-CN"/>
        </w:rPr>
        <w:t>自</w:t>
      </w:r>
      <w:r>
        <w:rPr>
          <w:rFonts w:hint="eastAsia" w:ascii="宋体" w:hAnsi="宋体" w:eastAsia="宋体"/>
          <w:color w:val="auto"/>
          <w:spacing w:val="20"/>
          <w:kern w:val="10"/>
          <w:sz w:val="23"/>
          <w:szCs w:val="23"/>
          <w:highlight w:val="none"/>
        </w:rPr>
        <w:t>签订《成交确认书》</w:t>
      </w:r>
      <w:r>
        <w:rPr>
          <w:rFonts w:hint="eastAsia" w:ascii="宋体" w:hAnsi="宋体"/>
          <w:color w:val="auto"/>
          <w:spacing w:val="20"/>
          <w:kern w:val="10"/>
          <w:sz w:val="23"/>
          <w:szCs w:val="23"/>
          <w:highlight w:val="none"/>
          <w:lang w:val="en-US" w:eastAsia="zh-CN"/>
        </w:rPr>
        <w:t>之日</w:t>
      </w:r>
      <w:r>
        <w:rPr>
          <w:rFonts w:hint="eastAsia" w:ascii="宋体" w:hAnsi="宋体" w:eastAsia="宋体"/>
          <w:color w:val="auto"/>
          <w:spacing w:val="20"/>
          <w:kern w:val="10"/>
          <w:sz w:val="23"/>
          <w:szCs w:val="23"/>
          <w:highlight w:val="none"/>
          <w:lang w:val="en-US" w:eastAsia="zh-CN"/>
        </w:rPr>
        <w:t>起10个工作日内</w:t>
      </w:r>
      <w:r>
        <w:rPr>
          <w:rFonts w:hint="eastAsia" w:ascii="宋体" w:hAnsi="宋体" w:eastAsia="宋体"/>
          <w:color w:val="auto"/>
          <w:spacing w:val="20"/>
          <w:kern w:val="10"/>
          <w:sz w:val="23"/>
          <w:szCs w:val="23"/>
          <w:highlight w:val="none"/>
        </w:rPr>
        <w:t>，竞得人应持《成交确认书》向</w:t>
      </w:r>
      <w:r>
        <w:rPr>
          <w:rFonts w:hint="eastAsia" w:ascii="宋体" w:hAnsi="宋体" w:eastAsia="宋体"/>
          <w:color w:val="auto"/>
          <w:spacing w:val="20"/>
          <w:kern w:val="10"/>
          <w:sz w:val="23"/>
          <w:szCs w:val="23"/>
          <w:highlight w:val="none"/>
          <w:lang w:val="en-US" w:eastAsia="zh-CN"/>
        </w:rPr>
        <w:t>深圳市</w:t>
      </w:r>
      <w:r>
        <w:rPr>
          <w:rFonts w:hint="eastAsia" w:ascii="宋体" w:hAnsi="宋体" w:eastAsia="宋体"/>
          <w:color w:val="auto"/>
          <w:spacing w:val="20"/>
          <w:kern w:val="10"/>
          <w:sz w:val="23"/>
          <w:szCs w:val="23"/>
          <w:highlight w:val="none"/>
        </w:rPr>
        <w:t>龙华区工业和信息化局</w:t>
      </w:r>
      <w:r>
        <w:rPr>
          <w:rFonts w:hint="eastAsia" w:ascii="宋体" w:hAnsi="宋体" w:eastAsia="宋体"/>
          <w:color w:val="auto"/>
          <w:spacing w:val="20"/>
          <w:kern w:val="10"/>
          <w:sz w:val="23"/>
          <w:szCs w:val="23"/>
          <w:highlight w:val="none"/>
          <w:lang w:eastAsia="zh-CN"/>
        </w:rPr>
        <w:t>（</w:t>
      </w:r>
      <w:r>
        <w:rPr>
          <w:rFonts w:hint="eastAsia" w:ascii="宋体" w:hAnsi="宋体" w:eastAsia="宋体"/>
          <w:color w:val="auto"/>
          <w:spacing w:val="20"/>
          <w:kern w:val="10"/>
          <w:sz w:val="23"/>
          <w:szCs w:val="23"/>
          <w:highlight w:val="none"/>
        </w:rPr>
        <w:t>以下简称龙华区工业和信息化局</w:t>
      </w:r>
      <w:r>
        <w:rPr>
          <w:rFonts w:hint="eastAsia" w:ascii="宋体" w:hAnsi="宋体" w:eastAsia="宋体"/>
          <w:color w:val="auto"/>
          <w:spacing w:val="20"/>
          <w:kern w:val="10"/>
          <w:sz w:val="23"/>
          <w:szCs w:val="23"/>
          <w:highlight w:val="none"/>
          <w:lang w:eastAsia="zh-CN"/>
        </w:rPr>
        <w:t>）</w:t>
      </w:r>
      <w:r>
        <w:rPr>
          <w:rFonts w:hint="eastAsia" w:ascii="宋体" w:hAnsi="宋体" w:eastAsia="宋体"/>
          <w:color w:val="auto"/>
          <w:spacing w:val="20"/>
          <w:kern w:val="10"/>
          <w:sz w:val="23"/>
          <w:szCs w:val="23"/>
          <w:highlight w:val="none"/>
        </w:rPr>
        <w:t>申请签订总部项目产业发展监管协议书。</w:t>
      </w:r>
    </w:p>
    <w:p>
      <w:pPr>
        <w:spacing w:line="400" w:lineRule="exact"/>
        <w:ind w:firstLine="540" w:firstLineChars="200"/>
        <w:rPr>
          <w:rFonts w:hint="default" w:ascii="宋体" w:hAnsi="宋体" w:eastAsia="宋体"/>
          <w:color w:val="auto"/>
          <w:spacing w:val="20"/>
          <w:kern w:val="10"/>
          <w:sz w:val="23"/>
          <w:szCs w:val="23"/>
          <w:highlight w:val="none"/>
          <w:lang w:val="en-IE" w:eastAsia="zh-CN"/>
        </w:rPr>
      </w:pPr>
      <w:r>
        <w:rPr>
          <w:rFonts w:hint="eastAsia" w:ascii="宋体" w:hAnsi="宋体" w:eastAsia="宋体"/>
          <w:color w:val="auto"/>
          <w:spacing w:val="20"/>
          <w:kern w:val="10"/>
          <w:sz w:val="23"/>
          <w:szCs w:val="23"/>
          <w:highlight w:val="none"/>
        </w:rPr>
        <w:t>（三）自签订《成交确认书》之日起15个工作日内，竞得人应持《成交确认书》和总部项目产业发展监管协议书向市规划和自然资源局龙华管理局申请签订《出让合同》</w:t>
      </w:r>
      <w:r>
        <w:rPr>
          <w:rFonts w:hint="eastAsia" w:ascii="宋体" w:hAnsi="宋体" w:eastAsia="宋体"/>
          <w:color w:val="auto"/>
          <w:spacing w:val="20"/>
          <w:kern w:val="10"/>
          <w:sz w:val="23"/>
          <w:szCs w:val="23"/>
          <w:highlight w:val="none"/>
          <w:lang w:eastAsia="zh-CN"/>
        </w:rPr>
        <w:t>。</w:t>
      </w:r>
    </w:p>
    <w:p>
      <w:pPr>
        <w:spacing w:line="400" w:lineRule="exact"/>
        <w:ind w:firstLine="540" w:firstLineChars="200"/>
        <w:rPr>
          <w:rFonts w:hint="eastAsia" w:ascii="宋体" w:hAnsi="宋体" w:eastAsia="宋体"/>
          <w:color w:val="auto"/>
          <w:spacing w:val="20"/>
          <w:kern w:val="10"/>
          <w:sz w:val="23"/>
          <w:szCs w:val="23"/>
          <w:highlight w:val="none"/>
          <w:lang w:eastAsia="zh-CN"/>
        </w:rPr>
      </w:pPr>
      <w:r>
        <w:rPr>
          <w:rFonts w:hint="eastAsia" w:ascii="宋体" w:hAnsi="宋体"/>
          <w:color w:val="auto"/>
          <w:spacing w:val="20"/>
          <w:kern w:val="10"/>
          <w:sz w:val="23"/>
          <w:szCs w:val="23"/>
          <w:highlight w:val="none"/>
        </w:rPr>
        <w:t>（四）签订《出让合同》时，竞得人可选择自签订《成交确认书》之日起</w:t>
      </w:r>
      <w:r>
        <w:rPr>
          <w:rFonts w:hint="eastAsia" w:ascii="宋体" w:hAnsi="宋体"/>
          <w:color w:val="auto"/>
          <w:spacing w:val="20"/>
          <w:kern w:val="10"/>
          <w:sz w:val="23"/>
          <w:szCs w:val="23"/>
          <w:highlight w:val="none"/>
          <w:lang w:val="en-US" w:eastAsia="zh-CN"/>
        </w:rPr>
        <w:t>1</w:t>
      </w:r>
      <w:r>
        <w:rPr>
          <w:rFonts w:ascii="宋体" w:hAnsi="宋体"/>
          <w:color w:val="auto"/>
          <w:spacing w:val="20"/>
          <w:kern w:val="10"/>
          <w:sz w:val="23"/>
          <w:szCs w:val="23"/>
          <w:highlight w:val="none"/>
        </w:rPr>
        <w:t>5</w:t>
      </w:r>
      <w:r>
        <w:rPr>
          <w:rFonts w:hint="eastAsia" w:ascii="宋体" w:hAnsi="宋体"/>
          <w:color w:val="auto"/>
          <w:spacing w:val="20"/>
          <w:kern w:val="10"/>
          <w:sz w:val="23"/>
          <w:szCs w:val="23"/>
          <w:highlight w:val="none"/>
        </w:rPr>
        <w:t>个工作日内一次性付款或分期付款。选择分期付款的，竞得人应自签订《成交确认书》之日起15个工作日内付清不低于成交总价</w:t>
      </w:r>
      <w:r>
        <w:rPr>
          <w:rFonts w:ascii="宋体" w:hAnsi="宋体"/>
          <w:color w:val="auto"/>
          <w:spacing w:val="20"/>
          <w:kern w:val="10"/>
          <w:sz w:val="23"/>
          <w:szCs w:val="23"/>
          <w:highlight w:val="none"/>
        </w:rPr>
        <w:t>50%</w:t>
      </w:r>
      <w:r>
        <w:rPr>
          <w:rFonts w:hint="eastAsia" w:ascii="宋体" w:hAnsi="宋体"/>
          <w:color w:val="auto"/>
          <w:spacing w:val="20"/>
          <w:kern w:val="10"/>
          <w:sz w:val="23"/>
          <w:szCs w:val="23"/>
          <w:highlight w:val="none"/>
        </w:rPr>
        <w:t>的价款，余款1年内不计利息付清。</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五</w:t>
      </w:r>
      <w:r>
        <w:rPr>
          <w:rFonts w:hint="eastAsia" w:ascii="宋体" w:hAnsi="宋体"/>
          <w:color w:val="auto"/>
          <w:spacing w:val="20"/>
          <w:kern w:val="10"/>
          <w:sz w:val="23"/>
          <w:szCs w:val="23"/>
          <w:highlight w:val="none"/>
        </w:rPr>
        <w:t>）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六</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竞得人应遵守法律、法规和《出让合同》规定，严格按照土地用途和有关部门审定的规划设计方案使用和开发建设。</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七</w:t>
      </w:r>
      <w:r>
        <w:rPr>
          <w:rFonts w:hint="eastAsia" w:ascii="宋体" w:hAnsi="宋体"/>
          <w:color w:val="auto"/>
          <w:spacing w:val="20"/>
          <w:kern w:val="10"/>
          <w:sz w:val="23"/>
          <w:szCs w:val="23"/>
          <w:highlight w:val="none"/>
        </w:rPr>
        <w:t>）本次出让宗地项</w:t>
      </w:r>
      <w:r>
        <w:rPr>
          <w:rFonts w:hint="eastAsia" w:ascii="宋体" w:hAnsi="宋体" w:eastAsia="宋体"/>
          <w:color w:val="auto"/>
          <w:spacing w:val="20"/>
          <w:kern w:val="10"/>
          <w:sz w:val="23"/>
          <w:szCs w:val="23"/>
          <w:highlight w:val="none"/>
        </w:rPr>
        <w:t>目中办公67480平方米产权归政府所有，</w:t>
      </w:r>
      <w:r>
        <w:rPr>
          <w:rFonts w:hint="eastAsia" w:ascii="宋体" w:hAnsi="宋体" w:eastAsia="宋体"/>
          <w:color w:val="auto"/>
          <w:spacing w:val="20"/>
          <w:kern w:val="10"/>
          <w:sz w:val="23"/>
          <w:szCs w:val="23"/>
          <w:highlight w:val="none"/>
          <w:lang w:val="en-US" w:eastAsia="zh-CN"/>
        </w:rPr>
        <w:t>竞得人</w:t>
      </w:r>
      <w:r>
        <w:rPr>
          <w:rFonts w:hint="eastAsia" w:ascii="宋体" w:hAnsi="宋体" w:eastAsia="宋体"/>
          <w:color w:val="auto"/>
          <w:spacing w:val="20"/>
          <w:kern w:val="10"/>
          <w:sz w:val="23"/>
          <w:szCs w:val="23"/>
          <w:highlight w:val="none"/>
        </w:rPr>
        <w:t>建成后按照审计部门审定的成本价移交政府（移交价格仅包含建安成本，办公区域以毛坯形式移交区政府，公共区域按</w:t>
      </w:r>
      <w:r>
        <w:rPr>
          <w:rFonts w:hint="eastAsia" w:ascii="宋体" w:hAnsi="宋体" w:eastAsia="宋体"/>
          <w:color w:val="auto"/>
          <w:spacing w:val="20"/>
          <w:kern w:val="10"/>
          <w:sz w:val="23"/>
          <w:szCs w:val="23"/>
          <w:highlight w:val="none"/>
          <w:lang w:eastAsia="zh-CN"/>
        </w:rPr>
        <w:t>竞得人</w:t>
      </w:r>
      <w:r>
        <w:rPr>
          <w:rFonts w:hint="eastAsia" w:ascii="宋体" w:hAnsi="宋体" w:eastAsia="宋体"/>
          <w:color w:val="auto"/>
          <w:spacing w:val="20"/>
          <w:kern w:val="10"/>
          <w:sz w:val="23"/>
          <w:szCs w:val="23"/>
          <w:highlight w:val="none"/>
        </w:rPr>
        <w:t>自持部分装修标准移交区政府）。</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eastAsia="宋体"/>
          <w:color w:val="auto"/>
          <w:spacing w:val="20"/>
          <w:kern w:val="10"/>
          <w:sz w:val="23"/>
          <w:szCs w:val="23"/>
          <w:highlight w:val="none"/>
        </w:rPr>
        <w:t>办公41600平方米产权归</w:t>
      </w:r>
      <w:r>
        <w:rPr>
          <w:rFonts w:hint="eastAsia" w:ascii="宋体" w:hAnsi="宋体" w:eastAsia="宋体"/>
          <w:color w:val="auto"/>
          <w:spacing w:val="20"/>
          <w:kern w:val="10"/>
          <w:sz w:val="23"/>
          <w:szCs w:val="23"/>
          <w:highlight w:val="none"/>
          <w:lang w:eastAsia="zh-CN"/>
        </w:rPr>
        <w:t>竞得人</w:t>
      </w:r>
      <w:r>
        <w:rPr>
          <w:rFonts w:hint="eastAsia" w:ascii="宋体" w:hAnsi="宋体" w:eastAsia="宋体"/>
          <w:color w:val="auto"/>
          <w:spacing w:val="20"/>
          <w:kern w:val="10"/>
          <w:sz w:val="23"/>
          <w:szCs w:val="23"/>
          <w:highlight w:val="none"/>
        </w:rPr>
        <w:t>所有，其中31200平方米不得转让，10400平方米可分割销售。商业10300平方米产权归</w:t>
      </w:r>
      <w:r>
        <w:rPr>
          <w:rFonts w:hint="eastAsia" w:ascii="宋体" w:hAnsi="宋体" w:eastAsia="宋体"/>
          <w:color w:val="auto"/>
          <w:spacing w:val="20"/>
          <w:kern w:val="10"/>
          <w:sz w:val="23"/>
          <w:szCs w:val="23"/>
          <w:highlight w:val="none"/>
          <w:lang w:eastAsia="zh-CN"/>
        </w:rPr>
        <w:t>竞得人</w:t>
      </w:r>
      <w:r>
        <w:rPr>
          <w:rFonts w:hint="eastAsia" w:ascii="宋体" w:hAnsi="宋体" w:eastAsia="宋体"/>
          <w:color w:val="auto"/>
          <w:spacing w:val="20"/>
          <w:kern w:val="10"/>
          <w:sz w:val="23"/>
          <w:szCs w:val="23"/>
          <w:highlight w:val="none"/>
        </w:rPr>
        <w:t>所有，可分割销售。</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eastAsia="宋体"/>
          <w:color w:val="auto"/>
          <w:spacing w:val="20"/>
          <w:kern w:val="10"/>
          <w:sz w:val="23"/>
          <w:szCs w:val="23"/>
          <w:highlight w:val="none"/>
        </w:rPr>
        <w:t>物业服务用房产权归全体业主所有，按照《深圳经济特区物业管理条例》的有关规定执行。</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具体产权要求及其他事项规定，以《出让合同》为准。</w:t>
      </w:r>
    </w:p>
    <w:p>
      <w:pPr>
        <w:spacing w:line="400" w:lineRule="exact"/>
        <w:ind w:firstLine="540" w:firstLineChars="200"/>
        <w:rPr>
          <w:rFonts w:hint="eastAsia" w:ascii="宋体" w:hAnsi="宋体" w:eastAsia="宋体" w:cs="Times New Roman"/>
          <w:color w:val="auto"/>
          <w:spacing w:val="20"/>
          <w:kern w:val="10"/>
          <w:sz w:val="23"/>
          <w:szCs w:val="23"/>
          <w:highlight w:val="none"/>
          <w:lang w:val="en-US" w:eastAsia="zh-CN"/>
        </w:rPr>
      </w:pPr>
      <w:r>
        <w:rPr>
          <w:rFonts w:hint="eastAsia" w:ascii="宋体" w:hAnsi="宋体" w:eastAsia="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八</w:t>
      </w:r>
      <w:r>
        <w:rPr>
          <w:rFonts w:hint="eastAsia" w:ascii="宋体" w:hAnsi="宋体" w:eastAsia="宋体"/>
          <w:color w:val="auto"/>
          <w:spacing w:val="20"/>
          <w:kern w:val="10"/>
          <w:sz w:val="23"/>
          <w:szCs w:val="23"/>
          <w:highlight w:val="none"/>
        </w:rPr>
        <w:t>）</w:t>
      </w:r>
      <w:r>
        <w:rPr>
          <w:rFonts w:hint="eastAsia" w:ascii="宋体" w:hAnsi="宋体" w:eastAsia="宋体" w:cs="Times New Roman"/>
          <w:color w:val="auto"/>
          <w:spacing w:val="20"/>
          <w:kern w:val="10"/>
          <w:sz w:val="23"/>
          <w:szCs w:val="23"/>
          <w:highlight w:val="none"/>
          <w:lang w:val="en-US" w:eastAsia="zh-CN"/>
        </w:rPr>
        <w:t>竞买单位须出具</w:t>
      </w:r>
      <w:r>
        <w:rPr>
          <w:rFonts w:hint="eastAsia" w:ascii="宋体" w:hAnsi="宋体" w:cs="Times New Roman"/>
          <w:color w:val="auto"/>
          <w:spacing w:val="20"/>
          <w:kern w:val="10"/>
          <w:sz w:val="23"/>
          <w:szCs w:val="23"/>
          <w:highlight w:val="none"/>
          <w:lang w:val="en-US" w:eastAsia="zh-CN"/>
        </w:rPr>
        <w:t>书面</w:t>
      </w:r>
      <w:r>
        <w:rPr>
          <w:rFonts w:hint="eastAsia" w:ascii="宋体" w:hAnsi="宋体" w:eastAsia="宋体" w:cs="Times New Roman"/>
          <w:color w:val="auto"/>
          <w:spacing w:val="20"/>
          <w:kern w:val="10"/>
          <w:sz w:val="23"/>
          <w:szCs w:val="23"/>
          <w:highlight w:val="none"/>
          <w:lang w:val="en-US" w:eastAsia="zh-CN"/>
        </w:rPr>
        <w:t>承诺书，</w:t>
      </w:r>
      <w:r>
        <w:rPr>
          <w:rFonts w:hint="eastAsia" w:ascii="宋体" w:hAnsi="宋体" w:cs="Times New Roman"/>
          <w:color w:val="auto"/>
          <w:spacing w:val="20"/>
          <w:kern w:val="10"/>
          <w:sz w:val="23"/>
          <w:szCs w:val="23"/>
          <w:highlight w:val="none"/>
          <w:lang w:val="en-US" w:eastAsia="zh-CN"/>
        </w:rPr>
        <w:t>承诺竞得后</w:t>
      </w:r>
      <w:r>
        <w:rPr>
          <w:rFonts w:hint="eastAsia" w:ascii="宋体" w:hAnsi="宋体" w:eastAsia="宋体" w:cs="Times New Roman"/>
          <w:color w:val="auto"/>
          <w:spacing w:val="20"/>
          <w:kern w:val="10"/>
          <w:sz w:val="23"/>
          <w:szCs w:val="23"/>
          <w:highlight w:val="none"/>
          <w:lang w:val="en-US" w:eastAsia="zh-CN"/>
        </w:rPr>
        <w:t>落实停车位、空中连廊相关要求，并承诺在后续方案设计报批报建、规划验收、物业移交等阶段均要取得龙华区财政局、龙华区重点区域建设推进中心等相关单位书面意见，形成闭环管理。</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eastAsia="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九</w:t>
      </w:r>
      <w:r>
        <w:rPr>
          <w:rFonts w:hint="eastAsia" w:ascii="宋体" w:hAnsi="宋体" w:eastAsia="宋体"/>
          <w:color w:val="auto"/>
          <w:spacing w:val="20"/>
          <w:kern w:val="10"/>
          <w:sz w:val="23"/>
          <w:szCs w:val="23"/>
          <w:highlight w:val="none"/>
        </w:rPr>
        <w:t>）本宗地红线范围内空中连廊由</w:t>
      </w:r>
      <w:r>
        <w:rPr>
          <w:rFonts w:hint="eastAsia" w:ascii="宋体" w:hAnsi="宋体" w:eastAsia="宋体"/>
          <w:color w:val="auto"/>
          <w:spacing w:val="20"/>
          <w:kern w:val="10"/>
          <w:sz w:val="23"/>
          <w:szCs w:val="23"/>
          <w:highlight w:val="none"/>
          <w:lang w:val="en-US" w:eastAsia="zh-CN"/>
        </w:rPr>
        <w:t>竞得人</w:t>
      </w:r>
      <w:r>
        <w:rPr>
          <w:rFonts w:hint="eastAsia" w:ascii="宋体" w:hAnsi="宋体" w:eastAsia="宋体"/>
          <w:color w:val="auto"/>
          <w:spacing w:val="20"/>
          <w:kern w:val="10"/>
          <w:sz w:val="23"/>
          <w:szCs w:val="23"/>
          <w:highlight w:val="none"/>
        </w:rPr>
        <w:t>建设，建成后无偿移交政府，空中连廊和公共开放空间产权归政府所有，由</w:t>
      </w:r>
      <w:r>
        <w:rPr>
          <w:rFonts w:hint="eastAsia" w:ascii="宋体" w:hAnsi="宋体" w:eastAsia="宋体"/>
          <w:color w:val="auto"/>
          <w:spacing w:val="20"/>
          <w:kern w:val="10"/>
          <w:sz w:val="23"/>
          <w:szCs w:val="23"/>
          <w:highlight w:val="none"/>
          <w:lang w:val="en-US" w:eastAsia="zh-CN"/>
        </w:rPr>
        <w:t>竞得人</w:t>
      </w:r>
      <w:r>
        <w:rPr>
          <w:rFonts w:hint="eastAsia" w:ascii="宋体" w:hAnsi="宋体" w:eastAsia="宋体"/>
          <w:color w:val="auto"/>
          <w:spacing w:val="20"/>
          <w:kern w:val="10"/>
          <w:sz w:val="23"/>
          <w:szCs w:val="23"/>
          <w:highlight w:val="none"/>
        </w:rPr>
        <w:t>维护管理，政府监督管理工作，涉及空中连廊体系及配套垂直交通设施需全天候无条件向公众开放服务，需结合建筑统一设计、同步报批、同步建设，在设计方案阶段需征求区建筑工务署意见</w:t>
      </w:r>
      <w:r>
        <w:rPr>
          <w:rFonts w:hint="eastAsia" w:ascii="宋体" w:hAnsi="宋体" w:eastAsia="宋体"/>
          <w:color w:val="auto"/>
          <w:spacing w:val="20"/>
          <w:kern w:val="10"/>
          <w:sz w:val="23"/>
          <w:szCs w:val="23"/>
          <w:highlight w:val="none"/>
          <w:lang w:eastAsia="zh-CN"/>
        </w:rPr>
        <w:t>。</w:t>
      </w:r>
    </w:p>
    <w:p>
      <w:pPr>
        <w:spacing w:line="400" w:lineRule="exact"/>
        <w:ind w:firstLine="540" w:firstLineChars="200"/>
        <w:rPr>
          <w:rFonts w:hint="eastAsia" w:ascii="宋体" w:hAnsi="宋体" w:eastAsia="宋体" w:cs="Times New Roman"/>
          <w:color w:val="auto"/>
          <w:spacing w:val="20"/>
          <w:kern w:val="10"/>
          <w:sz w:val="23"/>
          <w:szCs w:val="23"/>
          <w:highlight w:val="none"/>
          <w:lang w:val="en-US" w:eastAsia="zh-CN"/>
        </w:rPr>
      </w:pPr>
      <w:r>
        <w:rPr>
          <w:rFonts w:hint="eastAsia" w:ascii="宋体" w:hAnsi="宋体" w:eastAsia="宋体" w:cs="Times New Roman"/>
          <w:color w:val="auto"/>
          <w:spacing w:val="20"/>
          <w:kern w:val="10"/>
          <w:sz w:val="23"/>
          <w:szCs w:val="23"/>
          <w:highlight w:val="none"/>
          <w:lang w:eastAsia="zh-CN"/>
        </w:rPr>
        <w:t>（</w:t>
      </w:r>
      <w:r>
        <w:rPr>
          <w:rFonts w:hint="eastAsia" w:ascii="宋体" w:hAnsi="宋体" w:eastAsia="宋体" w:cs="Times New Roman"/>
          <w:color w:val="auto"/>
          <w:spacing w:val="20"/>
          <w:kern w:val="10"/>
          <w:sz w:val="23"/>
          <w:szCs w:val="23"/>
          <w:highlight w:val="none"/>
          <w:lang w:val="en-US" w:eastAsia="zh-CN"/>
        </w:rPr>
        <w:t>十</w:t>
      </w:r>
      <w:r>
        <w:rPr>
          <w:rFonts w:hint="eastAsia" w:ascii="宋体" w:hAnsi="宋体" w:eastAsia="宋体" w:cs="Times New Roman"/>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本</w:t>
      </w:r>
      <w:r>
        <w:rPr>
          <w:rFonts w:hint="eastAsia" w:ascii="宋体" w:hAnsi="宋体" w:eastAsia="宋体"/>
          <w:color w:val="auto"/>
          <w:spacing w:val="20"/>
          <w:kern w:val="10"/>
          <w:sz w:val="23"/>
          <w:szCs w:val="23"/>
          <w:highlight w:val="none"/>
        </w:rPr>
        <w:t>宗地需提供政府的机动车停车位数量在项目整体规划建设的机动车停车位数量中的占比，应不低于移交政府的产业用房建筑面积、公共配套用房建筑面积之和在项目总建筑面积中的占比。以上要求移交的停车位的权益为专有使用权。</w:t>
      </w:r>
      <w:r>
        <w:rPr>
          <w:rFonts w:hint="eastAsia" w:ascii="宋体" w:hAnsi="宋体" w:eastAsia="宋体"/>
          <w:color w:val="auto"/>
          <w:spacing w:val="20"/>
          <w:kern w:val="10"/>
          <w:sz w:val="23"/>
          <w:szCs w:val="23"/>
          <w:highlight w:val="none"/>
          <w:lang w:val="en-US" w:eastAsia="zh-CN"/>
        </w:rPr>
        <w:t>上述关于停车位相关内容由龙华区财政局负责解释</w:t>
      </w:r>
      <w:r>
        <w:rPr>
          <w:rFonts w:hint="eastAsia" w:ascii="宋体" w:hAnsi="宋体"/>
          <w:color w:val="auto"/>
          <w:spacing w:val="20"/>
          <w:kern w:val="10"/>
          <w:sz w:val="23"/>
          <w:szCs w:val="23"/>
          <w:highlight w:val="none"/>
          <w:lang w:val="en-US" w:eastAsia="zh-CN"/>
        </w:rPr>
        <w:t>。</w:t>
      </w:r>
    </w:p>
    <w:p>
      <w:pPr>
        <w:spacing w:line="400" w:lineRule="exact"/>
        <w:ind w:firstLine="540" w:firstLineChars="200"/>
        <w:rPr>
          <w:rFonts w:hint="eastAsia" w:ascii="宋体" w:hAnsi="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lang w:val="en-US" w:eastAsia="zh-CN"/>
        </w:rPr>
        <w:t>（十一）</w:t>
      </w:r>
      <w:r>
        <w:rPr>
          <w:rFonts w:hint="eastAsia" w:ascii="宋体" w:hAnsi="宋体"/>
          <w:color w:val="auto"/>
          <w:spacing w:val="20"/>
          <w:kern w:val="10"/>
          <w:sz w:val="23"/>
          <w:szCs w:val="23"/>
          <w:highlight w:val="none"/>
          <w:lang w:eastAsia="zh-CN"/>
        </w:rPr>
        <w:t>本宗地进入平南铁路改造预可研方案规划控制区502.51平方米，该502.51平方米（X1=502644.05，Y1=2502111.04；X2=502635.43，Y2=2502108.66；X3=502625.78，Y3=2502105.99；X4=502616.13，Y4=2502103.31；X5=502606.47，Y5=2502100.61；X6=502596.80，Y6=2502097.89；X7=502587.13，Y7=2502095.12；X8=502585.17，Y8=2502094.55；X9=502592.66，Y9=2502082.54；X10=502596.79，Y10=2502081.58。）范围内禁止任何建筑物（含地上地下，包括围护结构锚索等）侵入。本宗地进入平南铁路改造预可研方案规划控制预警区3366.79平方米，该用地围护结构锚索禁止侵入平南铁路改造预可研方案规划控制区，请市住建部门在办理《土石方、基坑支护工程施工许可证》《桩基础施工许可证》《建设工程施工许可证》时给予支持落实。</w:t>
      </w:r>
    </w:p>
    <w:p>
      <w:pPr>
        <w:spacing w:line="400" w:lineRule="exact"/>
        <w:ind w:firstLine="540" w:firstLineChars="200"/>
        <w:rPr>
          <w:rFonts w:hint="default" w:ascii="宋体" w:hAnsi="宋体" w:eastAsia="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十二</w:t>
      </w:r>
      <w:r>
        <w:rPr>
          <w:rFonts w:hint="eastAsia" w:ascii="宋体" w:hAnsi="宋体"/>
          <w:color w:val="auto"/>
          <w:spacing w:val="20"/>
          <w:kern w:val="10"/>
          <w:sz w:val="23"/>
          <w:szCs w:val="23"/>
          <w:highlight w:val="none"/>
          <w:lang w:eastAsia="zh-CN"/>
        </w:rPr>
        <w:t>）本宗地须自《出让合同》签订之日起</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lang w:eastAsia="zh-CN"/>
        </w:rPr>
        <w:t>.5年内开工，</w:t>
      </w:r>
      <w:r>
        <w:rPr>
          <w:rFonts w:hint="eastAsia" w:ascii="宋体" w:hAnsi="宋体"/>
          <w:color w:val="auto"/>
          <w:spacing w:val="20"/>
          <w:kern w:val="10"/>
          <w:sz w:val="23"/>
          <w:szCs w:val="23"/>
          <w:highlight w:val="none"/>
          <w:lang w:val="en-US" w:eastAsia="zh-CN"/>
        </w:rPr>
        <w:t>6</w:t>
      </w:r>
      <w:r>
        <w:rPr>
          <w:rFonts w:hint="eastAsia" w:ascii="宋体" w:hAnsi="宋体"/>
          <w:color w:val="auto"/>
          <w:spacing w:val="20"/>
          <w:kern w:val="10"/>
          <w:sz w:val="23"/>
          <w:szCs w:val="23"/>
          <w:highlight w:val="none"/>
          <w:lang w:eastAsia="zh-CN"/>
        </w:rPr>
        <w:t>年内竣工。</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三、竞买人主体资格要求</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具备下列条件的,可独立申请（不接受联合竞买）本次出让宗地：</w:t>
      </w:r>
    </w:p>
    <w:p>
      <w:pPr>
        <w:pStyle w:val="3"/>
        <w:spacing w:line="440" w:lineRule="exact"/>
        <w:ind w:firstLine="540" w:firstLineChars="200"/>
        <w:rPr>
          <w:color w:val="auto"/>
          <w:w w:val="100"/>
          <w:highlight w:val="none"/>
          <w:lang w:val="en-US" w:eastAsia="zh-CN"/>
        </w:rPr>
      </w:pPr>
      <w:bookmarkStart w:id="0" w:name="bid_content"/>
      <w:r>
        <w:rPr>
          <w:rFonts w:hint="eastAsia" w:ascii="宋体" w:hAnsi="宋体" w:eastAsia="宋体" w:cs="Times New Roman"/>
          <w:color w:val="auto"/>
          <w:spacing w:val="20"/>
          <w:w w:val="100"/>
          <w:kern w:val="10"/>
          <w:sz w:val="23"/>
          <w:szCs w:val="23"/>
          <w:highlight w:val="none"/>
          <w:lang w:val="en-US" w:eastAsia="zh-CN" w:bidi="ar-SA"/>
        </w:rPr>
        <w:t>（一）</w:t>
      </w:r>
      <w:r>
        <w:rPr>
          <w:rFonts w:hint="eastAsia"/>
          <w:color w:val="auto"/>
          <w:highlight w:val="none"/>
        </w:rPr>
        <w:t>竞买申请人应为中华人民共和国境内注册的法人企业</w:t>
      </w:r>
      <w:r>
        <w:rPr>
          <w:rFonts w:hint="eastAsia"/>
          <w:color w:val="auto"/>
          <w:w w:val="100"/>
          <w:highlight w:val="none"/>
          <w:lang w:val="en-US" w:eastAsia="zh-CN"/>
        </w:rPr>
        <w:t>；</w:t>
      </w:r>
    </w:p>
    <w:p>
      <w:pPr>
        <w:spacing w:line="440" w:lineRule="exact"/>
        <w:ind w:firstLine="540" w:firstLineChars="200"/>
        <w:rPr>
          <w:rFonts w:hint="eastAsia" w:ascii="汉仪书宋二简" w:hAnsi="汉仪书宋二简" w:eastAsia="汉仪书宋二简" w:cs="Times New Roman"/>
          <w:color w:val="auto"/>
          <w:spacing w:val="20"/>
          <w:w w:val="110"/>
          <w:kern w:val="10"/>
          <w:sz w:val="23"/>
          <w:szCs w:val="23"/>
          <w:highlight w:val="none"/>
          <w:lang w:val="en-US" w:eastAsia="zh-CN" w:bidi="ar-SA"/>
        </w:rPr>
      </w:pPr>
      <w:r>
        <w:rPr>
          <w:rFonts w:hint="eastAsia" w:ascii="宋体" w:hAnsi="宋体" w:eastAsia="宋体" w:cs="Times New Roman"/>
          <w:color w:val="auto"/>
          <w:spacing w:val="20"/>
          <w:w w:val="100"/>
          <w:kern w:val="10"/>
          <w:sz w:val="23"/>
          <w:szCs w:val="23"/>
          <w:highlight w:val="none"/>
          <w:lang w:val="en-US" w:eastAsia="zh-CN" w:bidi="ar-SA"/>
        </w:rPr>
        <w:t>（二）</w:t>
      </w:r>
      <w:r>
        <w:rPr>
          <w:rFonts w:hint="eastAsia" w:ascii="汉仪书宋二简" w:hAnsi="汉仪书宋二简" w:eastAsia="汉仪书宋二简" w:cs="Times New Roman"/>
          <w:color w:val="auto"/>
          <w:spacing w:val="20"/>
          <w:w w:val="110"/>
          <w:kern w:val="10"/>
          <w:sz w:val="23"/>
          <w:szCs w:val="23"/>
          <w:highlight w:val="none"/>
          <w:lang w:val="en-US" w:eastAsia="zh-CN" w:bidi="ar-SA"/>
        </w:rPr>
        <w:t>本地块应引进按照《深圳市总部项目遴选及用地管理办法》（深府规〔2018〕1号）通过遴选的总部项目。</w:t>
      </w:r>
    </w:p>
    <w:bookmarkEnd w:id="0"/>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四、竞买申请程序</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竞买申请人应当在公告期内（工作日），向</w:t>
      </w:r>
      <w:r>
        <w:rPr>
          <w:rFonts w:hint="eastAsia" w:ascii="宋体" w:hAnsi="宋体" w:eastAsia="宋体"/>
          <w:color w:val="auto"/>
          <w:spacing w:val="20"/>
          <w:kern w:val="10"/>
          <w:sz w:val="23"/>
          <w:szCs w:val="23"/>
          <w:highlight w:val="none"/>
        </w:rPr>
        <w:t>龙华区工业和信息化局</w:t>
      </w:r>
      <w:r>
        <w:rPr>
          <w:rFonts w:hint="eastAsia" w:ascii="宋体" w:hAnsi="宋体"/>
          <w:color w:val="auto"/>
          <w:spacing w:val="20"/>
          <w:kern w:val="10"/>
          <w:sz w:val="23"/>
          <w:szCs w:val="23"/>
          <w:highlight w:val="none"/>
        </w:rPr>
        <w:t>提交能够满足前述资格要求的有关证明材料，申请主体资格审查。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（二）网上注册</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竞买申请人应登录深圳土地矿业权交易平台（https://td.szggzy.com）进行网上注册。网上注册的程序和要求详见深圳土地矿业权交易平台网站中的操作指引。</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（三）申请竞买</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竞买申请人网上注册后，应按照操作指</w:t>
      </w:r>
      <w:r>
        <w:rPr>
          <w:rFonts w:hint="eastAsia" w:ascii="宋体" w:hAnsi="宋体"/>
          <w:color w:val="auto"/>
          <w:spacing w:val="20"/>
          <w:kern w:val="10"/>
          <w:sz w:val="23"/>
          <w:szCs w:val="23"/>
          <w:highlight w:val="none"/>
          <w:lang w:val="en-US" w:eastAsia="zh-CN"/>
        </w:rPr>
        <w:t>引</w:t>
      </w:r>
      <w:r>
        <w:rPr>
          <w:rFonts w:hint="eastAsia" w:ascii="宋体" w:hAnsi="宋体"/>
          <w:color w:val="auto"/>
          <w:spacing w:val="20"/>
          <w:kern w:val="10"/>
          <w:sz w:val="23"/>
          <w:szCs w:val="23"/>
          <w:highlight w:val="none"/>
        </w:rPr>
        <w:t>有关要求，选择意向竞买的宗地，提出竞买申请。</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（四）交纳竞买（投标）保证金</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竞买申请人提出竞买申请后，按入账申请单提示交纳竞买（投标）保证金，竞买（投标）保证金不得由其他单位或个人代交。具体详见操作指</w:t>
      </w:r>
      <w:r>
        <w:rPr>
          <w:rFonts w:hint="eastAsia" w:ascii="宋体" w:hAnsi="宋体"/>
          <w:color w:val="auto"/>
          <w:spacing w:val="20"/>
          <w:kern w:val="10"/>
          <w:sz w:val="23"/>
          <w:szCs w:val="23"/>
          <w:highlight w:val="none"/>
          <w:lang w:val="en-US" w:eastAsia="zh-CN"/>
        </w:rPr>
        <w:t>引</w:t>
      </w:r>
      <w:r>
        <w:rPr>
          <w:rFonts w:hint="eastAsia" w:ascii="宋体" w:hAnsi="宋体"/>
          <w:color w:val="auto"/>
          <w:spacing w:val="20"/>
          <w:kern w:val="10"/>
          <w:sz w:val="23"/>
          <w:szCs w:val="23"/>
          <w:highlight w:val="none"/>
        </w:rPr>
        <w:t>。</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竞买申请人可通过深圳土地矿业权交易平台及时查询竞买（投标）保证金到账情况。竞买（投标）保证金的到账截止时间为2022年</w:t>
      </w:r>
      <w:r>
        <w:rPr>
          <w:rFonts w:hint="default" w:ascii="宋体" w:hAnsi="宋体"/>
          <w:color w:val="auto"/>
          <w:spacing w:val="20"/>
          <w:kern w:val="10"/>
          <w:sz w:val="23"/>
          <w:szCs w:val="23"/>
          <w:highlight w:val="none"/>
          <w:lang w:val="en-IE"/>
        </w:rPr>
        <w:t>11</w:t>
      </w:r>
      <w:r>
        <w:rPr>
          <w:rFonts w:hint="eastAsia" w:ascii="宋体" w:hAnsi="宋体"/>
          <w:color w:val="auto"/>
          <w:spacing w:val="20"/>
          <w:kern w:val="10"/>
          <w:sz w:val="23"/>
          <w:szCs w:val="23"/>
          <w:highlight w:val="none"/>
        </w:rPr>
        <w:t>月</w:t>
      </w:r>
      <w:r>
        <w:rPr>
          <w:rFonts w:hint="default" w:ascii="宋体" w:hAnsi="宋体"/>
          <w:color w:val="auto"/>
          <w:spacing w:val="20"/>
          <w:kern w:val="10"/>
          <w:sz w:val="23"/>
          <w:szCs w:val="23"/>
          <w:highlight w:val="none"/>
          <w:lang w:val="en-IE"/>
        </w:rPr>
        <w:t>16</w:t>
      </w:r>
      <w:r>
        <w:rPr>
          <w:rFonts w:hint="eastAsia" w:ascii="宋体" w:hAnsi="宋体"/>
          <w:color w:val="auto"/>
          <w:spacing w:val="20"/>
          <w:kern w:val="10"/>
          <w:sz w:val="23"/>
          <w:szCs w:val="23"/>
          <w:highlight w:val="none"/>
        </w:rPr>
        <w:t>日15时整（以深圳土地矿业权交易平台网站显示的银行到账时间为准）。</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（五）申请确认竞买资格</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竞买申请人按时足额交纳竞买（投标）保证金后，可登录深圳土地矿业权交易平台网站查看《竞买申请受理回执》并打印该回执，在2022年</w:t>
      </w:r>
      <w:r>
        <w:rPr>
          <w:rFonts w:hint="default" w:ascii="宋体" w:hAnsi="宋体"/>
          <w:color w:val="auto"/>
          <w:spacing w:val="20"/>
          <w:kern w:val="10"/>
          <w:sz w:val="23"/>
          <w:szCs w:val="23"/>
          <w:highlight w:val="none"/>
          <w:lang w:val="en-IE"/>
        </w:rPr>
        <w:t>11</w:t>
      </w:r>
      <w:r>
        <w:rPr>
          <w:rFonts w:hint="eastAsia" w:ascii="宋体" w:hAnsi="宋体"/>
          <w:color w:val="auto"/>
          <w:spacing w:val="20"/>
          <w:kern w:val="10"/>
          <w:sz w:val="23"/>
          <w:szCs w:val="23"/>
          <w:highlight w:val="none"/>
        </w:rPr>
        <w:t>月</w:t>
      </w:r>
      <w:r>
        <w:rPr>
          <w:rFonts w:hint="default" w:ascii="宋体" w:hAnsi="宋体"/>
          <w:color w:val="auto"/>
          <w:spacing w:val="20"/>
          <w:kern w:val="10"/>
          <w:sz w:val="23"/>
          <w:szCs w:val="23"/>
          <w:highlight w:val="none"/>
          <w:lang w:val="en-IE"/>
        </w:rPr>
        <w:t>18</w:t>
      </w:r>
      <w:r>
        <w:rPr>
          <w:rFonts w:hint="eastAsia" w:ascii="宋体" w:hAnsi="宋体"/>
          <w:color w:val="auto"/>
          <w:spacing w:val="20"/>
          <w:kern w:val="10"/>
          <w:sz w:val="23"/>
          <w:szCs w:val="23"/>
          <w:highlight w:val="none"/>
        </w:rPr>
        <w:t>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五、确定竞得人的办法</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深圳土地矿业权交易平台在挂牌期内（工作日）接受竞买人的电脑报价，电脑报价截止时间为2022年</w:t>
      </w:r>
      <w:r>
        <w:rPr>
          <w:rFonts w:hint="default" w:ascii="宋体" w:hAnsi="宋体"/>
          <w:color w:val="auto"/>
          <w:spacing w:val="20"/>
          <w:kern w:val="10"/>
          <w:sz w:val="23"/>
          <w:szCs w:val="23"/>
          <w:highlight w:val="none"/>
          <w:lang w:val="en-IE"/>
        </w:rPr>
        <w:t>11</w:t>
      </w:r>
      <w:r>
        <w:rPr>
          <w:rFonts w:hint="eastAsia" w:ascii="宋体" w:hAnsi="宋体"/>
          <w:color w:val="auto"/>
          <w:spacing w:val="20"/>
          <w:kern w:val="10"/>
          <w:sz w:val="23"/>
          <w:szCs w:val="23"/>
          <w:highlight w:val="none"/>
        </w:rPr>
        <w:t>月</w:t>
      </w:r>
      <w:r>
        <w:rPr>
          <w:rFonts w:hint="default" w:ascii="宋体" w:hAnsi="宋体"/>
          <w:color w:val="auto"/>
          <w:spacing w:val="20"/>
          <w:kern w:val="10"/>
          <w:sz w:val="23"/>
          <w:szCs w:val="23"/>
          <w:highlight w:val="none"/>
          <w:lang w:val="en-IE"/>
        </w:rPr>
        <w:t>18</w:t>
      </w:r>
      <w:r>
        <w:rPr>
          <w:rFonts w:hint="eastAsia" w:ascii="宋体" w:hAnsi="宋体"/>
          <w:color w:val="auto"/>
          <w:spacing w:val="20"/>
          <w:kern w:val="10"/>
          <w:sz w:val="23"/>
          <w:szCs w:val="23"/>
          <w:highlight w:val="none"/>
        </w:rPr>
        <w:t>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六、其他</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本公告内容如有调整，将在深圳土地矿业权交易平台网站发布补充公告。本公告有关详细资料请参阅挂牌出让文件（包括但不限于本公告、《竞买须知》《成交确认书》《出让合同》《国有土地使用权出让收入缴款及竞买保证金退转操作指引》、产业发展监管协议等）。本公告同时在深圳市规划和自然资源局、深圳土地矿业权交易平台网站发布，挂牌出让文件可在深圳土地矿业权交易平台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auto"/>
          <w:spacing w:val="20"/>
          <w:kern w:val="10"/>
          <w:sz w:val="23"/>
          <w:szCs w:val="23"/>
          <w:highlight w:val="none"/>
        </w:rPr>
      </w:pPr>
    </w:p>
    <w:p>
      <w:pPr>
        <w:spacing w:line="44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eastAsia="宋体"/>
          <w:color w:val="auto"/>
          <w:spacing w:val="20"/>
          <w:kern w:val="10"/>
          <w:sz w:val="23"/>
          <w:szCs w:val="23"/>
          <w:highlight w:val="none"/>
        </w:rPr>
        <w:t>深圳市规划和自然资源局龙华管理局</w:t>
      </w:r>
      <w:r>
        <w:rPr>
          <w:rFonts w:hint="default" w:ascii="宋体" w:hAnsi="宋体"/>
          <w:color w:val="auto"/>
          <w:spacing w:val="20"/>
          <w:kern w:val="10"/>
          <w:sz w:val="23"/>
          <w:szCs w:val="23"/>
          <w:highlight w:val="none"/>
          <w:lang w:val="en-IE"/>
        </w:rPr>
        <w:t xml:space="preserve"> </w:t>
      </w:r>
      <w:r>
        <w:rPr>
          <w:rFonts w:hint="eastAsia" w:ascii="宋体" w:hAnsi="宋体" w:eastAsia="宋体"/>
          <w:color w:val="auto"/>
          <w:spacing w:val="20"/>
          <w:kern w:val="10"/>
          <w:sz w:val="23"/>
          <w:szCs w:val="23"/>
          <w:highlight w:val="none"/>
        </w:rPr>
        <w:t>地址：深圳市龙华区清湖路壹点规划馆；咨询电话：（0755）</w:t>
      </w:r>
      <w:r>
        <w:rPr>
          <w:rFonts w:hint="eastAsia" w:ascii="宋体" w:hAnsi="宋体"/>
          <w:color w:val="auto"/>
          <w:spacing w:val="20"/>
          <w:kern w:val="10"/>
          <w:sz w:val="23"/>
          <w:szCs w:val="23"/>
          <w:highlight w:val="none"/>
          <w:u w:val="none"/>
          <w:lang w:val="en-US" w:eastAsia="zh-CN"/>
        </w:rPr>
        <w:t>23335819</w:t>
      </w:r>
      <w:r>
        <w:rPr>
          <w:rFonts w:hint="eastAsia" w:ascii="宋体" w:hAnsi="宋体" w:eastAsia="宋体"/>
          <w:color w:val="auto"/>
          <w:spacing w:val="20"/>
          <w:kern w:val="10"/>
          <w:sz w:val="23"/>
          <w:szCs w:val="23"/>
          <w:highlight w:val="none"/>
        </w:rPr>
        <w:t>。</w:t>
      </w:r>
    </w:p>
    <w:p>
      <w:pPr>
        <w:spacing w:line="440" w:lineRule="exact"/>
        <w:ind w:firstLine="540" w:firstLineChars="200"/>
        <w:rPr>
          <w:rFonts w:hint="eastAsia" w:ascii="宋体" w:hAnsi="宋体" w:eastAsia="宋体"/>
          <w:color w:val="auto"/>
          <w:spacing w:val="20"/>
          <w:kern w:val="10"/>
          <w:sz w:val="23"/>
          <w:szCs w:val="23"/>
          <w:highlight w:val="none"/>
          <w:lang w:val="en-US" w:eastAsia="zh-CN"/>
        </w:rPr>
      </w:pPr>
      <w:r>
        <w:rPr>
          <w:rFonts w:hint="eastAsia" w:ascii="宋体" w:hAnsi="宋体" w:eastAsia="宋体"/>
          <w:color w:val="auto"/>
          <w:spacing w:val="20"/>
          <w:kern w:val="10"/>
          <w:sz w:val="23"/>
          <w:szCs w:val="23"/>
          <w:highlight w:val="none"/>
        </w:rPr>
        <w:t>深圳市龙华区工业和信息化局</w:t>
      </w:r>
      <w:r>
        <w:rPr>
          <w:rFonts w:hint="default" w:ascii="宋体" w:hAnsi="宋体"/>
          <w:color w:val="auto"/>
          <w:spacing w:val="20"/>
          <w:kern w:val="10"/>
          <w:sz w:val="23"/>
          <w:szCs w:val="23"/>
          <w:highlight w:val="none"/>
          <w:lang w:val="en-IE"/>
        </w:rPr>
        <w:t xml:space="preserve"> </w:t>
      </w:r>
      <w:r>
        <w:rPr>
          <w:rFonts w:hint="eastAsia" w:ascii="宋体" w:hAnsi="宋体" w:eastAsia="宋体"/>
          <w:color w:val="auto"/>
          <w:spacing w:val="20"/>
          <w:kern w:val="10"/>
          <w:sz w:val="23"/>
          <w:szCs w:val="23"/>
          <w:highlight w:val="none"/>
        </w:rPr>
        <w:t>地址</w:t>
      </w:r>
      <w:r>
        <w:rPr>
          <w:rFonts w:hint="eastAsia" w:ascii="宋体" w:hAnsi="宋体" w:eastAsia="宋体"/>
          <w:color w:val="auto"/>
          <w:spacing w:val="20"/>
          <w:kern w:val="10"/>
          <w:sz w:val="23"/>
          <w:szCs w:val="23"/>
          <w:highlight w:val="none"/>
          <w:lang w:val="en-US" w:eastAsia="zh-CN"/>
        </w:rPr>
        <w:t>：</w:t>
      </w:r>
      <w:r>
        <w:rPr>
          <w:rFonts w:hint="eastAsia" w:ascii="宋体" w:hAnsi="宋体" w:eastAsia="宋体"/>
          <w:color w:val="auto"/>
          <w:spacing w:val="20"/>
          <w:kern w:val="10"/>
          <w:sz w:val="23"/>
          <w:szCs w:val="23"/>
          <w:highlight w:val="none"/>
        </w:rPr>
        <w:t>龙华区清湖服务中心2栋612</w:t>
      </w:r>
      <w:r>
        <w:rPr>
          <w:rFonts w:hint="eastAsia" w:ascii="宋体" w:hAnsi="宋体" w:eastAsia="宋体"/>
          <w:color w:val="auto"/>
          <w:spacing w:val="20"/>
          <w:kern w:val="10"/>
          <w:sz w:val="23"/>
          <w:szCs w:val="23"/>
          <w:highlight w:val="none"/>
          <w:lang w:val="en-US" w:eastAsia="zh-CN"/>
        </w:rPr>
        <w:t>；咨询电话：（0755）</w:t>
      </w:r>
      <w:r>
        <w:rPr>
          <w:rFonts w:hint="eastAsia" w:ascii="宋体" w:hAnsi="宋体" w:eastAsia="宋体"/>
          <w:color w:val="auto"/>
          <w:spacing w:val="20"/>
          <w:kern w:val="10"/>
          <w:sz w:val="23"/>
          <w:szCs w:val="23"/>
          <w:highlight w:val="none"/>
        </w:rPr>
        <w:t>23336079</w:t>
      </w:r>
      <w:r>
        <w:rPr>
          <w:rFonts w:hint="eastAsia" w:ascii="宋体" w:hAnsi="宋体" w:eastAsia="宋体"/>
          <w:color w:val="auto"/>
          <w:spacing w:val="20"/>
          <w:kern w:val="10"/>
          <w:sz w:val="23"/>
          <w:szCs w:val="23"/>
          <w:highlight w:val="none"/>
          <w:lang w:val="en-US" w:eastAsia="zh-CN"/>
        </w:rPr>
        <w:t>。</w:t>
      </w:r>
    </w:p>
    <w:p>
      <w:pPr>
        <w:spacing w:line="440" w:lineRule="exact"/>
        <w:ind w:firstLine="540" w:firstLineChars="200"/>
        <w:rPr>
          <w:rFonts w:hint="eastAsia" w:ascii="宋体" w:hAnsi="宋体" w:eastAsia="宋体"/>
          <w:color w:val="auto"/>
          <w:spacing w:val="20"/>
          <w:kern w:val="10"/>
          <w:sz w:val="23"/>
          <w:szCs w:val="23"/>
          <w:highlight w:val="none"/>
          <w:lang w:val="en-US" w:eastAsia="zh-CN"/>
        </w:rPr>
      </w:pPr>
      <w:r>
        <w:rPr>
          <w:rFonts w:hint="eastAsia" w:ascii="宋体" w:hAnsi="宋体" w:eastAsia="宋体"/>
          <w:color w:val="auto"/>
          <w:spacing w:val="20"/>
          <w:kern w:val="10"/>
          <w:sz w:val="23"/>
          <w:szCs w:val="23"/>
          <w:highlight w:val="none"/>
        </w:rPr>
        <w:t>深圳市</w:t>
      </w:r>
      <w:r>
        <w:rPr>
          <w:rFonts w:hint="eastAsia" w:ascii="宋体" w:hAnsi="宋体" w:eastAsia="宋体"/>
          <w:color w:val="auto"/>
          <w:spacing w:val="20"/>
          <w:kern w:val="10"/>
          <w:sz w:val="23"/>
          <w:szCs w:val="23"/>
          <w:highlight w:val="none"/>
          <w:lang w:val="en-US" w:eastAsia="zh-CN"/>
        </w:rPr>
        <w:t>龙华区财政局 地址：龙华区富康行政办公大楼A2402；咨询电话：（0755）23769526</w:t>
      </w:r>
      <w:r>
        <w:rPr>
          <w:rFonts w:hint="eastAsia" w:ascii="宋体" w:hAnsi="宋体"/>
          <w:color w:val="auto"/>
          <w:spacing w:val="20"/>
          <w:kern w:val="10"/>
          <w:sz w:val="23"/>
          <w:szCs w:val="23"/>
          <w:highlight w:val="none"/>
          <w:lang w:val="en-US" w:eastAsia="zh-CN"/>
        </w:rPr>
        <w:t>。</w:t>
      </w:r>
    </w:p>
    <w:p>
      <w:pPr>
        <w:spacing w:line="440" w:lineRule="exact"/>
        <w:ind w:firstLine="540" w:firstLineChars="200"/>
        <w:rPr>
          <w:rFonts w:hint="default" w:ascii="宋体" w:hAnsi="宋体" w:cs="Times New Roman"/>
          <w:color w:val="auto"/>
          <w:spacing w:val="20"/>
          <w:kern w:val="10"/>
          <w:sz w:val="23"/>
          <w:szCs w:val="23"/>
          <w:highlight w:val="none"/>
          <w:lang w:val="en-US" w:eastAsia="zh-CN"/>
        </w:rPr>
      </w:pPr>
      <w:r>
        <w:rPr>
          <w:rFonts w:hint="eastAsia" w:ascii="宋体" w:hAnsi="宋体" w:eastAsia="宋体"/>
          <w:color w:val="auto"/>
          <w:spacing w:val="20"/>
          <w:kern w:val="10"/>
          <w:sz w:val="23"/>
          <w:szCs w:val="23"/>
          <w:highlight w:val="none"/>
        </w:rPr>
        <w:t>深圳市</w:t>
      </w:r>
      <w:r>
        <w:rPr>
          <w:rFonts w:hint="eastAsia" w:ascii="宋体" w:hAnsi="宋体"/>
          <w:color w:val="auto"/>
          <w:spacing w:val="20"/>
          <w:kern w:val="10"/>
          <w:sz w:val="23"/>
          <w:szCs w:val="23"/>
          <w:highlight w:val="none"/>
          <w:lang w:val="en-US" w:eastAsia="zh-CN"/>
        </w:rPr>
        <w:t>龙华区</w:t>
      </w:r>
      <w:r>
        <w:rPr>
          <w:rFonts w:hint="eastAsia" w:ascii="宋体" w:hAnsi="宋体" w:eastAsia="宋体" w:cs="Times New Roman"/>
          <w:color w:val="auto"/>
          <w:spacing w:val="20"/>
          <w:kern w:val="10"/>
          <w:sz w:val="23"/>
          <w:szCs w:val="23"/>
          <w:highlight w:val="none"/>
          <w:lang w:val="en-US" w:eastAsia="zh-CN"/>
        </w:rPr>
        <w:t>重点区域建设推进中心</w:t>
      </w:r>
      <w:r>
        <w:rPr>
          <w:rFonts w:hint="eastAsia" w:ascii="宋体" w:hAnsi="宋体" w:cs="Times New Roman"/>
          <w:color w:val="auto"/>
          <w:spacing w:val="20"/>
          <w:kern w:val="10"/>
          <w:sz w:val="23"/>
          <w:szCs w:val="23"/>
          <w:highlight w:val="none"/>
          <w:lang w:val="en-US" w:eastAsia="zh-CN"/>
        </w:rPr>
        <w:t xml:space="preserve"> 地址：深圳市龙华区龙华街道富康行政服务办公区6楼；咨询电话：（0755）23332346。</w:t>
      </w:r>
    </w:p>
    <w:p>
      <w:pPr>
        <w:spacing w:line="440" w:lineRule="exact"/>
        <w:ind w:firstLine="540" w:firstLineChars="200"/>
        <w:rPr>
          <w:rFonts w:hint="default" w:ascii="宋体" w:hAnsi="宋体" w:cs="Times New Roman"/>
          <w:color w:val="auto"/>
          <w:spacing w:val="20"/>
          <w:kern w:val="10"/>
          <w:sz w:val="23"/>
          <w:szCs w:val="23"/>
          <w:highlight w:val="none"/>
          <w:lang w:val="en-US" w:eastAsia="zh-CN"/>
        </w:rPr>
      </w:pPr>
      <w:r>
        <w:rPr>
          <w:rFonts w:hint="eastAsia" w:ascii="宋体" w:hAnsi="宋体" w:eastAsia="宋体"/>
          <w:color w:val="auto"/>
          <w:spacing w:val="20"/>
          <w:kern w:val="10"/>
          <w:sz w:val="23"/>
          <w:szCs w:val="23"/>
          <w:highlight w:val="none"/>
        </w:rPr>
        <w:t>深圳市</w:t>
      </w:r>
      <w:r>
        <w:rPr>
          <w:rFonts w:hint="eastAsia" w:ascii="宋体" w:hAnsi="宋体" w:cs="Times New Roman"/>
          <w:color w:val="auto"/>
          <w:spacing w:val="20"/>
          <w:kern w:val="10"/>
          <w:sz w:val="23"/>
          <w:szCs w:val="23"/>
          <w:highlight w:val="none"/>
          <w:lang w:val="en-US" w:eastAsia="zh-CN"/>
        </w:rPr>
        <w:t>龙华区建筑工务署 地址：深圳市龙华区龙华街道国鸿工业区3栋；咨询电话：（0755）23332757。</w:t>
      </w:r>
    </w:p>
    <w:p>
      <w:pPr>
        <w:pStyle w:val="7"/>
        <w:keepNext w:val="0"/>
        <w:keepLines w:val="0"/>
        <w:widowControl/>
        <w:suppressLineNumbers w:val="0"/>
        <w:spacing w:before="0" w:beforeAutospacing="0" w:after="20" w:afterAutospacing="0"/>
        <w:ind w:left="0" w:right="0" w:firstLine="540"/>
        <w:rPr>
          <w:rFonts w:hint="eastAsia" w:ascii="宋体" w:hAnsi="宋体" w:eastAsia="宋体" w:cs="Times New Roman"/>
          <w:color w:val="auto"/>
          <w:spacing w:val="20"/>
          <w:kern w:val="10"/>
          <w:sz w:val="23"/>
          <w:szCs w:val="23"/>
          <w:highlight w:val="none"/>
          <w:lang w:val="en-US" w:eastAsia="zh-CN" w:bidi="ar-SA"/>
        </w:rPr>
      </w:pPr>
      <w:r>
        <w:rPr>
          <w:rFonts w:hint="eastAsia" w:ascii="宋体" w:hAnsi="宋体" w:eastAsia="宋体" w:cs="Times New Roman"/>
          <w:color w:val="auto"/>
          <w:spacing w:val="20"/>
          <w:kern w:val="10"/>
          <w:sz w:val="23"/>
          <w:szCs w:val="23"/>
          <w:highlight w:val="none"/>
          <w:lang w:val="en-US" w:eastAsia="zh-CN" w:bidi="ar-SA"/>
        </w:rPr>
        <w:t>深圳交易集团有限公司土地矿业权业务分公司 地址：深圳市福田区红荔西路8007号土地房产交易大厦3楼；咨询电话：（0755）82713074、（0755）82713274；网址：https://td.szggzy.com。</w:t>
      </w:r>
      <w:bookmarkStart w:id="1" w:name="_GoBack"/>
      <w:bookmarkEnd w:id="1"/>
    </w:p>
    <w:p>
      <w:pPr>
        <w:pStyle w:val="7"/>
        <w:keepNext w:val="0"/>
        <w:keepLines w:val="0"/>
        <w:widowControl/>
        <w:suppressLineNumbers w:val="0"/>
        <w:spacing w:before="0" w:beforeAutospacing="0" w:after="20" w:afterAutospacing="0"/>
        <w:ind w:left="0" w:firstLine="4320"/>
        <w:rPr>
          <w:rFonts w:hint="eastAsia" w:ascii="微软雅黑" w:hAnsi="微软雅黑" w:eastAsia="微软雅黑" w:cs="微软雅黑"/>
          <w:i w:val="0"/>
          <w:iCs w:val="0"/>
          <w:caps w:val="0"/>
          <w:color w:val="auto"/>
          <w:spacing w:val="0"/>
          <w:sz w:val="27"/>
          <w:szCs w:val="27"/>
          <w:highlight w:val="none"/>
        </w:rPr>
      </w:pPr>
    </w:p>
    <w:p>
      <w:pPr>
        <w:pStyle w:val="7"/>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出让人：深圳市规划和自然资源局龙华管理局</w:t>
      </w:r>
    </w:p>
    <w:p>
      <w:pPr>
        <w:pStyle w:val="7"/>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交易机构：深圳交易集团有限公司</w:t>
      </w:r>
    </w:p>
    <w:p>
      <w:pPr>
        <w:pStyle w:val="7"/>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（深圳公共资源交易中心）</w:t>
      </w:r>
    </w:p>
    <w:p>
      <w:pPr>
        <w:pStyle w:val="7"/>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2022年</w:t>
      </w:r>
      <w:r>
        <w:rPr>
          <w:rFonts w:hint="default" w:ascii="宋体" w:hAnsi="宋体" w:cs="宋体"/>
          <w:b/>
          <w:bCs/>
          <w:i w:val="0"/>
          <w:iCs w:val="0"/>
          <w:caps w:val="0"/>
          <w:color w:val="auto"/>
          <w:spacing w:val="0"/>
          <w:sz w:val="22"/>
          <w:szCs w:val="22"/>
          <w:highlight w:val="none"/>
          <w:lang w:val="en-IE" w:eastAsia="zh-CN"/>
        </w:rPr>
        <w:t>10</w:t>
      </w:r>
      <w:r>
        <w:rPr>
          <w:rFonts w:hint="eastAsia" w:ascii="宋体" w:hAnsi="宋体" w:eastAsia="宋体" w:cs="宋体"/>
          <w:b/>
          <w:bCs/>
          <w:i w:val="0"/>
          <w:iCs w:val="0"/>
          <w:caps w:val="0"/>
          <w:color w:val="auto"/>
          <w:spacing w:val="0"/>
          <w:sz w:val="22"/>
          <w:szCs w:val="22"/>
          <w:highlight w:val="none"/>
        </w:rPr>
        <w:t>月</w:t>
      </w:r>
      <w:r>
        <w:rPr>
          <w:rFonts w:hint="default" w:ascii="宋体" w:hAnsi="宋体" w:cs="宋体"/>
          <w:b/>
          <w:bCs/>
          <w:i w:val="0"/>
          <w:iCs w:val="0"/>
          <w:caps w:val="0"/>
          <w:color w:val="auto"/>
          <w:spacing w:val="0"/>
          <w:sz w:val="22"/>
          <w:szCs w:val="22"/>
          <w:highlight w:val="none"/>
          <w:lang w:val="en-IE" w:eastAsia="zh-CN"/>
        </w:rPr>
        <w:t>20</w:t>
      </w:r>
      <w:r>
        <w:rPr>
          <w:rFonts w:hint="eastAsia" w:ascii="宋体" w:hAnsi="宋体" w:eastAsia="宋体" w:cs="宋体"/>
          <w:b/>
          <w:bCs/>
          <w:i w:val="0"/>
          <w:iCs w:val="0"/>
          <w:caps w:val="0"/>
          <w:color w:val="auto"/>
          <w:spacing w:val="0"/>
          <w:sz w:val="22"/>
          <w:szCs w:val="22"/>
          <w:highlight w:val="none"/>
        </w:rPr>
        <w:t>日</w:t>
      </w:r>
    </w:p>
    <w:p>
      <w:pPr>
        <w:wordWrap w:val="0"/>
        <w:spacing w:line="440" w:lineRule="exact"/>
        <w:ind w:left="4479" w:leftChars="2133" w:right="1132" w:firstLine="840" w:firstLineChars="400"/>
        <w:jc w:val="right"/>
        <w:rPr>
          <w:rFonts w:ascii="宋体" w:hAnsi="宋体"/>
          <w:color w:val="auto"/>
          <w:highlight w:val="none"/>
        </w:rPr>
      </w:pPr>
      <w:r>
        <w:rPr>
          <w:rFonts w:hint="eastAsia" w:ascii="宋体" w:hAnsi="宋体"/>
          <w:color w:val="auto"/>
          <w:highlight w:val="none"/>
        </w:rPr>
        <w:t xml:space="preserve"> </w:t>
      </w:r>
    </w:p>
    <w:sectPr>
      <w:footerReference r:id="rId3" w:type="default"/>
      <w:footerReference r:id="rId4" w:type="even"/>
      <w:pgSz w:w="11907" w:h="16839"/>
      <w:pgMar w:top="1616" w:right="1276" w:bottom="1259" w:left="851"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ZhYjM2YWNjZDE2OTRlNWE1MWQ5MGZmN2RhZGYxOWY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47D7"/>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17FD"/>
    <w:rsid w:val="0012538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46A9C"/>
    <w:rsid w:val="0015006E"/>
    <w:rsid w:val="0015176D"/>
    <w:rsid w:val="001532F7"/>
    <w:rsid w:val="0015374E"/>
    <w:rsid w:val="00153C03"/>
    <w:rsid w:val="001551B0"/>
    <w:rsid w:val="00157D0D"/>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85B"/>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0B64"/>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471C0"/>
    <w:rsid w:val="00350703"/>
    <w:rsid w:val="00350ED8"/>
    <w:rsid w:val="00354F5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35F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8D9"/>
    <w:rsid w:val="003F3BA0"/>
    <w:rsid w:val="003F410E"/>
    <w:rsid w:val="004031E2"/>
    <w:rsid w:val="00407766"/>
    <w:rsid w:val="00410F97"/>
    <w:rsid w:val="004143D3"/>
    <w:rsid w:val="0041559A"/>
    <w:rsid w:val="004171A3"/>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4318"/>
    <w:rsid w:val="00445D8C"/>
    <w:rsid w:val="00450700"/>
    <w:rsid w:val="00451ACD"/>
    <w:rsid w:val="00453449"/>
    <w:rsid w:val="00454537"/>
    <w:rsid w:val="00455722"/>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3DB4"/>
    <w:rsid w:val="00514DF3"/>
    <w:rsid w:val="005156E8"/>
    <w:rsid w:val="00516F49"/>
    <w:rsid w:val="0052043A"/>
    <w:rsid w:val="005216B0"/>
    <w:rsid w:val="00521C0C"/>
    <w:rsid w:val="00521E87"/>
    <w:rsid w:val="0052214B"/>
    <w:rsid w:val="00522F9E"/>
    <w:rsid w:val="005247C0"/>
    <w:rsid w:val="0052741E"/>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76994"/>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83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0D73"/>
    <w:rsid w:val="006141A9"/>
    <w:rsid w:val="0061475B"/>
    <w:rsid w:val="0061494D"/>
    <w:rsid w:val="00615157"/>
    <w:rsid w:val="0062035C"/>
    <w:rsid w:val="00623FA1"/>
    <w:rsid w:val="00624480"/>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1626"/>
    <w:rsid w:val="006618FD"/>
    <w:rsid w:val="006629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3"/>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4C0E"/>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E7FF0"/>
    <w:rsid w:val="007F0671"/>
    <w:rsid w:val="007F13A8"/>
    <w:rsid w:val="007F209F"/>
    <w:rsid w:val="007F33B4"/>
    <w:rsid w:val="007F4825"/>
    <w:rsid w:val="007F507A"/>
    <w:rsid w:val="007F5AE0"/>
    <w:rsid w:val="0080242A"/>
    <w:rsid w:val="00803F1F"/>
    <w:rsid w:val="00805D4D"/>
    <w:rsid w:val="00810CFA"/>
    <w:rsid w:val="00811379"/>
    <w:rsid w:val="00811400"/>
    <w:rsid w:val="00816034"/>
    <w:rsid w:val="00816E8C"/>
    <w:rsid w:val="00821FEF"/>
    <w:rsid w:val="00824A54"/>
    <w:rsid w:val="00826828"/>
    <w:rsid w:val="00826FEF"/>
    <w:rsid w:val="00830694"/>
    <w:rsid w:val="00830897"/>
    <w:rsid w:val="00831FD9"/>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2A13"/>
    <w:rsid w:val="00903C69"/>
    <w:rsid w:val="009042C7"/>
    <w:rsid w:val="00905109"/>
    <w:rsid w:val="00913453"/>
    <w:rsid w:val="00914D70"/>
    <w:rsid w:val="009158E0"/>
    <w:rsid w:val="00916645"/>
    <w:rsid w:val="00916798"/>
    <w:rsid w:val="00922672"/>
    <w:rsid w:val="0092463B"/>
    <w:rsid w:val="009261BE"/>
    <w:rsid w:val="00930161"/>
    <w:rsid w:val="00930717"/>
    <w:rsid w:val="00930DCC"/>
    <w:rsid w:val="00933753"/>
    <w:rsid w:val="00935F1A"/>
    <w:rsid w:val="00942817"/>
    <w:rsid w:val="00942913"/>
    <w:rsid w:val="009438A1"/>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468"/>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112"/>
    <w:rsid w:val="00A543EA"/>
    <w:rsid w:val="00A5769A"/>
    <w:rsid w:val="00A60F74"/>
    <w:rsid w:val="00A63C3F"/>
    <w:rsid w:val="00A6402B"/>
    <w:rsid w:val="00A67D46"/>
    <w:rsid w:val="00A712FD"/>
    <w:rsid w:val="00A72FC4"/>
    <w:rsid w:val="00A8122C"/>
    <w:rsid w:val="00A81BBA"/>
    <w:rsid w:val="00A91AFB"/>
    <w:rsid w:val="00A92D52"/>
    <w:rsid w:val="00A936D0"/>
    <w:rsid w:val="00A97B5A"/>
    <w:rsid w:val="00AA4DF2"/>
    <w:rsid w:val="00AA5E54"/>
    <w:rsid w:val="00AB0363"/>
    <w:rsid w:val="00AB1E26"/>
    <w:rsid w:val="00AB24F8"/>
    <w:rsid w:val="00AB3E43"/>
    <w:rsid w:val="00AB4473"/>
    <w:rsid w:val="00AB4678"/>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0239"/>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1D3D"/>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BDE"/>
    <w:rsid w:val="00BE2CD0"/>
    <w:rsid w:val="00BE3F06"/>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501"/>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B0"/>
    <w:rsid w:val="00CA61D0"/>
    <w:rsid w:val="00CA7C81"/>
    <w:rsid w:val="00CA7F55"/>
    <w:rsid w:val="00CB1383"/>
    <w:rsid w:val="00CB1F32"/>
    <w:rsid w:val="00CB2218"/>
    <w:rsid w:val="00CB3458"/>
    <w:rsid w:val="00CB5C8D"/>
    <w:rsid w:val="00CC0109"/>
    <w:rsid w:val="00CC1ED9"/>
    <w:rsid w:val="00CC235A"/>
    <w:rsid w:val="00CC2FA6"/>
    <w:rsid w:val="00CC3DA9"/>
    <w:rsid w:val="00CC6E01"/>
    <w:rsid w:val="00CD3C59"/>
    <w:rsid w:val="00CD5408"/>
    <w:rsid w:val="00CD5C7A"/>
    <w:rsid w:val="00CD5E59"/>
    <w:rsid w:val="00CD5F24"/>
    <w:rsid w:val="00CD6421"/>
    <w:rsid w:val="00CE0BEC"/>
    <w:rsid w:val="00CE213A"/>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158A"/>
    <w:rsid w:val="00D461AA"/>
    <w:rsid w:val="00D5366A"/>
    <w:rsid w:val="00D56D48"/>
    <w:rsid w:val="00D60AF2"/>
    <w:rsid w:val="00D666E7"/>
    <w:rsid w:val="00D66FD5"/>
    <w:rsid w:val="00D67EDD"/>
    <w:rsid w:val="00D70917"/>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DF3938"/>
    <w:rsid w:val="00E00F7E"/>
    <w:rsid w:val="00E022F9"/>
    <w:rsid w:val="00E03AEE"/>
    <w:rsid w:val="00E069A7"/>
    <w:rsid w:val="00E0755F"/>
    <w:rsid w:val="00E1048F"/>
    <w:rsid w:val="00E116ED"/>
    <w:rsid w:val="00E130C6"/>
    <w:rsid w:val="00E20993"/>
    <w:rsid w:val="00E20CF6"/>
    <w:rsid w:val="00E2158F"/>
    <w:rsid w:val="00E21F85"/>
    <w:rsid w:val="00E23C3C"/>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EA8"/>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17CF2"/>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476CC"/>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0891"/>
    <w:rsid w:val="00FB23F3"/>
    <w:rsid w:val="00FB5A66"/>
    <w:rsid w:val="00FB5B2F"/>
    <w:rsid w:val="00FB6A8D"/>
    <w:rsid w:val="00FC036C"/>
    <w:rsid w:val="00FC0608"/>
    <w:rsid w:val="00FC1A68"/>
    <w:rsid w:val="00FC2809"/>
    <w:rsid w:val="00FC59DD"/>
    <w:rsid w:val="00FC6239"/>
    <w:rsid w:val="00FC6B6D"/>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16F45ED"/>
    <w:rsid w:val="029F25E1"/>
    <w:rsid w:val="034C58C0"/>
    <w:rsid w:val="07DF15F8"/>
    <w:rsid w:val="08830AE8"/>
    <w:rsid w:val="08EC706B"/>
    <w:rsid w:val="099C29A7"/>
    <w:rsid w:val="09AB619A"/>
    <w:rsid w:val="0B18024A"/>
    <w:rsid w:val="0BAD73F4"/>
    <w:rsid w:val="0D8B43CC"/>
    <w:rsid w:val="0DCB3EB3"/>
    <w:rsid w:val="0DD576F1"/>
    <w:rsid w:val="0E032021"/>
    <w:rsid w:val="0EC43C89"/>
    <w:rsid w:val="10B01566"/>
    <w:rsid w:val="1235261C"/>
    <w:rsid w:val="13604E2B"/>
    <w:rsid w:val="13E424A5"/>
    <w:rsid w:val="14270F25"/>
    <w:rsid w:val="15104B58"/>
    <w:rsid w:val="157823F8"/>
    <w:rsid w:val="161A7C42"/>
    <w:rsid w:val="162E5320"/>
    <w:rsid w:val="167F4D4C"/>
    <w:rsid w:val="182651F2"/>
    <w:rsid w:val="1A3B578B"/>
    <w:rsid w:val="1A654DF0"/>
    <w:rsid w:val="1A6C750B"/>
    <w:rsid w:val="1C31041C"/>
    <w:rsid w:val="1C3D736A"/>
    <w:rsid w:val="1D4F47F8"/>
    <w:rsid w:val="1DA228F5"/>
    <w:rsid w:val="1E7F2C4E"/>
    <w:rsid w:val="2083595C"/>
    <w:rsid w:val="2147132E"/>
    <w:rsid w:val="228657CE"/>
    <w:rsid w:val="260D2F3E"/>
    <w:rsid w:val="27A47DEF"/>
    <w:rsid w:val="27F34941"/>
    <w:rsid w:val="2B16222D"/>
    <w:rsid w:val="2BE4406E"/>
    <w:rsid w:val="2DCF143E"/>
    <w:rsid w:val="2EF77772"/>
    <w:rsid w:val="2FF57E1A"/>
    <w:rsid w:val="354A7929"/>
    <w:rsid w:val="35CB37E1"/>
    <w:rsid w:val="3606786B"/>
    <w:rsid w:val="36866CB9"/>
    <w:rsid w:val="37870642"/>
    <w:rsid w:val="37F043C4"/>
    <w:rsid w:val="38806B05"/>
    <w:rsid w:val="38E84038"/>
    <w:rsid w:val="390A5D6C"/>
    <w:rsid w:val="3A0A6EAE"/>
    <w:rsid w:val="3A7838BB"/>
    <w:rsid w:val="3A823086"/>
    <w:rsid w:val="3B74280E"/>
    <w:rsid w:val="3CAE1060"/>
    <w:rsid w:val="3E7367F2"/>
    <w:rsid w:val="40183AC7"/>
    <w:rsid w:val="40371E41"/>
    <w:rsid w:val="40D11C81"/>
    <w:rsid w:val="419F76C8"/>
    <w:rsid w:val="458B70F2"/>
    <w:rsid w:val="46241F20"/>
    <w:rsid w:val="466A4411"/>
    <w:rsid w:val="470F1B58"/>
    <w:rsid w:val="49CC2075"/>
    <w:rsid w:val="4A0A14E0"/>
    <w:rsid w:val="4A516A7D"/>
    <w:rsid w:val="4A626DE5"/>
    <w:rsid w:val="4C7758CA"/>
    <w:rsid w:val="4CA90842"/>
    <w:rsid w:val="4D21485C"/>
    <w:rsid w:val="4D5C173E"/>
    <w:rsid w:val="50AA2CE5"/>
    <w:rsid w:val="51CA7CC4"/>
    <w:rsid w:val="54417048"/>
    <w:rsid w:val="546E0560"/>
    <w:rsid w:val="55956812"/>
    <w:rsid w:val="560315CB"/>
    <w:rsid w:val="575A5A81"/>
    <w:rsid w:val="577B2E81"/>
    <w:rsid w:val="57B81F7E"/>
    <w:rsid w:val="583509DF"/>
    <w:rsid w:val="59994617"/>
    <w:rsid w:val="5BEE6B7D"/>
    <w:rsid w:val="5C2C511D"/>
    <w:rsid w:val="5D2D24F5"/>
    <w:rsid w:val="5D4B4E27"/>
    <w:rsid w:val="5D667C17"/>
    <w:rsid w:val="5DE828D3"/>
    <w:rsid w:val="5E374585"/>
    <w:rsid w:val="602912AE"/>
    <w:rsid w:val="607907C7"/>
    <w:rsid w:val="626D65B4"/>
    <w:rsid w:val="62C255CD"/>
    <w:rsid w:val="6303235D"/>
    <w:rsid w:val="63794B96"/>
    <w:rsid w:val="63DB0104"/>
    <w:rsid w:val="658322B6"/>
    <w:rsid w:val="662320E1"/>
    <w:rsid w:val="68996CA3"/>
    <w:rsid w:val="69531548"/>
    <w:rsid w:val="6B874D63"/>
    <w:rsid w:val="6C6E1D56"/>
    <w:rsid w:val="6D3F6B6C"/>
    <w:rsid w:val="6E2F79E1"/>
    <w:rsid w:val="6F781E8C"/>
    <w:rsid w:val="71334C68"/>
    <w:rsid w:val="725F5CA1"/>
    <w:rsid w:val="729D4406"/>
    <w:rsid w:val="738B4826"/>
    <w:rsid w:val="743F17B7"/>
    <w:rsid w:val="75D43102"/>
    <w:rsid w:val="761738EE"/>
    <w:rsid w:val="77CA3F36"/>
    <w:rsid w:val="78C6186D"/>
    <w:rsid w:val="7B3B118A"/>
    <w:rsid w:val="7B85520E"/>
    <w:rsid w:val="7D3F22C7"/>
    <w:rsid w:val="7D603DDC"/>
    <w:rsid w:val="7DDA0BD4"/>
    <w:rsid w:val="7F451334"/>
    <w:rsid w:val="7F5609FC"/>
    <w:rsid w:val="7FC04843"/>
    <w:rsid w:val="7FE6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4"/>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正文文本缩进 Char"/>
    <w:link w:val="2"/>
    <w:qFormat/>
    <w:uiPriority w:val="0"/>
    <w:rPr>
      <w:rFonts w:ascii="汉仪书宋二简" w:hAnsi="汉仪书宋二简" w:eastAsia="汉仪书宋二简"/>
      <w:spacing w:val="20"/>
      <w:w w:val="110"/>
      <w:kern w:val="10"/>
      <w:sz w:val="23"/>
      <w:szCs w:val="23"/>
    </w:rPr>
  </w:style>
  <w:style w:type="character" w:customStyle="1" w:styleId="14">
    <w:name w:val="正文文本缩进 2 Char"/>
    <w:link w:val="3"/>
    <w:qFormat/>
    <w:uiPriority w:val="0"/>
    <w:rPr>
      <w:rFonts w:ascii="汉仪书宋二简" w:hAnsi="汉仪书宋二简" w:eastAsia="汉仪书宋二简"/>
      <w:spacing w:val="20"/>
      <w:w w:val="110"/>
      <w:kern w:val="10"/>
      <w:sz w:val="23"/>
      <w:szCs w:val="23"/>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2734</Words>
  <Characters>2897</Characters>
  <Lines>6</Lines>
  <Paragraphs>6</Paragraphs>
  <TotalTime>45</TotalTime>
  <ScaleCrop>false</ScaleCrop>
  <LinksUpToDate>false</LinksUpToDate>
  <CharactersWithSpaces>3013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PP</cp:lastModifiedBy>
  <cp:lastPrinted>2020-09-02T08:09:00Z</cp:lastPrinted>
  <dcterms:modified xsi:type="dcterms:W3CDTF">2022-10-19T08:12:34Z</dcterms:modified>
  <dc:title>深圳市土地使用权出让公告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52243933197B4B2B9D2A4CAB07A9A8C0</vt:lpwstr>
  </property>
</Properties>
</file>