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ind w:right="720"/>
        <w:rPr>
          <w:rFonts w:hAnsi="宋体"/>
          <w:color w:val="000000" w:themeColor="text1"/>
          <w14:textFill>
            <w14:solidFill>
              <w14:schemeClr w14:val="tx1"/>
            </w14:solidFill>
          </w14:textFill>
        </w:rPr>
      </w:pPr>
      <w:r>
        <w:rPr>
          <w:rFonts w:ascii="黑体" w:hAnsi="宋体" w:eastAsia="黑体" w:cs="黑体"/>
          <w:color w:val="000000" w:themeColor="text1"/>
          <w:sz w:val="36"/>
          <w:szCs w:val="36"/>
          <w14:textFill>
            <w14:solidFill>
              <w14:schemeClr w14:val="tx1"/>
            </w14:solidFill>
          </w14:textFill>
        </w:rPr>
        <mc:AlternateContent>
          <mc:Choice Requires="wps">
            <w:drawing>
              <wp:anchor distT="0" distB="0" distL="114300" distR="114300" simplePos="0" relativeHeight="251661312" behindDoc="0" locked="0" layoutInCell="1" hidden="1" allowOverlap="1">
                <wp:simplePos x="0" y="0"/>
                <wp:positionH relativeFrom="column">
                  <wp:posOffset>0</wp:posOffset>
                </wp:positionH>
                <wp:positionV relativeFrom="paragraph">
                  <wp:posOffset>0</wp:posOffset>
                </wp:positionV>
                <wp:extent cx="635000" cy="635000"/>
                <wp:effectExtent l="0" t="0" r="3175" b="3175"/>
                <wp:wrapNone/>
                <wp:docPr id="45" name="任意多边形 4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rect l="0" t="0" r="r" b="b"/>
                          <a:pathLst/>
                        </a:cu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0pt;margin-top:0pt;height:50pt;width:50pt;visibility:hidden;z-index:251661312;mso-width-relative:page;mso-height-relative:page;" fillcolor="#FFFFFF" filled="t" stroked="t" coordsize="635000,635000" o:gfxdata="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x9CQs0QAAAAUBAAAP&#10;AAAAAAAAAAEAIAAAACIAAABkcnMvZG93bnJldi54bWxQSwECFAAUAAAACACHTuJAlnl12FgCAADE&#10;BAAADgAAAAAAAAABACAAAAAgAQAAZHJzL2Uyb0RvYy54bWxQSwUGAAAAAAYABgBZAQAA6gUAAAAA&#10;">
                <v:fill on="t" focussize="0,0"/>
                <v:stroke color="#000000" joinstyle="round"/>
                <v:imagedata o:title=""/>
                <o:lock v:ext="edit" selection="t" aspectratio="f"/>
              </v:shape>
            </w:pict>
          </mc:Fallback>
        </mc:AlternateContent>
      </w:r>
      <w:r>
        <w:rPr>
          <w:rFonts w:hint="eastAsia" w:hAnsi="宋体"/>
          <w:color w:val="000000" w:themeColor="text1"/>
          <w:lang w:eastAsia="zh-CN"/>
          <w14:textFill>
            <w14:solidFill>
              <w14:schemeClr w14:val="tx1"/>
            </w14:solidFill>
          </w14:textFill>
        </w:rPr>
        <w:t>附件</w:t>
      </w:r>
      <w:r>
        <w:rPr>
          <w:rFonts w:hint="eastAsia" w:hAnsi="宋体"/>
          <w:color w:val="000000" w:themeColor="text1"/>
          <w:lang w:val="en-US" w:eastAsia="zh-CN"/>
          <w14:textFill>
            <w14:solidFill>
              <w14:schemeClr w14:val="tx1"/>
            </w14:solidFill>
          </w14:textFill>
        </w:rPr>
        <w:t>1</w:t>
      </w:r>
    </w:p>
    <w:p>
      <w:pPr>
        <w:pStyle w:val="4"/>
        <w:ind w:right="1920"/>
        <w:jc w:val="righ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电子监管号：</w:t>
      </w:r>
    </w:p>
    <w:p>
      <w:pPr>
        <w:pStyle w:val="4"/>
        <w:ind w:right="1600"/>
        <w:jc w:val="left"/>
        <w:rPr>
          <w:rFonts w:hAnsi="宋体"/>
          <w:color w:val="000000" w:themeColor="text1"/>
          <w14:textFill>
            <w14:solidFill>
              <w14:schemeClr w14:val="tx1"/>
            </w14:solidFill>
          </w14:textFill>
        </w:rPr>
      </w:pPr>
    </w:p>
    <w:p>
      <w:pPr>
        <w:pStyle w:val="4"/>
        <w:outlineLvl w:val="0"/>
        <w:rPr>
          <w:rFonts w:hAnsi="宋体"/>
          <w:color w:val="000000" w:themeColor="text1"/>
          <w14:textFill>
            <w14:solidFill>
              <w14:schemeClr w14:val="tx1"/>
            </w14:solidFill>
          </w14:textFill>
        </w:rPr>
      </w:pPr>
    </w:p>
    <w:p>
      <w:pPr>
        <w:pStyle w:val="4"/>
        <w:rPr>
          <w:rFonts w:hAnsi="宋体"/>
          <w:color w:val="000000" w:themeColor="text1"/>
          <w14:textFill>
            <w14:solidFill>
              <w14:schemeClr w14:val="tx1"/>
            </w14:solidFill>
          </w14:textFill>
        </w:rPr>
      </w:pPr>
    </w:p>
    <w:p>
      <w:pPr>
        <w:pStyle w:val="4"/>
        <w:rPr>
          <w:rStyle w:val="15"/>
          <w:rFonts w:cs="Times New Roman"/>
          <w:color w:val="000000" w:themeColor="text1"/>
          <w14:textFill>
            <w14:solidFill>
              <w14:schemeClr w14:val="tx1"/>
            </w14:solidFill>
          </w14:textFill>
        </w:rPr>
      </w:pPr>
    </w:p>
    <w:p>
      <w:pPr>
        <w:pStyle w:val="4"/>
        <w:rPr>
          <w:rStyle w:val="15"/>
          <w:rFonts w:cs="Times New Roman"/>
          <w:color w:val="000000" w:themeColor="text1"/>
          <w14:textFill>
            <w14:solidFill>
              <w14:schemeClr w14:val="tx1"/>
            </w14:solidFill>
          </w14:textFill>
        </w:rPr>
      </w:pPr>
    </w:p>
    <w:p>
      <w:pPr>
        <w:pStyle w:val="4"/>
        <w:jc w:val="center"/>
        <w:rPr>
          <w:rFonts w:ascii="方正小标宋简体" w:hAnsi="宋体" w:eastAsia="方正小标宋简体"/>
          <w:b/>
          <w:bCs/>
          <w:color w:val="000000" w:themeColor="text1"/>
          <w:sz w:val="48"/>
          <w:szCs w:val="48"/>
          <w14:textFill>
            <w14:solidFill>
              <w14:schemeClr w14:val="tx1"/>
            </w14:solidFill>
          </w14:textFill>
        </w:rPr>
      </w:pPr>
      <w:r>
        <w:rPr>
          <w:rFonts w:hint="eastAsia" w:ascii="方正小标宋简体" w:hAnsi="宋体" w:eastAsia="方正小标宋简体"/>
          <w:b/>
          <w:bCs/>
          <w:color w:val="000000" w:themeColor="text1"/>
          <w:sz w:val="48"/>
          <w:szCs w:val="48"/>
          <w14:textFill>
            <w14:solidFill>
              <w14:schemeClr w14:val="tx1"/>
            </w14:solidFill>
          </w14:textFill>
        </w:rPr>
        <w:t>深圳市国有建设用地使用权出让合同</w:t>
      </w:r>
    </w:p>
    <w:p>
      <w:pPr>
        <w:pStyle w:val="4"/>
        <w:jc w:val="center"/>
        <w:rPr>
          <w:rFonts w:ascii="方正小标宋简体" w:hAnsi="宋体" w:eastAsia="方正小标宋简体"/>
          <w:b/>
          <w:bCs/>
          <w:color w:val="000000" w:themeColor="text1"/>
          <w:sz w:val="21"/>
          <w:szCs w:val="21"/>
          <w14:textFill>
            <w14:solidFill>
              <w14:schemeClr w14:val="tx1"/>
            </w14:solidFill>
          </w14:textFill>
        </w:rPr>
      </w:pPr>
    </w:p>
    <w:p>
      <w:pPr>
        <w:pStyle w:val="4"/>
        <w:jc w:val="center"/>
        <w:rPr>
          <w:rFonts w:ascii="黑体" w:hAnsi="黑体" w:eastAsia="黑体"/>
          <w:b/>
          <w:bCs/>
          <w:color w:val="000000" w:themeColor="text1"/>
          <w14:textFill>
            <w14:solidFill>
              <w14:schemeClr w14:val="tx1"/>
            </w14:solidFill>
          </w14:textFill>
        </w:rPr>
      </w:pPr>
      <w:r>
        <w:rPr>
          <w:rFonts w:hint="eastAsia" w:ascii="黑体" w:hAnsi="黑体" w:eastAsia="黑体"/>
          <w:b/>
          <w:bCs/>
          <w:color w:val="000000" w:themeColor="text1"/>
          <w14:textFill>
            <w14:solidFill>
              <w14:schemeClr w14:val="tx1"/>
            </w14:solidFill>
          </w14:textFill>
        </w:rPr>
        <w:t>（示范文本）</w:t>
      </w:r>
    </w:p>
    <w:p>
      <w:pPr>
        <w:pStyle w:val="4"/>
        <w:rPr>
          <w:rFonts w:hAnsi="宋体" w:cs="Times New Roman"/>
          <w:color w:val="000000" w:themeColor="text1"/>
          <w:sz w:val="48"/>
          <w:szCs w:val="48"/>
          <w14:textFill>
            <w14:solidFill>
              <w14:schemeClr w14:val="tx1"/>
            </w14:solidFill>
          </w14:textFill>
        </w:rPr>
      </w:pPr>
    </w:p>
    <w:p>
      <w:pPr>
        <w:pStyle w:val="4"/>
        <w:rPr>
          <w:rFonts w:hAnsi="宋体" w:cs="Times New Roman"/>
          <w:color w:val="000000" w:themeColor="text1"/>
          <w:sz w:val="48"/>
          <w:szCs w:val="48"/>
          <w14:textFill>
            <w14:solidFill>
              <w14:schemeClr w14:val="tx1"/>
            </w14:solidFill>
          </w14:textFill>
        </w:rPr>
      </w:pPr>
    </w:p>
    <w:p>
      <w:pPr>
        <w:pStyle w:val="4"/>
        <w:rPr>
          <w:rFonts w:hAnsi="宋体" w:cs="Times New Roman"/>
          <w:color w:val="000000" w:themeColor="text1"/>
          <w:sz w:val="48"/>
          <w:szCs w:val="48"/>
          <w14:textFill>
            <w14:solidFill>
              <w14:schemeClr w14:val="tx1"/>
            </w14:solidFill>
          </w14:textFill>
        </w:rPr>
      </w:pPr>
    </w:p>
    <w:p>
      <w:pPr>
        <w:pStyle w:val="4"/>
        <w:rPr>
          <w:rFonts w:hAnsi="宋体" w:cs="Times New Roman"/>
          <w:color w:val="000000" w:themeColor="text1"/>
          <w:sz w:val="48"/>
          <w:szCs w:val="48"/>
          <w14:textFill>
            <w14:solidFill>
              <w14:schemeClr w14:val="tx1"/>
            </w14:solidFill>
          </w14:textFill>
        </w:rPr>
      </w:pPr>
    </w:p>
    <w:p>
      <w:pPr>
        <w:pStyle w:val="4"/>
        <w:rPr>
          <w:rFonts w:hAnsi="宋体" w:cs="Times New Roman"/>
          <w:color w:val="000000" w:themeColor="text1"/>
          <w:sz w:val="48"/>
          <w:szCs w:val="48"/>
          <w14:textFill>
            <w14:solidFill>
              <w14:schemeClr w14:val="tx1"/>
            </w14:solidFill>
          </w14:textFill>
        </w:rPr>
      </w:pPr>
    </w:p>
    <w:p>
      <w:pPr>
        <w:pStyle w:val="4"/>
        <w:rPr>
          <w:rFonts w:hAnsi="宋体" w:cs="Times New Roman"/>
          <w:color w:val="000000" w:themeColor="text1"/>
          <w:sz w:val="48"/>
          <w:szCs w:val="48"/>
          <w14:textFill>
            <w14:solidFill>
              <w14:schemeClr w14:val="tx1"/>
            </w14:solidFill>
          </w14:textFill>
        </w:rPr>
      </w:pPr>
    </w:p>
    <w:p>
      <w:pPr>
        <w:pStyle w:val="4"/>
        <w:jc w:val="center"/>
        <w:rPr>
          <w:rFonts w:hAnsi="宋体" w:cs="Times New Roman"/>
          <w:b/>
          <w:color w:val="000000" w:themeColor="text1"/>
          <w14:textFill>
            <w14:solidFill>
              <w14:schemeClr w14:val="tx1"/>
            </w14:solidFill>
          </w14:textFill>
        </w:rPr>
      </w:pPr>
      <w:r>
        <w:rPr>
          <w:rFonts w:hint="eastAsia" w:hAnsi="宋体" w:cs="Times New Roman"/>
          <w:b/>
          <w:color w:val="000000" w:themeColor="text1"/>
          <w14:textFill>
            <w14:solidFill>
              <w14:schemeClr w14:val="tx1"/>
            </w14:solidFill>
          </w14:textFill>
        </w:rPr>
        <w:t>深圳市规划和自然资源局</w:t>
      </w:r>
      <w:r>
        <w:rPr>
          <w:rFonts w:hAnsi="宋体" w:cs="Times New Roman"/>
          <w:b/>
          <w:color w:val="000000" w:themeColor="text1"/>
          <w14:textFill>
            <w14:solidFill>
              <w14:schemeClr w14:val="tx1"/>
            </w14:solidFill>
          </w14:textFill>
        </w:rPr>
        <w:t xml:space="preserve">  印制</w:t>
      </w:r>
    </w:p>
    <w:p>
      <w:pPr>
        <w:pStyle w:val="4"/>
        <w:rPr>
          <w:rFonts w:hAnsi="宋体"/>
          <w:color w:val="000000" w:themeColor="text1"/>
          <w14:textFill>
            <w14:solidFill>
              <w14:schemeClr w14:val="tx1"/>
            </w14:solidFill>
          </w14:textFill>
        </w:rPr>
      </w:pPr>
    </w:p>
    <w:p>
      <w:pPr>
        <w:pStyle w:val="4"/>
        <w:ind w:right="640" w:firstLine="4200" w:firstLineChars="1500"/>
        <w:jc w:val="left"/>
        <w:rPr>
          <w:rFonts w:hAnsi="宋体"/>
          <w:color w:val="000000" w:themeColor="text1"/>
          <w:sz w:val="28"/>
          <w:szCs w:val="28"/>
          <w14:textFill>
            <w14:solidFill>
              <w14:schemeClr w14:val="tx1"/>
            </w14:solidFill>
          </w14:textFill>
        </w:rPr>
        <w:sectPr>
          <w:headerReference r:id="rId3" w:type="default"/>
          <w:footerReference r:id="rId4" w:type="default"/>
          <w:footerReference r:id="rId5" w:type="even"/>
          <w:pgSz w:w="11906" w:h="16838"/>
          <w:pgMar w:top="1701" w:right="1701" w:bottom="1701" w:left="1701" w:header="851" w:footer="1474" w:gutter="0"/>
          <w:pgNumType w:start="1"/>
          <w:cols w:space="425" w:num="1"/>
          <w:titlePg/>
          <w:docGrid w:type="lines" w:linePitch="312" w:charSpace="0"/>
        </w:sectPr>
      </w:pPr>
    </w:p>
    <w:p>
      <w:pPr>
        <w:pStyle w:val="4"/>
        <w:ind w:right="640" w:firstLine="3640" w:firstLineChars="1300"/>
        <w:jc w:val="left"/>
        <w:rPr>
          <w:rFonts w:hAnsi="宋体"/>
          <w:color w:val="000000" w:themeColor="text1"/>
          <w:sz w:val="28"/>
          <w:szCs w:val="28"/>
          <w14:textFill>
            <w14:solidFill>
              <w14:schemeClr w14:val="tx1"/>
            </w14:solidFill>
          </w14:textFill>
        </w:rPr>
      </w:pPr>
      <w:r>
        <w:rPr>
          <w:rFonts w:hint="eastAsia" w:hAnsi="宋体"/>
          <w:color w:val="000000" w:themeColor="text1"/>
          <w:sz w:val="28"/>
          <w:szCs w:val="28"/>
          <w14:textFill>
            <w14:solidFill>
              <w14:schemeClr w14:val="tx1"/>
            </w14:solidFill>
          </w14:textFill>
        </w:rPr>
        <w:t>宗地代码：440306603019GB00554</w:t>
      </w:r>
    </w:p>
    <w:p>
      <w:pPr>
        <w:pStyle w:val="4"/>
        <w:ind w:firstLine="3640" w:firstLineChars="1300"/>
        <w:jc w:val="left"/>
        <w:rPr>
          <w:rFonts w:hAnsi="宋体"/>
          <w:color w:val="000000" w:themeColor="text1"/>
          <w:sz w:val="28"/>
          <w:szCs w:val="28"/>
          <w14:textFill>
            <w14:solidFill>
              <w14:schemeClr w14:val="tx1"/>
            </w14:solidFill>
          </w14:textFill>
        </w:rPr>
      </w:pPr>
      <w:r>
        <w:rPr>
          <w:rFonts w:hint="eastAsia" w:hAnsi="宋体"/>
          <w:color w:val="000000" w:themeColor="text1"/>
          <w:sz w:val="28"/>
          <w:szCs w:val="28"/>
          <w14:textFill>
            <w14:solidFill>
              <w14:schemeClr w14:val="tx1"/>
            </w14:solidFill>
          </w14:textFill>
        </w:rPr>
        <w:t>宗地号：A420-0077</w:t>
      </w:r>
    </w:p>
    <w:p>
      <w:pPr>
        <w:pStyle w:val="4"/>
        <w:jc w:val="center"/>
        <w:rPr>
          <w:rFonts w:ascii="黑体" w:hAnsi="宋体" w:eastAsia="黑体" w:cs="Times New Roman"/>
          <w:color w:val="000000" w:themeColor="text1"/>
          <w:sz w:val="36"/>
          <w:szCs w:val="36"/>
          <w14:textFill>
            <w14:solidFill>
              <w14:schemeClr w14:val="tx1"/>
            </w14:solidFill>
          </w14:textFill>
        </w:rPr>
      </w:pPr>
      <w:r>
        <w:rPr>
          <w:rFonts w:hint="eastAsia" w:ascii="黑体" w:hAnsi="宋体" w:eastAsia="黑体" w:cs="黑体"/>
          <w:color w:val="000000" w:themeColor="text1"/>
          <w:sz w:val="36"/>
          <w:szCs w:val="36"/>
          <w14:textFill>
            <w14:solidFill>
              <w14:schemeClr w14:val="tx1"/>
            </w14:solidFill>
          </w14:textFill>
        </w:rPr>
        <w:t>深圳市国有建设用地使用权出让合同</w:t>
      </w:r>
    </w:p>
    <w:p>
      <w:pPr>
        <w:pStyle w:val="4"/>
        <w:jc w:val="center"/>
        <w:rPr>
          <w:rFonts w:hint="default" w:hAnsi="宋体" w:eastAsia="宋体"/>
          <w:color w:val="000000" w:themeColor="text1"/>
          <w:sz w:val="28"/>
          <w:szCs w:val="28"/>
          <w:lang w:val="en-US" w:eastAsia="zh-CN"/>
          <w14:textFill>
            <w14:solidFill>
              <w14:schemeClr w14:val="tx1"/>
            </w14:solidFill>
          </w14:textFill>
        </w:rPr>
      </w:pPr>
      <w:r>
        <w:rPr>
          <w:rFonts w:hint="eastAsia" w:hAnsi="宋体"/>
          <w:color w:val="000000" w:themeColor="text1"/>
          <w:sz w:val="28"/>
          <w:szCs w:val="28"/>
          <w14:textFill>
            <w14:solidFill>
              <w14:schemeClr w14:val="tx1"/>
            </w14:solidFill>
          </w14:textFill>
        </w:rPr>
        <w:t xml:space="preserve"> </w:t>
      </w:r>
      <w:r>
        <w:rPr>
          <w:rFonts w:hAnsi="宋体"/>
          <w:color w:val="000000" w:themeColor="text1"/>
          <w:sz w:val="28"/>
          <w:szCs w:val="28"/>
          <w14:textFill>
            <w14:solidFill>
              <w14:schemeClr w14:val="tx1"/>
            </w14:solidFill>
          </w14:textFill>
        </w:rPr>
        <w:t xml:space="preserve">      </w:t>
      </w:r>
      <w:r>
        <w:rPr>
          <w:rFonts w:hint="eastAsia" w:hAnsi="宋体"/>
          <w:color w:val="000000" w:themeColor="text1"/>
          <w:sz w:val="28"/>
          <w:szCs w:val="28"/>
          <w:lang w:val="en-US" w:eastAsia="zh-CN"/>
          <w14:textFill>
            <w14:solidFill>
              <w14:schemeClr w14:val="tx1"/>
            </w14:solidFill>
          </w14:textFill>
        </w:rPr>
        <w:t xml:space="preserve">    </w:t>
      </w:r>
      <w:r>
        <w:rPr>
          <w:rFonts w:hint="eastAsia" w:hAnsi="宋体"/>
          <w:color w:val="000000" w:themeColor="text1"/>
          <w:sz w:val="28"/>
          <w:szCs w:val="28"/>
          <w14:textFill>
            <w14:solidFill>
              <w14:schemeClr w14:val="tx1"/>
            </w14:solidFill>
          </w14:textFill>
        </w:rPr>
        <w:t>合同编号：</w:t>
      </w:r>
      <w:r>
        <w:rPr>
          <w:rFonts w:hint="eastAsia" w:hAnsi="宋体"/>
          <w:color w:val="000000" w:themeColor="text1"/>
          <w:sz w:val="28"/>
          <w:szCs w:val="28"/>
          <w:lang w:val="en-US" w:eastAsia="zh-CN"/>
          <w14:textFill>
            <w14:solidFill>
              <w14:schemeClr w14:val="tx1"/>
            </w14:solidFill>
          </w14:textFill>
        </w:rPr>
        <w:t>2022-1037</w:t>
      </w:r>
    </w:p>
    <w:p>
      <w:pPr>
        <w:pStyle w:val="4"/>
        <w:jc w:val="center"/>
        <w:rPr>
          <w:rFonts w:ascii="黑体" w:hAnsi="宋体" w:eastAsia="黑体" w:cs="Times New Roman"/>
          <w:color w:val="000000" w:themeColor="text1"/>
          <w:sz w:val="36"/>
          <w:szCs w:val="36"/>
          <w14:textFill>
            <w14:solidFill>
              <w14:schemeClr w14:val="tx1"/>
            </w14:solidFill>
          </w14:textFill>
        </w:rPr>
      </w:pPr>
    </w:p>
    <w:p>
      <w:pPr>
        <w:pStyle w:val="4"/>
        <w:ind w:firstLine="640" w:firstLineChars="200"/>
        <w:rPr>
          <w:rFonts w:ascii="仿宋_GB2312" w:hAnsi="宋体" w:eastAsia="仿宋_GB2312" w:cs="仿宋_GB2312"/>
          <w:color w:val="000000" w:themeColor="text1"/>
          <w14:textFill>
            <w14:solidFill>
              <w14:schemeClr w14:val="tx1"/>
            </w14:solidFill>
          </w14:textFill>
        </w:rPr>
      </w:pPr>
      <w:r>
        <w:rPr>
          <w:rFonts w:hint="eastAsia" w:ascii="仿宋_GB2312" w:hAnsi="宋体" w:eastAsia="仿宋_GB2312" w:cs="仿宋_GB2312"/>
          <w:color w:val="000000" w:themeColor="text1"/>
          <w14:textFill>
            <w14:solidFill>
              <w14:schemeClr w14:val="tx1"/>
            </w14:solidFill>
          </w14:textFill>
        </w:rPr>
        <w:t>出让人：</w:t>
      </w:r>
      <w:r>
        <w:rPr>
          <w:rFonts w:ascii="仿宋_GB2312" w:hAnsi="宋体" w:eastAsia="仿宋_GB2312" w:cs="仿宋_GB2312"/>
          <w:color w:val="000000" w:themeColor="text1"/>
          <w:u w:val="single"/>
          <w14:textFill>
            <w14:solidFill>
              <w14:schemeClr w14:val="tx1"/>
            </w14:solidFill>
          </w14:textFill>
        </w:rPr>
        <w:t xml:space="preserve"> </w:t>
      </w:r>
      <w:r>
        <w:rPr>
          <w:rFonts w:hint="eastAsia" w:ascii="仿宋_GB2312" w:hAnsi="宋体" w:eastAsia="仿宋_GB2312" w:cs="仿宋_GB2312"/>
          <w:color w:val="000000" w:themeColor="text1"/>
          <w:u w:val="single"/>
          <w14:textFill>
            <w14:solidFill>
              <w14:schemeClr w14:val="tx1"/>
            </w14:solidFill>
          </w14:textFill>
        </w:rPr>
        <w:t>深圳市规划和自然资源局宝安管理局</w:t>
      </w:r>
      <w:r>
        <w:rPr>
          <w:rFonts w:ascii="仿宋_GB2312" w:hAnsi="宋体" w:eastAsia="仿宋_GB2312" w:cs="仿宋_GB2312"/>
          <w:color w:val="000000" w:themeColor="text1"/>
          <w:u w:val="single"/>
          <w14:textFill>
            <w14:solidFill>
              <w14:schemeClr w14:val="tx1"/>
            </w14:solidFill>
          </w14:textFill>
        </w:rPr>
        <w:t xml:space="preserve"> </w:t>
      </w:r>
      <w:r>
        <w:rPr>
          <w:rFonts w:hint="eastAsia" w:ascii="仿宋_GB2312" w:hAnsi="宋体" w:eastAsia="仿宋_GB2312" w:cs="仿宋_GB2312"/>
          <w:color w:val="000000" w:themeColor="text1"/>
          <w14:textFill>
            <w14:solidFill>
              <w14:schemeClr w14:val="tx1"/>
            </w14:solidFill>
          </w14:textFill>
        </w:rPr>
        <w:t>；</w:t>
      </w:r>
    </w:p>
    <w:p>
      <w:pPr>
        <w:pStyle w:val="4"/>
        <w:ind w:firstLine="640" w:firstLineChars="200"/>
        <w:rPr>
          <w:rFonts w:ascii="仿宋_GB2312" w:hAnsi="宋体" w:eastAsia="仿宋_GB2312" w:cs="仿宋_GB2312"/>
          <w:color w:val="000000" w:themeColor="text1"/>
          <w14:textFill>
            <w14:solidFill>
              <w14:schemeClr w14:val="tx1"/>
            </w14:solidFill>
          </w14:textFill>
        </w:rPr>
      </w:pPr>
      <w:r>
        <w:rPr>
          <w:rFonts w:hint="eastAsia" w:ascii="仿宋_GB2312" w:hAnsi="宋体" w:eastAsia="仿宋_GB2312" w:cs="仿宋_GB2312"/>
          <w:color w:val="000000" w:themeColor="text1"/>
          <w14:textFill>
            <w14:solidFill>
              <w14:schemeClr w14:val="tx1"/>
            </w14:solidFill>
          </w14:textFill>
        </w:rPr>
        <w:t>统一社会信用代码：</w:t>
      </w:r>
      <w:r>
        <w:rPr>
          <w:rFonts w:ascii="仿宋_GB2312" w:hAnsi="宋体" w:eastAsia="仿宋_GB2312" w:cs="仿宋_GB2312"/>
          <w:color w:val="000000" w:themeColor="text1"/>
          <w:u w:val="single"/>
          <w14:textFill>
            <w14:solidFill>
              <w14:schemeClr w14:val="tx1"/>
            </w14:solidFill>
          </w14:textFill>
        </w:rPr>
        <w:t xml:space="preserve">                        </w:t>
      </w:r>
      <w:r>
        <w:rPr>
          <w:rFonts w:hint="eastAsia" w:ascii="仿宋_GB2312" w:hAnsi="宋体" w:eastAsia="仿宋_GB2312" w:cs="仿宋_GB2312"/>
          <w:color w:val="000000" w:themeColor="text1"/>
          <w14:textFill>
            <w14:solidFill>
              <w14:schemeClr w14:val="tx1"/>
            </w14:solidFill>
          </w14:textFill>
        </w:rPr>
        <w:t>；</w:t>
      </w:r>
    </w:p>
    <w:p>
      <w:pPr>
        <w:pStyle w:val="4"/>
        <w:ind w:firstLine="640" w:firstLineChars="200"/>
        <w:rPr>
          <w:rFonts w:ascii="仿宋_GB2312" w:hAnsi="宋体" w:eastAsia="仿宋_GB2312" w:cs="仿宋_GB2312"/>
          <w:color w:val="000000" w:themeColor="text1"/>
          <w14:textFill>
            <w14:solidFill>
              <w14:schemeClr w14:val="tx1"/>
            </w14:solidFill>
          </w14:textFill>
        </w:rPr>
      </w:pPr>
      <w:r>
        <w:rPr>
          <w:rFonts w:hint="eastAsia" w:ascii="仿宋_GB2312" w:hAnsi="宋体" w:eastAsia="仿宋_GB2312" w:cs="仿宋_GB2312"/>
          <w:color w:val="000000" w:themeColor="text1"/>
          <w14:textFill>
            <w14:solidFill>
              <w14:schemeClr w14:val="tx1"/>
            </w14:solidFill>
          </w14:textFill>
        </w:rPr>
        <w:t>法定代表人：</w:t>
      </w:r>
      <w:r>
        <w:rPr>
          <w:rFonts w:ascii="仿宋_GB2312" w:hAnsi="宋体" w:eastAsia="仿宋_GB2312" w:cs="仿宋_GB2312"/>
          <w:color w:val="000000" w:themeColor="text1"/>
          <w:u w:val="single"/>
          <w14:textFill>
            <w14:solidFill>
              <w14:schemeClr w14:val="tx1"/>
            </w14:solidFill>
          </w14:textFill>
        </w:rPr>
        <w:t xml:space="preserve">         </w:t>
      </w:r>
      <w:r>
        <w:rPr>
          <w:rFonts w:hint="eastAsia" w:ascii="仿宋_GB2312" w:hAnsi="宋体" w:eastAsia="仿宋_GB2312" w:cs="仿宋_GB2312"/>
          <w:color w:val="000000" w:themeColor="text1"/>
          <w:u w:val="single"/>
          <w:lang w:val="en-US" w:eastAsia="zh-CN"/>
          <w14:textFill>
            <w14:solidFill>
              <w14:schemeClr w14:val="tx1"/>
            </w14:solidFill>
          </w14:textFill>
        </w:rPr>
        <w:t>黄文辉</w:t>
      </w:r>
      <w:r>
        <w:rPr>
          <w:rFonts w:ascii="仿宋_GB2312" w:hAnsi="宋体" w:eastAsia="仿宋_GB2312" w:cs="仿宋_GB2312"/>
          <w:color w:val="000000" w:themeColor="text1"/>
          <w:u w:val="single"/>
          <w14:textFill>
            <w14:solidFill>
              <w14:schemeClr w14:val="tx1"/>
            </w14:solidFill>
          </w14:textFill>
        </w:rPr>
        <w:t xml:space="preserve">               </w:t>
      </w:r>
      <w:r>
        <w:rPr>
          <w:rFonts w:ascii="仿宋_GB2312" w:hAnsi="宋体" w:eastAsia="仿宋_GB2312" w:cs="仿宋_GB2312"/>
          <w:color w:val="000000" w:themeColor="text1"/>
          <w14:textFill>
            <w14:solidFill>
              <w14:schemeClr w14:val="tx1"/>
            </w14:solidFill>
          </w14:textFill>
        </w:rPr>
        <w:t>；</w:t>
      </w:r>
    </w:p>
    <w:p>
      <w:pPr>
        <w:pStyle w:val="4"/>
        <w:ind w:firstLine="640" w:firstLineChars="200"/>
        <w:rPr>
          <w:rFonts w:ascii="仿宋_GB2312" w:hAnsi="宋体" w:eastAsia="仿宋_GB2312" w:cs="仿宋_GB2312"/>
          <w:color w:val="000000" w:themeColor="text1"/>
          <w14:textFill>
            <w14:solidFill>
              <w14:schemeClr w14:val="tx1"/>
            </w14:solidFill>
          </w14:textFill>
        </w:rPr>
      </w:pPr>
      <w:r>
        <w:rPr>
          <w:rFonts w:hint="eastAsia" w:ascii="仿宋_GB2312" w:hAnsi="宋体" w:eastAsia="仿宋_GB2312" w:cs="仿宋_GB2312"/>
          <w:color w:val="000000" w:themeColor="text1"/>
          <w14:textFill>
            <w14:solidFill>
              <w14:schemeClr w14:val="tx1"/>
            </w14:solidFill>
          </w14:textFill>
        </w:rPr>
        <w:t>通讯地址：</w:t>
      </w:r>
      <w:r>
        <w:rPr>
          <w:rFonts w:hint="eastAsia" w:ascii="仿宋_GB2312" w:hAnsi="宋体" w:eastAsia="仿宋_GB2312" w:cs="仿宋_GB2312"/>
          <w:color w:val="000000" w:themeColor="text1"/>
          <w:u w:val="single"/>
          <w14:textFill>
            <w14:solidFill>
              <w14:schemeClr w14:val="tx1"/>
            </w14:solidFill>
          </w14:textFill>
        </w:rPr>
        <w:t>深圳市宝安区30区前进一路293号</w:t>
      </w:r>
      <w:r>
        <w:rPr>
          <w:rFonts w:ascii="仿宋_GB2312" w:hAnsi="宋体" w:eastAsia="仿宋_GB2312" w:cs="仿宋_GB2312"/>
          <w:color w:val="000000" w:themeColor="text1"/>
          <w:u w:val="single"/>
          <w14:textFill>
            <w14:solidFill>
              <w14:schemeClr w14:val="tx1"/>
            </w14:solidFill>
          </w14:textFill>
        </w:rPr>
        <w:t xml:space="preserve"> </w:t>
      </w:r>
      <w:r>
        <w:rPr>
          <w:rFonts w:hint="eastAsia" w:ascii="仿宋_GB2312" w:hAnsi="宋体" w:eastAsia="仿宋_GB2312" w:cs="仿宋_GB2312"/>
          <w:color w:val="000000" w:themeColor="text1"/>
          <w14:textFill>
            <w14:solidFill>
              <w14:schemeClr w14:val="tx1"/>
            </w14:solidFill>
          </w14:textFill>
        </w:rPr>
        <w:t>；</w:t>
      </w:r>
    </w:p>
    <w:p>
      <w:pPr>
        <w:pStyle w:val="4"/>
        <w:ind w:firstLine="640" w:firstLineChars="200"/>
        <w:rPr>
          <w:rFonts w:ascii="仿宋_GB2312" w:hAnsi="宋体" w:eastAsia="仿宋_GB2312" w:cs="Times New Roman"/>
          <w:color w:val="000000" w:themeColor="text1"/>
          <w14:textFill>
            <w14:solidFill>
              <w14:schemeClr w14:val="tx1"/>
            </w14:solidFill>
          </w14:textFill>
        </w:rPr>
      </w:pPr>
      <w:r>
        <w:rPr>
          <w:rFonts w:hint="eastAsia" w:ascii="仿宋_GB2312" w:hAnsi="宋体" w:eastAsia="仿宋_GB2312" w:cs="仿宋_GB2312"/>
          <w:color w:val="000000" w:themeColor="text1"/>
          <w14:textFill>
            <w14:solidFill>
              <w14:schemeClr w14:val="tx1"/>
            </w14:solidFill>
          </w14:textFill>
        </w:rPr>
        <w:t>邮政编码：</w:t>
      </w:r>
      <w:r>
        <w:rPr>
          <w:rFonts w:ascii="仿宋_GB2312" w:hAnsi="宋体" w:eastAsia="仿宋_GB2312" w:cs="仿宋_GB2312"/>
          <w:color w:val="000000" w:themeColor="text1"/>
          <w:u w:val="single"/>
          <w14:textFill>
            <w14:solidFill>
              <w14:schemeClr w14:val="tx1"/>
            </w14:solidFill>
          </w14:textFill>
        </w:rPr>
        <w:t xml:space="preserve">                                </w:t>
      </w:r>
      <w:r>
        <w:rPr>
          <w:rFonts w:hint="eastAsia" w:ascii="仿宋_GB2312" w:hAnsi="宋体" w:eastAsia="仿宋_GB2312" w:cs="仿宋_GB2312"/>
          <w:color w:val="000000" w:themeColor="text1"/>
          <w14:textFill>
            <w14:solidFill>
              <w14:schemeClr w14:val="tx1"/>
            </w14:solidFill>
          </w14:textFill>
        </w:rPr>
        <w:t>；</w:t>
      </w:r>
    </w:p>
    <w:p>
      <w:pPr>
        <w:pStyle w:val="4"/>
        <w:ind w:firstLine="640" w:firstLineChars="200"/>
        <w:rPr>
          <w:rFonts w:ascii="仿宋_GB2312" w:hAnsi="宋体" w:eastAsia="仿宋_GB2312" w:cs="仿宋_GB2312"/>
          <w:color w:val="000000" w:themeColor="text1"/>
          <w14:textFill>
            <w14:solidFill>
              <w14:schemeClr w14:val="tx1"/>
            </w14:solidFill>
          </w14:textFill>
        </w:rPr>
      </w:pPr>
      <w:r>
        <w:rPr>
          <w:rFonts w:hint="eastAsia" w:ascii="仿宋_GB2312" w:hAnsi="宋体" w:eastAsia="仿宋_GB2312" w:cs="仿宋_GB2312"/>
          <w:color w:val="000000" w:themeColor="text1"/>
          <w14:textFill>
            <w14:solidFill>
              <w14:schemeClr w14:val="tx1"/>
            </w14:solidFill>
          </w14:textFill>
        </w:rPr>
        <w:t>电话：</w:t>
      </w:r>
      <w:r>
        <w:rPr>
          <w:rFonts w:ascii="仿宋_GB2312" w:hAnsi="宋体" w:eastAsia="仿宋_GB2312" w:cs="仿宋_GB2312"/>
          <w:color w:val="000000" w:themeColor="text1"/>
          <w:u w:val="single"/>
          <w14:textFill>
            <w14:solidFill>
              <w14:schemeClr w14:val="tx1"/>
            </w14:solidFill>
          </w14:textFill>
        </w:rPr>
        <w:t xml:space="preserve">  </w:t>
      </w:r>
      <w:r>
        <w:rPr>
          <w:rFonts w:hint="eastAsia" w:ascii="仿宋_GB2312" w:hAnsi="宋体" w:eastAsia="仿宋_GB2312" w:cs="仿宋_GB2312"/>
          <w:color w:val="000000" w:themeColor="text1"/>
          <w:u w:val="single"/>
          <w:lang w:val="en-US" w:eastAsia="zh-CN"/>
          <w14:textFill>
            <w14:solidFill>
              <w14:schemeClr w14:val="tx1"/>
            </w14:solidFill>
          </w14:textFill>
        </w:rPr>
        <w:t xml:space="preserve">     </w:t>
      </w:r>
      <w:r>
        <w:rPr>
          <w:rFonts w:ascii="仿宋_GB2312" w:hAnsi="宋体" w:eastAsia="仿宋_GB2312" w:cs="仿宋_GB2312"/>
          <w:color w:val="000000" w:themeColor="text1"/>
          <w:u w:val="single"/>
          <w14:textFill>
            <w14:solidFill>
              <w14:schemeClr w14:val="tx1"/>
            </w14:solidFill>
          </w14:textFill>
        </w:rPr>
        <w:t xml:space="preserve"> </w:t>
      </w:r>
      <w:r>
        <w:rPr>
          <w:rFonts w:hint="eastAsia" w:ascii="仿宋_GB2312" w:hAnsi="宋体" w:eastAsia="仿宋_GB2312" w:cs="仿宋_GB2312"/>
          <w:color w:val="000000" w:themeColor="text1"/>
          <w:u w:val="single"/>
          <w14:textFill>
            <w14:solidFill>
              <w14:schemeClr w14:val="tx1"/>
            </w14:solidFill>
          </w14:textFill>
        </w:rPr>
        <w:t>27820114</w:t>
      </w:r>
      <w:r>
        <w:rPr>
          <w:rFonts w:ascii="仿宋_GB2312" w:hAnsi="宋体" w:eastAsia="仿宋_GB2312" w:cs="仿宋_GB2312"/>
          <w:color w:val="000000" w:themeColor="text1"/>
          <w:u w:val="single"/>
          <w14:textFill>
            <w14:solidFill>
              <w14:schemeClr w14:val="tx1"/>
            </w14:solidFill>
          </w14:textFill>
        </w:rPr>
        <w:t xml:space="preserve">                    </w:t>
      </w:r>
      <w:r>
        <w:rPr>
          <w:rFonts w:hint="eastAsia" w:ascii="仿宋_GB2312" w:hAnsi="宋体" w:eastAsia="仿宋_GB2312" w:cs="仿宋_GB2312"/>
          <w:color w:val="000000" w:themeColor="text1"/>
          <w14:textFill>
            <w14:solidFill>
              <w14:schemeClr w14:val="tx1"/>
            </w14:solidFill>
          </w14:textFill>
        </w:rPr>
        <w:t>。</w:t>
      </w:r>
    </w:p>
    <w:p>
      <w:pPr>
        <w:pStyle w:val="4"/>
        <w:ind w:firstLine="645"/>
        <w:rPr>
          <w:rFonts w:ascii="仿宋_GB2312" w:hAnsi="宋体" w:eastAsia="仿宋_GB2312" w:cs="仿宋_GB2312"/>
          <w:color w:val="000000" w:themeColor="text1"/>
          <w14:textFill>
            <w14:solidFill>
              <w14:schemeClr w14:val="tx1"/>
            </w14:solidFill>
          </w14:textFill>
        </w:rPr>
      </w:pPr>
    </w:p>
    <w:p>
      <w:pPr>
        <w:pStyle w:val="4"/>
        <w:ind w:firstLine="640" w:firstLineChars="200"/>
        <w:rPr>
          <w:rFonts w:ascii="仿宋_GB2312" w:hAnsi="宋体" w:eastAsia="仿宋_GB2312" w:cs="Times New Roman"/>
          <w:color w:val="000000" w:themeColor="text1"/>
          <w14:textFill>
            <w14:solidFill>
              <w14:schemeClr w14:val="tx1"/>
            </w14:solidFill>
          </w14:textFill>
        </w:rPr>
      </w:pPr>
      <w:r>
        <w:rPr>
          <w:rFonts w:hint="eastAsia" w:ascii="仿宋_GB2312" w:hAnsi="宋体" w:eastAsia="仿宋_GB2312" w:cs="仿宋_GB2312"/>
          <w:color w:val="000000" w:themeColor="text1"/>
          <w14:textFill>
            <w14:solidFill>
              <w14:schemeClr w14:val="tx1"/>
            </w14:solidFill>
          </w14:textFill>
        </w:rPr>
        <w:t>受让人：</w:t>
      </w:r>
      <w:r>
        <w:rPr>
          <w:rFonts w:ascii="仿宋_GB2312" w:hAnsi="宋体" w:eastAsia="仿宋_GB2312" w:cs="仿宋_GB2312"/>
          <w:color w:val="000000" w:themeColor="text1"/>
          <w:u w:val="single"/>
          <w14:textFill>
            <w14:solidFill>
              <w14:schemeClr w14:val="tx1"/>
            </w14:solidFill>
          </w14:textFill>
        </w:rPr>
        <w:t xml:space="preserve">        </w:t>
      </w:r>
      <w:r>
        <w:rPr>
          <w:rFonts w:hint="eastAsia" w:ascii="仿宋_GB2312" w:hAnsi="宋体" w:eastAsia="仿宋_GB2312" w:cs="仿宋_GB2312"/>
          <w:color w:val="000000" w:themeColor="text1"/>
          <w:u w:val="single"/>
          <w:lang w:val="en-US" w:eastAsia="zh-CN"/>
          <w14:textFill>
            <w14:solidFill>
              <w14:schemeClr w14:val="tx1"/>
            </w14:solidFill>
          </w14:textFill>
        </w:rPr>
        <w:t xml:space="preserve">                          </w:t>
      </w:r>
      <w:r>
        <w:rPr>
          <w:rFonts w:hint="eastAsia" w:ascii="仿宋_GB2312" w:hAnsi="宋体" w:eastAsia="仿宋_GB2312" w:cs="仿宋_GB2312"/>
          <w:color w:val="000000" w:themeColor="text1"/>
          <w14:textFill>
            <w14:solidFill>
              <w14:schemeClr w14:val="tx1"/>
            </w14:solidFill>
          </w14:textFill>
        </w:rPr>
        <w:t>；</w:t>
      </w:r>
    </w:p>
    <w:p>
      <w:pPr>
        <w:pStyle w:val="4"/>
        <w:ind w:firstLine="640" w:firstLineChars="200"/>
        <w:rPr>
          <w:rFonts w:ascii="仿宋_GB2312" w:hAnsi="宋体" w:eastAsia="仿宋_GB2312" w:cs="仿宋_GB2312"/>
          <w:color w:val="000000" w:themeColor="text1"/>
          <w14:textFill>
            <w14:solidFill>
              <w14:schemeClr w14:val="tx1"/>
            </w14:solidFill>
          </w14:textFill>
        </w:rPr>
      </w:pPr>
      <w:r>
        <w:rPr>
          <w:rFonts w:hint="eastAsia" w:ascii="仿宋_GB2312" w:hAnsi="宋体" w:eastAsia="仿宋_GB2312" w:cs="仿宋_GB2312"/>
          <w:color w:val="000000" w:themeColor="text1"/>
          <w14:textFill>
            <w14:solidFill>
              <w14:schemeClr w14:val="tx1"/>
            </w14:solidFill>
          </w14:textFill>
        </w:rPr>
        <w:t>统一社会信用代码：</w:t>
      </w:r>
      <w:r>
        <w:rPr>
          <w:rFonts w:ascii="仿宋_GB2312" w:hAnsi="宋体" w:eastAsia="仿宋_GB2312" w:cs="仿宋_GB2312"/>
          <w:color w:val="000000" w:themeColor="text1"/>
          <w:u w:val="single"/>
          <w14:textFill>
            <w14:solidFill>
              <w14:schemeClr w14:val="tx1"/>
            </w14:solidFill>
          </w14:textFill>
        </w:rPr>
        <w:t xml:space="preserve">                        </w:t>
      </w:r>
      <w:r>
        <w:rPr>
          <w:rFonts w:hint="eastAsia" w:ascii="仿宋_GB2312" w:hAnsi="宋体" w:eastAsia="仿宋_GB2312" w:cs="仿宋_GB2312"/>
          <w:color w:val="000000" w:themeColor="text1"/>
          <w14:textFill>
            <w14:solidFill>
              <w14:schemeClr w14:val="tx1"/>
            </w14:solidFill>
          </w14:textFill>
        </w:rPr>
        <w:t>；</w:t>
      </w:r>
    </w:p>
    <w:p>
      <w:pPr>
        <w:pStyle w:val="4"/>
        <w:ind w:firstLine="640" w:firstLineChars="200"/>
        <w:rPr>
          <w:rFonts w:ascii="仿宋_GB2312" w:hAnsi="宋体" w:eastAsia="仿宋_GB2312" w:cs="仿宋_GB2312"/>
          <w:color w:val="000000" w:themeColor="text1"/>
          <w14:textFill>
            <w14:solidFill>
              <w14:schemeClr w14:val="tx1"/>
            </w14:solidFill>
          </w14:textFill>
        </w:rPr>
      </w:pPr>
      <w:r>
        <w:rPr>
          <w:rFonts w:hint="eastAsia" w:ascii="仿宋_GB2312" w:hAnsi="宋体" w:eastAsia="仿宋_GB2312" w:cs="仿宋_GB2312"/>
          <w:color w:val="000000" w:themeColor="text1"/>
          <w14:textFill>
            <w14:solidFill>
              <w14:schemeClr w14:val="tx1"/>
            </w14:solidFill>
          </w14:textFill>
        </w:rPr>
        <w:t>法定代表人：</w:t>
      </w:r>
      <w:r>
        <w:rPr>
          <w:rFonts w:ascii="仿宋_GB2312" w:hAnsi="宋体" w:eastAsia="仿宋_GB2312" w:cs="仿宋_GB2312"/>
          <w:color w:val="000000" w:themeColor="text1"/>
          <w:u w:val="single"/>
          <w14:textFill>
            <w14:solidFill>
              <w14:schemeClr w14:val="tx1"/>
            </w14:solidFill>
          </w14:textFill>
        </w:rPr>
        <w:t xml:space="preserve">                             </w:t>
      </w:r>
      <w:r>
        <w:rPr>
          <w:rFonts w:ascii="仿宋_GB2312" w:hAnsi="宋体" w:eastAsia="仿宋_GB2312" w:cs="仿宋_GB2312"/>
          <w:color w:val="000000" w:themeColor="text1"/>
          <w14:textFill>
            <w14:solidFill>
              <w14:schemeClr w14:val="tx1"/>
            </w14:solidFill>
          </w14:textFill>
        </w:rPr>
        <w:t xml:space="preserve"> ；</w:t>
      </w:r>
    </w:p>
    <w:p>
      <w:pPr>
        <w:pStyle w:val="4"/>
        <w:ind w:firstLine="640" w:firstLineChars="200"/>
        <w:rPr>
          <w:rFonts w:ascii="仿宋_GB2312" w:hAnsi="宋体" w:eastAsia="仿宋_GB2312" w:cs="仿宋_GB2312"/>
          <w:color w:val="000000" w:themeColor="text1"/>
          <w14:textFill>
            <w14:solidFill>
              <w14:schemeClr w14:val="tx1"/>
            </w14:solidFill>
          </w14:textFill>
        </w:rPr>
      </w:pPr>
      <w:r>
        <w:rPr>
          <w:rFonts w:hint="eastAsia" w:ascii="仿宋_GB2312" w:hAnsi="宋体" w:eastAsia="仿宋_GB2312" w:cs="仿宋_GB2312"/>
          <w:color w:val="000000" w:themeColor="text1"/>
          <w14:textFill>
            <w14:solidFill>
              <w14:schemeClr w14:val="tx1"/>
            </w14:solidFill>
          </w14:textFill>
        </w:rPr>
        <w:t>通讯地址：</w:t>
      </w:r>
      <w:r>
        <w:rPr>
          <w:rFonts w:ascii="仿宋_GB2312" w:hAnsi="宋体" w:eastAsia="仿宋_GB2312" w:cs="仿宋_GB2312"/>
          <w:color w:val="000000" w:themeColor="text1"/>
          <w:u w:val="single"/>
          <w14:textFill>
            <w14:solidFill>
              <w14:schemeClr w14:val="tx1"/>
            </w14:solidFill>
          </w14:textFill>
        </w:rPr>
        <w:t xml:space="preserve">                                </w:t>
      </w:r>
    </w:p>
    <w:p>
      <w:pPr>
        <w:pStyle w:val="4"/>
        <w:ind w:firstLine="640" w:firstLineChars="200"/>
        <w:rPr>
          <w:rFonts w:ascii="仿宋_GB2312" w:hAnsi="宋体" w:eastAsia="仿宋_GB2312" w:cs="仿宋_GB2312"/>
          <w:color w:val="000000" w:themeColor="text1"/>
          <w:u w:val="single"/>
          <w14:textFill>
            <w14:solidFill>
              <w14:schemeClr w14:val="tx1"/>
            </w14:solidFill>
          </w14:textFill>
        </w:rPr>
      </w:pPr>
      <w:r>
        <w:rPr>
          <w:rFonts w:ascii="仿宋_GB2312" w:hAnsi="宋体" w:eastAsia="仿宋_GB2312" w:cs="仿宋_GB2312"/>
          <w:color w:val="000000" w:themeColor="text1"/>
          <w:u w:val="single"/>
          <w14:textFill>
            <w14:solidFill>
              <w14:schemeClr w14:val="tx1"/>
            </w14:solidFill>
          </w14:textFill>
        </w:rPr>
        <w:t xml:space="preserve">                                          </w:t>
      </w:r>
      <w:r>
        <w:rPr>
          <w:rFonts w:hint="eastAsia" w:ascii="仿宋_GB2312" w:hAnsi="宋体" w:eastAsia="仿宋_GB2312" w:cs="仿宋_GB2312"/>
          <w:color w:val="000000" w:themeColor="text1"/>
          <w14:textFill>
            <w14:solidFill>
              <w14:schemeClr w14:val="tx1"/>
            </w14:solidFill>
          </w14:textFill>
        </w:rPr>
        <w:t>；</w:t>
      </w:r>
    </w:p>
    <w:p>
      <w:pPr>
        <w:pStyle w:val="4"/>
        <w:ind w:firstLine="640" w:firstLineChars="200"/>
        <w:rPr>
          <w:rFonts w:ascii="仿宋_GB2312" w:hAnsi="宋体" w:eastAsia="仿宋_GB2312" w:cs="Times New Roman"/>
          <w:color w:val="000000" w:themeColor="text1"/>
          <w14:textFill>
            <w14:solidFill>
              <w14:schemeClr w14:val="tx1"/>
            </w14:solidFill>
          </w14:textFill>
        </w:rPr>
      </w:pPr>
      <w:r>
        <w:rPr>
          <w:rFonts w:hint="eastAsia" w:ascii="仿宋_GB2312" w:hAnsi="宋体" w:eastAsia="仿宋_GB2312" w:cs="仿宋_GB2312"/>
          <w:color w:val="000000" w:themeColor="text1"/>
          <w14:textFill>
            <w14:solidFill>
              <w14:schemeClr w14:val="tx1"/>
            </w14:solidFill>
          </w14:textFill>
        </w:rPr>
        <w:t>邮政编码：</w:t>
      </w:r>
      <w:r>
        <w:rPr>
          <w:rFonts w:ascii="仿宋_GB2312" w:hAnsi="宋体" w:eastAsia="仿宋_GB2312" w:cs="仿宋_GB2312"/>
          <w:color w:val="000000" w:themeColor="text1"/>
          <w:u w:val="single"/>
          <w14:textFill>
            <w14:solidFill>
              <w14:schemeClr w14:val="tx1"/>
            </w14:solidFill>
          </w14:textFill>
        </w:rPr>
        <w:t xml:space="preserve">                                </w:t>
      </w:r>
      <w:r>
        <w:rPr>
          <w:rFonts w:hint="eastAsia" w:ascii="仿宋_GB2312" w:hAnsi="宋体" w:eastAsia="仿宋_GB2312" w:cs="仿宋_GB2312"/>
          <w:color w:val="000000" w:themeColor="text1"/>
          <w14:textFill>
            <w14:solidFill>
              <w14:schemeClr w14:val="tx1"/>
            </w14:solidFill>
          </w14:textFill>
        </w:rPr>
        <w:t>；</w:t>
      </w:r>
    </w:p>
    <w:p>
      <w:pPr>
        <w:pStyle w:val="4"/>
        <w:ind w:firstLine="640" w:firstLineChars="200"/>
        <w:rPr>
          <w:rFonts w:ascii="仿宋_GB2312" w:hAnsi="宋体" w:eastAsia="仿宋_GB2312" w:cs="仿宋_GB2312"/>
          <w:color w:val="000000" w:themeColor="text1"/>
          <w14:textFill>
            <w14:solidFill>
              <w14:schemeClr w14:val="tx1"/>
            </w14:solidFill>
          </w14:textFill>
        </w:rPr>
      </w:pPr>
      <w:r>
        <w:rPr>
          <w:rFonts w:hint="eastAsia" w:ascii="仿宋_GB2312" w:hAnsi="宋体" w:eastAsia="仿宋_GB2312" w:cs="仿宋_GB2312"/>
          <w:color w:val="000000" w:themeColor="text1"/>
          <w14:textFill>
            <w14:solidFill>
              <w14:schemeClr w14:val="tx1"/>
            </w14:solidFill>
          </w14:textFill>
        </w:rPr>
        <w:t>电话：</w:t>
      </w:r>
      <w:r>
        <w:rPr>
          <w:rFonts w:ascii="仿宋_GB2312" w:hAnsi="宋体" w:eastAsia="仿宋_GB2312" w:cs="仿宋_GB2312"/>
          <w:color w:val="000000" w:themeColor="text1"/>
          <w:u w:val="single"/>
          <w14:textFill>
            <w14:solidFill>
              <w14:schemeClr w14:val="tx1"/>
            </w14:solidFill>
          </w14:textFill>
        </w:rPr>
        <w:t xml:space="preserve">                                    </w:t>
      </w:r>
      <w:r>
        <w:rPr>
          <w:rFonts w:hint="eastAsia" w:ascii="仿宋_GB2312" w:hAnsi="宋体" w:eastAsia="仿宋_GB2312" w:cs="仿宋_GB2312"/>
          <w:color w:val="000000" w:themeColor="text1"/>
          <w14:textFill>
            <w14:solidFill>
              <w14:schemeClr w14:val="tx1"/>
            </w14:solidFill>
          </w14:textFill>
        </w:rPr>
        <w:t>。</w:t>
      </w:r>
    </w:p>
    <w:p>
      <w:pPr>
        <w:pStyle w:val="4"/>
        <w:rPr>
          <w:rFonts w:ascii="黑体" w:hAnsi="宋体" w:eastAsia="黑体" w:cs="黑体"/>
          <w:color w:val="000000" w:themeColor="text1"/>
          <w14:textFill>
            <w14:solidFill>
              <w14:schemeClr w14:val="tx1"/>
            </w14:solidFill>
          </w14:textFill>
        </w:rPr>
      </w:pPr>
    </w:p>
    <w:p>
      <w:pPr>
        <w:pStyle w:val="4"/>
        <w:jc w:val="center"/>
        <w:rPr>
          <w:rFonts w:hint="eastAsia" w:ascii="黑体" w:hAnsi="宋体" w:eastAsia="黑体" w:cs="黑体"/>
          <w:color w:val="000000" w:themeColor="text1"/>
          <w14:textFill>
            <w14:solidFill>
              <w14:schemeClr w14:val="tx1"/>
            </w14:solidFill>
          </w14:textFill>
        </w:rPr>
      </w:pPr>
    </w:p>
    <w:p>
      <w:pPr>
        <w:pStyle w:val="4"/>
        <w:jc w:val="center"/>
        <w:rPr>
          <w:rFonts w:hint="eastAsia" w:ascii="黑体" w:hAnsi="宋体" w:eastAsia="黑体" w:cs="黑体"/>
          <w:color w:val="000000" w:themeColor="text1"/>
          <w14:textFill>
            <w14:solidFill>
              <w14:schemeClr w14:val="tx1"/>
            </w14:solidFill>
          </w14:textFill>
        </w:rPr>
      </w:pPr>
    </w:p>
    <w:p>
      <w:pPr>
        <w:pStyle w:val="4"/>
        <w:jc w:val="center"/>
        <w:rPr>
          <w:rFonts w:hint="eastAsia" w:ascii="黑体" w:hAnsi="宋体" w:eastAsia="黑体" w:cs="黑体"/>
          <w:color w:val="000000" w:themeColor="text1"/>
          <w14:textFill>
            <w14:solidFill>
              <w14:schemeClr w14:val="tx1"/>
            </w14:solidFill>
          </w14:textFill>
        </w:rPr>
        <w:sectPr>
          <w:footerReference r:id="rId6" w:type="default"/>
          <w:pgSz w:w="11906" w:h="16838"/>
          <w:pgMar w:top="1440" w:right="1800" w:bottom="1440" w:left="1800" w:header="851" w:footer="992" w:gutter="0"/>
          <w:pgNumType w:start="1"/>
          <w:cols w:space="425" w:num="1"/>
          <w:docGrid w:type="lines" w:linePitch="312" w:charSpace="0"/>
        </w:sectPr>
      </w:pPr>
    </w:p>
    <w:p>
      <w:pPr>
        <w:pStyle w:val="4"/>
        <w:jc w:val="center"/>
        <w:rPr>
          <w:rFonts w:ascii="黑体" w:hAnsi="宋体" w:eastAsia="黑体" w:cs="黑体"/>
          <w:color w:val="000000" w:themeColor="text1"/>
          <w14:textFill>
            <w14:solidFill>
              <w14:schemeClr w14:val="tx1"/>
            </w14:solidFill>
          </w14:textFill>
        </w:rPr>
      </w:pPr>
      <w:r>
        <w:rPr>
          <w:rFonts w:hint="eastAsia" w:ascii="黑体" w:hAnsi="宋体" w:eastAsia="黑体" w:cs="黑体"/>
          <w:color w:val="000000" w:themeColor="text1"/>
          <w14:textFill>
            <w14:solidFill>
              <w14:schemeClr w14:val="tx1"/>
            </w14:solidFill>
          </w14:textFill>
        </w:rPr>
        <w:t>第一章</w:t>
      </w:r>
      <w:r>
        <w:rPr>
          <w:rFonts w:ascii="黑体" w:hAnsi="宋体" w:eastAsia="黑体" w:cs="黑体"/>
          <w:color w:val="000000" w:themeColor="text1"/>
          <w14:textFill>
            <w14:solidFill>
              <w14:schemeClr w14:val="tx1"/>
            </w14:solidFill>
          </w14:textFill>
        </w:rPr>
        <w:t xml:space="preserve"> </w:t>
      </w:r>
      <w:r>
        <w:rPr>
          <w:rFonts w:hint="eastAsia" w:ascii="黑体" w:hAnsi="宋体" w:eastAsia="黑体" w:cs="黑体"/>
          <w:color w:val="000000" w:themeColor="text1"/>
          <w14:textFill>
            <w14:solidFill>
              <w14:schemeClr w14:val="tx1"/>
            </w14:solidFill>
          </w14:textFill>
        </w:rPr>
        <w:t>总则</w:t>
      </w:r>
    </w:p>
    <w:p>
      <w:pPr>
        <w:pStyle w:val="4"/>
        <w:jc w:val="center"/>
        <w:rPr>
          <w:rFonts w:ascii="仿宋_GB2312" w:hAnsi="宋体" w:eastAsia="仿宋_GB2312" w:cs="仿宋_GB2312"/>
          <w:color w:val="000000" w:themeColor="text1"/>
          <w14:textFill>
            <w14:solidFill>
              <w14:schemeClr w14:val="tx1"/>
            </w14:solidFill>
          </w14:textFill>
        </w:rPr>
      </w:pPr>
    </w:p>
    <w:p>
      <w:pPr>
        <w:pStyle w:val="4"/>
        <w:ind w:firstLine="630" w:firstLineChars="196"/>
        <w:rPr>
          <w:rFonts w:ascii="仿宋" w:hAnsi="仿宋" w:eastAsia="仿宋" w:cs="Times New Roman"/>
          <w:color w:val="000000" w:themeColor="text1"/>
          <w14:textFill>
            <w14:solidFill>
              <w14:schemeClr w14:val="tx1"/>
            </w14:solidFill>
          </w14:textFill>
        </w:rPr>
      </w:pPr>
      <w:r>
        <w:rPr>
          <w:rFonts w:hint="eastAsia" w:ascii="仿宋" w:hAnsi="仿宋" w:eastAsia="仿宋" w:cs="仿宋_GB2312"/>
          <w:b/>
          <w:bCs/>
          <w:color w:val="000000" w:themeColor="text1"/>
          <w14:textFill>
            <w14:solidFill>
              <w14:schemeClr w14:val="tx1"/>
            </w14:solidFill>
          </w14:textFill>
        </w:rPr>
        <w:t>第一条</w:t>
      </w:r>
      <w:r>
        <w:rPr>
          <w:rFonts w:ascii="仿宋" w:hAnsi="仿宋" w:eastAsia="仿宋" w:cs="仿宋_GB2312"/>
          <w:b/>
          <w:bCs/>
          <w:color w:val="000000" w:themeColor="text1"/>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根据</w:t>
      </w:r>
      <w:r>
        <w:rPr>
          <w:rFonts w:hint="eastAsia" w:ascii="仿宋" w:hAnsi="仿宋" w:eastAsia="仿宋" w:cs="仿宋_GB2312"/>
          <w:color w:val="000000" w:themeColor="text1"/>
          <w:lang w:eastAsia="zh-CN"/>
          <w14:textFill>
            <w14:solidFill>
              <w14:schemeClr w14:val="tx1"/>
            </w14:solidFill>
          </w14:textFill>
        </w:rPr>
        <w:t>《</w:t>
      </w:r>
      <w:r>
        <w:rPr>
          <w:rFonts w:hint="eastAsia" w:ascii="仿宋" w:hAnsi="仿宋" w:eastAsia="仿宋" w:cs="仿宋_GB2312"/>
          <w:color w:val="000000" w:themeColor="text1"/>
          <w:lang w:val="en-US" w:eastAsia="zh-CN"/>
          <w14:textFill>
            <w14:solidFill>
              <w14:schemeClr w14:val="tx1"/>
            </w14:solidFill>
          </w14:textFill>
        </w:rPr>
        <w:t>中华人民共和国民法典</w:t>
      </w:r>
      <w:r>
        <w:rPr>
          <w:rFonts w:hint="eastAsia" w:ascii="仿宋" w:hAnsi="仿宋" w:eastAsia="仿宋" w:cs="仿宋_GB2312"/>
          <w:color w:val="000000" w:themeColor="text1"/>
          <w:lang w:eastAsia="zh-CN"/>
          <w14:textFill>
            <w14:solidFill>
              <w14:schemeClr w14:val="tx1"/>
            </w14:solidFill>
          </w14:textFill>
        </w:rPr>
        <w:t>》</w:t>
      </w:r>
      <w:r>
        <w:rPr>
          <w:rFonts w:hint="eastAsia" w:ascii="仿宋" w:hAnsi="仿宋" w:eastAsia="仿宋" w:cs="仿宋_GB2312"/>
          <w:color w:val="000000" w:themeColor="text1"/>
          <w14:textFill>
            <w14:solidFill>
              <w14:schemeClr w14:val="tx1"/>
            </w14:solidFill>
          </w14:textFill>
        </w:rPr>
        <w:t>《中华人民共和国土地管理法》《中华人民共和国城市房地产管理法》等法律、法规、规章及土地管理政策规定，双方本着自愿、有偿、诚实信用的原则，订立本合同。</w:t>
      </w:r>
    </w:p>
    <w:p>
      <w:pPr>
        <w:pStyle w:val="4"/>
        <w:ind w:firstLine="643" w:firstLineChars="200"/>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b/>
          <w:bCs/>
          <w:color w:val="000000" w:themeColor="text1"/>
          <w14:textFill>
            <w14:solidFill>
              <w14:schemeClr w14:val="tx1"/>
            </w14:solidFill>
          </w14:textFill>
        </w:rPr>
        <w:t>第二条</w:t>
      </w:r>
      <w:r>
        <w:rPr>
          <w:rFonts w:ascii="仿宋" w:hAnsi="仿宋" w:eastAsia="仿宋" w:cs="仿宋_GB2312"/>
          <w:b/>
          <w:bCs/>
          <w:color w:val="000000" w:themeColor="text1"/>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出让土地的所有权属中华人民共和国，出让人根据法律的授权出让国有建设用地使用权，地下资源、埋藏物不属于国有建设用地使用权出让范围。</w:t>
      </w:r>
    </w:p>
    <w:p>
      <w:pPr>
        <w:pStyle w:val="4"/>
        <w:ind w:firstLine="643" w:firstLineChars="200"/>
        <w:rPr>
          <w:rFonts w:ascii="仿宋" w:hAnsi="仿宋" w:eastAsia="仿宋" w:cs="Times New Roman"/>
          <w:color w:val="000000" w:themeColor="text1"/>
          <w14:textFill>
            <w14:solidFill>
              <w14:schemeClr w14:val="tx1"/>
            </w14:solidFill>
          </w14:textFill>
        </w:rPr>
      </w:pPr>
      <w:r>
        <w:rPr>
          <w:rFonts w:hint="eastAsia" w:ascii="仿宋" w:hAnsi="仿宋" w:eastAsia="仿宋" w:cs="仿宋_GB2312"/>
          <w:b/>
          <w:bCs/>
          <w:color w:val="000000" w:themeColor="text1"/>
          <w14:textFill>
            <w14:solidFill>
              <w14:schemeClr w14:val="tx1"/>
            </w14:solidFill>
          </w14:textFill>
        </w:rPr>
        <w:t>第三条</w:t>
      </w:r>
      <w:r>
        <w:rPr>
          <w:rFonts w:ascii="仿宋" w:hAnsi="仿宋" w:eastAsia="仿宋" w:cs="仿宋_GB2312"/>
          <w:b/>
          <w:bCs/>
          <w:color w:val="000000" w:themeColor="text1"/>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受让人对依法取得的国有建设用地使用权，在出让期限内依照</w:t>
      </w:r>
      <w:r>
        <w:rPr>
          <w:rFonts w:hint="eastAsia" w:ascii="仿宋" w:hAnsi="仿宋" w:eastAsia="仿宋" w:cs="仿宋_GB2312"/>
          <w:color w:val="000000" w:themeColor="text1"/>
          <w:lang w:val="en-US" w:eastAsia="zh-CN"/>
          <w14:textFill>
            <w14:solidFill>
              <w14:schemeClr w14:val="tx1"/>
            </w14:solidFill>
          </w14:textFill>
        </w:rPr>
        <w:t>有关规定</w:t>
      </w:r>
      <w:r>
        <w:rPr>
          <w:rFonts w:hint="eastAsia" w:ascii="仿宋" w:hAnsi="仿宋" w:eastAsia="仿宋" w:cs="仿宋_GB2312"/>
          <w:color w:val="000000" w:themeColor="text1"/>
          <w14:textFill>
            <w14:solidFill>
              <w14:schemeClr w14:val="tx1"/>
            </w14:solidFill>
          </w14:textFill>
        </w:rPr>
        <w:t>和本合同的约定享有占有、使用、收益和</w:t>
      </w:r>
      <w:r>
        <w:rPr>
          <w:rFonts w:hint="eastAsia" w:ascii="仿宋" w:hAnsi="仿宋" w:eastAsia="仿宋" w:cs="仿宋_GB2312"/>
          <w:color w:val="000000" w:themeColor="text1"/>
          <w:lang w:val="en-US" w:eastAsia="zh-CN"/>
          <w14:textFill>
            <w14:solidFill>
              <w14:schemeClr w14:val="tx1"/>
            </w14:solidFill>
          </w14:textFill>
        </w:rPr>
        <w:t>处分</w:t>
      </w:r>
      <w:r>
        <w:rPr>
          <w:rFonts w:hint="eastAsia" w:ascii="仿宋" w:hAnsi="仿宋" w:eastAsia="仿宋" w:cs="仿宋_GB2312"/>
          <w:color w:val="000000" w:themeColor="text1"/>
          <w14:textFill>
            <w14:solidFill>
              <w14:schemeClr w14:val="tx1"/>
            </w14:solidFill>
          </w14:textFill>
        </w:rPr>
        <w:t>的权利，有权利用该土地依法建造</w:t>
      </w:r>
      <w:r>
        <w:rPr>
          <w:rFonts w:hint="eastAsia" w:ascii="仿宋" w:hAnsi="仿宋" w:eastAsia="仿宋" w:cs="仿宋_GB2312"/>
          <w:color w:val="000000" w:themeColor="text1"/>
          <w:kern w:val="2"/>
          <w:sz w:val="32"/>
          <w:szCs w:val="32"/>
          <w:lang w:val="en-US" w:eastAsia="zh-CN" w:bidi="ar-SA"/>
          <w14:textFill>
            <w14:solidFill>
              <w14:schemeClr w14:val="tx1"/>
            </w14:solidFill>
          </w14:textFill>
        </w:rPr>
        <w:t>建筑物、构筑物及其附属设施</w:t>
      </w:r>
      <w:r>
        <w:rPr>
          <w:rFonts w:hint="eastAsia" w:ascii="仿宋" w:hAnsi="仿宋" w:eastAsia="仿宋" w:cs="仿宋_GB2312"/>
          <w:color w:val="000000" w:themeColor="text1"/>
          <w14:textFill>
            <w14:solidFill>
              <w14:schemeClr w14:val="tx1"/>
            </w14:solidFill>
          </w14:textFill>
        </w:rPr>
        <w:t>。</w:t>
      </w:r>
    </w:p>
    <w:p>
      <w:pPr>
        <w:pStyle w:val="4"/>
        <w:ind w:firstLine="640" w:firstLineChars="200"/>
        <w:rPr>
          <w:rFonts w:ascii="仿宋" w:hAnsi="仿宋" w:eastAsia="仿宋" w:cs="Times New Roman"/>
          <w:color w:val="000000" w:themeColor="text1"/>
          <w14:textFill>
            <w14:solidFill>
              <w14:schemeClr w14:val="tx1"/>
            </w14:solidFill>
          </w14:textFill>
        </w:rPr>
      </w:pPr>
    </w:p>
    <w:p>
      <w:pPr>
        <w:pStyle w:val="4"/>
        <w:jc w:val="center"/>
        <w:rPr>
          <w:rFonts w:ascii="黑体" w:hAnsi="黑体" w:eastAsia="黑体" w:cs="黑体"/>
          <w:color w:val="000000" w:themeColor="text1"/>
          <w14:textFill>
            <w14:solidFill>
              <w14:schemeClr w14:val="tx1"/>
            </w14:solidFill>
          </w14:textFill>
        </w:rPr>
      </w:pPr>
      <w:r>
        <w:rPr>
          <w:rFonts w:hint="eastAsia" w:ascii="黑体" w:hAnsi="黑体" w:eastAsia="黑体" w:cs="黑体"/>
          <w:color w:val="000000" w:themeColor="text1"/>
          <w14:textFill>
            <w14:solidFill>
              <w14:schemeClr w14:val="tx1"/>
            </w14:solidFill>
          </w14:textFill>
        </w:rPr>
        <w:t>第二章</w:t>
      </w:r>
      <w:r>
        <w:rPr>
          <w:rFonts w:ascii="黑体" w:hAnsi="黑体" w:eastAsia="黑体" w:cs="黑体"/>
          <w:color w:val="000000" w:themeColor="text1"/>
          <w14:textFill>
            <w14:solidFill>
              <w14:schemeClr w14:val="tx1"/>
            </w14:solidFill>
          </w14:textFill>
        </w:rPr>
        <w:t xml:space="preserve"> </w:t>
      </w:r>
      <w:r>
        <w:rPr>
          <w:rFonts w:hint="eastAsia" w:ascii="黑体" w:hAnsi="黑体" w:eastAsia="黑体" w:cs="黑体"/>
          <w:color w:val="000000" w:themeColor="text1"/>
          <w14:textFill>
            <w14:solidFill>
              <w14:schemeClr w14:val="tx1"/>
            </w14:solidFill>
          </w14:textFill>
        </w:rPr>
        <w:t>出让土地的交付与出让价款的缴纳</w:t>
      </w:r>
    </w:p>
    <w:p>
      <w:pPr>
        <w:pStyle w:val="4"/>
        <w:jc w:val="center"/>
        <w:rPr>
          <w:rFonts w:ascii="仿宋" w:hAnsi="仿宋" w:eastAsia="仿宋" w:cs="Times New Roman"/>
          <w:color w:val="000000" w:themeColor="text1"/>
          <w14:textFill>
            <w14:solidFill>
              <w14:schemeClr w14:val="tx1"/>
            </w14:solidFill>
          </w14:textFill>
        </w:rPr>
      </w:pPr>
    </w:p>
    <w:p>
      <w:pPr>
        <w:pStyle w:val="4"/>
        <w:ind w:firstLine="0" w:firstLineChars="0"/>
        <w:rPr>
          <w:rFonts w:hint="eastAsia" w:ascii="仿宋" w:hAnsi="仿宋" w:eastAsia="仿宋" w:cs="仿宋_GB2312"/>
          <w:color w:val="000000" w:themeColor="text1"/>
          <w14:textFill>
            <w14:solidFill>
              <w14:schemeClr w14:val="tx1"/>
            </w14:solidFill>
          </w14:textFill>
        </w:rPr>
      </w:pPr>
      <w:r>
        <w:rPr>
          <w:rFonts w:hint="eastAsia" w:ascii="仿宋" w:hAnsi="仿宋" w:eastAsia="仿宋" w:cs="仿宋_GB2312"/>
          <w:b/>
          <w:bCs/>
          <w:color w:val="000000" w:themeColor="text1"/>
          <w:lang w:val="en-US" w:eastAsia="zh-CN"/>
          <w14:textFill>
            <w14:solidFill>
              <w14:schemeClr w14:val="tx1"/>
            </w14:solidFill>
          </w14:textFill>
        </w:rPr>
        <w:t xml:space="preserve">    </w:t>
      </w:r>
      <w:r>
        <w:rPr>
          <w:rFonts w:hint="eastAsia" w:ascii="仿宋" w:hAnsi="仿宋" w:eastAsia="仿宋" w:cs="仿宋_GB2312"/>
          <w:b/>
          <w:bCs/>
          <w:color w:val="000000" w:themeColor="text1"/>
          <w14:textFill>
            <w14:solidFill>
              <w14:schemeClr w14:val="tx1"/>
            </w14:solidFill>
          </w14:textFill>
        </w:rPr>
        <w:t>第四条</w:t>
      </w:r>
      <w:r>
        <w:rPr>
          <w:rFonts w:ascii="仿宋" w:hAnsi="仿宋" w:eastAsia="仿宋" w:cs="仿宋_GB2312"/>
          <w:b/>
          <w:bCs/>
          <w:color w:val="000000" w:themeColor="text1"/>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本合同项下宗地（以下简称“本宗地”）通过</w:t>
      </w:r>
      <w:r>
        <w:rPr>
          <w:rFonts w:hint="eastAsia" w:ascii="仿宋" w:hAnsi="仿宋" w:eastAsia="仿宋" w:cs="仿宋_GB2312"/>
          <w:color w:val="000000" w:themeColor="text1"/>
          <w:lang w:val="en-US" w:eastAsia="zh-CN"/>
          <w14:textFill>
            <w14:solidFill>
              <w14:schemeClr w14:val="tx1"/>
            </w14:solidFill>
          </w14:textFill>
        </w:rPr>
        <w:t xml:space="preserve"> </w:t>
      </w:r>
      <w:r>
        <w:rPr>
          <w:rFonts w:hint="eastAsia" w:ascii="仿宋" w:hAnsi="仿宋" w:eastAsia="仿宋" w:cs="仿宋_GB2312"/>
          <w:color w:val="000000" w:themeColor="text1"/>
          <w:u w:val="single"/>
          <w:lang w:val="en-US" w:eastAsia="zh-CN"/>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（协议</w:t>
      </w:r>
      <w:r>
        <w:rPr>
          <w:rFonts w:ascii="仿宋" w:hAnsi="仿宋" w:eastAsia="仿宋" w:cs="仿宋_GB2312"/>
          <w:color w:val="000000" w:themeColor="text1"/>
          <w14:textFill>
            <w14:solidFill>
              <w14:schemeClr w14:val="tx1"/>
            </w14:solidFill>
          </w14:textFill>
        </w:rPr>
        <w:t>/招标/拍卖/挂牌</w:t>
      </w:r>
      <w:r>
        <w:rPr>
          <w:rFonts w:hint="eastAsia" w:ascii="仿宋" w:hAnsi="仿宋" w:eastAsia="仿宋" w:cs="仿宋_GB2312"/>
          <w:color w:val="000000" w:themeColor="text1"/>
          <w14:textFill>
            <w14:solidFill>
              <w14:schemeClr w14:val="tx1"/>
            </w14:solidFill>
          </w14:textFill>
        </w:rPr>
        <w:t>）方式出让。</w:t>
      </w:r>
    </w:p>
    <w:p>
      <w:pPr>
        <w:pStyle w:val="4"/>
        <w:ind w:firstLine="0"/>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b/>
          <w:bCs/>
          <w:color w:val="000000" w:themeColor="text1"/>
          <w:lang w:val="en-US" w:eastAsia="zh-CN"/>
          <w14:textFill>
            <w14:solidFill>
              <w14:schemeClr w14:val="tx1"/>
            </w14:solidFill>
          </w14:textFill>
        </w:rPr>
        <w:t xml:space="preserve">    </w:t>
      </w:r>
      <w:r>
        <w:rPr>
          <w:rFonts w:hint="eastAsia" w:ascii="仿宋" w:hAnsi="仿宋" w:eastAsia="仿宋" w:cs="仿宋_GB2312"/>
          <w:b w:val="0"/>
          <w:bCs w:val="0"/>
          <w:color w:val="000000" w:themeColor="text1"/>
          <w:lang w:val="en-US" w:eastAsia="zh-CN"/>
          <w14:textFill>
            <w14:solidFill>
              <w14:schemeClr w14:val="tx1"/>
            </w14:solidFill>
          </w14:textFill>
        </w:rPr>
        <w:t>本宗地</w:t>
      </w:r>
      <w:r>
        <w:rPr>
          <w:rFonts w:hint="eastAsia" w:ascii="仿宋" w:hAnsi="仿宋" w:eastAsia="仿宋" w:cs="仿宋_GB2312"/>
          <w:color w:val="000000" w:themeColor="text1"/>
          <w14:textFill>
            <w14:solidFill>
              <w14:schemeClr w14:val="tx1"/>
            </w14:solidFill>
          </w14:textFill>
        </w:rPr>
        <w:t>代码为</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u w:val="single"/>
          <w14:textFill>
            <w14:solidFill>
              <w14:schemeClr w14:val="tx1"/>
            </w14:solidFill>
          </w14:textFill>
        </w:rPr>
        <w:t>440306603019GB00554</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，宗地号为</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u w:val="single"/>
          <w14:textFill>
            <w14:solidFill>
              <w14:schemeClr w14:val="tx1"/>
            </w14:solidFill>
          </w14:textFill>
        </w:rPr>
        <w:t>A420-0077</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，出让宗地总面积</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u w:val="single"/>
          <w14:textFill>
            <w14:solidFill>
              <w14:schemeClr w14:val="tx1"/>
            </w14:solidFill>
          </w14:textFill>
        </w:rPr>
        <w:t>68998.77</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平方米；出让宗地的范围详见本合同所附宗地界址图（见附件</w:t>
      </w:r>
      <w:r>
        <w:rPr>
          <w:rFonts w:ascii="仿宋" w:hAnsi="仿宋" w:eastAsia="仿宋" w:cs="仿宋_GB2312"/>
          <w:color w:val="000000" w:themeColor="text1"/>
          <w14:textFill>
            <w14:solidFill>
              <w14:schemeClr w14:val="tx1"/>
            </w14:solidFill>
          </w14:textFill>
        </w:rPr>
        <w:t>1）</w:t>
      </w:r>
      <w:r>
        <w:rPr>
          <w:rFonts w:hint="eastAsia" w:ascii="仿宋" w:hAnsi="仿宋" w:eastAsia="仿宋" w:cs="仿宋_GB2312"/>
          <w:color w:val="000000" w:themeColor="text1"/>
          <w14:textFill>
            <w14:solidFill>
              <w14:schemeClr w14:val="tx1"/>
            </w14:solidFill>
          </w14:textFill>
        </w:rPr>
        <w:t>。</w:t>
      </w:r>
    </w:p>
    <w:p>
      <w:pPr>
        <w:pStyle w:val="4"/>
        <w:tabs>
          <w:tab w:val="left" w:pos="1260"/>
        </w:tabs>
        <w:ind w:firstLine="643" w:firstLineChars="200"/>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b/>
          <w:bCs/>
          <w:color w:val="000000" w:themeColor="text1"/>
          <w14:textFill>
            <w14:solidFill>
              <w14:schemeClr w14:val="tx1"/>
            </w14:solidFill>
          </w14:textFill>
        </w:rPr>
        <w:t xml:space="preserve">第五条 </w:t>
      </w:r>
      <w:r>
        <w:rPr>
          <w:rFonts w:ascii="仿宋" w:hAnsi="仿宋" w:eastAsia="仿宋" w:cs="仿宋_GB2312"/>
          <w:b/>
          <w:bCs/>
          <w:color w:val="000000" w:themeColor="text1"/>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本宗地的</w:t>
      </w:r>
      <w:r>
        <w:rPr>
          <w:rFonts w:hint="eastAsia" w:ascii="仿宋" w:hAnsi="仿宋" w:eastAsia="仿宋" w:cs="仿宋_GB2312"/>
          <w:color w:val="000000" w:themeColor="text1"/>
          <w:lang w:val="en-US" w:eastAsia="zh-CN"/>
          <w14:textFill>
            <w14:solidFill>
              <w14:schemeClr w14:val="tx1"/>
            </w14:solidFill>
          </w14:textFill>
        </w:rPr>
        <w:t>土地</w:t>
      </w:r>
      <w:r>
        <w:rPr>
          <w:rFonts w:hint="eastAsia" w:ascii="仿宋" w:hAnsi="仿宋" w:eastAsia="仿宋" w:cs="仿宋_GB2312"/>
          <w:color w:val="000000" w:themeColor="text1"/>
          <w14:textFill>
            <w14:solidFill>
              <w14:schemeClr w14:val="tx1"/>
            </w14:solidFill>
          </w14:textFill>
        </w:rPr>
        <w:t>用途为</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u w:val="single"/>
          <w:lang w:val="en-US" w:eastAsia="zh-CN"/>
          <w14:textFill>
            <w14:solidFill>
              <w14:schemeClr w14:val="tx1"/>
            </w14:solidFill>
          </w14:textFill>
        </w:rPr>
        <w:t>物流用地</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w:t>
      </w:r>
    </w:p>
    <w:p>
      <w:pPr>
        <w:pStyle w:val="4"/>
        <w:ind w:firstLine="643" w:firstLineChars="200"/>
        <w:rPr>
          <w:rFonts w:ascii="仿宋" w:hAnsi="仿宋" w:eastAsia="仿宋" w:cs="Times New Roman"/>
          <w:color w:val="000000" w:themeColor="text1"/>
          <w14:textFill>
            <w14:solidFill>
              <w14:schemeClr w14:val="tx1"/>
            </w14:solidFill>
          </w14:textFill>
        </w:rPr>
      </w:pPr>
      <w:r>
        <w:rPr>
          <w:rFonts w:hint="eastAsia" w:ascii="仿宋" w:hAnsi="仿宋" w:eastAsia="仿宋" w:cs="仿宋_GB2312"/>
          <w:b/>
          <w:bCs/>
          <w:color w:val="000000" w:themeColor="text1"/>
          <w14:textFill>
            <w14:solidFill>
              <w14:schemeClr w14:val="tx1"/>
            </w14:solidFill>
          </w14:textFill>
        </w:rPr>
        <w:t>第六条</w:t>
      </w:r>
      <w:r>
        <w:rPr>
          <w:rFonts w:ascii="仿宋" w:hAnsi="仿宋" w:eastAsia="仿宋" w:cs="仿宋_GB2312"/>
          <w:b/>
          <w:bCs/>
          <w:color w:val="000000" w:themeColor="text1"/>
          <w14:textFill>
            <w14:solidFill>
              <w14:schemeClr w14:val="tx1"/>
            </w14:solidFill>
          </w14:textFill>
        </w:rPr>
        <w:t xml:space="preserve">  </w:t>
      </w:r>
      <w:r>
        <w:rPr>
          <w:rFonts w:hint="eastAsia" w:ascii="仿宋" w:hAnsi="仿宋" w:eastAsia="仿宋" w:cs="仿宋_GB2312"/>
          <w:b w:val="0"/>
          <w:bCs w:val="0"/>
          <w:color w:val="000000" w:themeColor="text1"/>
          <w:lang w:val="en-US" w:eastAsia="zh-CN"/>
          <w14:textFill>
            <w14:solidFill>
              <w14:schemeClr w14:val="tx1"/>
            </w14:solidFill>
          </w14:textFill>
        </w:rPr>
        <w:t>出让人和受让人一致同意，</w:t>
      </w:r>
      <w:r>
        <w:rPr>
          <w:rFonts w:hint="eastAsia" w:ascii="仿宋" w:hAnsi="仿宋" w:eastAsia="仿宋" w:cs="仿宋_GB2312"/>
          <w:color w:val="000000" w:themeColor="text1"/>
          <w14:textFill>
            <w14:solidFill>
              <w14:schemeClr w14:val="tx1"/>
            </w14:solidFill>
          </w14:textFill>
        </w:rPr>
        <w:t>自</w:t>
      </w:r>
      <w:r>
        <w:rPr>
          <w:rFonts w:hint="eastAsia" w:ascii="仿宋" w:hAnsi="仿宋" w:eastAsia="仿宋" w:cs="仿宋_GB2312"/>
          <w:bCs/>
          <w:color w:val="000000" w:themeColor="text1"/>
          <w14:textFill>
            <w14:solidFill>
              <w14:schemeClr w14:val="tx1"/>
            </w14:solidFill>
          </w14:textFill>
        </w:rPr>
        <w:t>本合同签订之日起，视为出让人已将</w:t>
      </w:r>
      <w:r>
        <w:rPr>
          <w:rFonts w:hint="eastAsia" w:ascii="仿宋" w:hAnsi="仿宋" w:eastAsia="仿宋" w:cs="仿宋_GB2312"/>
          <w:color w:val="000000" w:themeColor="text1"/>
          <w14:textFill>
            <w14:solidFill>
              <w14:schemeClr w14:val="tx1"/>
            </w14:solidFill>
          </w14:textFill>
        </w:rPr>
        <w:t>本宗地</w:t>
      </w:r>
      <w:r>
        <w:rPr>
          <w:rFonts w:hint="eastAsia" w:ascii="仿宋" w:hAnsi="仿宋" w:eastAsia="仿宋" w:cs="仿宋_GB2312"/>
          <w:bCs/>
          <w:color w:val="000000" w:themeColor="text1"/>
          <w14:textFill>
            <w14:solidFill>
              <w14:schemeClr w14:val="tx1"/>
            </w14:solidFill>
          </w14:textFill>
        </w:rPr>
        <w:t>交付给受让人</w:t>
      </w:r>
      <w:r>
        <w:rPr>
          <w:rFonts w:hint="eastAsia" w:ascii="仿宋" w:hAnsi="仿宋" w:eastAsia="仿宋" w:cs="仿宋_GB2312"/>
          <w:color w:val="000000" w:themeColor="text1"/>
          <w14:textFill>
            <w14:solidFill>
              <w14:schemeClr w14:val="tx1"/>
            </w14:solidFill>
          </w14:textFill>
        </w:rPr>
        <w:t>。受让人对本宗地的现状有充分了解，并且不持任何异议。</w:t>
      </w:r>
    </w:p>
    <w:p>
      <w:pPr>
        <w:pStyle w:val="4"/>
        <w:ind w:firstLine="643" w:firstLineChars="200"/>
        <w:rPr>
          <w:rFonts w:hint="default" w:ascii="仿宋" w:hAnsi="仿宋" w:eastAsia="仿宋" w:cs="仿宋_GB2312"/>
          <w:bCs/>
          <w:color w:val="000000" w:themeColor="text1"/>
          <w:u w:val="single"/>
          <w:lang w:val="en-US" w:eastAsia="zh-CN"/>
          <w14:textFill>
            <w14:solidFill>
              <w14:schemeClr w14:val="tx1"/>
            </w14:solidFill>
          </w14:textFill>
        </w:rPr>
      </w:pPr>
      <w:r>
        <w:rPr>
          <w:rFonts w:hint="eastAsia" w:ascii="仿宋" w:hAnsi="仿宋" w:eastAsia="仿宋" w:cs="仿宋_GB2312"/>
          <w:b/>
          <w:bCs/>
          <w:color w:val="000000" w:themeColor="text1"/>
          <w14:textFill>
            <w14:solidFill>
              <w14:schemeClr w14:val="tx1"/>
            </w14:solidFill>
          </w14:textFill>
        </w:rPr>
        <w:t>第七条</w:t>
      </w:r>
      <w:r>
        <w:rPr>
          <w:rFonts w:ascii="仿宋" w:hAnsi="仿宋" w:eastAsia="仿宋" w:cs="仿宋_GB2312"/>
          <w:bCs/>
          <w:color w:val="000000" w:themeColor="text1"/>
          <w14:textFill>
            <w14:solidFill>
              <w14:schemeClr w14:val="tx1"/>
            </w14:solidFill>
          </w14:textFill>
        </w:rPr>
        <w:t xml:space="preserve"> </w:t>
      </w:r>
      <w:r>
        <w:rPr>
          <w:rFonts w:hint="eastAsia" w:ascii="仿宋" w:hAnsi="仿宋" w:eastAsia="仿宋" w:cs="仿宋_GB2312"/>
          <w:bCs/>
          <w:color w:val="000000" w:themeColor="text1"/>
          <w:lang w:val="en-US" w:eastAsia="zh-CN"/>
          <w14:textFill>
            <w14:solidFill>
              <w14:schemeClr w14:val="tx1"/>
            </w14:solidFill>
          </w14:textFill>
        </w:rPr>
        <w:t xml:space="preserve"> 本宗地的国有建设用地使用权出让年期为</w:t>
      </w:r>
      <w:r>
        <w:rPr>
          <w:rFonts w:hint="eastAsia" w:ascii="仿宋" w:hAnsi="仿宋" w:eastAsia="仿宋" w:cs="仿宋_GB2312"/>
          <w:bCs/>
          <w:color w:val="000000" w:themeColor="text1"/>
          <w:u w:val="single"/>
          <w:lang w:val="en-US" w:eastAsia="zh-CN"/>
          <w14:textFill>
            <w14:solidFill>
              <w14:schemeClr w14:val="tx1"/>
            </w14:solidFill>
          </w14:textFill>
        </w:rPr>
        <w:t xml:space="preserve"> 30 </w:t>
      </w:r>
    </w:p>
    <w:p>
      <w:pPr>
        <w:pStyle w:val="4"/>
        <w:rPr>
          <w:rFonts w:hint="eastAsia" w:ascii="仿宋" w:hAnsi="仿宋" w:eastAsia="仿宋" w:cs="仿宋_GB2312"/>
          <w:bCs/>
          <w:color w:val="000000" w:themeColor="text1"/>
          <w:lang w:eastAsia="zh-CN"/>
          <w14:textFill>
            <w14:solidFill>
              <w14:schemeClr w14:val="tx1"/>
            </w14:solidFill>
          </w14:textFill>
        </w:rPr>
      </w:pPr>
      <w:r>
        <w:rPr>
          <w:rFonts w:hint="eastAsia" w:ascii="仿宋" w:hAnsi="仿宋" w:eastAsia="仿宋" w:cs="仿宋_GB2312"/>
          <w:bCs/>
          <w:color w:val="000000" w:themeColor="text1"/>
          <w14:textFill>
            <w14:solidFill>
              <w14:schemeClr w14:val="tx1"/>
            </w14:solidFill>
          </w14:textFill>
        </w:rPr>
        <w:t>年，自</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bCs/>
          <w:color w:val="000000" w:themeColor="text1"/>
          <w14:textFill>
            <w14:solidFill>
              <w14:schemeClr w14:val="tx1"/>
            </w14:solidFill>
          </w14:textFill>
        </w:rPr>
        <w:t>年</w:t>
      </w:r>
      <w:r>
        <w:rPr>
          <w:rFonts w:ascii="仿宋" w:hAnsi="仿宋" w:eastAsia="仿宋" w:cs="仿宋_GB2312"/>
          <w:bCs/>
          <w:color w:val="000000" w:themeColor="text1"/>
          <w:u w:val="single"/>
          <w14:textFill>
            <w14:solidFill>
              <w14:schemeClr w14:val="tx1"/>
            </w14:solidFill>
          </w14:textFill>
        </w:rPr>
        <w:t xml:space="preserve">    </w:t>
      </w:r>
      <w:r>
        <w:rPr>
          <w:rFonts w:hint="eastAsia" w:ascii="仿宋" w:hAnsi="仿宋" w:eastAsia="仿宋" w:cs="仿宋_GB2312"/>
          <w:bCs/>
          <w:color w:val="000000" w:themeColor="text1"/>
          <w14:textFill>
            <w14:solidFill>
              <w14:schemeClr w14:val="tx1"/>
            </w14:solidFill>
          </w14:textFill>
        </w:rPr>
        <w:t>月</w:t>
      </w:r>
      <w:r>
        <w:rPr>
          <w:rFonts w:ascii="仿宋" w:hAnsi="仿宋" w:eastAsia="仿宋" w:cs="仿宋_GB2312"/>
          <w:bCs/>
          <w:color w:val="000000" w:themeColor="text1"/>
          <w:u w:val="single"/>
          <w14:textFill>
            <w14:solidFill>
              <w14:schemeClr w14:val="tx1"/>
            </w14:solidFill>
          </w14:textFill>
        </w:rPr>
        <w:t xml:space="preserve">    </w:t>
      </w:r>
      <w:r>
        <w:rPr>
          <w:rFonts w:hint="eastAsia" w:ascii="仿宋" w:hAnsi="仿宋" w:eastAsia="仿宋" w:cs="仿宋_GB2312"/>
          <w:bCs/>
          <w:color w:val="000000" w:themeColor="text1"/>
          <w14:textFill>
            <w14:solidFill>
              <w14:schemeClr w14:val="tx1"/>
            </w14:solidFill>
          </w14:textFill>
        </w:rPr>
        <w:t>日起至</w:t>
      </w:r>
      <w:r>
        <w:rPr>
          <w:rFonts w:ascii="仿宋" w:hAnsi="仿宋" w:eastAsia="仿宋" w:cs="仿宋_GB2312"/>
          <w:bCs/>
          <w:color w:val="000000" w:themeColor="text1"/>
          <w:u w:val="single"/>
          <w14:textFill>
            <w14:solidFill>
              <w14:schemeClr w14:val="tx1"/>
            </w14:solidFill>
          </w14:textFill>
        </w:rPr>
        <w:t xml:space="preserve">    </w:t>
      </w:r>
      <w:r>
        <w:rPr>
          <w:rFonts w:hint="eastAsia" w:ascii="仿宋" w:hAnsi="仿宋" w:eastAsia="仿宋" w:cs="仿宋_GB2312"/>
          <w:bCs/>
          <w:color w:val="000000" w:themeColor="text1"/>
          <w14:textFill>
            <w14:solidFill>
              <w14:schemeClr w14:val="tx1"/>
            </w14:solidFill>
          </w14:textFill>
        </w:rPr>
        <w:t>年</w:t>
      </w:r>
      <w:r>
        <w:rPr>
          <w:rFonts w:ascii="仿宋" w:hAnsi="仿宋" w:eastAsia="仿宋" w:cs="仿宋_GB2312"/>
          <w:bCs/>
          <w:color w:val="000000" w:themeColor="text1"/>
          <w:u w:val="single"/>
          <w14:textFill>
            <w14:solidFill>
              <w14:schemeClr w14:val="tx1"/>
            </w14:solidFill>
          </w14:textFill>
        </w:rPr>
        <w:t xml:space="preserve">    </w:t>
      </w:r>
      <w:r>
        <w:rPr>
          <w:rFonts w:hint="eastAsia" w:ascii="仿宋" w:hAnsi="仿宋" w:eastAsia="仿宋" w:cs="仿宋_GB2312"/>
          <w:bCs/>
          <w:color w:val="000000" w:themeColor="text1"/>
          <w14:textFill>
            <w14:solidFill>
              <w14:schemeClr w14:val="tx1"/>
            </w14:solidFill>
          </w14:textFill>
        </w:rPr>
        <w:t>月</w:t>
      </w:r>
      <w:r>
        <w:rPr>
          <w:rFonts w:ascii="仿宋" w:hAnsi="仿宋" w:eastAsia="仿宋" w:cs="仿宋_GB2312"/>
          <w:bCs/>
          <w:color w:val="000000" w:themeColor="text1"/>
          <w:u w:val="single"/>
          <w14:textFill>
            <w14:solidFill>
              <w14:schemeClr w14:val="tx1"/>
            </w14:solidFill>
          </w14:textFill>
        </w:rPr>
        <w:t xml:space="preserve">    </w:t>
      </w:r>
      <w:r>
        <w:rPr>
          <w:rFonts w:hint="eastAsia" w:ascii="仿宋" w:hAnsi="仿宋" w:eastAsia="仿宋" w:cs="仿宋_GB2312"/>
          <w:bCs/>
          <w:color w:val="000000" w:themeColor="text1"/>
          <w14:textFill>
            <w14:solidFill>
              <w14:schemeClr w14:val="tx1"/>
            </w14:solidFill>
          </w14:textFill>
        </w:rPr>
        <w:t>日止</w:t>
      </w:r>
      <w:r>
        <w:rPr>
          <w:rFonts w:hint="eastAsia" w:ascii="仿宋" w:hAnsi="仿宋" w:eastAsia="仿宋" w:cs="仿宋_GB2312"/>
          <w:bCs/>
          <w:color w:val="000000" w:themeColor="text1"/>
          <w:lang w:eastAsia="zh-CN"/>
          <w14:textFill>
            <w14:solidFill>
              <w14:schemeClr w14:val="tx1"/>
            </w14:solidFill>
          </w14:textFill>
        </w:rPr>
        <w:t>。</w:t>
      </w:r>
    </w:p>
    <w:p>
      <w:pPr>
        <w:pStyle w:val="4"/>
        <w:ind w:firstLine="0" w:firstLineChars="0"/>
        <w:rPr>
          <w:rFonts w:ascii="仿宋" w:hAnsi="仿宋" w:eastAsia="仿宋"/>
          <w:color w:val="000000" w:themeColor="text1"/>
          <w14:textFill>
            <w14:solidFill>
              <w14:schemeClr w14:val="tx1"/>
            </w14:solidFill>
          </w14:textFill>
        </w:rPr>
      </w:pPr>
      <w:r>
        <w:rPr>
          <w:rFonts w:hint="eastAsia" w:ascii="仿宋" w:hAnsi="仿宋" w:eastAsia="仿宋" w:cs="仿宋_GB2312"/>
          <w:b/>
          <w:bCs/>
          <w:color w:val="000000" w:themeColor="text1"/>
          <w:lang w:eastAsia="zh-CN"/>
          <w14:textFill>
            <w14:solidFill>
              <w14:schemeClr w14:val="tx1"/>
            </w14:solidFill>
          </w14:textFill>
        </w:rPr>
        <w:t xml:space="preserve"> </w:t>
      </w:r>
      <w:r>
        <w:rPr>
          <w:rFonts w:hint="eastAsia" w:ascii="仿宋" w:hAnsi="仿宋" w:eastAsia="仿宋" w:cs="仿宋_GB2312"/>
          <w:b/>
          <w:bCs/>
          <w:color w:val="000000" w:themeColor="text1"/>
          <w:lang w:val="en-US" w:eastAsia="zh-CN"/>
          <w14:textFill>
            <w14:solidFill>
              <w14:schemeClr w14:val="tx1"/>
            </w14:solidFill>
          </w14:textFill>
        </w:rPr>
        <w:t xml:space="preserve">   </w:t>
      </w:r>
      <w:r>
        <w:rPr>
          <w:rFonts w:hint="eastAsia" w:ascii="仿宋" w:hAnsi="仿宋" w:eastAsia="仿宋" w:cs="仿宋_GB2312"/>
          <w:b/>
          <w:bCs/>
          <w:color w:val="000000" w:themeColor="text1"/>
          <w14:textFill>
            <w14:solidFill>
              <w14:schemeClr w14:val="tx1"/>
            </w14:solidFill>
          </w14:textFill>
        </w:rPr>
        <w:t>第八条</w:t>
      </w:r>
      <w:r>
        <w:rPr>
          <w:rFonts w:ascii="仿宋" w:hAnsi="仿宋" w:eastAsia="仿宋" w:cs="仿宋_GB2312"/>
          <w:b/>
          <w:bCs/>
          <w:color w:val="000000" w:themeColor="text1"/>
          <w14:textFill>
            <w14:solidFill>
              <w14:schemeClr w14:val="tx1"/>
            </w14:solidFill>
          </w14:textFill>
        </w:rPr>
        <w:t xml:space="preserve">  </w:t>
      </w:r>
      <w:r>
        <w:rPr>
          <w:rFonts w:hint="eastAsia" w:ascii="仿宋" w:hAnsi="仿宋" w:eastAsia="仿宋" w:cs="仿宋_GB2312"/>
          <w:bCs/>
          <w:color w:val="000000" w:themeColor="text1"/>
          <w14:textFill>
            <w14:solidFill>
              <w14:schemeClr w14:val="tx1"/>
            </w14:solidFill>
          </w14:textFill>
        </w:rPr>
        <w:t>本宗地的国有建设用地使用权出让价款总额为人民币大写</w:t>
      </w:r>
      <w:r>
        <w:rPr>
          <w:rFonts w:ascii="仿宋" w:hAnsi="仿宋" w:eastAsia="仿宋" w:cs="仿宋_GB2312"/>
          <w:bCs/>
          <w:color w:val="000000" w:themeColor="text1"/>
          <w:u w:val="single"/>
          <w14:textFill>
            <w14:solidFill>
              <w14:schemeClr w14:val="tx1"/>
            </w14:solidFill>
          </w14:textFill>
        </w:rPr>
        <w:t xml:space="preserve">               </w:t>
      </w:r>
      <w:r>
        <w:rPr>
          <w:rFonts w:hint="eastAsia" w:ascii="仿宋" w:hAnsi="仿宋" w:eastAsia="仿宋" w:cs="仿宋_GB2312"/>
          <w:bCs/>
          <w:color w:val="000000" w:themeColor="text1"/>
          <w14:textFill>
            <w14:solidFill>
              <w14:schemeClr w14:val="tx1"/>
            </w14:solidFill>
          </w14:textFill>
        </w:rPr>
        <w:t>元（小写</w:t>
      </w:r>
      <w:r>
        <w:rPr>
          <w:rFonts w:ascii="仿宋" w:hAnsi="仿宋" w:eastAsia="仿宋" w:cs="仿宋_GB2312"/>
          <w:bCs/>
          <w:color w:val="000000" w:themeColor="text1"/>
          <w:u w:val="single"/>
          <w14:textFill>
            <w14:solidFill>
              <w14:schemeClr w14:val="tx1"/>
            </w14:solidFill>
          </w14:textFill>
        </w:rPr>
        <w:t xml:space="preserve">        </w:t>
      </w:r>
      <w:r>
        <w:rPr>
          <w:rFonts w:hint="eastAsia" w:ascii="仿宋" w:hAnsi="仿宋" w:eastAsia="仿宋" w:cs="仿宋_GB2312"/>
          <w:bCs/>
          <w:color w:val="000000" w:themeColor="text1"/>
          <w14:textFill>
            <w14:solidFill>
              <w14:schemeClr w14:val="tx1"/>
            </w14:solidFill>
          </w14:textFill>
        </w:rPr>
        <w:t>元）。</w:t>
      </w:r>
      <w:r>
        <w:rPr>
          <w:rFonts w:hint="eastAsia" w:ascii="仿宋" w:hAnsi="仿宋" w:eastAsia="仿宋"/>
          <w:color w:val="000000" w:themeColor="text1"/>
          <w14:textFill>
            <w14:solidFill>
              <w14:schemeClr w14:val="tx1"/>
            </w14:solidFill>
          </w14:textFill>
        </w:rPr>
        <w:t>受让人同意</w:t>
      </w:r>
      <w:r>
        <w:rPr>
          <w:rFonts w:hint="eastAsia" w:ascii="仿宋" w:hAnsi="仿宋" w:eastAsia="仿宋" w:cs="仿宋_GB2312"/>
          <w:color w:val="000000" w:themeColor="text1"/>
          <w14:textFill>
            <w14:solidFill>
              <w14:schemeClr w14:val="tx1"/>
            </w14:solidFill>
          </w14:textFill>
        </w:rPr>
        <w:t>按</w:t>
      </w:r>
      <w:r>
        <w:rPr>
          <w:rFonts w:hint="eastAsia" w:ascii="仿宋" w:hAnsi="仿宋" w:eastAsia="仿宋"/>
          <w:color w:val="000000" w:themeColor="text1"/>
          <w14:textFill>
            <w14:solidFill>
              <w14:schemeClr w14:val="tx1"/>
            </w14:solidFill>
          </w14:textFill>
        </w:rPr>
        <w:t>照</w:t>
      </w:r>
      <w:r>
        <w:rPr>
          <w:rFonts w:hint="eastAsia" w:ascii="仿宋" w:hAnsi="仿宋" w:eastAsia="仿宋"/>
          <w:color w:val="000000" w:themeColor="text1"/>
          <w:lang w:eastAsia="zh-CN"/>
          <w14:textFill>
            <w14:solidFill>
              <w14:schemeClr w14:val="tx1"/>
            </w14:solidFill>
          </w14:textFill>
        </w:rPr>
        <w:t>《</w:t>
      </w:r>
      <w:r>
        <w:rPr>
          <w:rFonts w:hint="eastAsia" w:ascii="仿宋" w:hAnsi="仿宋" w:eastAsia="仿宋"/>
          <w:color w:val="000000" w:themeColor="text1"/>
          <w:lang w:val="en-US" w:eastAsia="zh-CN"/>
          <w14:textFill>
            <w14:solidFill>
              <w14:schemeClr w14:val="tx1"/>
            </w14:solidFill>
          </w14:textFill>
        </w:rPr>
        <w:t>国有土地使用权出让收入缴款通知书</w:t>
      </w:r>
      <w:r>
        <w:rPr>
          <w:rFonts w:hint="eastAsia" w:ascii="仿宋" w:hAnsi="仿宋" w:eastAsia="仿宋"/>
          <w:color w:val="000000" w:themeColor="text1"/>
          <w:lang w:eastAsia="zh-CN"/>
          <w14:textFill>
            <w14:solidFill>
              <w14:schemeClr w14:val="tx1"/>
            </w14:solidFill>
          </w14:textFill>
        </w:rPr>
        <w:t>》</w:t>
      </w:r>
      <w:r>
        <w:rPr>
          <w:rFonts w:hint="eastAsia" w:ascii="仿宋" w:hAnsi="仿宋" w:eastAsia="仿宋"/>
          <w:color w:val="000000" w:themeColor="text1"/>
          <w14:textFill>
            <w14:solidFill>
              <w14:schemeClr w14:val="tx1"/>
            </w14:solidFill>
          </w14:textFill>
        </w:rPr>
        <w:t>规</w:t>
      </w:r>
      <w:r>
        <w:rPr>
          <w:rFonts w:hint="eastAsia" w:ascii="仿宋" w:hAnsi="仿宋" w:eastAsia="仿宋" w:cs="仿宋_GB2312"/>
          <w:color w:val="000000" w:themeColor="text1"/>
          <w14:textFill>
            <w14:solidFill>
              <w14:schemeClr w14:val="tx1"/>
            </w14:solidFill>
          </w14:textFill>
        </w:rPr>
        <w:t>定的期限，</w:t>
      </w:r>
      <w:r>
        <w:rPr>
          <w:rFonts w:hint="eastAsia" w:ascii="仿宋" w:hAnsi="仿宋" w:eastAsia="仿宋"/>
          <w:color w:val="000000" w:themeColor="text1"/>
          <w:lang w:val="en-US" w:eastAsia="zh-CN"/>
          <w14:textFill>
            <w14:solidFill>
              <w14:schemeClr w14:val="tx1"/>
            </w14:solidFill>
          </w14:textFill>
        </w:rPr>
        <w:t>以</w:t>
      </w:r>
      <w:r>
        <w:rPr>
          <w:rFonts w:hint="eastAsia" w:ascii="仿宋" w:hAnsi="仿宋" w:eastAsia="仿宋"/>
          <w:color w:val="000000" w:themeColor="text1"/>
          <w14:textFill>
            <w14:solidFill>
              <w14:schemeClr w14:val="tx1"/>
            </w14:solidFill>
          </w14:textFill>
        </w:rPr>
        <w:t>第</w:t>
      </w:r>
      <w:r>
        <w:rPr>
          <w:rFonts w:ascii="仿宋" w:hAnsi="仿宋" w:eastAsia="仿宋"/>
          <w:color w:val="000000" w:themeColor="text1"/>
          <w:u w:val="single"/>
          <w14:textFill>
            <w14:solidFill>
              <w14:schemeClr w14:val="tx1"/>
            </w14:solidFill>
          </w14:textFill>
        </w:rPr>
        <w:t xml:space="preserve"> </w:t>
      </w:r>
      <w:r>
        <w:rPr>
          <w:rFonts w:hint="eastAsia" w:ascii="仿宋" w:hAnsi="仿宋" w:eastAsia="仿宋"/>
          <w:color w:val="000000" w:themeColor="text1"/>
          <w:u w:val="single"/>
          <w14:textFill>
            <w14:solidFill>
              <w14:schemeClr w14:val="tx1"/>
            </w14:solidFill>
          </w14:textFill>
        </w:rPr>
        <w:t>（一）</w:t>
      </w:r>
      <w:r>
        <w:rPr>
          <w:rFonts w:ascii="仿宋" w:hAnsi="仿宋" w:eastAsia="仿宋"/>
          <w:color w:val="000000" w:themeColor="text1"/>
          <w:u w:val="single"/>
          <w14:textFill>
            <w14:solidFill>
              <w14:schemeClr w14:val="tx1"/>
            </w14:solidFill>
          </w14:textFill>
        </w:rPr>
        <w:t xml:space="preserve">  </w:t>
      </w:r>
      <w:r>
        <w:rPr>
          <w:rFonts w:hint="eastAsia" w:ascii="仿宋" w:hAnsi="仿宋" w:eastAsia="仿宋"/>
          <w:color w:val="000000" w:themeColor="text1"/>
          <w14:textFill>
            <w14:solidFill>
              <w14:schemeClr w14:val="tx1"/>
            </w14:solidFill>
          </w14:textFill>
        </w:rPr>
        <w:t>种方式向出让人支付国有建设用地使用权出让价款：</w:t>
      </w:r>
    </w:p>
    <w:p>
      <w:pPr>
        <w:pStyle w:val="4"/>
        <w:ind w:firstLine="640" w:firstLineChars="200"/>
        <w:rPr>
          <w:rFonts w:hint="eastAsia" w:ascii="仿宋" w:hAnsi="仿宋" w:eastAsia="仿宋" w:cs="Times New Roman"/>
          <w:color w:val="000000" w:themeColor="text1"/>
          <w:u w:val="single"/>
          <w:lang w:eastAsia="zh-CN"/>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（一）一次性付清国有建设用地使用权出让价款</w:t>
      </w:r>
      <w:r>
        <w:rPr>
          <w:rFonts w:hint="eastAsia" w:ascii="仿宋" w:hAnsi="仿宋" w:eastAsia="仿宋" w:cs="仿宋_GB2312"/>
          <w:color w:val="000000" w:themeColor="text1"/>
          <w:lang w:eastAsia="zh-CN"/>
          <w14:textFill>
            <w14:solidFill>
              <w14:schemeClr w14:val="tx1"/>
            </w14:solidFill>
          </w14:textFill>
        </w:rPr>
        <w:t>。</w:t>
      </w:r>
    </w:p>
    <w:p>
      <w:pPr>
        <w:pStyle w:val="4"/>
        <w:ind w:firstLine="640" w:firstLineChars="200"/>
        <w:rPr>
          <w:rFonts w:ascii="仿宋" w:hAnsi="仿宋" w:eastAsia="仿宋" w:cs="仿宋_GB2312"/>
          <w:color w:val="000000" w:themeColor="text1"/>
          <w:kern w:val="0"/>
          <w14:textFill>
            <w14:solidFill>
              <w14:schemeClr w14:val="tx1"/>
            </w14:solidFill>
          </w14:textFill>
        </w:rPr>
      </w:pPr>
      <w:r>
        <w:rPr>
          <w:rFonts w:hint="eastAsia" w:ascii="仿宋" w:hAnsi="仿宋" w:eastAsia="仿宋" w:cs="仿宋_GB2312"/>
          <w:color w:val="000000" w:themeColor="text1"/>
          <w:kern w:val="0"/>
          <w14:textFill>
            <w14:solidFill>
              <w14:schemeClr w14:val="tx1"/>
            </w14:solidFill>
          </w14:textFill>
        </w:rPr>
        <w:t>（二）分</w:t>
      </w:r>
      <w:r>
        <w:rPr>
          <w:rFonts w:hint="eastAsia" w:ascii="仿宋" w:hAnsi="仿宋" w:eastAsia="仿宋" w:cs="仿宋_GB2312"/>
          <w:color w:val="000000" w:themeColor="text1"/>
          <w:kern w:val="0"/>
          <w:u w:val="single"/>
          <w:lang w:val="en-US" w:eastAsia="zh-CN"/>
          <w14:textFill>
            <w14:solidFill>
              <w14:schemeClr w14:val="tx1"/>
            </w14:solidFill>
          </w14:textFill>
        </w:rPr>
        <w:t xml:space="preserve"> / </w:t>
      </w:r>
      <w:r>
        <w:rPr>
          <w:rFonts w:hint="eastAsia" w:ascii="仿宋" w:hAnsi="仿宋" w:eastAsia="仿宋" w:cs="仿宋_GB2312"/>
          <w:color w:val="000000" w:themeColor="text1"/>
          <w:kern w:val="0"/>
          <w14:textFill>
            <w14:solidFill>
              <w14:schemeClr w14:val="tx1"/>
            </w14:solidFill>
          </w14:textFill>
        </w:rPr>
        <w:t>期支付国有建设用地使用权出让价款，不计利息。</w:t>
      </w:r>
    </w:p>
    <w:p>
      <w:pPr>
        <w:pStyle w:val="16"/>
        <w:spacing w:line="580" w:lineRule="exact"/>
        <w:ind w:firstLine="57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第一期：</w:t>
      </w:r>
      <w:r>
        <w:rPr>
          <w:rFonts w:hint="eastAsia" w:ascii="仿宋" w:hAnsi="仿宋" w:eastAsia="仿宋" w:cs="仿宋_GB2312"/>
          <w:color w:val="000000" w:themeColor="text1"/>
          <w:sz w:val="32"/>
          <w:szCs w:val="32"/>
          <w14:textFill>
            <w14:solidFill>
              <w14:schemeClr w14:val="tx1"/>
            </w14:solidFill>
          </w14:textFill>
        </w:rPr>
        <w:t>人民币大写</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方正楷体_GBK" w:hAnsi="宋体" w:eastAsia="方正楷体_GBK" w:cs="仿宋_GB2312"/>
          <w:bCs/>
          <w:color w:val="000000" w:themeColor="text1"/>
          <w:u w:val="single"/>
          <w:lang w:val="en-US" w:eastAsia="zh-CN"/>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sz w:val="32"/>
          <w:szCs w:val="32"/>
          <w14:textFill>
            <w14:solidFill>
              <w14:schemeClr w14:val="tx1"/>
            </w14:solidFill>
          </w14:textFill>
        </w:rPr>
        <w:t>元（小写</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方正楷体_GBK" w:hAnsi="宋体" w:eastAsia="方正楷体_GBK" w:cs="仿宋_GB2312"/>
          <w:bCs/>
          <w:color w:val="000000" w:themeColor="text1"/>
          <w:u w:val="single"/>
          <w:lang w:val="en-US" w:eastAsia="zh-CN"/>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 xml:space="preserve">/ </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sz w:val="32"/>
          <w:szCs w:val="32"/>
          <w14:textFill>
            <w14:solidFill>
              <w14:schemeClr w14:val="tx1"/>
            </w14:solidFill>
          </w14:textFill>
        </w:rPr>
        <w:t>元）</w:t>
      </w:r>
      <w:r>
        <w:rPr>
          <w:rFonts w:hint="eastAsia" w:ascii="仿宋" w:hAnsi="仿宋" w:eastAsia="仿宋"/>
          <w:color w:val="000000" w:themeColor="text1"/>
          <w:sz w:val="32"/>
          <w:szCs w:val="32"/>
          <w14:textFill>
            <w14:solidFill>
              <w14:schemeClr w14:val="tx1"/>
            </w14:solidFill>
          </w14:textFill>
        </w:rPr>
        <w:t>，付款时间：</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年</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月</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日之前</w:t>
      </w:r>
      <w:r>
        <w:rPr>
          <w:rFonts w:hint="eastAsia" w:ascii="仿宋" w:hAnsi="仿宋" w:eastAsia="仿宋"/>
          <w:color w:val="000000" w:themeColor="text1"/>
          <w:sz w:val="32"/>
          <w:szCs w:val="32"/>
          <w:lang w:eastAsia="zh-CN"/>
          <w14:textFill>
            <w14:solidFill>
              <w14:schemeClr w14:val="tx1"/>
            </w14:solidFill>
          </w14:textFill>
        </w:rPr>
        <w:t>（</w:t>
      </w:r>
      <w:r>
        <w:rPr>
          <w:rFonts w:hint="eastAsia" w:ascii="仿宋" w:hAnsi="仿宋" w:eastAsia="仿宋"/>
          <w:color w:val="000000" w:themeColor="text1"/>
          <w:sz w:val="32"/>
          <w:szCs w:val="32"/>
          <w:lang w:val="en-US" w:eastAsia="zh-CN"/>
          <w14:textFill>
            <w14:solidFill>
              <w14:schemeClr w14:val="tx1"/>
            </w14:solidFill>
          </w14:textFill>
        </w:rPr>
        <w:t>含本日，下同</w:t>
      </w:r>
      <w:r>
        <w:rPr>
          <w:rFonts w:hint="eastAsia" w:ascii="仿宋" w:hAnsi="仿宋" w:eastAsia="仿宋"/>
          <w:color w:val="000000" w:themeColor="text1"/>
          <w:sz w:val="32"/>
          <w:szCs w:val="32"/>
          <w:lang w:eastAsia="zh-CN"/>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w:t>
      </w:r>
    </w:p>
    <w:p>
      <w:pPr>
        <w:pStyle w:val="16"/>
        <w:spacing w:line="580" w:lineRule="exact"/>
        <w:ind w:firstLine="57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第二期：</w:t>
      </w:r>
      <w:r>
        <w:rPr>
          <w:rFonts w:hint="eastAsia" w:ascii="仿宋" w:hAnsi="仿宋" w:eastAsia="仿宋" w:cs="仿宋_GB2312"/>
          <w:color w:val="000000" w:themeColor="text1"/>
          <w:sz w:val="32"/>
          <w:szCs w:val="32"/>
          <w14:textFill>
            <w14:solidFill>
              <w14:schemeClr w14:val="tx1"/>
            </w14:solidFill>
          </w14:textFill>
        </w:rPr>
        <w:t>人民币大写</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sz w:val="32"/>
          <w:szCs w:val="32"/>
          <w14:textFill>
            <w14:solidFill>
              <w14:schemeClr w14:val="tx1"/>
            </w14:solidFill>
          </w14:textFill>
        </w:rPr>
        <w:t>元（小写</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sz w:val="32"/>
          <w:szCs w:val="32"/>
          <w14:textFill>
            <w14:solidFill>
              <w14:schemeClr w14:val="tx1"/>
            </w14:solidFill>
          </w14:textFill>
        </w:rPr>
        <w:t>元）</w:t>
      </w:r>
      <w:r>
        <w:rPr>
          <w:rFonts w:hint="eastAsia" w:ascii="仿宋" w:hAnsi="仿宋" w:eastAsia="仿宋"/>
          <w:color w:val="000000" w:themeColor="text1"/>
          <w:sz w:val="32"/>
          <w:szCs w:val="32"/>
          <w14:textFill>
            <w14:solidFill>
              <w14:schemeClr w14:val="tx1"/>
            </w14:solidFill>
          </w14:textFill>
        </w:rPr>
        <w:t>，付款时间：</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年</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月</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日之前。</w:t>
      </w:r>
    </w:p>
    <w:p>
      <w:pPr>
        <w:pStyle w:val="16"/>
        <w:spacing w:line="580" w:lineRule="exact"/>
        <w:ind w:firstLine="57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第三期：</w:t>
      </w:r>
      <w:r>
        <w:rPr>
          <w:rFonts w:hint="eastAsia" w:ascii="仿宋" w:hAnsi="仿宋" w:eastAsia="仿宋" w:cs="仿宋_GB2312"/>
          <w:color w:val="000000" w:themeColor="text1"/>
          <w:sz w:val="32"/>
          <w:szCs w:val="32"/>
          <w14:textFill>
            <w14:solidFill>
              <w14:schemeClr w14:val="tx1"/>
            </w14:solidFill>
          </w14:textFill>
        </w:rPr>
        <w:t>人民币大写</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sz w:val="32"/>
          <w:szCs w:val="32"/>
          <w14:textFill>
            <w14:solidFill>
              <w14:schemeClr w14:val="tx1"/>
            </w14:solidFill>
          </w14:textFill>
        </w:rPr>
        <w:t>元（小写</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sz w:val="32"/>
          <w:szCs w:val="32"/>
          <w14:textFill>
            <w14:solidFill>
              <w14:schemeClr w14:val="tx1"/>
            </w14:solidFill>
          </w14:textFill>
        </w:rPr>
        <w:t>元）</w:t>
      </w:r>
      <w:r>
        <w:rPr>
          <w:rFonts w:hint="eastAsia" w:ascii="仿宋" w:hAnsi="仿宋" w:eastAsia="仿宋"/>
          <w:color w:val="000000" w:themeColor="text1"/>
          <w:sz w:val="32"/>
          <w:szCs w:val="32"/>
          <w14:textFill>
            <w14:solidFill>
              <w14:schemeClr w14:val="tx1"/>
            </w14:solidFill>
          </w14:textFill>
        </w:rPr>
        <w:t>，付款时间：</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年</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月</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日之前。</w:t>
      </w:r>
    </w:p>
    <w:p>
      <w:pPr>
        <w:pStyle w:val="4"/>
        <w:ind w:firstLine="640" w:firstLineChars="200"/>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（三）分期支付国有建设用地使用权出让价款，计收利息。</w:t>
      </w:r>
    </w:p>
    <w:p>
      <w:pPr>
        <w:pStyle w:val="16"/>
        <w:spacing w:line="580" w:lineRule="exact"/>
        <w:ind w:firstLine="57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第一期：</w:t>
      </w:r>
      <w:r>
        <w:rPr>
          <w:rFonts w:hint="eastAsia" w:ascii="仿宋" w:hAnsi="仿宋" w:eastAsia="仿宋" w:cs="仿宋_GB2312"/>
          <w:color w:val="000000" w:themeColor="text1"/>
          <w:sz w:val="32"/>
          <w:szCs w:val="32"/>
          <w14:textFill>
            <w14:solidFill>
              <w14:schemeClr w14:val="tx1"/>
            </w14:solidFill>
          </w14:textFill>
        </w:rPr>
        <w:t>人民币大写</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sz w:val="32"/>
          <w:szCs w:val="32"/>
          <w14:textFill>
            <w14:solidFill>
              <w14:schemeClr w14:val="tx1"/>
            </w14:solidFill>
          </w14:textFill>
        </w:rPr>
        <w:t>元（小写</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sz w:val="32"/>
          <w:szCs w:val="32"/>
          <w14:textFill>
            <w14:solidFill>
              <w14:schemeClr w14:val="tx1"/>
            </w14:solidFill>
          </w14:textFill>
        </w:rPr>
        <w:t>元）</w:t>
      </w:r>
      <w:r>
        <w:rPr>
          <w:rFonts w:hint="eastAsia" w:ascii="仿宋" w:hAnsi="仿宋" w:eastAsia="仿宋"/>
          <w:color w:val="000000" w:themeColor="text1"/>
          <w:sz w:val="32"/>
          <w:szCs w:val="32"/>
          <w14:textFill>
            <w14:solidFill>
              <w14:schemeClr w14:val="tx1"/>
            </w14:solidFill>
          </w14:textFill>
        </w:rPr>
        <w:t>，付款时间：</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年</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月</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日之前</w:t>
      </w:r>
      <w:r>
        <w:rPr>
          <w:rFonts w:hint="eastAsia" w:ascii="仿宋" w:hAnsi="仿宋" w:eastAsia="仿宋"/>
          <w:color w:val="000000" w:themeColor="text1"/>
          <w:sz w:val="32"/>
          <w:szCs w:val="32"/>
          <w:lang w:eastAsia="zh-CN"/>
          <w14:textFill>
            <w14:solidFill>
              <w14:schemeClr w14:val="tx1"/>
            </w14:solidFill>
          </w14:textFill>
        </w:rPr>
        <w:t>（</w:t>
      </w:r>
      <w:r>
        <w:rPr>
          <w:rFonts w:hint="eastAsia" w:ascii="仿宋" w:hAnsi="仿宋" w:eastAsia="仿宋"/>
          <w:color w:val="000000" w:themeColor="text1"/>
          <w:sz w:val="32"/>
          <w:szCs w:val="32"/>
          <w:lang w:val="en-US" w:eastAsia="zh-CN"/>
          <w14:textFill>
            <w14:solidFill>
              <w14:schemeClr w14:val="tx1"/>
            </w14:solidFill>
          </w14:textFill>
        </w:rPr>
        <w:t>含本日，下同</w:t>
      </w:r>
      <w:r>
        <w:rPr>
          <w:rFonts w:hint="eastAsia" w:ascii="仿宋" w:hAnsi="仿宋" w:eastAsia="仿宋"/>
          <w:color w:val="000000" w:themeColor="text1"/>
          <w:sz w:val="32"/>
          <w:szCs w:val="32"/>
          <w:lang w:eastAsia="zh-CN"/>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w:t>
      </w:r>
    </w:p>
    <w:p>
      <w:pPr>
        <w:pStyle w:val="16"/>
        <w:spacing w:line="580" w:lineRule="exact"/>
        <w:ind w:firstLine="57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第二期：</w:t>
      </w:r>
      <w:r>
        <w:rPr>
          <w:rFonts w:hint="eastAsia" w:ascii="仿宋" w:hAnsi="仿宋" w:eastAsia="仿宋" w:cs="仿宋_GB2312"/>
          <w:color w:val="000000" w:themeColor="text1"/>
          <w:sz w:val="32"/>
          <w:szCs w:val="32"/>
          <w14:textFill>
            <w14:solidFill>
              <w14:schemeClr w14:val="tx1"/>
            </w14:solidFill>
          </w14:textFill>
        </w:rPr>
        <w:t>人民币大写</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sz w:val="32"/>
          <w:szCs w:val="32"/>
          <w14:textFill>
            <w14:solidFill>
              <w14:schemeClr w14:val="tx1"/>
            </w14:solidFill>
          </w14:textFill>
        </w:rPr>
        <w:t>元（小写</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sz w:val="32"/>
          <w:szCs w:val="32"/>
          <w14:textFill>
            <w14:solidFill>
              <w14:schemeClr w14:val="tx1"/>
            </w14:solidFill>
          </w14:textFill>
        </w:rPr>
        <w:t>元）</w:t>
      </w:r>
      <w:r>
        <w:rPr>
          <w:rFonts w:hint="eastAsia" w:ascii="仿宋" w:hAnsi="仿宋" w:eastAsia="仿宋"/>
          <w:color w:val="000000" w:themeColor="text1"/>
          <w:sz w:val="32"/>
          <w:szCs w:val="32"/>
          <w14:textFill>
            <w14:solidFill>
              <w14:schemeClr w14:val="tx1"/>
            </w14:solidFill>
          </w14:textFill>
        </w:rPr>
        <w:t>，付款时间：</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年</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月</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日之前。</w:t>
      </w:r>
    </w:p>
    <w:p>
      <w:pPr>
        <w:pStyle w:val="16"/>
        <w:spacing w:line="580" w:lineRule="exact"/>
        <w:ind w:firstLine="57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第三期：</w:t>
      </w:r>
      <w:r>
        <w:rPr>
          <w:rFonts w:hint="eastAsia" w:ascii="仿宋" w:hAnsi="仿宋" w:eastAsia="仿宋" w:cs="仿宋_GB2312"/>
          <w:color w:val="000000" w:themeColor="text1"/>
          <w:sz w:val="32"/>
          <w:szCs w:val="32"/>
          <w14:textFill>
            <w14:solidFill>
              <w14:schemeClr w14:val="tx1"/>
            </w14:solidFill>
          </w14:textFill>
        </w:rPr>
        <w:t>人民币大写</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sz w:val="32"/>
          <w:szCs w:val="32"/>
          <w14:textFill>
            <w14:solidFill>
              <w14:schemeClr w14:val="tx1"/>
            </w14:solidFill>
          </w14:textFill>
        </w:rPr>
        <w:t>元（小写</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sz w:val="32"/>
          <w:szCs w:val="32"/>
          <w14:textFill>
            <w14:solidFill>
              <w14:schemeClr w14:val="tx1"/>
            </w14:solidFill>
          </w14:textFill>
        </w:rPr>
        <w:t>元）</w:t>
      </w:r>
      <w:r>
        <w:rPr>
          <w:rFonts w:hint="eastAsia" w:ascii="仿宋" w:hAnsi="仿宋" w:eastAsia="仿宋"/>
          <w:color w:val="000000" w:themeColor="text1"/>
          <w:sz w:val="32"/>
          <w:szCs w:val="32"/>
          <w14:textFill>
            <w14:solidFill>
              <w14:schemeClr w14:val="tx1"/>
            </w14:solidFill>
          </w14:textFill>
        </w:rPr>
        <w:t>，付款时间：</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年</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月</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日之前。</w:t>
      </w:r>
    </w:p>
    <w:p>
      <w:pPr>
        <w:pStyle w:val="4"/>
        <w:ind w:firstLine="643" w:firstLineChars="200"/>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b/>
          <w:bCs/>
          <w:color w:val="000000" w:themeColor="text1"/>
          <w14:textFill>
            <w14:solidFill>
              <w14:schemeClr w14:val="tx1"/>
            </w14:solidFill>
          </w14:textFill>
        </w:rPr>
        <w:t>第九条</w:t>
      </w:r>
      <w:r>
        <w:rPr>
          <w:rFonts w:ascii="仿宋" w:hAnsi="仿宋" w:eastAsia="仿宋" w:cs="仿宋_GB2312"/>
          <w:b/>
          <w:bCs/>
          <w:color w:val="000000" w:themeColor="text1"/>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受让人应在按本合同约定付清全部价款后，</w:t>
      </w:r>
      <w:r>
        <w:rPr>
          <w:rFonts w:hint="eastAsia" w:ascii="仿宋" w:hAnsi="仿宋" w:eastAsia="仿宋" w:cs="仿宋_GB2312"/>
          <w:color w:val="000000" w:themeColor="text1"/>
          <w:lang w:val="en-US" w:eastAsia="zh-CN"/>
          <w14:textFill>
            <w14:solidFill>
              <w14:schemeClr w14:val="tx1"/>
            </w14:solidFill>
          </w14:textFill>
        </w:rPr>
        <w:t>按照不动产登记相关法律法规要求</w:t>
      </w:r>
      <w:r>
        <w:rPr>
          <w:rFonts w:hint="eastAsia" w:ascii="仿宋" w:hAnsi="仿宋" w:eastAsia="仿宋" w:cs="仿宋_GB2312"/>
          <w:color w:val="000000" w:themeColor="text1"/>
          <w14:textFill>
            <w14:solidFill>
              <w14:schemeClr w14:val="tx1"/>
            </w14:solidFill>
          </w14:textFill>
        </w:rPr>
        <w:t>，申请国有建设用地使用权首次登记。</w:t>
      </w:r>
    </w:p>
    <w:p>
      <w:pPr>
        <w:pStyle w:val="4"/>
        <w:ind w:firstLine="640" w:firstLineChars="200"/>
        <w:rPr>
          <w:rFonts w:ascii="仿宋" w:hAnsi="仿宋" w:eastAsia="仿宋" w:cs="Times New Roman"/>
          <w:color w:val="000000" w:themeColor="text1"/>
          <w:kern w:val="0"/>
          <w14:textFill>
            <w14:solidFill>
              <w14:schemeClr w14:val="tx1"/>
            </w14:solidFill>
          </w14:textFill>
        </w:rPr>
      </w:pPr>
    </w:p>
    <w:p>
      <w:pPr>
        <w:pStyle w:val="4"/>
        <w:numPr>
          <w:ilvl w:val="0"/>
          <w:numId w:val="1"/>
        </w:numPr>
        <w:spacing w:line="580" w:lineRule="exact"/>
        <w:ind w:left="0"/>
        <w:jc w:val="center"/>
        <w:rPr>
          <w:rFonts w:hint="eastAsia" w:ascii="黑体" w:hAnsi="黑体" w:eastAsia="黑体" w:cs="黑体"/>
          <w:color w:val="000000" w:themeColor="text1"/>
          <w14:textFill>
            <w14:solidFill>
              <w14:schemeClr w14:val="tx1"/>
            </w14:solidFill>
          </w14:textFill>
        </w:rPr>
      </w:pPr>
      <w:r>
        <w:rPr>
          <w:rFonts w:hint="eastAsia" w:ascii="黑体" w:hAnsi="黑体" w:eastAsia="黑体" w:cs="黑体"/>
          <w:color w:val="000000" w:themeColor="text1"/>
          <w14:textFill>
            <w14:solidFill>
              <w14:schemeClr w14:val="tx1"/>
            </w14:solidFill>
          </w14:textFill>
        </w:rPr>
        <w:t>土地开发建设与利用</w:t>
      </w:r>
    </w:p>
    <w:p>
      <w:pPr>
        <w:pStyle w:val="4"/>
        <w:numPr>
          <w:ilvl w:val="-1"/>
          <w:numId w:val="0"/>
        </w:numPr>
        <w:spacing w:line="580" w:lineRule="exact"/>
        <w:ind w:left="0"/>
        <w:jc w:val="both"/>
        <w:rPr>
          <w:rFonts w:hint="eastAsia" w:ascii="黑体" w:hAnsi="黑体" w:eastAsia="黑体" w:cs="黑体"/>
          <w:color w:val="000000" w:themeColor="text1"/>
          <w14:textFill>
            <w14:solidFill>
              <w14:schemeClr w14:val="tx1"/>
            </w14:solidFill>
          </w14:textFill>
        </w:rPr>
      </w:pPr>
    </w:p>
    <w:p>
      <w:pPr>
        <w:pStyle w:val="4"/>
        <w:ind w:firstLine="643" w:firstLineChars="200"/>
        <w:jc w:val="both"/>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b/>
          <w:bCs/>
          <w:color w:val="000000" w:themeColor="text1"/>
          <w14:textFill>
            <w14:solidFill>
              <w14:schemeClr w14:val="tx1"/>
            </w14:solidFill>
          </w14:textFill>
        </w:rPr>
        <w:t>第十条</w:t>
      </w:r>
      <w:r>
        <w:rPr>
          <w:rFonts w:ascii="仿宋" w:hAnsi="仿宋" w:eastAsia="仿宋" w:cs="仿宋_GB2312"/>
          <w:b/>
          <w:bCs/>
          <w:color w:val="000000" w:themeColor="text1"/>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受让人在本宗地范围内</w:t>
      </w:r>
      <w:r>
        <w:rPr>
          <w:rFonts w:hint="eastAsia" w:ascii="仿宋" w:hAnsi="仿宋" w:eastAsia="仿宋" w:cs="仿宋_GB2312"/>
          <w:color w:val="000000" w:themeColor="text1"/>
          <w:lang w:val="en-US" w:eastAsia="zh-CN"/>
          <w14:textFill>
            <w14:solidFill>
              <w14:schemeClr w14:val="tx1"/>
            </w14:solidFill>
          </w14:textFill>
        </w:rPr>
        <w:t>建造</w:t>
      </w:r>
      <w:r>
        <w:rPr>
          <w:rFonts w:hint="eastAsia" w:ascii="仿宋" w:hAnsi="仿宋" w:eastAsia="仿宋" w:cs="仿宋_GB2312"/>
          <w:color w:val="000000" w:themeColor="text1"/>
          <w:highlight w:val="none"/>
          <w14:textFill>
            <w14:solidFill>
              <w14:schemeClr w14:val="tx1"/>
            </w14:solidFill>
          </w14:textFill>
        </w:rPr>
        <w:t>建筑物</w:t>
      </w:r>
      <w:r>
        <w:rPr>
          <w:rFonts w:hint="eastAsia" w:ascii="仿宋" w:hAnsi="仿宋" w:eastAsia="仿宋" w:cs="仿宋_GB2312"/>
          <w:color w:val="000000" w:themeColor="text1"/>
          <w:highlight w:val="none"/>
          <w:lang w:eastAsia="zh-CN"/>
          <w14:textFill>
            <w14:solidFill>
              <w14:schemeClr w14:val="tx1"/>
            </w14:solidFill>
          </w14:textFill>
        </w:rPr>
        <w:t>、</w:t>
      </w:r>
      <w:r>
        <w:rPr>
          <w:rFonts w:hint="eastAsia" w:ascii="仿宋" w:hAnsi="仿宋" w:eastAsia="仿宋" w:cs="仿宋_GB2312"/>
          <w:color w:val="000000" w:themeColor="text1"/>
          <w:highlight w:val="none"/>
          <w:lang w:val="en-US" w:eastAsia="zh-CN"/>
          <w14:textFill>
            <w14:solidFill>
              <w14:schemeClr w14:val="tx1"/>
            </w14:solidFill>
          </w14:textFill>
        </w:rPr>
        <w:t>构筑物及其附属设施</w:t>
      </w:r>
      <w:r>
        <w:rPr>
          <w:rFonts w:hint="eastAsia" w:ascii="仿宋" w:hAnsi="仿宋" w:eastAsia="仿宋" w:cs="仿宋_GB2312"/>
          <w:color w:val="000000" w:themeColor="text1"/>
          <w14:textFill>
            <w14:solidFill>
              <w14:schemeClr w14:val="tx1"/>
            </w14:solidFill>
          </w14:textFill>
        </w:rPr>
        <w:t>的，应符合出让宗地的</w:t>
      </w:r>
      <w:r>
        <w:rPr>
          <w:rFonts w:hint="eastAsia" w:ascii="仿宋" w:hAnsi="仿宋" w:eastAsia="仿宋" w:cs="仿宋_GB2312"/>
          <w:color w:val="000000" w:themeColor="text1"/>
          <w:lang w:val="en-US" w:eastAsia="zh-CN"/>
          <w14:textFill>
            <w14:solidFill>
              <w14:schemeClr w14:val="tx1"/>
            </w14:solidFill>
          </w14:textFill>
        </w:rPr>
        <w:t>建设用地规划许可证或</w:t>
      </w:r>
      <w:r>
        <w:rPr>
          <w:rFonts w:hint="eastAsia" w:ascii="仿宋" w:hAnsi="仿宋" w:eastAsia="仿宋" w:cs="仿宋_GB2312"/>
          <w:color w:val="000000" w:themeColor="text1"/>
          <w14:textFill>
            <w14:solidFill>
              <w14:schemeClr w14:val="tx1"/>
            </w14:solidFill>
          </w14:textFill>
        </w:rPr>
        <w:t>规划设计条件（附件</w:t>
      </w:r>
      <w:r>
        <w:rPr>
          <w:rFonts w:ascii="仿宋" w:hAnsi="仿宋" w:eastAsia="仿宋" w:cs="仿宋_GB2312"/>
          <w:color w:val="000000" w:themeColor="text1"/>
          <w14:textFill>
            <w14:solidFill>
              <w14:schemeClr w14:val="tx1"/>
            </w14:solidFill>
          </w14:textFill>
        </w:rPr>
        <w:t>2</w:t>
      </w:r>
      <w:r>
        <w:rPr>
          <w:rFonts w:hint="eastAsia" w:ascii="仿宋" w:hAnsi="仿宋" w:eastAsia="仿宋" w:cs="仿宋_GB2312"/>
          <w:color w:val="000000" w:themeColor="text1"/>
          <w14:textFill>
            <w14:solidFill>
              <w14:schemeClr w14:val="tx1"/>
            </w14:solidFill>
          </w14:textFill>
        </w:rPr>
        <w:t>）</w:t>
      </w:r>
      <w:r>
        <w:rPr>
          <w:rFonts w:hint="eastAsia" w:ascii="仿宋" w:hAnsi="仿宋" w:eastAsia="仿宋" w:cs="仿宋_GB2312"/>
          <w:color w:val="000000" w:themeColor="text1"/>
          <w:lang w:val="en-US" w:eastAsia="zh-CN"/>
          <w14:textFill>
            <w14:solidFill>
              <w14:schemeClr w14:val="tx1"/>
            </w14:solidFill>
          </w14:textFill>
        </w:rPr>
        <w:t>要求</w:t>
      </w:r>
      <w:r>
        <w:rPr>
          <w:rFonts w:hint="eastAsia" w:ascii="仿宋" w:hAnsi="仿宋" w:eastAsia="仿宋" w:cs="仿宋_GB2312"/>
          <w:color w:val="000000" w:themeColor="text1"/>
          <w14:textFill>
            <w14:solidFill>
              <w14:schemeClr w14:val="tx1"/>
            </w14:solidFill>
          </w14:textFill>
        </w:rPr>
        <w:t>。</w:t>
      </w:r>
      <w:r>
        <w:rPr>
          <w:rFonts w:hint="eastAsia" w:ascii="仿宋" w:hAnsi="仿宋" w:eastAsia="仿宋" w:cs="仿宋_GB2312"/>
          <w:color w:val="000000" w:themeColor="text1"/>
          <w:lang w:val="en-US" w:eastAsia="zh-CN"/>
          <w14:textFill>
            <w14:solidFill>
              <w14:schemeClr w14:val="tx1"/>
            </w14:solidFill>
          </w14:textFill>
        </w:rPr>
        <w:t>其中，</w:t>
      </w:r>
      <w:r>
        <w:rPr>
          <w:rFonts w:hint="eastAsia" w:ascii="仿宋" w:hAnsi="仿宋" w:eastAsia="仿宋" w:cs="仿宋_GB2312"/>
          <w:color w:val="000000" w:themeColor="text1"/>
          <w14:textFill>
            <w14:solidFill>
              <w14:schemeClr w14:val="tx1"/>
            </w14:solidFill>
          </w14:textFill>
        </w:rPr>
        <w:t>本宗地规定建筑面积</w:t>
      </w:r>
      <w:r>
        <w:rPr>
          <w:rFonts w:hint="eastAsia" w:ascii="仿宋" w:hAnsi="仿宋" w:eastAsia="仿宋" w:cs="仿宋_GB2312"/>
          <w:color w:val="000000" w:themeColor="text1"/>
          <w:u w:val="single"/>
          <w:lang w:val="en-US" w:eastAsia="zh-CN"/>
          <w14:textFill>
            <w14:solidFill>
              <w14:schemeClr w14:val="tx1"/>
            </w14:solidFill>
          </w14:textFill>
        </w:rPr>
        <w:t xml:space="preserve"> 309564 </w:t>
      </w:r>
      <w:r>
        <w:rPr>
          <w:rFonts w:hint="eastAsia" w:ascii="仿宋" w:hAnsi="仿宋" w:eastAsia="仿宋" w:cs="仿宋_GB2312"/>
          <w:color w:val="000000" w:themeColor="text1"/>
          <w14:textFill>
            <w14:solidFill>
              <w14:schemeClr w14:val="tx1"/>
            </w14:solidFill>
          </w14:textFill>
        </w:rPr>
        <w:t>平方米，</w:t>
      </w:r>
      <w:r>
        <w:rPr>
          <w:rFonts w:hint="eastAsia" w:ascii="仿宋" w:hAnsi="仿宋" w:eastAsia="仿宋" w:cs="仿宋_GB2312"/>
          <w:color w:val="000000" w:themeColor="text1"/>
          <w:lang w:val="en-US" w:eastAsia="zh-CN"/>
          <w14:textFill>
            <w14:solidFill>
              <w14:schemeClr w14:val="tx1"/>
            </w14:solidFill>
          </w14:textFill>
        </w:rPr>
        <w:t>包括</w:t>
      </w:r>
      <w:r>
        <w:rPr>
          <w:rFonts w:hint="eastAsia" w:ascii="仿宋" w:hAnsi="仿宋" w:eastAsia="仿宋" w:cs="仿宋_GB2312"/>
          <w:color w:val="000000" w:themeColor="text1"/>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u w:val="single"/>
          <w:lang w:val="en-US" w:eastAsia="zh-CN"/>
          <w14:textFill>
            <w14:solidFill>
              <w14:schemeClr w14:val="tx1"/>
            </w14:solidFill>
          </w14:textFill>
        </w:rPr>
        <w:t>仓库295164平方米，宿舍10080平方米，食堂720平方米，公交首末站3600平方米</w:t>
      </w:r>
      <w:r>
        <w:rPr>
          <w:rFonts w:ascii="方正楷体_GBK" w:hAnsi="宋体" w:eastAsia="方正楷体_GBK" w:cs="仿宋_GB2312"/>
          <w:bCs/>
          <w:color w:val="000000" w:themeColor="text1"/>
          <w:u w:val="single"/>
          <w14:textFill>
            <w14:solidFill>
              <w14:schemeClr w14:val="tx1"/>
            </w14:solidFill>
          </w14:textFill>
        </w:rPr>
        <w:t xml:space="preserve"> </w:t>
      </w:r>
      <w:r>
        <w:rPr>
          <w:rFonts w:ascii="仿宋" w:hAnsi="仿宋" w:eastAsia="仿宋" w:cs="仿宋_GB2312"/>
          <w:color w:val="000000" w:themeColor="text1"/>
          <w14:textFill>
            <w14:solidFill>
              <w14:schemeClr w14:val="tx1"/>
            </w14:solidFill>
          </w14:textFill>
        </w:rPr>
        <w:t>。</w:t>
      </w:r>
    </w:p>
    <w:p>
      <w:pPr>
        <w:pStyle w:val="4"/>
        <w:ind w:firstLine="0"/>
        <w:jc w:val="both"/>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b/>
          <w:bCs/>
          <w:color w:val="000000" w:themeColor="text1"/>
          <w:lang w:eastAsia="zh-CN"/>
          <w14:textFill>
            <w14:solidFill>
              <w14:schemeClr w14:val="tx1"/>
            </w14:solidFill>
          </w14:textFill>
        </w:rPr>
        <w:t xml:space="preserve"> </w:t>
      </w:r>
      <w:r>
        <w:rPr>
          <w:rFonts w:hint="eastAsia" w:ascii="仿宋" w:hAnsi="仿宋" w:eastAsia="仿宋" w:cs="仿宋_GB2312"/>
          <w:b/>
          <w:bCs/>
          <w:color w:val="000000" w:themeColor="text1"/>
          <w:lang w:val="en-US" w:eastAsia="zh-CN"/>
          <w14:textFill>
            <w14:solidFill>
              <w14:schemeClr w14:val="tx1"/>
            </w14:solidFill>
          </w14:textFill>
        </w:rPr>
        <w:t xml:space="preserve">   </w:t>
      </w:r>
      <w:r>
        <w:rPr>
          <w:rFonts w:hint="eastAsia" w:ascii="仿宋" w:hAnsi="仿宋" w:eastAsia="仿宋" w:cs="仿宋_GB2312"/>
          <w:b/>
          <w:bCs/>
          <w:color w:val="000000" w:themeColor="text1"/>
          <w14:textFill>
            <w14:solidFill>
              <w14:schemeClr w14:val="tx1"/>
            </w14:solidFill>
          </w14:textFill>
        </w:rPr>
        <w:t>第十一条</w:t>
      </w:r>
      <w:r>
        <w:rPr>
          <w:rFonts w:ascii="仿宋" w:hAnsi="仿宋" w:eastAsia="仿宋" w:cs="仿宋_GB2312"/>
          <w:b/>
          <w:bCs/>
          <w:color w:val="000000" w:themeColor="text1"/>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在本宗地范围内配套建设的公共设施，</w:t>
      </w:r>
      <w:r>
        <w:rPr>
          <w:rFonts w:hint="eastAsia" w:ascii="仿宋" w:hAnsi="仿宋" w:eastAsia="仿宋" w:cs="仿宋_GB2312"/>
          <w:color w:val="000000" w:themeColor="text1"/>
          <w:lang w:val="en-US" w:eastAsia="zh-CN"/>
          <w14:textFill>
            <w14:solidFill>
              <w14:schemeClr w14:val="tx1"/>
            </w14:solidFill>
          </w14:textFill>
        </w:rPr>
        <w:t>除法律、法规、规章和市政府另有规定外，移交方式及接收部门按以下要求执行</w:t>
      </w:r>
      <w:r>
        <w:rPr>
          <w:rFonts w:hint="eastAsia" w:ascii="仿宋" w:hAnsi="仿宋" w:eastAsia="仿宋" w:cs="仿宋_GB2312"/>
          <w:color w:val="000000" w:themeColor="text1"/>
          <w14:textFill>
            <w14:solidFill>
              <w14:schemeClr w14:val="tx1"/>
            </w14:solidFill>
          </w14:textFill>
        </w:rPr>
        <w:t>：</w:t>
      </w:r>
    </w:p>
    <w:p>
      <w:pPr>
        <w:pStyle w:val="4"/>
        <w:ind w:firstLine="640" w:firstLineChars="200"/>
        <w:rPr>
          <w:rFonts w:ascii="仿宋" w:hAnsi="仿宋" w:eastAsia="仿宋" w:cs="Times New Roman"/>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（一）</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u w:val="single"/>
          <w14:textFill>
            <w14:solidFill>
              <w14:schemeClr w14:val="tx1"/>
            </w14:solidFill>
          </w14:textFill>
        </w:rPr>
        <w:t>公交首末站3600平方米</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产权归政府，</w:t>
      </w:r>
      <w:r>
        <w:rPr>
          <w:rFonts w:hint="eastAsia" w:ascii="仿宋" w:hAnsi="仿宋" w:eastAsia="仿宋" w:cs="仿宋_GB2312"/>
          <w:color w:val="000000" w:themeColor="text1"/>
          <w:lang w:val="en-US" w:eastAsia="zh-CN"/>
          <w14:textFill>
            <w14:solidFill>
              <w14:schemeClr w14:val="tx1"/>
            </w14:solidFill>
          </w14:textFill>
        </w:rPr>
        <w:t>建成后由受让人</w:t>
      </w:r>
      <w:r>
        <w:rPr>
          <w:rFonts w:hint="eastAsia" w:ascii="仿宋" w:hAnsi="仿宋" w:eastAsia="仿宋" w:cs="仿宋_GB2312"/>
          <w:color w:val="000000" w:themeColor="text1"/>
          <w14:textFill>
            <w14:solidFill>
              <w14:schemeClr w14:val="tx1"/>
            </w14:solidFill>
          </w14:textFill>
        </w:rPr>
        <w:t>无偿移交</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u w:val="single"/>
          <w14:textFill>
            <w14:solidFill>
              <w14:schemeClr w14:val="tx1"/>
            </w14:solidFill>
          </w14:textFill>
        </w:rPr>
        <w:t>市交通运输局</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w:t>
      </w:r>
    </w:p>
    <w:p>
      <w:pPr>
        <w:pStyle w:val="4"/>
        <w:ind w:firstLine="645"/>
        <w:rPr>
          <w:rFonts w:hint="eastAsia"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（二）</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u w:val="single"/>
          <w14:textFill>
            <w14:solidFill>
              <w14:schemeClr w14:val="tx1"/>
            </w14:solidFill>
          </w14:textFill>
        </w:rPr>
        <w:t>/</w:t>
      </w:r>
      <w:r>
        <w:rPr>
          <w:rFonts w:hint="eastAsia" w:ascii="仿宋" w:hAnsi="仿宋" w:eastAsia="仿宋" w:cs="仿宋_GB2312"/>
          <w:color w:val="000000" w:themeColor="text1"/>
          <w14:textFill>
            <w14:solidFill>
              <w14:schemeClr w14:val="tx1"/>
            </w14:solidFill>
          </w14:textFill>
        </w:rPr>
        <w:t>产权归政府，</w:t>
      </w:r>
      <w:r>
        <w:rPr>
          <w:rFonts w:hint="eastAsia" w:ascii="仿宋" w:hAnsi="仿宋" w:eastAsia="仿宋" w:cs="仿宋_GB2312"/>
          <w:color w:val="000000" w:themeColor="text1"/>
          <w:lang w:val="en-US" w:eastAsia="zh-CN"/>
          <w14:textFill>
            <w14:solidFill>
              <w14:schemeClr w14:val="tx1"/>
            </w14:solidFill>
          </w14:textFill>
        </w:rPr>
        <w:t>建成后由受让人按</w:t>
      </w:r>
      <w:r>
        <w:rPr>
          <w:rFonts w:hint="eastAsia" w:ascii="仿宋" w:hAnsi="仿宋" w:eastAsia="仿宋" w:cs="仿宋_GB2312"/>
          <w:color w:val="000000" w:themeColor="text1"/>
          <w14:textFill>
            <w14:solidFill>
              <w14:schemeClr w14:val="tx1"/>
            </w14:solidFill>
          </w14:textFill>
        </w:rPr>
        <w:t>成本价移交</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u w:val="single"/>
          <w14:textFill>
            <w14:solidFill>
              <w14:schemeClr w14:val="tx1"/>
            </w14:solidFill>
          </w14:textFill>
        </w:rPr>
        <w:t>/</w:t>
      </w:r>
      <w:r>
        <w:rPr>
          <w:rFonts w:hint="eastAsia" w:ascii="仿宋" w:hAnsi="仿宋" w:eastAsia="仿宋" w:cs="仿宋_GB2312"/>
          <w:color w:val="000000" w:themeColor="text1"/>
          <w14:textFill>
            <w14:solidFill>
              <w14:schemeClr w14:val="tx1"/>
            </w14:solidFill>
          </w14:textFill>
        </w:rPr>
        <w:t>；</w:t>
      </w:r>
    </w:p>
    <w:p>
      <w:pPr>
        <w:pStyle w:val="4"/>
        <w:ind w:firstLine="645"/>
        <w:rPr>
          <w:rFonts w:hint="eastAsia"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w:t>
      </w:r>
      <w:r>
        <w:rPr>
          <w:rFonts w:hint="eastAsia" w:ascii="仿宋" w:hAnsi="仿宋" w:eastAsia="仿宋" w:cs="仿宋_GB2312"/>
          <w:color w:val="000000" w:themeColor="text1"/>
          <w:lang w:val="en-US" w:eastAsia="zh-CN"/>
          <w14:textFill>
            <w14:solidFill>
              <w14:schemeClr w14:val="tx1"/>
            </w14:solidFill>
          </w14:textFill>
        </w:rPr>
        <w:t>三</w:t>
      </w:r>
      <w:r>
        <w:rPr>
          <w:rFonts w:hint="eastAsia" w:ascii="仿宋" w:hAnsi="仿宋" w:eastAsia="仿宋" w:cs="仿宋_GB2312"/>
          <w:color w:val="000000" w:themeColor="text1"/>
          <w14:textFill>
            <w14:solidFill>
              <w14:schemeClr w14:val="tx1"/>
            </w14:solidFill>
          </w14:textFill>
        </w:rPr>
        <w:t>）</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u w:val="single"/>
          <w14:textFill>
            <w14:solidFill>
              <w14:schemeClr w14:val="tx1"/>
            </w14:solidFill>
          </w14:textFill>
        </w:rPr>
        <w:t>/</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产权归</w:t>
      </w:r>
      <w:r>
        <w:rPr>
          <w:rFonts w:hint="eastAsia" w:ascii="仿宋" w:hAnsi="仿宋" w:eastAsia="仿宋" w:cs="仿宋_GB2312"/>
          <w:color w:val="000000" w:themeColor="text1"/>
          <w:lang w:val="en-US" w:eastAsia="zh-CN"/>
          <w14:textFill>
            <w14:solidFill>
              <w14:schemeClr w14:val="tx1"/>
            </w14:solidFill>
          </w14:textFill>
        </w:rPr>
        <w:t>全体业主共有</w:t>
      </w:r>
      <w:r>
        <w:rPr>
          <w:rFonts w:hint="eastAsia" w:ascii="仿宋" w:hAnsi="仿宋" w:eastAsia="仿宋" w:cs="仿宋_GB2312"/>
          <w:color w:val="000000" w:themeColor="text1"/>
          <w14:textFill>
            <w14:solidFill>
              <w14:schemeClr w14:val="tx1"/>
            </w14:solidFill>
          </w14:textFill>
        </w:rPr>
        <w:t>；</w:t>
      </w:r>
    </w:p>
    <w:p>
      <w:pPr>
        <w:pStyle w:val="4"/>
        <w:ind w:firstLine="645"/>
        <w:rPr>
          <w:rFonts w:hint="eastAsia"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w:t>
      </w:r>
      <w:r>
        <w:rPr>
          <w:rFonts w:hint="eastAsia" w:ascii="仿宋" w:hAnsi="仿宋" w:eastAsia="仿宋" w:cs="仿宋_GB2312"/>
          <w:color w:val="000000" w:themeColor="text1"/>
          <w:lang w:val="en-US" w:eastAsia="zh-CN"/>
          <w14:textFill>
            <w14:solidFill>
              <w14:schemeClr w14:val="tx1"/>
            </w14:solidFill>
          </w14:textFill>
        </w:rPr>
        <w:t>四</w:t>
      </w:r>
      <w:r>
        <w:rPr>
          <w:rFonts w:hint="eastAsia" w:ascii="仿宋" w:hAnsi="仿宋" w:eastAsia="仿宋" w:cs="仿宋_GB2312"/>
          <w:color w:val="000000" w:themeColor="text1"/>
          <w14:textFill>
            <w14:solidFill>
              <w14:schemeClr w14:val="tx1"/>
            </w14:solidFill>
          </w14:textFill>
        </w:rPr>
        <w:t>）其他：</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方正楷体_GBK" w:hAnsi="宋体" w:eastAsia="方正楷体_GBK" w:cs="仿宋_GB2312"/>
          <w:bCs/>
          <w:color w:val="000000" w:themeColor="text1"/>
          <w:u w:val="single"/>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w:t>
      </w:r>
    </w:p>
    <w:p>
      <w:pPr>
        <w:pStyle w:val="4"/>
        <w:ind w:firstLine="645"/>
        <w:rPr>
          <w:rFonts w:ascii="仿宋" w:hAnsi="仿宋" w:eastAsia="仿宋" w:cs="Times New Roman"/>
          <w:color w:val="000000" w:themeColor="text1"/>
          <w14:textFill>
            <w14:solidFill>
              <w14:schemeClr w14:val="tx1"/>
            </w14:solidFill>
          </w14:textFill>
        </w:rPr>
      </w:pPr>
      <w:r>
        <w:rPr>
          <w:rFonts w:ascii="仿宋" w:hAnsi="仿宋" w:eastAsia="仿宋" w:cs="仿宋_GB2312"/>
          <w:color w:val="000000" w:themeColor="text1"/>
          <w14:textFill>
            <w14:solidFill>
              <w14:schemeClr w14:val="tx1"/>
            </w14:solidFill>
          </w14:textFill>
        </w:rPr>
        <w:t>成本价计算标准按照我市有关规定执行</w:t>
      </w:r>
      <w:r>
        <w:rPr>
          <w:rFonts w:hint="eastAsia" w:ascii="仿宋" w:hAnsi="仿宋" w:eastAsia="仿宋" w:cs="仿宋_GB2312"/>
          <w:color w:val="000000" w:themeColor="text1"/>
          <w14:textFill>
            <w14:solidFill>
              <w14:schemeClr w14:val="tx1"/>
            </w14:solidFill>
          </w14:textFill>
        </w:rPr>
        <w:t>。</w:t>
      </w:r>
    </w:p>
    <w:p>
      <w:pPr>
        <w:pStyle w:val="4"/>
        <w:ind w:firstLine="0" w:firstLineChars="0"/>
        <w:rPr>
          <w:rFonts w:hint="eastAsia" w:ascii="仿宋" w:hAnsi="仿宋" w:eastAsia="仿宋" w:cs="仿宋_GB2312"/>
          <w:color w:val="000000" w:themeColor="text1"/>
          <w14:textFill>
            <w14:solidFill>
              <w14:schemeClr w14:val="tx1"/>
            </w14:solidFill>
          </w14:textFill>
        </w:rPr>
      </w:pPr>
      <w:r>
        <w:rPr>
          <w:rFonts w:hint="eastAsia" w:ascii="仿宋" w:hAnsi="仿宋" w:eastAsia="仿宋" w:cs="仿宋_GB2312"/>
          <w:b/>
          <w:bCs/>
          <w:color w:val="000000" w:themeColor="text1"/>
          <w:lang w:eastAsia="zh-CN"/>
          <w14:textFill>
            <w14:solidFill>
              <w14:schemeClr w14:val="tx1"/>
            </w14:solidFill>
          </w14:textFill>
        </w:rPr>
        <w:t xml:space="preserve"> </w:t>
      </w:r>
      <w:r>
        <w:rPr>
          <w:rFonts w:hint="eastAsia" w:ascii="仿宋" w:hAnsi="仿宋" w:eastAsia="仿宋" w:cs="仿宋_GB2312"/>
          <w:b/>
          <w:bCs/>
          <w:color w:val="000000" w:themeColor="text1"/>
          <w:lang w:val="en-US" w:eastAsia="zh-CN"/>
          <w14:textFill>
            <w14:solidFill>
              <w14:schemeClr w14:val="tx1"/>
            </w14:solidFill>
          </w14:textFill>
        </w:rPr>
        <w:t xml:space="preserve">   </w:t>
      </w:r>
      <w:r>
        <w:rPr>
          <w:rFonts w:hint="eastAsia" w:ascii="仿宋" w:hAnsi="仿宋" w:eastAsia="仿宋" w:cs="仿宋_GB2312"/>
          <w:b/>
          <w:bCs/>
          <w:color w:val="000000" w:themeColor="text1"/>
          <w14:textFill>
            <w14:solidFill>
              <w14:schemeClr w14:val="tx1"/>
            </w14:solidFill>
          </w14:textFill>
        </w:rPr>
        <w:t xml:space="preserve">第十二条 </w:t>
      </w:r>
      <w:r>
        <w:rPr>
          <w:rFonts w:ascii="仿宋" w:hAnsi="仿宋" w:eastAsia="仿宋" w:cs="仿宋_GB2312"/>
          <w:b/>
          <w:bCs/>
          <w:color w:val="000000" w:themeColor="text1"/>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本宗地范围内配套建设的</w:t>
      </w:r>
      <w:r>
        <w:rPr>
          <w:rFonts w:hint="eastAsia" w:ascii="仿宋" w:hAnsi="仿宋" w:eastAsia="仿宋" w:cs="仿宋_GB2312"/>
          <w:color w:val="000000" w:themeColor="text1"/>
          <w:lang w:val="en-US" w:eastAsia="zh-CN"/>
          <w14:textFill>
            <w14:solidFill>
              <w14:schemeClr w14:val="tx1"/>
            </w14:solidFill>
          </w14:textFill>
        </w:rPr>
        <w:t>公共住房</w:t>
      </w:r>
      <w:r>
        <w:rPr>
          <w:rFonts w:hint="eastAsia" w:ascii="仿宋" w:hAnsi="仿宋" w:eastAsia="仿宋" w:cs="仿宋_GB2312"/>
          <w:color w:val="000000" w:themeColor="text1"/>
          <w14:textFill>
            <w14:solidFill>
              <w14:schemeClr w14:val="tx1"/>
            </w14:solidFill>
          </w14:textFill>
        </w:rPr>
        <w:t>、创新型产业用房及</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u w:val="single"/>
          <w14:textFill>
            <w14:solidFill>
              <w14:schemeClr w14:val="tx1"/>
            </w14:solidFill>
          </w14:textFill>
        </w:rPr>
        <w:t>/</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等，</w:t>
      </w:r>
      <w:r>
        <w:rPr>
          <w:rFonts w:hint="eastAsia" w:ascii="仿宋" w:hAnsi="仿宋" w:eastAsia="仿宋" w:cs="仿宋_GB2312"/>
          <w:color w:val="000000" w:themeColor="text1"/>
          <w:lang w:val="en-US" w:eastAsia="zh-CN"/>
          <w14:textFill>
            <w14:solidFill>
              <w14:schemeClr w14:val="tx1"/>
            </w14:solidFill>
          </w14:textFill>
        </w:rPr>
        <w:t>移交方式及接收部门按本合同所附的任务书或协议书（附件3）执行。具体要求如下</w:t>
      </w:r>
      <w:r>
        <w:rPr>
          <w:rFonts w:hint="eastAsia" w:ascii="仿宋" w:hAnsi="仿宋" w:eastAsia="仿宋" w:cs="仿宋_GB2312"/>
          <w:color w:val="000000" w:themeColor="text1"/>
          <w14:textFill>
            <w14:solidFill>
              <w14:schemeClr w14:val="tx1"/>
            </w14:solidFill>
          </w14:textFill>
        </w:rPr>
        <w:t>：</w:t>
      </w:r>
    </w:p>
    <w:p>
      <w:pPr>
        <w:pStyle w:val="4"/>
        <w:ind w:firstLine="640" w:firstLineChars="200"/>
        <w:rPr>
          <w:rFonts w:ascii="仿宋" w:hAnsi="仿宋" w:eastAsia="仿宋" w:cs="仿宋_GB2312"/>
          <w:bCs/>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（一）</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u w:val="single"/>
          <w14:textFill>
            <w14:solidFill>
              <w14:schemeClr w14:val="tx1"/>
            </w14:solidFill>
          </w14:textFill>
        </w:rPr>
        <w:t>/</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产权归政府，</w:t>
      </w:r>
      <w:r>
        <w:rPr>
          <w:rFonts w:hint="eastAsia" w:ascii="仿宋" w:hAnsi="仿宋" w:eastAsia="仿宋" w:cs="仿宋_GB2312"/>
          <w:color w:val="000000" w:themeColor="text1"/>
          <w:lang w:val="en-US" w:eastAsia="zh-CN"/>
          <w14:textFill>
            <w14:solidFill>
              <w14:schemeClr w14:val="tx1"/>
            </w14:solidFill>
          </w14:textFill>
        </w:rPr>
        <w:t>建成后由</w:t>
      </w:r>
      <w:r>
        <w:rPr>
          <w:rFonts w:hint="eastAsia" w:ascii="仿宋" w:hAnsi="仿宋" w:eastAsia="仿宋" w:cs="仿宋_GB2312"/>
          <w:color w:val="000000" w:themeColor="text1"/>
          <w14:textFill>
            <w14:solidFill>
              <w14:schemeClr w14:val="tx1"/>
            </w14:solidFill>
          </w14:textFill>
        </w:rPr>
        <w:t>受让人</w:t>
      </w:r>
      <w:r>
        <w:rPr>
          <w:rFonts w:ascii="仿宋" w:hAnsi="仿宋" w:eastAsia="仿宋" w:cs="仿宋_GB2312"/>
          <w:bCs/>
          <w:color w:val="000000" w:themeColor="text1"/>
          <w14:textFill>
            <w14:solidFill>
              <w14:schemeClr w14:val="tx1"/>
            </w14:solidFill>
          </w14:textFill>
        </w:rPr>
        <w:t>无偿移交</w:t>
      </w:r>
      <w:r>
        <w:rPr>
          <w:rFonts w:ascii="仿宋" w:hAnsi="仿宋" w:eastAsia="仿宋" w:cs="仿宋_GB2312"/>
          <w:bCs/>
          <w:color w:val="000000" w:themeColor="text1"/>
          <w:u w:val="single"/>
          <w14:textFill>
            <w14:solidFill>
              <w14:schemeClr w14:val="tx1"/>
            </w14:solidFill>
          </w14:textFill>
        </w:rPr>
        <w:t xml:space="preserve"> </w:t>
      </w:r>
      <w:r>
        <w:rPr>
          <w:rFonts w:hint="eastAsia" w:ascii="仿宋" w:hAnsi="仿宋" w:eastAsia="仿宋" w:cs="仿宋_GB2312"/>
          <w:bCs/>
          <w:color w:val="000000" w:themeColor="text1"/>
          <w:u w:val="single"/>
          <w14:textFill>
            <w14:solidFill>
              <w14:schemeClr w14:val="tx1"/>
            </w14:solidFill>
          </w14:textFill>
        </w:rPr>
        <w:t>/</w:t>
      </w:r>
      <w:r>
        <w:rPr>
          <w:rFonts w:ascii="仿宋" w:hAnsi="仿宋" w:eastAsia="仿宋" w:cs="仿宋_GB2312"/>
          <w:bCs/>
          <w:color w:val="000000" w:themeColor="text1"/>
          <w:u w:val="single"/>
          <w14:textFill>
            <w14:solidFill>
              <w14:schemeClr w14:val="tx1"/>
            </w14:solidFill>
          </w14:textFill>
        </w:rPr>
        <w:t xml:space="preserve"> </w:t>
      </w:r>
      <w:r>
        <w:rPr>
          <w:rFonts w:ascii="仿宋" w:hAnsi="仿宋" w:eastAsia="仿宋" w:cs="仿宋_GB2312"/>
          <w:bCs/>
          <w:color w:val="000000" w:themeColor="text1"/>
          <w14:textFill>
            <w14:solidFill>
              <w14:schemeClr w14:val="tx1"/>
            </w14:solidFill>
          </w14:textFill>
        </w:rPr>
        <w:t>；</w:t>
      </w:r>
    </w:p>
    <w:p>
      <w:pPr>
        <w:pStyle w:val="4"/>
        <w:ind w:firstLine="640" w:firstLineChars="200"/>
        <w:rPr>
          <w:rFonts w:hint="eastAsia" w:ascii="仿宋" w:hAnsi="仿宋" w:eastAsia="仿宋" w:cs="仿宋_GB2312"/>
          <w:bCs/>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（二）</w:t>
      </w:r>
      <w:r>
        <w:rPr>
          <w:rFonts w:ascii="仿宋" w:hAnsi="仿宋" w:eastAsia="仿宋" w:cs="仿宋_GB2312"/>
          <w:bCs/>
          <w:color w:val="000000" w:themeColor="text1"/>
          <w:u w:val="single"/>
          <w14:textFill>
            <w14:solidFill>
              <w14:schemeClr w14:val="tx1"/>
            </w14:solidFill>
          </w14:textFill>
        </w:rPr>
        <w:t xml:space="preserve"> </w:t>
      </w:r>
      <w:r>
        <w:rPr>
          <w:rFonts w:hint="eastAsia" w:ascii="仿宋" w:hAnsi="仿宋" w:eastAsia="仿宋" w:cs="仿宋_GB2312"/>
          <w:bCs/>
          <w:color w:val="000000" w:themeColor="text1"/>
          <w:u w:val="single"/>
          <w14:textFill>
            <w14:solidFill>
              <w14:schemeClr w14:val="tx1"/>
            </w14:solidFill>
          </w14:textFill>
        </w:rPr>
        <w:t>/</w:t>
      </w:r>
      <w:r>
        <w:rPr>
          <w:rFonts w:ascii="仿宋" w:hAnsi="仿宋" w:eastAsia="仿宋" w:cs="仿宋_GB2312"/>
          <w:bCs/>
          <w:color w:val="000000" w:themeColor="text1"/>
          <w:u w:val="single"/>
          <w14:textFill>
            <w14:solidFill>
              <w14:schemeClr w14:val="tx1"/>
            </w14:solidFill>
          </w14:textFill>
        </w:rPr>
        <w:t xml:space="preserve"> </w:t>
      </w:r>
      <w:r>
        <w:rPr>
          <w:rFonts w:hint="eastAsia" w:ascii="仿宋" w:hAnsi="仿宋" w:eastAsia="仿宋" w:cs="仿宋_GB2312"/>
          <w:bCs/>
          <w:color w:val="000000" w:themeColor="text1"/>
          <w14:textFill>
            <w14:solidFill>
              <w14:schemeClr w14:val="tx1"/>
            </w14:solidFill>
          </w14:textFill>
        </w:rPr>
        <w:t>产权归政府，</w:t>
      </w:r>
      <w:r>
        <w:rPr>
          <w:rFonts w:hint="eastAsia" w:ascii="仿宋" w:hAnsi="仿宋" w:eastAsia="仿宋" w:cs="仿宋_GB2312"/>
          <w:color w:val="000000" w:themeColor="text1"/>
          <w:lang w:val="en-US" w:eastAsia="zh-CN"/>
          <w14:textFill>
            <w14:solidFill>
              <w14:schemeClr w14:val="tx1"/>
            </w14:solidFill>
          </w14:textFill>
        </w:rPr>
        <w:t>建成后由</w:t>
      </w:r>
      <w:r>
        <w:rPr>
          <w:rFonts w:hint="eastAsia" w:ascii="仿宋" w:hAnsi="仿宋" w:eastAsia="仿宋" w:cs="仿宋_GB2312"/>
          <w:color w:val="000000" w:themeColor="text1"/>
          <w14:textFill>
            <w14:solidFill>
              <w14:schemeClr w14:val="tx1"/>
            </w14:solidFill>
          </w14:textFill>
        </w:rPr>
        <w:t>受让人</w:t>
      </w:r>
      <w:r>
        <w:rPr>
          <w:rFonts w:hint="eastAsia" w:ascii="仿宋" w:hAnsi="仿宋" w:eastAsia="仿宋" w:cs="仿宋_GB2312"/>
          <w:bCs/>
          <w:color w:val="000000" w:themeColor="text1"/>
          <w:lang w:val="en-US" w:eastAsia="zh-CN"/>
          <w14:textFill>
            <w14:solidFill>
              <w14:schemeClr w14:val="tx1"/>
            </w14:solidFill>
          </w14:textFill>
        </w:rPr>
        <w:t>有偿</w:t>
      </w:r>
      <w:r>
        <w:rPr>
          <w:rFonts w:ascii="仿宋" w:hAnsi="仿宋" w:eastAsia="仿宋" w:cs="仿宋_GB2312"/>
          <w:bCs/>
          <w:color w:val="000000" w:themeColor="text1"/>
          <w14:textFill>
            <w14:solidFill>
              <w14:schemeClr w14:val="tx1"/>
            </w14:solidFill>
          </w14:textFill>
        </w:rPr>
        <w:t>移交</w:t>
      </w:r>
      <w:r>
        <w:rPr>
          <w:rFonts w:ascii="仿宋" w:hAnsi="仿宋" w:eastAsia="仿宋" w:cs="仿宋_GB2312"/>
          <w:bCs/>
          <w:color w:val="000000" w:themeColor="text1"/>
          <w:u w:val="single"/>
          <w14:textFill>
            <w14:solidFill>
              <w14:schemeClr w14:val="tx1"/>
            </w14:solidFill>
          </w14:textFill>
        </w:rPr>
        <w:t xml:space="preserve"> </w:t>
      </w:r>
      <w:r>
        <w:rPr>
          <w:rFonts w:hint="eastAsia" w:ascii="仿宋" w:hAnsi="仿宋" w:eastAsia="仿宋" w:cs="仿宋_GB2312"/>
          <w:bCs/>
          <w:color w:val="000000" w:themeColor="text1"/>
          <w:u w:val="single"/>
          <w14:textFill>
            <w14:solidFill>
              <w14:schemeClr w14:val="tx1"/>
            </w14:solidFill>
          </w14:textFill>
        </w:rPr>
        <w:t>/</w:t>
      </w:r>
      <w:r>
        <w:rPr>
          <w:rFonts w:ascii="仿宋" w:hAnsi="仿宋" w:eastAsia="仿宋" w:cs="仿宋_GB2312"/>
          <w:bCs/>
          <w:color w:val="000000" w:themeColor="text1"/>
          <w:u w:val="single"/>
          <w14:textFill>
            <w14:solidFill>
              <w14:schemeClr w14:val="tx1"/>
            </w14:solidFill>
          </w14:textFill>
        </w:rPr>
        <w:t xml:space="preserve"> </w:t>
      </w:r>
      <w:r>
        <w:rPr>
          <w:rFonts w:hint="eastAsia" w:ascii="仿宋" w:hAnsi="仿宋" w:eastAsia="仿宋" w:cs="仿宋_GB2312"/>
          <w:bCs/>
          <w:color w:val="000000" w:themeColor="text1"/>
          <w14:textFill>
            <w14:solidFill>
              <w14:schemeClr w14:val="tx1"/>
            </w14:solidFill>
          </w14:textFill>
        </w:rPr>
        <w:t>；</w:t>
      </w:r>
    </w:p>
    <w:p>
      <w:pPr>
        <w:pStyle w:val="4"/>
        <w:ind w:firstLine="640" w:firstLineChars="200"/>
        <w:rPr>
          <w:rFonts w:hint="default" w:ascii="仿宋" w:hAnsi="仿宋" w:eastAsia="仿宋" w:cs="仿宋_GB2312"/>
          <w:bCs/>
          <w:color w:val="000000" w:themeColor="text1"/>
          <w:lang w:val="en-US" w:eastAsia="zh-CN"/>
          <w14:textFill>
            <w14:solidFill>
              <w14:schemeClr w14:val="tx1"/>
            </w14:solidFill>
          </w14:textFill>
        </w:rPr>
      </w:pPr>
      <w:r>
        <w:rPr>
          <w:rFonts w:hint="eastAsia" w:ascii="仿宋" w:hAnsi="仿宋" w:eastAsia="仿宋" w:cs="仿宋_GB2312"/>
          <w:bCs/>
          <w:color w:val="000000" w:themeColor="text1"/>
          <w:lang w:eastAsia="zh-CN"/>
          <w14:textFill>
            <w14:solidFill>
              <w14:schemeClr w14:val="tx1"/>
            </w14:solidFill>
          </w14:textFill>
        </w:rPr>
        <w:t>（</w:t>
      </w:r>
      <w:r>
        <w:rPr>
          <w:rFonts w:hint="eastAsia" w:ascii="仿宋" w:hAnsi="仿宋" w:eastAsia="仿宋" w:cs="仿宋_GB2312"/>
          <w:bCs/>
          <w:color w:val="000000" w:themeColor="text1"/>
          <w:lang w:val="en-US" w:eastAsia="zh-CN"/>
          <w14:textFill>
            <w14:solidFill>
              <w14:schemeClr w14:val="tx1"/>
            </w14:solidFill>
          </w14:textFill>
        </w:rPr>
        <w:t>三</w:t>
      </w:r>
      <w:r>
        <w:rPr>
          <w:rFonts w:hint="eastAsia" w:ascii="仿宋" w:hAnsi="仿宋" w:eastAsia="仿宋" w:cs="仿宋_GB2312"/>
          <w:bCs/>
          <w:color w:val="000000" w:themeColor="text1"/>
          <w:lang w:eastAsia="zh-CN"/>
          <w14:textFill>
            <w14:solidFill>
              <w14:schemeClr w14:val="tx1"/>
            </w14:solidFill>
          </w14:textFill>
        </w:rPr>
        <w:t>）</w:t>
      </w:r>
      <w:r>
        <w:rPr>
          <w:rFonts w:hint="eastAsia" w:ascii="仿宋" w:hAnsi="仿宋" w:eastAsia="仿宋" w:cs="仿宋_GB2312"/>
          <w:bCs/>
          <w:color w:val="000000" w:themeColor="text1"/>
          <w:lang w:val="en-US" w:eastAsia="zh-CN"/>
          <w14:textFill>
            <w14:solidFill>
              <w14:schemeClr w14:val="tx1"/>
            </w14:solidFill>
          </w14:textFill>
        </w:rPr>
        <w:t>其他：</w:t>
      </w:r>
      <w:r>
        <w:rPr>
          <w:rFonts w:hint="eastAsia" w:ascii="仿宋" w:hAnsi="仿宋" w:eastAsia="仿宋" w:cs="仿宋_GB2312"/>
          <w:bCs/>
          <w:color w:val="000000" w:themeColor="text1"/>
          <w:u w:val="single"/>
          <w:lang w:val="en-US" w:eastAsia="zh-CN"/>
          <w14:textFill>
            <w14:solidFill>
              <w14:schemeClr w14:val="tx1"/>
            </w14:solidFill>
          </w14:textFill>
        </w:rPr>
        <w:t xml:space="preserve">  / </w:t>
      </w:r>
      <w:r>
        <w:rPr>
          <w:rFonts w:hint="eastAsia" w:ascii="仿宋" w:hAnsi="仿宋" w:eastAsia="仿宋" w:cs="仿宋_GB2312"/>
          <w:bCs/>
          <w:color w:val="000000" w:themeColor="text1"/>
          <w:lang w:val="en-US" w:eastAsia="zh-CN"/>
          <w14:textFill>
            <w14:solidFill>
              <w14:schemeClr w14:val="tx1"/>
            </w14:solidFill>
          </w14:textFill>
        </w:rPr>
        <w:t>。</w:t>
      </w:r>
    </w:p>
    <w:p>
      <w:pPr>
        <w:pStyle w:val="4"/>
        <w:ind w:firstLine="640" w:firstLineChars="200"/>
        <w:jc w:val="left"/>
        <w:rPr>
          <w:rFonts w:hint="eastAsia" w:ascii="仿宋" w:hAnsi="仿宋" w:eastAsia="仿宋" w:cs="仿宋_GB2312"/>
          <w:b/>
          <w:bCs/>
          <w:color w:val="000000" w:themeColor="text1"/>
          <w14:textFill>
            <w14:solidFill>
              <w14:schemeClr w14:val="tx1"/>
            </w14:solidFill>
          </w14:textFill>
        </w:rPr>
      </w:pPr>
      <w:r>
        <w:rPr>
          <w:rFonts w:hint="eastAsia" w:ascii="仿宋" w:hAnsi="仿宋" w:eastAsia="仿宋" w:cs="仿宋_GB2312"/>
          <w:color w:val="000000" w:themeColor="text1"/>
          <w:lang w:val="en-US" w:eastAsia="zh-CN"/>
          <w14:textFill>
            <w14:solidFill>
              <w14:schemeClr w14:val="tx1"/>
            </w14:solidFill>
          </w14:textFill>
        </w:rPr>
        <w:t>有偿移交的价格标准按照我市有关规定执行，没有规定的按</w:t>
      </w:r>
      <w:r>
        <w:rPr>
          <w:rFonts w:ascii="仿宋" w:hAnsi="仿宋" w:eastAsia="仿宋" w:cs="仿宋_GB2312"/>
          <w:color w:val="000000" w:themeColor="text1"/>
          <w14:textFill>
            <w14:solidFill>
              <w14:schemeClr w14:val="tx1"/>
            </w14:solidFill>
          </w14:textFill>
        </w:rPr>
        <w:t>成本价</w:t>
      </w:r>
      <w:r>
        <w:rPr>
          <w:rFonts w:hint="eastAsia" w:ascii="仿宋" w:hAnsi="仿宋" w:eastAsia="仿宋" w:cs="仿宋_GB2312"/>
          <w:color w:val="000000" w:themeColor="text1"/>
          <w:lang w:val="en-US" w:eastAsia="zh-CN"/>
          <w14:textFill>
            <w14:solidFill>
              <w14:schemeClr w14:val="tx1"/>
            </w14:solidFill>
          </w14:textFill>
        </w:rPr>
        <w:t>移交</w:t>
      </w:r>
      <w:r>
        <w:rPr>
          <w:rFonts w:hint="eastAsia" w:ascii="仿宋" w:hAnsi="仿宋" w:eastAsia="仿宋" w:cs="仿宋_GB2312"/>
          <w:color w:val="000000" w:themeColor="text1"/>
          <w14:textFill>
            <w14:solidFill>
              <w14:schemeClr w14:val="tx1"/>
            </w14:solidFill>
          </w14:textFill>
        </w:rPr>
        <w:t>。</w:t>
      </w:r>
    </w:p>
    <w:p>
      <w:pPr>
        <w:pStyle w:val="4"/>
        <w:numPr>
          <w:ilvl w:val="-1"/>
          <w:numId w:val="0"/>
        </w:numPr>
        <w:ind w:firstLine="0" w:firstLineChars="0"/>
        <w:rPr>
          <w:rFonts w:hint="eastAsia" w:ascii="仿宋" w:hAnsi="仿宋" w:eastAsia="仿宋" w:cs="仿宋_GB2312"/>
          <w:color w:val="000000" w:themeColor="text1"/>
          <w:sz w:val="32"/>
          <w:szCs w:val="32"/>
          <w:highlight w:val="none"/>
          <w:lang w:eastAsia="zh-CN"/>
          <w14:textFill>
            <w14:solidFill>
              <w14:schemeClr w14:val="tx1"/>
            </w14:solidFill>
          </w14:textFill>
        </w:rPr>
      </w:pPr>
      <w:r>
        <w:rPr>
          <w:rFonts w:hint="eastAsia" w:ascii="仿宋" w:hAnsi="仿宋" w:eastAsia="仿宋" w:cs="仿宋_GB2312"/>
          <w:b/>
          <w:bCs/>
          <w:color w:val="000000" w:themeColor="text1"/>
          <w:lang w:eastAsia="zh-CN"/>
          <w14:textFill>
            <w14:solidFill>
              <w14:schemeClr w14:val="tx1"/>
            </w14:solidFill>
          </w14:textFill>
        </w:rPr>
        <w:t xml:space="preserve"> </w:t>
      </w:r>
      <w:r>
        <w:rPr>
          <w:rFonts w:hint="eastAsia" w:ascii="仿宋" w:hAnsi="仿宋" w:eastAsia="仿宋" w:cs="仿宋_GB2312"/>
          <w:b/>
          <w:bCs/>
          <w:color w:val="000000" w:themeColor="text1"/>
          <w:lang w:val="en-US" w:eastAsia="zh-CN"/>
          <w14:textFill>
            <w14:solidFill>
              <w14:schemeClr w14:val="tx1"/>
            </w14:solidFill>
          </w14:textFill>
        </w:rPr>
        <w:t xml:space="preserve">   </w:t>
      </w:r>
      <w:r>
        <w:rPr>
          <w:rFonts w:hint="eastAsia" w:ascii="仿宋" w:hAnsi="仿宋" w:eastAsia="仿宋"/>
          <w:b/>
          <w:bCs/>
          <w:color w:val="000000" w:themeColor="text1"/>
          <w:lang w:val="en-US" w:eastAsia="zh-CN"/>
          <w14:textFill>
            <w14:solidFill>
              <w14:schemeClr w14:val="tx1"/>
            </w14:solidFill>
          </w14:textFill>
        </w:rPr>
        <w:t>第十三条</w:t>
      </w:r>
      <w:r>
        <w:rPr>
          <w:rFonts w:hint="eastAsia" w:ascii="仿宋" w:hAnsi="仿宋" w:eastAsia="仿宋"/>
          <w:color w:val="000000" w:themeColor="text1"/>
          <w:lang w:val="en-US" w:eastAsia="zh-CN"/>
          <w14:textFill>
            <w14:solidFill>
              <w14:schemeClr w14:val="tx1"/>
            </w14:solidFill>
          </w14:textFill>
        </w:rPr>
        <w:t xml:space="preserve">  </w:t>
      </w:r>
      <w:r>
        <w:rPr>
          <w:rFonts w:hint="eastAsia" w:ascii="仿宋" w:hAnsi="仿宋" w:eastAsia="仿宋"/>
          <w:color w:val="000000" w:themeColor="text1"/>
          <w14:textFill>
            <w14:solidFill>
              <w14:schemeClr w14:val="tx1"/>
            </w14:solidFill>
          </w14:textFill>
        </w:rPr>
        <w:t>本宗地范围内建设的</w:t>
      </w:r>
      <w:r>
        <w:rPr>
          <w:rFonts w:hint="eastAsia" w:ascii="仿宋" w:hAnsi="仿宋" w:eastAsia="仿宋" w:cs="仿宋_GB2312"/>
          <w:color w:val="000000" w:themeColor="text1"/>
          <w:highlight w:val="none"/>
          <w14:textFill>
            <w14:solidFill>
              <w14:schemeClr w14:val="tx1"/>
            </w14:solidFill>
          </w14:textFill>
        </w:rPr>
        <w:t>建筑物</w:t>
      </w:r>
      <w:r>
        <w:rPr>
          <w:rFonts w:hint="eastAsia" w:ascii="仿宋" w:hAnsi="仿宋" w:eastAsia="仿宋" w:cs="仿宋_GB2312"/>
          <w:color w:val="000000" w:themeColor="text1"/>
          <w:highlight w:val="none"/>
          <w:lang w:eastAsia="zh-CN"/>
          <w14:textFill>
            <w14:solidFill>
              <w14:schemeClr w14:val="tx1"/>
            </w14:solidFill>
          </w14:textFill>
        </w:rPr>
        <w:t>、</w:t>
      </w:r>
      <w:r>
        <w:rPr>
          <w:rFonts w:hint="eastAsia" w:ascii="仿宋" w:hAnsi="仿宋" w:eastAsia="仿宋" w:cs="仿宋_GB2312"/>
          <w:color w:val="000000" w:themeColor="text1"/>
          <w:highlight w:val="none"/>
          <w:lang w:val="en-US" w:eastAsia="zh-CN"/>
          <w14:textFill>
            <w14:solidFill>
              <w14:schemeClr w14:val="tx1"/>
            </w14:solidFill>
          </w14:textFill>
        </w:rPr>
        <w:t>构筑物及其附属设施</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 xml:space="preserve"> </w:t>
      </w:r>
      <w:r>
        <w:rPr>
          <w:rFonts w:hint="eastAsia"/>
          <w:color w:val="000000" w:themeColor="text1"/>
          <w:u w:val="single"/>
          <w:lang w:val="en-US" w:eastAsia="zh-CN"/>
          <w14:textFill>
            <w14:solidFill>
              <w14:schemeClr w14:val="tx1"/>
            </w14:solidFill>
          </w14:textFill>
        </w:rPr>
        <w:t xml:space="preserve">  /</w:t>
      </w:r>
      <w:r>
        <w:rPr>
          <w:rFonts w:hint="eastAsia" w:ascii="仿宋" w:hAnsi="仿宋" w:eastAsia="仿宋"/>
          <w:color w:val="000000" w:themeColor="text1"/>
          <w:u w:val="single"/>
          <w:lang w:val="en-US" w:eastAsia="zh-CN"/>
          <w14:textFill>
            <w14:solidFill>
              <w14:schemeClr w14:val="tx1"/>
            </w14:solidFill>
          </w14:textFill>
        </w:rPr>
        <w:t xml:space="preserve"> </w:t>
      </w:r>
      <w:r>
        <w:rPr>
          <w:rFonts w:hint="eastAsia" w:ascii="仿宋" w:hAnsi="仿宋" w:eastAsia="仿宋"/>
          <w:color w:val="000000" w:themeColor="text1"/>
          <w:u w:val="none"/>
          <w:lang w:val="en-US" w:eastAsia="zh-CN"/>
          <w14:textFill>
            <w14:solidFill>
              <w14:schemeClr w14:val="tx1"/>
            </w14:solidFill>
          </w14:textFill>
        </w:rPr>
        <w:t>允许分割转让（</w:t>
      </w:r>
      <w:r>
        <w:rPr>
          <w:rFonts w:hint="eastAsia" w:ascii="仿宋" w:hAnsi="仿宋" w:eastAsia="仿宋"/>
          <w:color w:val="000000" w:themeColor="text1"/>
          <w:u w:val="single"/>
          <w:lang w:val="en-US" w:eastAsia="zh-CN"/>
          <w14:textFill>
            <w14:solidFill>
              <w14:schemeClr w14:val="tx1"/>
            </w14:solidFill>
          </w14:textFill>
        </w:rPr>
        <w:t>转让限制条件等</w:t>
      </w:r>
      <w:r>
        <w:rPr>
          <w:rFonts w:hint="eastAsia" w:ascii="仿宋" w:hAnsi="仿宋" w:eastAsia="仿宋"/>
          <w:color w:val="000000" w:themeColor="text1"/>
          <w:u w:val="none"/>
          <w:lang w:val="en-US" w:eastAsia="zh-CN"/>
          <w14:textFill>
            <w14:solidFill>
              <w14:schemeClr w14:val="tx1"/>
            </w14:solidFill>
          </w14:textFill>
        </w:rPr>
        <w:t>），</w:t>
      </w:r>
      <w:r>
        <w:rPr>
          <w:rFonts w:hint="eastAsia" w:ascii="仿宋" w:hAnsi="仿宋" w:eastAsia="仿宋"/>
          <w:color w:val="000000" w:themeColor="text1"/>
          <w:u w:val="single"/>
          <w14:textFill>
            <w14:solidFill>
              <w14:schemeClr w14:val="tx1"/>
            </w14:solidFill>
          </w14:textFill>
        </w:rPr>
        <w:t xml:space="preserve"> /</w:t>
      </w:r>
      <w:r>
        <w:rPr>
          <w:rFonts w:hint="eastAsia" w:ascii="仿宋" w:hAnsi="仿宋" w:eastAsia="仿宋"/>
          <w:color w:val="000000" w:themeColor="text1"/>
          <w:u w:val="single"/>
          <w:lang w:val="en-US" w:eastAsia="zh-CN"/>
          <w14:textFill>
            <w14:solidFill>
              <w14:schemeClr w14:val="tx1"/>
            </w14:solidFill>
          </w14:textFill>
        </w:rPr>
        <w:t xml:space="preserve"> </w:t>
      </w:r>
      <w:r>
        <w:rPr>
          <w:rFonts w:hint="eastAsia" w:ascii="仿宋" w:hAnsi="仿宋" w:eastAsia="仿宋"/>
          <w:color w:val="000000" w:themeColor="text1"/>
          <w:u w:val="none"/>
          <w:lang w:val="en-US" w:eastAsia="zh-CN"/>
          <w14:textFill>
            <w14:solidFill>
              <w14:schemeClr w14:val="tx1"/>
            </w14:solidFill>
          </w14:textFill>
        </w:rPr>
        <w:t>限整体转让（</w:t>
      </w:r>
      <w:r>
        <w:rPr>
          <w:rFonts w:hint="eastAsia" w:ascii="仿宋" w:hAnsi="仿宋" w:eastAsia="仿宋"/>
          <w:color w:val="000000" w:themeColor="text1"/>
          <w:u w:val="single"/>
          <w:lang w:val="en-US" w:eastAsia="zh-CN"/>
          <w14:textFill>
            <w14:solidFill>
              <w14:schemeClr w14:val="tx1"/>
            </w14:solidFill>
          </w14:textFill>
        </w:rPr>
        <w:t>转让限制条件等</w:t>
      </w:r>
      <w:r>
        <w:rPr>
          <w:rFonts w:hint="eastAsia" w:ascii="仿宋" w:hAnsi="仿宋" w:eastAsia="仿宋"/>
          <w:color w:val="000000" w:themeColor="text1"/>
          <w:u w:val="none"/>
          <w:lang w:val="en-US" w:eastAsia="zh-CN"/>
          <w14:textFill>
            <w14:solidFill>
              <w14:schemeClr w14:val="tx1"/>
            </w14:solidFill>
          </w14:textFill>
        </w:rPr>
        <w:t>），</w:t>
      </w:r>
      <w:r>
        <w:rPr>
          <w:rFonts w:hint="eastAsia" w:ascii="仿宋" w:hAnsi="仿宋" w:eastAsia="仿宋"/>
          <w:color w:val="000000" w:themeColor="text1"/>
          <w:u w:val="single"/>
          <w:lang w:val="en-US" w:eastAsia="zh-CN"/>
          <w14:textFill>
            <w14:solidFill>
              <w14:schemeClr w14:val="tx1"/>
            </w14:solidFill>
          </w14:textFill>
        </w:rPr>
        <w:t xml:space="preserve"> 仓库295164平方米，宿舍10080平方米，食堂720平方米 </w:t>
      </w:r>
      <w:r>
        <w:rPr>
          <w:rFonts w:hint="eastAsia" w:ascii="仿宋" w:hAnsi="仿宋" w:eastAsia="仿宋"/>
          <w:color w:val="000000" w:themeColor="text1"/>
          <w:u w:val="none"/>
          <w:lang w:val="en-US" w:eastAsia="zh-CN"/>
          <w14:textFill>
            <w14:solidFill>
              <w14:schemeClr w14:val="tx1"/>
            </w14:solidFill>
          </w14:textFill>
        </w:rPr>
        <w:t>不得转让。</w:t>
      </w:r>
    </w:p>
    <w:p>
      <w:pPr>
        <w:pStyle w:val="4"/>
        <w:ind w:firstLine="0"/>
        <w:rPr>
          <w:rFonts w:ascii="仿宋" w:hAnsi="仿宋" w:eastAsia="仿宋"/>
          <w:color w:val="000000" w:themeColor="text1"/>
          <w:sz w:val="32"/>
          <w:szCs w:val="32"/>
          <w14:textFill>
            <w14:solidFill>
              <w14:schemeClr w14:val="tx1"/>
            </w14:solidFill>
          </w14:textFill>
        </w:rPr>
      </w:pPr>
      <w:r>
        <w:rPr>
          <w:rFonts w:hint="eastAsia" w:ascii="仿宋" w:hAnsi="仿宋" w:eastAsia="仿宋" w:cs="Times New Roman"/>
          <w:b/>
          <w:bCs w:val="0"/>
          <w:color w:val="000000" w:themeColor="text1"/>
          <w:sz w:val="32"/>
          <w:szCs w:val="32"/>
          <w:lang w:eastAsia="zh-CN"/>
          <w14:textFill>
            <w14:solidFill>
              <w14:schemeClr w14:val="tx1"/>
            </w14:solidFill>
          </w14:textFill>
        </w:rPr>
        <w:t xml:space="preserve"> </w:t>
      </w:r>
      <w:r>
        <w:rPr>
          <w:rFonts w:hint="eastAsia" w:ascii="仿宋" w:hAnsi="仿宋" w:eastAsia="仿宋" w:cs="Times New Roman"/>
          <w:b/>
          <w:bCs w:val="0"/>
          <w:color w:val="000000" w:themeColor="text1"/>
          <w:sz w:val="32"/>
          <w:szCs w:val="32"/>
          <w:lang w:val="en-US" w:eastAsia="zh-CN"/>
          <w14:textFill>
            <w14:solidFill>
              <w14:schemeClr w14:val="tx1"/>
            </w14:solidFill>
          </w14:textFill>
        </w:rPr>
        <w:t xml:space="preserve">   </w:t>
      </w:r>
      <w:r>
        <w:rPr>
          <w:rFonts w:hint="eastAsia" w:ascii="仿宋" w:hAnsi="仿宋" w:eastAsia="仿宋"/>
          <w:b/>
          <w:color w:val="000000" w:themeColor="text1"/>
          <w:sz w:val="32"/>
          <w:szCs w:val="32"/>
          <w14:textFill>
            <w14:solidFill>
              <w14:schemeClr w14:val="tx1"/>
            </w14:solidFill>
          </w14:textFill>
        </w:rPr>
        <w:t>第十四条</w:t>
      </w:r>
      <w:r>
        <w:rPr>
          <w:rFonts w:ascii="仿宋" w:hAnsi="仿宋" w:eastAsia="仿宋"/>
          <w:color w:val="000000" w:themeColor="text1"/>
          <w:sz w:val="32"/>
          <w:szCs w:val="32"/>
          <w14:textFill>
            <w14:solidFill>
              <w14:schemeClr w14:val="tx1"/>
            </w14:solidFill>
          </w14:textFill>
        </w:rPr>
        <w:t xml:space="preserve">  本</w:t>
      </w:r>
      <w:r>
        <w:rPr>
          <w:rFonts w:hint="eastAsia" w:ascii="仿宋" w:hAnsi="仿宋" w:eastAsia="仿宋"/>
          <w:color w:val="000000" w:themeColor="text1"/>
          <w:sz w:val="32"/>
          <w:szCs w:val="32"/>
          <w:lang w:val="en-US" w:eastAsia="zh-CN"/>
          <w14:textFill>
            <w14:solidFill>
              <w14:schemeClr w14:val="tx1"/>
            </w14:solidFill>
          </w14:textFill>
        </w:rPr>
        <w:t>宗地</w:t>
      </w:r>
      <w:r>
        <w:rPr>
          <w:rFonts w:ascii="仿宋" w:hAnsi="仿宋" w:eastAsia="仿宋"/>
          <w:color w:val="000000" w:themeColor="text1"/>
          <w:sz w:val="32"/>
          <w:szCs w:val="32"/>
          <w14:textFill>
            <w14:solidFill>
              <w14:schemeClr w14:val="tx1"/>
            </w14:solidFill>
          </w14:textFill>
        </w:rPr>
        <w:t>的国有建设用地使用权</w:t>
      </w:r>
      <w:r>
        <w:rPr>
          <w:rFonts w:hint="eastAsia" w:ascii="仿宋" w:hAnsi="仿宋" w:eastAsia="仿宋"/>
          <w:color w:val="000000" w:themeColor="text1"/>
          <w:sz w:val="32"/>
          <w:szCs w:val="32"/>
          <w14:textFill>
            <w14:solidFill>
              <w14:schemeClr w14:val="tx1"/>
            </w14:solidFill>
          </w14:textFill>
        </w:rPr>
        <w:t>和</w:t>
      </w:r>
      <w:r>
        <w:rPr>
          <w:rFonts w:hint="default" w:ascii="仿宋" w:hAnsi="仿宋" w:eastAsia="仿宋" w:cs="Times New Roman"/>
          <w:color w:val="000000" w:themeColor="text1"/>
          <w:sz w:val="32"/>
          <w:szCs w:val="32"/>
          <w14:textFill>
            <w14:solidFill>
              <w14:schemeClr w14:val="tx1"/>
            </w14:solidFill>
          </w14:textFill>
        </w:rPr>
        <w:t>建筑物</w:t>
      </w:r>
      <w:r>
        <w:rPr>
          <w:rFonts w:hint="default" w:ascii="仿宋" w:hAnsi="仿宋" w:eastAsia="仿宋" w:cs="Times New Roman"/>
          <w:color w:val="000000" w:themeColor="text1"/>
          <w:sz w:val="32"/>
          <w:szCs w:val="32"/>
          <w:lang w:eastAsia="zh-CN"/>
          <w14:textFill>
            <w14:solidFill>
              <w14:schemeClr w14:val="tx1"/>
            </w14:solidFill>
          </w14:textFill>
        </w:rPr>
        <w:t>、</w:t>
      </w:r>
      <w:r>
        <w:rPr>
          <w:rFonts w:hint="default" w:ascii="仿宋" w:hAnsi="仿宋" w:eastAsia="仿宋" w:cs="Times New Roman"/>
          <w:color w:val="000000" w:themeColor="text1"/>
          <w:sz w:val="32"/>
          <w:szCs w:val="32"/>
          <w:lang w:val="en-US" w:eastAsia="zh-CN"/>
          <w14:textFill>
            <w14:solidFill>
              <w14:schemeClr w14:val="tx1"/>
            </w14:solidFill>
          </w14:textFill>
        </w:rPr>
        <w:t>构筑物及其附属设施</w:t>
      </w:r>
      <w:r>
        <w:rPr>
          <w:rFonts w:ascii="仿宋" w:hAnsi="仿宋" w:eastAsia="仿宋"/>
          <w:color w:val="000000" w:themeColor="text1"/>
          <w:sz w:val="32"/>
          <w:szCs w:val="32"/>
          <w14:textFill>
            <w14:solidFill>
              <w14:schemeClr w14:val="tx1"/>
            </w14:solidFill>
          </w14:textFill>
        </w:rPr>
        <w:t>的抵押应遵守以下</w:t>
      </w:r>
      <w:r>
        <w:rPr>
          <w:rFonts w:hint="eastAsia" w:ascii="仿宋" w:hAnsi="仿宋" w:eastAsia="仿宋"/>
          <w:color w:val="000000" w:themeColor="text1"/>
          <w:sz w:val="32"/>
          <w:szCs w:val="32"/>
          <w14:textFill>
            <w14:solidFill>
              <w14:schemeClr w14:val="tx1"/>
            </w14:solidFill>
          </w14:textFill>
        </w:rPr>
        <w:t>第</w:t>
      </w:r>
      <w:r>
        <w:rPr>
          <w:rFonts w:ascii="仿宋" w:hAnsi="仿宋" w:eastAsia="仿宋"/>
          <w:color w:val="000000" w:themeColor="text1"/>
          <w:sz w:val="32"/>
          <w:szCs w:val="32"/>
          <w:u w:val="single"/>
          <w14:textFill>
            <w14:solidFill>
              <w14:schemeClr w14:val="tx1"/>
            </w14:solidFill>
          </w14:textFill>
        </w:rPr>
        <w:t xml:space="preserve"> </w:t>
      </w:r>
      <w:r>
        <w:rPr>
          <w:rFonts w:hint="eastAsia" w:ascii="仿宋" w:hAnsi="仿宋" w:eastAsia="仿宋"/>
          <w:color w:val="000000" w:themeColor="text1"/>
          <w:sz w:val="32"/>
          <w:szCs w:val="32"/>
          <w:u w:val="single"/>
          <w14:textFill>
            <w14:solidFill>
              <w14:schemeClr w14:val="tx1"/>
            </w14:solidFill>
          </w14:textFill>
        </w:rPr>
        <w:t>（二）</w:t>
      </w:r>
      <w:r>
        <w:rPr>
          <w:rFonts w:ascii="仿宋" w:hAnsi="仿宋" w:eastAsia="仿宋"/>
          <w:color w:val="000000" w:themeColor="text1"/>
          <w:sz w:val="32"/>
          <w:szCs w:val="32"/>
          <w:u w:val="single"/>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种方式执行：</w:t>
      </w:r>
    </w:p>
    <w:p>
      <w:pPr>
        <w:ind w:firstLine="588"/>
        <w:rPr>
          <w:rFonts w:hint="eastAsia" w:ascii="仿宋" w:hAnsi="仿宋" w:eastAsia="仿宋"/>
          <w:color w:val="000000" w:themeColor="text1"/>
          <w:sz w:val="32"/>
          <w:szCs w:val="32"/>
          <w:lang w:eastAsia="zh-CN"/>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（一）全部可抵押</w:t>
      </w:r>
      <w:r>
        <w:rPr>
          <w:rFonts w:hint="eastAsia" w:ascii="仿宋" w:hAnsi="仿宋" w:eastAsia="仿宋"/>
          <w:color w:val="000000" w:themeColor="text1"/>
          <w:sz w:val="32"/>
          <w:szCs w:val="32"/>
          <w:lang w:eastAsia="zh-CN"/>
          <w14:textFill>
            <w14:solidFill>
              <w14:schemeClr w14:val="tx1"/>
            </w14:solidFill>
          </w14:textFill>
        </w:rPr>
        <w:t>。</w:t>
      </w:r>
    </w:p>
    <w:p>
      <w:pPr>
        <w:ind w:firstLine="588"/>
        <w:rPr>
          <w:rFonts w:hint="eastAsia" w:ascii="仿宋" w:hAnsi="仿宋" w:eastAsia="仿宋"/>
          <w:color w:val="000000" w:themeColor="text1"/>
          <w:sz w:val="32"/>
          <w:szCs w:val="32"/>
          <w:lang w:eastAsia="zh-CN"/>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（二）全部可抵押</w:t>
      </w:r>
      <w:r>
        <w:rPr>
          <w:rFonts w:hint="eastAsia" w:ascii="仿宋" w:hAnsi="仿宋" w:eastAsia="仿宋"/>
          <w:color w:val="000000" w:themeColor="text1"/>
          <w:sz w:val="32"/>
          <w:szCs w:val="32"/>
          <w:lang w:eastAsia="zh-CN"/>
          <w14:textFill>
            <w14:solidFill>
              <w14:schemeClr w14:val="tx1"/>
            </w14:solidFill>
          </w14:textFill>
        </w:rPr>
        <w:t>，</w:t>
      </w:r>
      <w:r>
        <w:rPr>
          <w:rFonts w:hint="eastAsia" w:ascii="仿宋" w:hAnsi="仿宋" w:eastAsia="仿宋"/>
          <w:color w:val="000000" w:themeColor="text1"/>
          <w:sz w:val="32"/>
          <w:szCs w:val="32"/>
          <w:u w:val="none"/>
          <w:lang w:val="en-US" w:eastAsia="zh-CN"/>
          <w14:textFill>
            <w14:solidFill>
              <w14:schemeClr w14:val="tx1"/>
            </w14:solidFill>
          </w14:textFill>
        </w:rPr>
        <w:t>抵押价值不得超过本合同剩余年期国有建设用地使用权出让价款和</w:t>
      </w:r>
      <w:r>
        <w:rPr>
          <w:rFonts w:hint="eastAsia" w:ascii="仿宋" w:hAnsi="仿宋" w:eastAsia="仿宋" w:cs="仿宋_GB2312"/>
          <w:color w:val="000000" w:themeColor="text1"/>
          <w:sz w:val="32"/>
          <w:szCs w:val="32"/>
          <w14:textFill>
            <w14:solidFill>
              <w14:schemeClr w14:val="tx1"/>
            </w14:solidFill>
          </w14:textFill>
        </w:rPr>
        <w:t>建筑物</w:t>
      </w:r>
      <w:r>
        <w:rPr>
          <w:rFonts w:hint="eastAsia" w:ascii="仿宋" w:hAnsi="仿宋" w:eastAsia="仿宋" w:cs="仿宋_GB2312"/>
          <w:color w:val="000000" w:themeColor="text1"/>
          <w:sz w:val="32"/>
          <w:szCs w:val="32"/>
          <w:lang w:eastAsia="zh-CN"/>
          <w14:textFill>
            <w14:solidFill>
              <w14:schemeClr w14:val="tx1"/>
            </w14:solidFill>
          </w14:textFill>
        </w:rPr>
        <w:t>、</w:t>
      </w:r>
      <w:r>
        <w:rPr>
          <w:rFonts w:hint="eastAsia" w:ascii="仿宋" w:hAnsi="仿宋" w:eastAsia="仿宋" w:cs="仿宋_GB2312"/>
          <w:color w:val="000000" w:themeColor="text1"/>
          <w:sz w:val="32"/>
          <w:szCs w:val="32"/>
          <w:lang w:val="en-US" w:eastAsia="zh-CN"/>
          <w14:textFill>
            <w14:solidFill>
              <w14:schemeClr w14:val="tx1"/>
            </w14:solidFill>
          </w14:textFill>
        </w:rPr>
        <w:t>构筑物及其附属设施</w:t>
      </w:r>
      <w:r>
        <w:rPr>
          <w:rFonts w:hint="eastAsia" w:ascii="仿宋" w:hAnsi="仿宋" w:eastAsia="仿宋"/>
          <w:color w:val="000000" w:themeColor="text1"/>
          <w:sz w:val="32"/>
          <w:szCs w:val="32"/>
          <w:u w:val="none"/>
          <w:lang w:val="en-US" w:eastAsia="zh-CN"/>
          <w14:textFill>
            <w14:solidFill>
              <w14:schemeClr w14:val="tx1"/>
            </w14:solidFill>
          </w14:textFill>
        </w:rPr>
        <w:t>的残值之和。</w:t>
      </w:r>
    </w:p>
    <w:p>
      <w:pPr>
        <w:ind w:firstLine="588"/>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（三）部分可抵押：</w:t>
      </w:r>
      <w:r>
        <w:rPr>
          <w:rFonts w:ascii="仿宋" w:hAnsi="仿宋" w:eastAsia="仿宋"/>
          <w:color w:val="000000" w:themeColor="text1"/>
          <w:sz w:val="32"/>
          <w:szCs w:val="32"/>
          <w:u w:val="single"/>
          <w14:textFill>
            <w14:solidFill>
              <w14:schemeClr w14:val="tx1"/>
            </w14:solidFill>
          </w14:textFill>
        </w:rPr>
        <w:t xml:space="preserve">   </w:t>
      </w:r>
      <w:r>
        <w:rPr>
          <w:rFonts w:hint="eastAsia" w:ascii="仿宋" w:hAnsi="仿宋" w:eastAsia="仿宋"/>
          <w:color w:val="000000" w:themeColor="text1"/>
          <w:sz w:val="32"/>
          <w:szCs w:val="32"/>
          <w:u w:val="single"/>
          <w14:textFill>
            <w14:solidFill>
              <w14:schemeClr w14:val="tx1"/>
            </w14:solidFill>
          </w14:textFill>
        </w:rPr>
        <w:t>/</w:t>
      </w:r>
      <w:r>
        <w:rPr>
          <w:rFonts w:ascii="仿宋" w:hAnsi="仿宋" w:eastAsia="仿宋"/>
          <w:color w:val="000000" w:themeColor="text1"/>
          <w:sz w:val="32"/>
          <w:szCs w:val="32"/>
          <w:u w:val="single"/>
          <w14:textFill>
            <w14:solidFill>
              <w14:schemeClr w14:val="tx1"/>
            </w14:solidFill>
          </w14:textFill>
        </w:rPr>
        <w:t xml:space="preserve">   </w:t>
      </w:r>
      <w:r>
        <w:rPr>
          <w:rFonts w:hint="eastAsia" w:ascii="仿宋" w:hAnsi="仿宋" w:eastAsia="仿宋"/>
          <w:color w:val="000000" w:themeColor="text1"/>
          <w:sz w:val="32"/>
          <w:szCs w:val="32"/>
          <w:u w:val="none"/>
          <w:lang w:eastAsia="zh-CN"/>
          <w14:textFill>
            <w14:solidFill>
              <w14:schemeClr w14:val="tx1"/>
            </w14:solidFill>
          </w14:textFill>
        </w:rPr>
        <w:t>，</w:t>
      </w:r>
      <w:r>
        <w:rPr>
          <w:rFonts w:ascii="仿宋" w:hAnsi="仿宋" w:eastAsia="仿宋"/>
          <w:color w:val="000000" w:themeColor="text1"/>
          <w:sz w:val="32"/>
          <w:szCs w:val="32"/>
          <w:u w:val="none"/>
          <w14:textFill>
            <w14:solidFill>
              <w14:schemeClr w14:val="tx1"/>
            </w14:solidFill>
          </w14:textFill>
        </w:rPr>
        <w:t>其余部分</w:t>
      </w:r>
      <w:r>
        <w:rPr>
          <w:rFonts w:hint="eastAsia" w:ascii="仿宋" w:hAnsi="仿宋" w:eastAsia="仿宋"/>
          <w:color w:val="000000" w:themeColor="text1"/>
          <w:sz w:val="32"/>
          <w:szCs w:val="32"/>
          <w:u w:val="none"/>
          <w14:textFill>
            <w14:solidFill>
              <w14:schemeClr w14:val="tx1"/>
            </w14:solidFill>
          </w14:textFill>
        </w:rPr>
        <w:t>不可抵押</w:t>
      </w:r>
      <w:r>
        <w:rPr>
          <w:rFonts w:hint="eastAsia" w:ascii="仿宋" w:hAnsi="仿宋" w:eastAsia="仿宋"/>
          <w:color w:val="000000" w:themeColor="text1"/>
          <w:sz w:val="32"/>
          <w:szCs w:val="32"/>
          <w14:textFill>
            <w14:solidFill>
              <w14:schemeClr w14:val="tx1"/>
            </w14:solidFill>
          </w14:textFill>
        </w:rPr>
        <w:t>。</w:t>
      </w:r>
    </w:p>
    <w:p>
      <w:pPr>
        <w:ind w:firstLine="588"/>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（四）全部不可抵押</w:t>
      </w:r>
      <w:r>
        <w:rPr>
          <w:rFonts w:hint="eastAsia" w:ascii="仿宋" w:hAnsi="仿宋" w:eastAsia="仿宋"/>
          <w:color w:val="000000" w:themeColor="text1"/>
          <w:sz w:val="32"/>
          <w:szCs w:val="32"/>
          <w:lang w:eastAsia="zh-CN"/>
          <w14:textFill>
            <w14:solidFill>
              <w14:schemeClr w14:val="tx1"/>
            </w14:solidFill>
          </w14:textFill>
        </w:rPr>
        <w:t>。</w:t>
      </w:r>
    </w:p>
    <w:p>
      <w:pPr>
        <w:ind w:firstLine="640" w:firstLineChars="200"/>
        <w:rPr>
          <w:rFonts w:hint="eastAsia" w:ascii="仿宋" w:hAnsi="仿宋" w:eastAsia="仿宋"/>
          <w:color w:val="000000" w:themeColor="text1"/>
          <w:sz w:val="32"/>
          <w:szCs w:val="32"/>
          <w:u w:val="none"/>
          <w:lang w:eastAsia="zh-CN"/>
          <w14:textFill>
            <w14:solidFill>
              <w14:schemeClr w14:val="tx1"/>
            </w14:solidFill>
          </w14:textFill>
        </w:rPr>
      </w:pPr>
      <w:r>
        <w:rPr>
          <w:rFonts w:hint="eastAsia" w:ascii="仿宋" w:hAnsi="仿宋" w:eastAsia="仿宋"/>
          <w:color w:val="000000" w:themeColor="text1"/>
          <w:sz w:val="32"/>
          <w:szCs w:val="32"/>
          <w:u w:val="none"/>
          <w:lang w:val="en-US" w:eastAsia="zh-CN"/>
          <w14:textFill>
            <w14:solidFill>
              <w14:schemeClr w14:val="tx1"/>
            </w14:solidFill>
          </w14:textFill>
        </w:rPr>
        <w:t>（五）其他</w:t>
      </w:r>
      <w:r>
        <w:rPr>
          <w:rFonts w:hint="eastAsia" w:ascii="仿宋" w:hAnsi="仿宋" w:eastAsia="仿宋"/>
          <w:color w:val="000000" w:themeColor="text1"/>
          <w:sz w:val="32"/>
          <w:szCs w:val="32"/>
          <w14:textFill>
            <w14:solidFill>
              <w14:schemeClr w14:val="tx1"/>
            </w14:solidFill>
          </w14:textFill>
        </w:rPr>
        <w:t>：</w:t>
      </w:r>
      <w:r>
        <w:rPr>
          <w:rFonts w:ascii="仿宋" w:hAnsi="仿宋" w:eastAsia="仿宋"/>
          <w:color w:val="000000" w:themeColor="text1"/>
          <w:sz w:val="32"/>
          <w:szCs w:val="32"/>
          <w:u w:val="single"/>
          <w14:textFill>
            <w14:solidFill>
              <w14:schemeClr w14:val="tx1"/>
            </w14:solidFill>
          </w14:textFill>
        </w:rPr>
        <w:t xml:space="preserve">    </w:t>
      </w:r>
      <w:r>
        <w:rPr>
          <w:rFonts w:hint="eastAsia" w:ascii="仿宋" w:hAnsi="仿宋" w:eastAsia="仿宋"/>
          <w:color w:val="000000" w:themeColor="text1"/>
          <w:sz w:val="32"/>
          <w:szCs w:val="32"/>
          <w:u w:val="single"/>
          <w14:textFill>
            <w14:solidFill>
              <w14:schemeClr w14:val="tx1"/>
            </w14:solidFill>
          </w14:textFill>
        </w:rPr>
        <w:t>/</w:t>
      </w:r>
      <w:r>
        <w:rPr>
          <w:rFonts w:ascii="仿宋" w:hAnsi="仿宋" w:eastAsia="仿宋"/>
          <w:color w:val="000000" w:themeColor="text1"/>
          <w:sz w:val="32"/>
          <w:szCs w:val="32"/>
          <w:u w:val="single"/>
          <w14:textFill>
            <w14:solidFill>
              <w14:schemeClr w14:val="tx1"/>
            </w14:solidFill>
          </w14:textFill>
        </w:rPr>
        <w:t xml:space="preserve">    </w:t>
      </w:r>
      <w:r>
        <w:rPr>
          <w:rFonts w:hint="eastAsia" w:ascii="仿宋" w:hAnsi="仿宋" w:eastAsia="仿宋"/>
          <w:color w:val="000000" w:themeColor="text1"/>
          <w:sz w:val="32"/>
          <w:szCs w:val="32"/>
          <w:u w:val="none"/>
          <w:lang w:eastAsia="zh-CN"/>
          <w14:textFill>
            <w14:solidFill>
              <w14:schemeClr w14:val="tx1"/>
            </w14:solidFill>
          </w14:textFill>
        </w:rPr>
        <w:t>。</w:t>
      </w:r>
    </w:p>
    <w:p>
      <w:pPr>
        <w:ind w:firstLine="640" w:firstLineChars="200"/>
        <w:rPr>
          <w:rFonts w:hint="default" w:ascii="仿宋" w:hAnsi="仿宋" w:eastAsia="仿宋"/>
          <w:color w:val="558ED5" w:themeColor="text2" w:themeTint="99"/>
          <w:sz w:val="32"/>
          <w:szCs w:val="32"/>
          <w:u w:val="none"/>
          <w:lang w:val="en" w:eastAsia="zh-CN"/>
          <w14:textFill>
            <w14:solidFill>
              <w14:schemeClr w14:val="tx2">
                <w14:lumMod w14:val="60000"/>
                <w14:lumOff w14:val="40000"/>
              </w14:schemeClr>
            </w14:solidFill>
          </w14:textFill>
        </w:rPr>
      </w:pPr>
      <w:r>
        <w:rPr>
          <w:rFonts w:hint="eastAsia" w:ascii="仿宋" w:hAnsi="仿宋" w:eastAsia="仿宋"/>
          <w:color w:val="000000" w:themeColor="text1"/>
          <w:sz w:val="32"/>
          <w:szCs w:val="32"/>
          <w:u w:val="none"/>
          <w:lang w:val="en-US" w:eastAsia="zh-CN"/>
          <w14:textFill>
            <w14:solidFill>
              <w14:schemeClr w14:val="tx1"/>
            </w14:solidFill>
          </w14:textFill>
        </w:rPr>
        <w:t>前</w:t>
      </w:r>
      <w:r>
        <w:rPr>
          <w:rFonts w:hint="eastAsia" w:ascii="仿宋" w:hAnsi="仿宋" w:eastAsia="仿宋"/>
          <w:color w:val="000000" w:themeColor="text1"/>
          <w:sz w:val="32"/>
          <w:szCs w:val="32"/>
          <w:u w:val="none"/>
          <w14:textFill>
            <w14:solidFill>
              <w14:schemeClr w14:val="tx1"/>
            </w14:solidFill>
          </w14:textFill>
        </w:rPr>
        <w:t>款抵押仅适用于产权归受让人专有的部分。</w:t>
      </w:r>
      <w:r>
        <w:rPr>
          <w:rFonts w:hint="default" w:ascii="仿宋" w:hAnsi="仿宋" w:eastAsia="仿宋"/>
          <w:color w:val="auto"/>
          <w:sz w:val="32"/>
          <w:szCs w:val="32"/>
          <w:u w:val="none"/>
          <w:lang w:val="en"/>
        </w:rPr>
        <w:t>（</w:t>
      </w:r>
      <w:r>
        <w:rPr>
          <w:rFonts w:hint="eastAsia" w:ascii="仿宋" w:hAnsi="仿宋" w:eastAsia="仿宋"/>
          <w:color w:val="auto"/>
          <w:sz w:val="32"/>
          <w:szCs w:val="32"/>
          <w:u w:val="none"/>
        </w:rPr>
        <w:t>城市更新和土地整备项目中用于回迁安置的房屋在转移登记至被搬迁人名下前不得用作抵押。</w:t>
      </w:r>
      <w:r>
        <w:rPr>
          <w:rFonts w:hint="default" w:ascii="仿宋" w:hAnsi="仿宋" w:eastAsia="仿宋"/>
          <w:color w:val="auto"/>
          <w:sz w:val="32"/>
          <w:szCs w:val="32"/>
          <w:u w:val="none"/>
          <w:lang w:val="en"/>
        </w:rPr>
        <w:t>）</w:t>
      </w:r>
    </w:p>
    <w:p>
      <w:pPr>
        <w:ind w:firstLine="643" w:firstLineChars="200"/>
        <w:rPr>
          <w:rFonts w:hint="eastAsia"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b/>
          <w:bCs/>
          <w:color w:val="000000" w:themeColor="text1"/>
          <w:sz w:val="32"/>
          <w:szCs w:val="32"/>
          <w:u w:val="none"/>
          <w:lang w:val="en-US" w:eastAsia="zh-CN"/>
          <w14:textFill>
            <w14:solidFill>
              <w14:schemeClr w14:val="tx1"/>
            </w14:solidFill>
          </w14:textFill>
        </w:rPr>
        <w:t xml:space="preserve">第十五条 </w:t>
      </w:r>
      <w:r>
        <w:rPr>
          <w:rFonts w:hint="eastAsia" w:ascii="仿宋" w:hAnsi="仿宋" w:eastAsia="仿宋" w:cs="仿宋_GB2312"/>
          <w:color w:val="000000" w:themeColor="text1"/>
          <w:sz w:val="32"/>
          <w:szCs w:val="32"/>
          <w:u w:val="none"/>
          <w:lang w:val="en-US" w:eastAsia="zh-CN"/>
          <w14:textFill>
            <w14:solidFill>
              <w14:schemeClr w14:val="tx1"/>
            </w14:solidFill>
          </w14:textFill>
        </w:rPr>
        <w:t xml:space="preserve"> </w:t>
      </w:r>
      <w:r>
        <w:rPr>
          <w:rFonts w:hint="eastAsia" w:ascii="仿宋" w:hAnsi="仿宋" w:eastAsia="仿宋" w:cs="仿宋_GB2312"/>
          <w:color w:val="000000" w:themeColor="text1"/>
          <w:sz w:val="32"/>
          <w:szCs w:val="32"/>
          <w14:textFill>
            <w14:solidFill>
              <w14:schemeClr w14:val="tx1"/>
            </w14:solidFill>
          </w14:textFill>
        </w:rPr>
        <w:t>本</w:t>
      </w:r>
      <w:r>
        <w:rPr>
          <w:rFonts w:hint="eastAsia" w:ascii="仿宋" w:hAnsi="仿宋" w:eastAsia="仿宋" w:cs="仿宋_GB2312"/>
          <w:color w:val="000000" w:themeColor="text1"/>
          <w:sz w:val="32"/>
          <w:szCs w:val="32"/>
          <w:lang w:val="en-US" w:eastAsia="zh-CN"/>
          <w14:textFill>
            <w14:solidFill>
              <w14:schemeClr w14:val="tx1"/>
            </w14:solidFill>
          </w14:textFill>
        </w:rPr>
        <w:t>宗地</w:t>
      </w:r>
      <w:r>
        <w:rPr>
          <w:rFonts w:hint="eastAsia" w:ascii="仿宋" w:hAnsi="仿宋" w:eastAsia="仿宋" w:cs="仿宋_GB2312"/>
          <w:color w:val="000000" w:themeColor="text1"/>
          <w:sz w:val="32"/>
          <w:szCs w:val="32"/>
          <w14:textFill>
            <w14:solidFill>
              <w14:schemeClr w14:val="tx1"/>
            </w14:solidFill>
          </w14:textFill>
        </w:rPr>
        <w:t>的国有建设用地使用权转让、出租及抵押，不得违反法律、法规、规章和</w:t>
      </w:r>
      <w:r>
        <w:rPr>
          <w:rFonts w:hint="eastAsia" w:ascii="仿宋" w:hAnsi="仿宋" w:eastAsia="仿宋" w:cs="仿宋_GB2312"/>
          <w:color w:val="000000" w:themeColor="text1"/>
          <w:sz w:val="32"/>
          <w:szCs w:val="32"/>
          <w:lang w:eastAsia="zh-CN"/>
          <w14:textFill>
            <w14:solidFill>
              <w14:schemeClr w14:val="tx1"/>
            </w14:solidFill>
          </w14:textFill>
        </w:rPr>
        <w:t>市政府有关</w:t>
      </w:r>
      <w:r>
        <w:rPr>
          <w:rFonts w:hint="eastAsia" w:ascii="仿宋" w:hAnsi="仿宋" w:eastAsia="仿宋" w:cs="仿宋_GB2312"/>
          <w:color w:val="000000" w:themeColor="text1"/>
          <w:sz w:val="32"/>
          <w:szCs w:val="32"/>
          <w14:textFill>
            <w14:solidFill>
              <w14:schemeClr w14:val="tx1"/>
            </w14:solidFill>
          </w14:textFill>
        </w:rPr>
        <w:t>规定以及本合同的约定，并应按规定办理相关手续。</w:t>
      </w:r>
    </w:p>
    <w:p>
      <w:pPr>
        <w:pStyle w:val="4"/>
        <w:numPr>
          <w:ilvl w:val="-1"/>
          <w:numId w:val="0"/>
        </w:numPr>
        <w:ind w:firstLine="643" w:firstLineChars="200"/>
        <w:rPr>
          <w:rFonts w:ascii="仿宋" w:hAnsi="仿宋" w:eastAsia="仿宋" w:cs="Times New Roman"/>
          <w:color w:val="000000" w:themeColor="text1"/>
          <w14:textFill>
            <w14:solidFill>
              <w14:schemeClr w14:val="tx1"/>
            </w14:solidFill>
          </w14:textFill>
        </w:rPr>
      </w:pPr>
      <w:r>
        <w:rPr>
          <w:rFonts w:hint="eastAsia" w:ascii="仿宋" w:hAnsi="仿宋" w:eastAsia="仿宋" w:cs="仿宋_GB2312"/>
          <w:b/>
          <w:bCs/>
          <w:color w:val="000000" w:themeColor="text1"/>
          <w14:textFill>
            <w14:solidFill>
              <w14:schemeClr w14:val="tx1"/>
            </w14:solidFill>
          </w14:textFill>
        </w:rPr>
        <w:t>第十六条</w:t>
      </w:r>
      <w:r>
        <w:rPr>
          <w:rFonts w:ascii="仿宋" w:hAnsi="仿宋" w:eastAsia="仿宋" w:cs="仿宋_GB2312"/>
          <w:b/>
          <w:bCs/>
          <w:color w:val="000000" w:themeColor="text1"/>
          <w14:textFill>
            <w14:solidFill>
              <w14:schemeClr w14:val="tx1"/>
            </w14:solidFill>
          </w14:textFill>
        </w:rPr>
        <w:t xml:space="preserve">  </w:t>
      </w:r>
      <w:r>
        <w:rPr>
          <w:rFonts w:ascii="仿宋" w:hAnsi="仿宋" w:eastAsia="仿宋"/>
          <w:color w:val="000000" w:themeColor="text1"/>
          <w14:textFill>
            <w14:solidFill>
              <w14:schemeClr w14:val="tx1"/>
            </w14:solidFill>
          </w14:textFill>
        </w:rPr>
        <w:t>本合同项下的</w:t>
      </w:r>
      <w:r>
        <w:rPr>
          <w:rFonts w:hint="eastAsia" w:ascii="仿宋" w:hAnsi="仿宋" w:eastAsia="仿宋" w:cs="仿宋_GB2312"/>
          <w:color w:val="000000" w:themeColor="text1"/>
          <w14:textFill>
            <w14:solidFill>
              <w14:schemeClr w14:val="tx1"/>
            </w14:solidFill>
          </w14:textFill>
        </w:rPr>
        <w:t>国有建设用地使用权转让的，本合同和</w:t>
      </w:r>
      <w:r>
        <w:rPr>
          <w:rFonts w:hint="eastAsia" w:ascii="仿宋" w:hAnsi="仿宋" w:eastAsia="仿宋" w:cs="仿宋_GB2312"/>
          <w:color w:val="000000" w:themeColor="text1"/>
          <w:lang w:val="en-US" w:eastAsia="zh-CN"/>
          <w14:textFill>
            <w14:solidFill>
              <w14:schemeClr w14:val="tx1"/>
            </w14:solidFill>
          </w14:textFill>
        </w:rPr>
        <w:t>不动产</w:t>
      </w:r>
      <w:r>
        <w:rPr>
          <w:rFonts w:hint="eastAsia" w:ascii="仿宋" w:hAnsi="仿宋" w:eastAsia="仿宋" w:cs="仿宋_GB2312"/>
          <w:color w:val="000000" w:themeColor="text1"/>
          <w14:textFill>
            <w14:solidFill>
              <w14:schemeClr w14:val="tx1"/>
            </w14:solidFill>
          </w14:textFill>
        </w:rPr>
        <w:t>登记文件中载明的权利、义务随之转移。</w:t>
      </w:r>
    </w:p>
    <w:p>
      <w:pPr>
        <w:pStyle w:val="4"/>
        <w:ind w:firstLine="643" w:firstLineChars="200"/>
        <w:rPr>
          <w:rFonts w:ascii="仿宋" w:hAnsi="仿宋" w:eastAsia="仿宋"/>
          <w:color w:val="000000" w:themeColor="text1"/>
          <w14:textFill>
            <w14:solidFill>
              <w14:schemeClr w14:val="tx1"/>
            </w14:solidFill>
          </w14:textFill>
        </w:rPr>
      </w:pPr>
      <w:r>
        <w:rPr>
          <w:rFonts w:hint="eastAsia" w:ascii="仿宋" w:hAnsi="仿宋" w:eastAsia="仿宋" w:cs="仿宋_GB2312"/>
          <w:b/>
          <w:bCs/>
          <w:color w:val="000000" w:themeColor="text1"/>
          <w14:textFill>
            <w14:solidFill>
              <w14:schemeClr w14:val="tx1"/>
            </w14:solidFill>
          </w14:textFill>
        </w:rPr>
        <w:t>第十七条</w:t>
      </w:r>
      <w:r>
        <w:rPr>
          <w:rFonts w:ascii="仿宋" w:hAnsi="仿宋" w:eastAsia="仿宋"/>
          <w:color w:val="000000" w:themeColor="text1"/>
          <w14:textFill>
            <w14:solidFill>
              <w14:schemeClr w14:val="tx1"/>
            </w14:solidFill>
          </w14:textFill>
        </w:rPr>
        <w:t xml:space="preserve">  </w:t>
      </w:r>
      <w:r>
        <w:rPr>
          <w:rFonts w:hint="eastAsia" w:ascii="仿宋" w:hAnsi="仿宋" w:eastAsia="仿宋"/>
          <w:color w:val="000000" w:themeColor="text1"/>
          <w14:textFill>
            <w14:solidFill>
              <w14:schemeClr w14:val="tx1"/>
            </w14:solidFill>
          </w14:textFill>
        </w:rPr>
        <w:t>本宗地的建设项目应在</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方正楷体_GBK" w:hAnsi="宋体" w:eastAsia="方正楷体_GBK" w:cs="仿宋_GB2312"/>
          <w:bCs/>
          <w:color w:val="000000" w:themeColor="text1"/>
          <w:u w:val="single"/>
          <w:lang w:val="en-US" w:eastAsia="zh-CN"/>
          <w14:textFill>
            <w14:solidFill>
              <w14:schemeClr w14:val="tx1"/>
            </w14:solidFill>
          </w14:textFill>
        </w:rPr>
        <w:t xml:space="preserve">  </w:t>
      </w:r>
      <w:r>
        <w:rPr>
          <w:rFonts w:hint="eastAsia" w:ascii="仿宋" w:hAnsi="仿宋" w:eastAsia="仿宋"/>
          <w:color w:val="000000" w:themeColor="text1"/>
          <w14:textFill>
            <w14:solidFill>
              <w14:schemeClr w14:val="tx1"/>
            </w14:solidFill>
          </w14:textFill>
        </w:rPr>
        <w:t>年</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方正楷体_GBK" w:hAnsi="宋体" w:eastAsia="方正楷体_GBK" w:cs="仿宋_GB2312"/>
          <w:bCs/>
          <w:color w:val="000000" w:themeColor="text1"/>
          <w:u w:val="single"/>
          <w:lang w:val="en-US" w:eastAsia="zh-CN"/>
          <w14:textFill>
            <w14:solidFill>
              <w14:schemeClr w14:val="tx1"/>
            </w14:solidFill>
          </w14:textFill>
        </w:rPr>
        <w:t xml:space="preserve"> </w:t>
      </w:r>
      <w:r>
        <w:rPr>
          <w:rFonts w:hint="eastAsia" w:ascii="仿宋" w:hAnsi="仿宋" w:eastAsia="仿宋"/>
          <w:color w:val="000000" w:themeColor="text1"/>
          <w14:textFill>
            <w14:solidFill>
              <w14:schemeClr w14:val="tx1"/>
            </w14:solidFill>
          </w14:textFill>
        </w:rPr>
        <w:t>月</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方正楷体_GBK" w:hAnsi="宋体" w:eastAsia="方正楷体_GBK" w:cs="仿宋_GB2312"/>
          <w:bCs/>
          <w:color w:val="000000" w:themeColor="text1"/>
          <w:u w:val="single"/>
          <w:lang w:val="en-US" w:eastAsia="zh-CN"/>
          <w14:textFill>
            <w14:solidFill>
              <w14:schemeClr w14:val="tx1"/>
            </w14:solidFill>
          </w14:textFill>
        </w:rPr>
        <w:t xml:space="preserve">  </w:t>
      </w:r>
      <w:r>
        <w:rPr>
          <w:rFonts w:hint="eastAsia" w:ascii="仿宋" w:hAnsi="仿宋" w:eastAsia="仿宋"/>
          <w:color w:val="000000" w:themeColor="text1"/>
          <w14:textFill>
            <w14:solidFill>
              <w14:schemeClr w14:val="tx1"/>
            </w14:solidFill>
          </w14:textFill>
        </w:rPr>
        <w:t>日之前开工，</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olor w:val="000000" w:themeColor="text1"/>
          <w14:textFill>
            <w14:solidFill>
              <w14:schemeClr w14:val="tx1"/>
            </w14:solidFill>
          </w14:textFill>
        </w:rPr>
        <w:t>年</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olor w:val="000000" w:themeColor="text1"/>
          <w14:textFill>
            <w14:solidFill>
              <w14:schemeClr w14:val="tx1"/>
            </w14:solidFill>
          </w14:textFill>
        </w:rPr>
        <w:t>月</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olor w:val="000000" w:themeColor="text1"/>
          <w14:textFill>
            <w14:solidFill>
              <w14:schemeClr w14:val="tx1"/>
            </w14:solidFill>
          </w14:textFill>
        </w:rPr>
        <w:t>日之前竣工。</w:t>
      </w:r>
    </w:p>
    <w:p>
      <w:pPr>
        <w:pStyle w:val="4"/>
        <w:ind w:firstLine="640" w:firstLineChars="200"/>
        <w:rPr>
          <w:rFonts w:hint="eastAsia" w:ascii="仿宋" w:hAnsi="仿宋" w:eastAsia="仿宋"/>
          <w:color w:val="000000" w:themeColor="text1"/>
          <w:lang w:val="en-US" w:eastAsia="zh-CN"/>
          <w14:textFill>
            <w14:solidFill>
              <w14:schemeClr w14:val="tx1"/>
            </w14:solidFill>
          </w14:textFill>
        </w:rPr>
      </w:pPr>
      <w:r>
        <w:rPr>
          <w:rFonts w:hint="eastAsia" w:ascii="仿宋" w:hAnsi="仿宋" w:eastAsia="仿宋"/>
          <w:color w:val="000000" w:themeColor="text1"/>
          <w:lang w:val="en-US" w:eastAsia="zh-CN"/>
          <w14:textFill>
            <w14:solidFill>
              <w14:schemeClr w14:val="tx1"/>
            </w14:solidFill>
          </w14:textFill>
        </w:rPr>
        <w:t>受让人</w:t>
      </w:r>
      <w:r>
        <w:rPr>
          <w:rFonts w:hint="eastAsia" w:ascii="仿宋" w:hAnsi="仿宋" w:eastAsia="仿宋"/>
          <w:color w:val="000000" w:themeColor="text1"/>
          <w14:textFill>
            <w14:solidFill>
              <w14:schemeClr w14:val="tx1"/>
            </w14:solidFill>
          </w14:textFill>
        </w:rPr>
        <w:t>未能按照本合同约定按时</w:t>
      </w:r>
      <w:r>
        <w:rPr>
          <w:rFonts w:hint="eastAsia" w:ascii="仿宋" w:hAnsi="仿宋" w:eastAsia="仿宋"/>
          <w:color w:val="000000" w:themeColor="text1"/>
          <w:lang w:val="en-US" w:eastAsia="zh-CN"/>
          <w14:textFill>
            <w14:solidFill>
              <w14:schemeClr w14:val="tx1"/>
            </w14:solidFill>
          </w14:textFill>
        </w:rPr>
        <w:t>开</w:t>
      </w:r>
      <w:r>
        <w:rPr>
          <w:rFonts w:hint="eastAsia" w:ascii="仿宋" w:hAnsi="仿宋" w:eastAsia="仿宋"/>
          <w:color w:val="000000" w:themeColor="text1"/>
          <w14:textFill>
            <w14:solidFill>
              <w14:schemeClr w14:val="tx1"/>
            </w14:solidFill>
          </w14:textFill>
        </w:rPr>
        <w:t>工</w:t>
      </w:r>
      <w:r>
        <w:rPr>
          <w:rFonts w:hint="eastAsia" w:ascii="仿宋" w:hAnsi="仿宋" w:eastAsia="仿宋"/>
          <w:color w:val="000000" w:themeColor="text1"/>
          <w:lang w:eastAsia="zh-CN"/>
          <w14:textFill>
            <w14:solidFill>
              <w14:schemeClr w14:val="tx1"/>
            </w14:solidFill>
          </w14:textFill>
        </w:rPr>
        <w:t>、</w:t>
      </w:r>
      <w:r>
        <w:rPr>
          <w:rFonts w:hint="eastAsia" w:ascii="仿宋" w:hAnsi="仿宋" w:eastAsia="仿宋"/>
          <w:color w:val="000000" w:themeColor="text1"/>
          <w:lang w:val="en-US" w:eastAsia="zh-CN"/>
          <w14:textFill>
            <w14:solidFill>
              <w14:schemeClr w14:val="tx1"/>
            </w14:solidFill>
          </w14:textFill>
        </w:rPr>
        <w:t>竣工</w:t>
      </w:r>
      <w:r>
        <w:rPr>
          <w:rFonts w:hint="eastAsia" w:ascii="仿宋" w:hAnsi="仿宋" w:eastAsia="仿宋"/>
          <w:color w:val="000000" w:themeColor="text1"/>
          <w14:textFill>
            <w14:solidFill>
              <w14:schemeClr w14:val="tx1"/>
            </w14:solidFill>
          </w14:textFill>
        </w:rPr>
        <w:t>的</w:t>
      </w:r>
      <w:r>
        <w:rPr>
          <w:rFonts w:hint="eastAsia" w:ascii="仿宋" w:hAnsi="仿宋" w:eastAsia="仿宋"/>
          <w:color w:val="000000" w:themeColor="text1"/>
          <w:lang w:val="en-US" w:eastAsia="zh-CN"/>
          <w14:textFill>
            <w14:solidFill>
              <w14:schemeClr w14:val="tx1"/>
            </w14:solidFill>
          </w14:textFill>
        </w:rPr>
        <w:t>，可按照</w:t>
      </w:r>
      <w:r>
        <w:rPr>
          <w:rFonts w:hint="eastAsia" w:ascii="仿宋" w:hAnsi="仿宋" w:eastAsia="仿宋"/>
          <w:color w:val="000000" w:themeColor="text1"/>
          <w14:textFill>
            <w14:solidFill>
              <w14:schemeClr w14:val="tx1"/>
            </w14:solidFill>
          </w14:textFill>
        </w:rPr>
        <w:t>相关规定</w:t>
      </w:r>
      <w:r>
        <w:rPr>
          <w:rFonts w:hint="eastAsia" w:ascii="仿宋" w:hAnsi="仿宋" w:eastAsia="仿宋"/>
          <w:color w:val="000000" w:themeColor="text1"/>
          <w:lang w:val="en-US" w:eastAsia="zh-CN"/>
          <w14:textFill>
            <w14:solidFill>
              <w14:schemeClr w14:val="tx1"/>
            </w14:solidFill>
          </w14:textFill>
        </w:rPr>
        <w:t>申请延长开工、竣工期限。其中，申请延长</w:t>
      </w:r>
      <w:r>
        <w:rPr>
          <w:rFonts w:hint="eastAsia" w:ascii="仿宋" w:hAnsi="仿宋" w:eastAsia="仿宋"/>
          <w:color w:val="000000" w:themeColor="text1"/>
          <w14:textFill>
            <w14:solidFill>
              <w14:schemeClr w14:val="tx1"/>
            </w14:solidFill>
          </w14:textFill>
        </w:rPr>
        <w:t>竣工</w:t>
      </w:r>
      <w:r>
        <w:rPr>
          <w:rFonts w:hint="eastAsia" w:ascii="仿宋" w:hAnsi="仿宋" w:eastAsia="仿宋"/>
          <w:color w:val="000000" w:themeColor="text1"/>
          <w:lang w:val="en-US" w:eastAsia="zh-CN"/>
          <w14:textFill>
            <w14:solidFill>
              <w14:schemeClr w14:val="tx1"/>
            </w14:solidFill>
          </w14:textFill>
        </w:rPr>
        <w:t>期限的，应</w:t>
      </w:r>
      <w:r>
        <w:rPr>
          <w:rFonts w:hint="eastAsia" w:ascii="仿宋" w:hAnsi="仿宋" w:eastAsia="仿宋"/>
          <w:color w:val="000000" w:themeColor="text1"/>
          <w14:textFill>
            <w14:solidFill>
              <w14:schemeClr w14:val="tx1"/>
            </w14:solidFill>
          </w14:textFill>
        </w:rPr>
        <w:t>在竣工期届满前3个月内</w:t>
      </w:r>
      <w:r>
        <w:rPr>
          <w:rFonts w:hint="eastAsia" w:ascii="仿宋" w:hAnsi="仿宋" w:eastAsia="仿宋"/>
          <w:color w:val="000000" w:themeColor="text1"/>
          <w:lang w:val="en-US" w:eastAsia="zh-CN"/>
          <w14:textFill>
            <w14:solidFill>
              <w14:schemeClr w14:val="tx1"/>
            </w14:solidFill>
          </w14:textFill>
        </w:rPr>
        <w:t>提出。</w:t>
      </w:r>
    </w:p>
    <w:p>
      <w:pPr>
        <w:pStyle w:val="4"/>
        <w:ind w:firstLine="643" w:firstLineChars="200"/>
        <w:rPr>
          <w:rFonts w:hint="eastAsia" w:ascii="仿宋" w:hAnsi="仿宋" w:eastAsia="仿宋" w:cs="仿宋_GB2312"/>
          <w:color w:val="000000" w:themeColor="text1"/>
          <w14:textFill>
            <w14:solidFill>
              <w14:schemeClr w14:val="tx1"/>
            </w14:solidFill>
          </w14:textFill>
        </w:rPr>
      </w:pPr>
      <w:r>
        <w:rPr>
          <w:rFonts w:hint="eastAsia" w:ascii="仿宋" w:hAnsi="仿宋" w:eastAsia="仿宋" w:cs="仿宋_GB2312"/>
          <w:b/>
          <w:bCs/>
          <w:color w:val="000000" w:themeColor="text1"/>
          <w14:textFill>
            <w14:solidFill>
              <w14:schemeClr w14:val="tx1"/>
            </w14:solidFill>
          </w14:textFill>
        </w:rPr>
        <w:t>第十八条</w:t>
      </w:r>
      <w:r>
        <w:rPr>
          <w:rFonts w:ascii="仿宋" w:hAnsi="仿宋" w:eastAsia="仿宋" w:cs="仿宋_GB2312"/>
          <w:b/>
          <w:bCs/>
          <w:color w:val="000000" w:themeColor="text1"/>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受让人应当按照本合同约定</w:t>
      </w:r>
      <w:r>
        <w:rPr>
          <w:rFonts w:hint="eastAsia" w:ascii="仿宋" w:hAnsi="仿宋" w:eastAsia="仿宋" w:cs="仿宋_GB2312"/>
          <w:color w:val="000000" w:themeColor="text1"/>
          <w:lang w:val="en-US" w:eastAsia="zh-CN"/>
          <w14:textFill>
            <w14:solidFill>
              <w14:schemeClr w14:val="tx1"/>
            </w14:solidFill>
          </w14:textFill>
        </w:rPr>
        <w:t>的土地利用条件</w:t>
      </w:r>
      <w:r>
        <w:rPr>
          <w:rFonts w:hint="eastAsia" w:ascii="仿宋" w:hAnsi="仿宋" w:eastAsia="仿宋" w:cs="仿宋_GB2312"/>
          <w:color w:val="000000" w:themeColor="text1"/>
          <w14:textFill>
            <w14:solidFill>
              <w14:schemeClr w14:val="tx1"/>
            </w14:solidFill>
          </w14:textFill>
        </w:rPr>
        <w:t>开发利用土地，不得擅自改变。经批准同意变更</w:t>
      </w:r>
      <w:r>
        <w:rPr>
          <w:rFonts w:hint="eastAsia" w:ascii="仿宋" w:hAnsi="仿宋" w:eastAsia="仿宋" w:cs="仿宋_GB2312"/>
          <w:color w:val="000000" w:themeColor="text1"/>
          <w:lang w:val="en-US" w:eastAsia="zh-CN"/>
          <w14:textFill>
            <w14:solidFill>
              <w14:schemeClr w14:val="tx1"/>
            </w14:solidFill>
          </w14:textFill>
        </w:rPr>
        <w:t>本合同约定的</w:t>
      </w:r>
      <w:r>
        <w:rPr>
          <w:rFonts w:hint="eastAsia" w:ascii="仿宋" w:hAnsi="仿宋" w:eastAsia="仿宋" w:cs="仿宋_GB2312"/>
          <w:color w:val="000000" w:themeColor="text1"/>
          <w14:textFill>
            <w14:solidFill>
              <w14:schemeClr w14:val="tx1"/>
            </w14:solidFill>
          </w14:textFill>
        </w:rPr>
        <w:t>土地利用条件的，受让人应按规定缴纳</w:t>
      </w:r>
      <w:r>
        <w:rPr>
          <w:rFonts w:hint="eastAsia" w:ascii="仿宋" w:hAnsi="仿宋" w:eastAsia="仿宋" w:cs="仿宋_GB2312"/>
          <w:bCs/>
          <w:color w:val="000000" w:themeColor="text1"/>
          <w14:textFill>
            <w14:solidFill>
              <w14:schemeClr w14:val="tx1"/>
            </w14:solidFill>
          </w14:textFill>
        </w:rPr>
        <w:t>国有建设用地使用权出让价款</w:t>
      </w:r>
      <w:r>
        <w:rPr>
          <w:rFonts w:hint="eastAsia" w:ascii="仿宋" w:hAnsi="仿宋" w:eastAsia="仿宋" w:cs="仿宋_GB2312"/>
          <w:color w:val="000000" w:themeColor="text1"/>
          <w14:textFill>
            <w14:solidFill>
              <w14:schemeClr w14:val="tx1"/>
            </w14:solidFill>
          </w14:textFill>
        </w:rPr>
        <w:t>，签订补充</w:t>
      </w:r>
      <w:r>
        <w:rPr>
          <w:rFonts w:hint="eastAsia" w:ascii="仿宋" w:hAnsi="仿宋" w:eastAsia="仿宋" w:cs="仿宋_GB2312"/>
          <w:color w:val="000000" w:themeColor="text1"/>
          <w:lang w:val="en-US" w:eastAsia="zh-CN"/>
          <w14:textFill>
            <w14:solidFill>
              <w14:schemeClr w14:val="tx1"/>
            </w14:solidFill>
          </w14:textFill>
        </w:rPr>
        <w:t>协议</w:t>
      </w:r>
      <w:r>
        <w:rPr>
          <w:rFonts w:hint="eastAsia" w:ascii="仿宋" w:hAnsi="仿宋" w:eastAsia="仿宋" w:cs="仿宋_GB2312"/>
          <w:color w:val="000000" w:themeColor="text1"/>
          <w14:textFill>
            <w14:solidFill>
              <w14:schemeClr w14:val="tx1"/>
            </w14:solidFill>
          </w14:textFill>
        </w:rPr>
        <w:t>或重新签订国有建设用地使用权出让合同。</w:t>
      </w:r>
    </w:p>
    <w:p>
      <w:pPr>
        <w:snapToGrid w:val="0"/>
        <w:spacing w:line="580" w:lineRule="exact"/>
        <w:ind w:firstLine="643" w:firstLineChars="200"/>
        <w:rPr>
          <w:rFonts w:hint="eastAsia"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b/>
          <w:color w:val="000000" w:themeColor="text1"/>
          <w:sz w:val="32"/>
          <w:szCs w:val="32"/>
          <w14:textFill>
            <w14:solidFill>
              <w14:schemeClr w14:val="tx1"/>
            </w14:solidFill>
          </w14:textFill>
        </w:rPr>
        <w:t>第</w:t>
      </w:r>
      <w:r>
        <w:rPr>
          <w:rFonts w:hint="eastAsia" w:ascii="仿宋" w:hAnsi="仿宋" w:eastAsia="仿宋" w:cs="仿宋_GB2312"/>
          <w:b/>
          <w:color w:val="000000" w:themeColor="text1"/>
          <w:sz w:val="32"/>
          <w:szCs w:val="32"/>
          <w:lang w:val="en-US" w:eastAsia="zh-CN"/>
          <w14:textFill>
            <w14:solidFill>
              <w14:schemeClr w14:val="tx1"/>
            </w14:solidFill>
          </w14:textFill>
        </w:rPr>
        <w:t>十九</w:t>
      </w:r>
      <w:r>
        <w:rPr>
          <w:rFonts w:hint="eastAsia" w:ascii="仿宋" w:hAnsi="仿宋" w:eastAsia="仿宋" w:cs="仿宋_GB2312"/>
          <w:b/>
          <w:color w:val="000000" w:themeColor="text1"/>
          <w:sz w:val="32"/>
          <w:szCs w:val="32"/>
          <w14:textFill>
            <w14:solidFill>
              <w14:schemeClr w14:val="tx1"/>
            </w14:solidFill>
          </w14:textFill>
        </w:rPr>
        <w:t>条</w:t>
      </w:r>
      <w:r>
        <w:rPr>
          <w:rFonts w:ascii="仿宋" w:hAnsi="仿宋" w:eastAsia="仿宋" w:cs="仿宋_GB2312"/>
          <w:color w:val="000000" w:themeColor="text1"/>
          <w:sz w:val="32"/>
          <w:szCs w:val="32"/>
          <w14:textFill>
            <w14:solidFill>
              <w14:schemeClr w14:val="tx1"/>
            </w14:solidFill>
          </w14:textFill>
        </w:rPr>
        <w:t xml:space="preserve">  </w:t>
      </w:r>
      <w:r>
        <w:rPr>
          <w:rFonts w:hint="eastAsia" w:ascii="仿宋" w:hAnsi="仿宋" w:eastAsia="仿宋" w:cs="仿宋_GB2312"/>
          <w:color w:val="000000" w:themeColor="text1"/>
          <w:sz w:val="32"/>
          <w:szCs w:val="32"/>
          <w14:textFill>
            <w14:solidFill>
              <w14:schemeClr w14:val="tx1"/>
            </w14:solidFill>
          </w14:textFill>
        </w:rPr>
        <w:t>建设工程竣工后，受让人应当按照有关规定办理建设工程规划条件核实和竣工验收</w:t>
      </w:r>
      <w:r>
        <w:rPr>
          <w:rFonts w:hint="eastAsia" w:ascii="仿宋" w:hAnsi="仿宋" w:eastAsia="仿宋" w:cs="仿宋_GB2312"/>
          <w:color w:val="000000" w:themeColor="text1"/>
          <w:sz w:val="32"/>
          <w:szCs w:val="32"/>
          <w:lang w:eastAsia="zh-CN"/>
          <w14:textFill>
            <w14:solidFill>
              <w14:schemeClr w14:val="tx1"/>
            </w14:solidFill>
          </w14:textFill>
        </w:rPr>
        <w:t>。</w:t>
      </w:r>
      <w:r>
        <w:rPr>
          <w:rFonts w:hint="eastAsia" w:ascii="仿宋" w:hAnsi="仿宋" w:eastAsia="仿宋" w:cs="仿宋_GB2312"/>
          <w:color w:val="000000" w:themeColor="text1"/>
          <w:sz w:val="32"/>
          <w:szCs w:val="32"/>
          <w14:textFill>
            <w14:solidFill>
              <w14:schemeClr w14:val="tx1"/>
            </w14:solidFill>
          </w14:textFill>
        </w:rPr>
        <w:t>受让人未按照本合同约定的规划条件</w:t>
      </w:r>
      <w:r>
        <w:rPr>
          <w:rFonts w:hint="eastAsia" w:ascii="仿宋" w:hAnsi="仿宋" w:eastAsia="仿宋" w:cs="仿宋_GB2312"/>
          <w:color w:val="000000" w:themeColor="text1"/>
          <w:sz w:val="32"/>
          <w:szCs w:val="32"/>
          <w:lang w:val="en-US" w:eastAsia="zh-CN"/>
          <w14:textFill>
            <w14:solidFill>
              <w14:schemeClr w14:val="tx1"/>
            </w14:solidFill>
          </w14:textFill>
        </w:rPr>
        <w:t>进行</w:t>
      </w:r>
      <w:r>
        <w:rPr>
          <w:rFonts w:hint="eastAsia" w:ascii="仿宋" w:hAnsi="仿宋" w:eastAsia="仿宋" w:cs="仿宋_GB2312"/>
          <w:color w:val="000000" w:themeColor="text1"/>
          <w:sz w:val="32"/>
          <w:szCs w:val="32"/>
          <w14:textFill>
            <w14:solidFill>
              <w14:schemeClr w14:val="tx1"/>
            </w14:solidFill>
          </w14:textFill>
        </w:rPr>
        <w:t>开发建设</w:t>
      </w:r>
      <w:r>
        <w:rPr>
          <w:rFonts w:hint="eastAsia" w:ascii="仿宋" w:hAnsi="仿宋" w:eastAsia="仿宋" w:cs="仿宋_GB2312"/>
          <w:color w:val="000000" w:themeColor="text1"/>
          <w:sz w:val="32"/>
          <w:szCs w:val="32"/>
          <w:lang w:val="en-US" w:eastAsia="zh-CN"/>
          <w14:textFill>
            <w14:solidFill>
              <w14:schemeClr w14:val="tx1"/>
            </w14:solidFill>
          </w14:textFill>
        </w:rPr>
        <w:t>或建设的公共设施不符合相关标准的，应依法处置或整改。依法处置完毕或整改完成前，不予办理</w:t>
      </w:r>
      <w:r>
        <w:rPr>
          <w:rFonts w:hint="eastAsia" w:ascii="仿宋" w:hAnsi="仿宋" w:eastAsia="仿宋" w:cs="仿宋_GB2312"/>
          <w:color w:val="000000" w:themeColor="text1"/>
          <w:sz w:val="32"/>
          <w:szCs w:val="32"/>
          <w14:textFill>
            <w14:solidFill>
              <w14:schemeClr w14:val="tx1"/>
            </w14:solidFill>
          </w14:textFill>
        </w:rPr>
        <w:t>建设工程规划条件核实和竣工验收</w:t>
      </w:r>
      <w:r>
        <w:rPr>
          <w:rFonts w:hint="eastAsia" w:ascii="仿宋" w:hAnsi="仿宋" w:eastAsia="仿宋" w:cs="仿宋_GB2312"/>
          <w:color w:val="000000" w:themeColor="text1"/>
          <w:sz w:val="32"/>
          <w:szCs w:val="32"/>
          <w:lang w:eastAsia="zh-CN"/>
          <w14:textFill>
            <w14:solidFill>
              <w14:schemeClr w14:val="tx1"/>
            </w14:solidFill>
          </w14:textFill>
        </w:rPr>
        <w:t>；</w:t>
      </w:r>
      <w:r>
        <w:rPr>
          <w:rFonts w:hint="eastAsia" w:ascii="仿宋" w:hAnsi="仿宋" w:eastAsia="仿宋" w:cs="仿宋_GB2312"/>
          <w:color w:val="000000" w:themeColor="text1"/>
          <w:sz w:val="32"/>
          <w:szCs w:val="32"/>
          <w:lang w:val="en-US" w:eastAsia="zh-CN"/>
          <w14:textFill>
            <w14:solidFill>
              <w14:schemeClr w14:val="tx1"/>
            </w14:solidFill>
          </w14:textFill>
        </w:rPr>
        <w:t>依法处置完毕或整改完成后，</w:t>
      </w:r>
      <w:r>
        <w:rPr>
          <w:rFonts w:hint="eastAsia" w:ascii="仿宋" w:hAnsi="仿宋" w:eastAsia="仿宋" w:cs="仿宋_GB2312"/>
          <w:color w:val="000000" w:themeColor="text1"/>
          <w:sz w:val="32"/>
          <w:szCs w:val="32"/>
          <w14:textFill>
            <w14:solidFill>
              <w14:schemeClr w14:val="tx1"/>
            </w14:solidFill>
          </w14:textFill>
        </w:rPr>
        <w:t>可由受让人补办手续的，受让人应</w:t>
      </w:r>
      <w:r>
        <w:rPr>
          <w:rFonts w:hint="eastAsia" w:ascii="仿宋" w:hAnsi="仿宋" w:eastAsia="仿宋" w:cs="仿宋_GB2312"/>
          <w:color w:val="000000" w:themeColor="text1"/>
          <w:sz w:val="32"/>
          <w:szCs w:val="32"/>
          <w:lang w:val="en-US" w:eastAsia="zh-CN"/>
          <w14:textFill>
            <w14:solidFill>
              <w14:schemeClr w14:val="tx1"/>
            </w14:solidFill>
          </w14:textFill>
        </w:rPr>
        <w:t>按规定</w:t>
      </w:r>
      <w:r>
        <w:rPr>
          <w:rFonts w:hint="eastAsia" w:ascii="仿宋" w:hAnsi="仿宋" w:eastAsia="仿宋" w:cs="仿宋_GB2312"/>
          <w:color w:val="000000" w:themeColor="text1"/>
          <w:sz w:val="32"/>
          <w:szCs w:val="32"/>
          <w14:textFill>
            <w14:solidFill>
              <w14:schemeClr w14:val="tx1"/>
            </w14:solidFill>
          </w14:textFill>
        </w:rPr>
        <w:t>缴纳国有建设用地使用权出让价款。</w:t>
      </w:r>
    </w:p>
    <w:p>
      <w:pPr>
        <w:snapToGrid w:val="0"/>
        <w:spacing w:line="580" w:lineRule="exact"/>
        <w:ind w:firstLine="643"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s="仿宋_GB2312"/>
          <w:b/>
          <w:bCs/>
          <w:color w:val="000000" w:themeColor="text1"/>
          <w:sz w:val="32"/>
          <w:szCs w:val="32"/>
          <w14:textFill>
            <w14:solidFill>
              <w14:schemeClr w14:val="tx1"/>
            </w14:solidFill>
          </w14:textFill>
        </w:rPr>
        <w:t>第二十条</w:t>
      </w:r>
      <w:r>
        <w:rPr>
          <w:rFonts w:ascii="仿宋" w:hAnsi="仿宋" w:eastAsia="仿宋" w:cs="仿宋_GB2312"/>
          <w:b/>
          <w:bCs/>
          <w:color w:val="000000" w:themeColor="text1"/>
          <w:sz w:val="32"/>
          <w:szCs w:val="32"/>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受让人应</w:t>
      </w:r>
      <w:r>
        <w:rPr>
          <w:rFonts w:hint="eastAsia" w:ascii="仿宋" w:hAnsi="仿宋" w:eastAsia="仿宋"/>
          <w:color w:val="000000" w:themeColor="text1"/>
          <w:sz w:val="32"/>
          <w:szCs w:val="32"/>
          <w:lang w:val="en-US" w:eastAsia="zh-CN"/>
          <w14:textFill>
            <w14:solidFill>
              <w14:schemeClr w14:val="tx1"/>
            </w14:solidFill>
          </w14:textFill>
        </w:rPr>
        <w:t>当</w:t>
      </w:r>
      <w:r>
        <w:rPr>
          <w:rFonts w:hint="eastAsia" w:ascii="仿宋" w:hAnsi="仿宋" w:eastAsia="仿宋"/>
          <w:color w:val="000000" w:themeColor="text1"/>
          <w:sz w:val="32"/>
          <w:szCs w:val="32"/>
          <w14:textFill>
            <w14:solidFill>
              <w14:schemeClr w14:val="tx1"/>
            </w14:solidFill>
          </w14:textFill>
        </w:rPr>
        <w:t>在土地使用期内按物业管理和城市管理</w:t>
      </w:r>
      <w:r>
        <w:rPr>
          <w:rFonts w:hint="eastAsia" w:ascii="仿宋" w:hAnsi="仿宋" w:eastAsia="仿宋"/>
          <w:color w:val="000000" w:themeColor="text1"/>
          <w:sz w:val="32"/>
          <w:szCs w:val="32"/>
          <w:lang w:val="en-US" w:eastAsia="zh-CN"/>
          <w14:textFill>
            <w14:solidFill>
              <w14:schemeClr w14:val="tx1"/>
            </w14:solidFill>
          </w14:textFill>
        </w:rPr>
        <w:t>有关</w:t>
      </w:r>
      <w:r>
        <w:rPr>
          <w:rFonts w:hint="eastAsia" w:ascii="仿宋" w:hAnsi="仿宋" w:eastAsia="仿宋"/>
          <w:color w:val="000000" w:themeColor="text1"/>
          <w:sz w:val="32"/>
          <w:szCs w:val="32"/>
          <w14:textFill>
            <w14:solidFill>
              <w14:schemeClr w14:val="tx1"/>
            </w14:solidFill>
          </w14:textFill>
        </w:rPr>
        <w:t>规定</w:t>
      </w:r>
      <w:r>
        <w:rPr>
          <w:rFonts w:hint="eastAsia" w:ascii="仿宋" w:hAnsi="仿宋" w:eastAsia="仿宋"/>
          <w:color w:val="000000" w:themeColor="text1"/>
          <w:sz w:val="32"/>
          <w:szCs w:val="32"/>
          <w:lang w:val="en-US" w:eastAsia="zh-CN"/>
          <w14:textFill>
            <w14:solidFill>
              <w14:schemeClr w14:val="tx1"/>
            </w14:solidFill>
          </w14:textFill>
        </w:rPr>
        <w:t>管理和使用</w:t>
      </w:r>
      <w:r>
        <w:rPr>
          <w:rFonts w:hint="eastAsia" w:ascii="仿宋" w:hAnsi="仿宋" w:eastAsia="仿宋"/>
          <w:color w:val="000000" w:themeColor="text1"/>
          <w:sz w:val="32"/>
          <w:szCs w:val="32"/>
          <w14:textFill>
            <w14:solidFill>
              <w14:schemeClr w14:val="tx1"/>
            </w14:solidFill>
          </w14:textFill>
        </w:rPr>
        <w:t>本宗地内所有</w:t>
      </w:r>
      <w:r>
        <w:rPr>
          <w:rFonts w:hint="eastAsia" w:ascii="仿宋" w:hAnsi="仿宋" w:eastAsia="仿宋" w:cs="仿宋_GB2312"/>
          <w:color w:val="000000" w:themeColor="text1"/>
          <w:sz w:val="32"/>
          <w:szCs w:val="32"/>
          <w14:textFill>
            <w14:solidFill>
              <w14:schemeClr w14:val="tx1"/>
            </w14:solidFill>
          </w14:textFill>
        </w:rPr>
        <w:t>建筑物</w:t>
      </w:r>
      <w:r>
        <w:rPr>
          <w:rFonts w:hint="eastAsia" w:ascii="仿宋" w:hAnsi="仿宋" w:eastAsia="仿宋" w:cs="仿宋_GB2312"/>
          <w:color w:val="000000" w:themeColor="text1"/>
          <w:sz w:val="32"/>
          <w:szCs w:val="32"/>
          <w:lang w:eastAsia="zh-CN"/>
          <w14:textFill>
            <w14:solidFill>
              <w14:schemeClr w14:val="tx1"/>
            </w14:solidFill>
          </w14:textFill>
        </w:rPr>
        <w:t>、</w:t>
      </w:r>
      <w:r>
        <w:rPr>
          <w:rFonts w:hint="eastAsia" w:ascii="仿宋" w:hAnsi="仿宋" w:eastAsia="仿宋" w:cs="仿宋_GB2312"/>
          <w:color w:val="000000" w:themeColor="text1"/>
          <w:sz w:val="32"/>
          <w:szCs w:val="32"/>
          <w:lang w:val="en-US" w:eastAsia="zh-CN"/>
          <w14:textFill>
            <w14:solidFill>
              <w14:schemeClr w14:val="tx1"/>
            </w14:solidFill>
          </w14:textFill>
        </w:rPr>
        <w:t>构筑物及其附属设施</w:t>
      </w:r>
      <w:r>
        <w:rPr>
          <w:rFonts w:hint="eastAsia" w:ascii="仿宋" w:hAnsi="仿宋" w:eastAsia="仿宋"/>
          <w:color w:val="000000" w:themeColor="text1"/>
          <w:sz w:val="32"/>
          <w:szCs w:val="32"/>
          <w14:textFill>
            <w14:solidFill>
              <w14:schemeClr w14:val="tx1"/>
            </w14:solidFill>
          </w14:textFill>
        </w:rPr>
        <w:t>、公共设施及绿地。</w:t>
      </w:r>
    </w:p>
    <w:p>
      <w:pPr>
        <w:pStyle w:val="4"/>
        <w:ind w:firstLine="643" w:firstLineChars="200"/>
        <w:rPr>
          <w:rFonts w:hint="eastAsia"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b/>
          <w:bCs/>
          <w:color w:val="000000" w:themeColor="text1"/>
          <w14:textFill>
            <w14:solidFill>
              <w14:schemeClr w14:val="tx1"/>
            </w14:solidFill>
          </w14:textFill>
        </w:rPr>
        <w:t>第二十</w:t>
      </w:r>
      <w:r>
        <w:rPr>
          <w:rFonts w:hint="eastAsia" w:ascii="仿宋" w:hAnsi="仿宋" w:eastAsia="仿宋" w:cs="仿宋_GB2312"/>
          <w:b/>
          <w:bCs/>
          <w:color w:val="000000" w:themeColor="text1"/>
          <w:lang w:val="en-US" w:eastAsia="zh-CN"/>
          <w14:textFill>
            <w14:solidFill>
              <w14:schemeClr w14:val="tx1"/>
            </w14:solidFill>
          </w14:textFill>
        </w:rPr>
        <w:t>一</w:t>
      </w:r>
      <w:r>
        <w:rPr>
          <w:rFonts w:hint="eastAsia" w:ascii="仿宋" w:hAnsi="仿宋" w:eastAsia="仿宋" w:cs="仿宋_GB2312"/>
          <w:b/>
          <w:bCs/>
          <w:color w:val="000000" w:themeColor="text1"/>
          <w14:textFill>
            <w14:solidFill>
              <w14:schemeClr w14:val="tx1"/>
            </w14:solidFill>
          </w14:textFill>
        </w:rPr>
        <w:t>条</w:t>
      </w:r>
      <w:r>
        <w:rPr>
          <w:rFonts w:ascii="仿宋" w:hAnsi="仿宋" w:eastAsia="仿宋" w:cs="仿宋_GB2312"/>
          <w:b/>
          <w:bCs/>
          <w:color w:val="000000" w:themeColor="text1"/>
          <w14:textFill>
            <w14:solidFill>
              <w14:schemeClr w14:val="tx1"/>
            </w14:solidFill>
          </w14:textFill>
        </w:rPr>
        <w:t xml:space="preserve">  </w:t>
      </w:r>
      <w:r>
        <w:rPr>
          <w:rFonts w:hint="eastAsia" w:ascii="仿宋" w:hAnsi="仿宋" w:eastAsia="仿宋"/>
          <w:color w:val="000000" w:themeColor="text1"/>
          <w14:textFill>
            <w14:solidFill>
              <w14:schemeClr w14:val="tx1"/>
            </w14:solidFill>
          </w14:textFill>
        </w:rPr>
        <w:t>出让人有权对本宗地范围内的土地使用情况进行检查监督，受让人应当予以配合。</w:t>
      </w:r>
    </w:p>
    <w:p>
      <w:pPr>
        <w:pStyle w:val="4"/>
        <w:snapToGrid w:val="0"/>
        <w:spacing w:line="580" w:lineRule="exact"/>
        <w:ind w:firstLine="643" w:firstLineChars="200"/>
        <w:rPr>
          <w:rFonts w:hint="eastAsia" w:ascii="仿宋" w:hAnsi="仿宋" w:eastAsia="仿宋" w:cs="仿宋_GB2312"/>
          <w:color w:val="000000" w:themeColor="text1"/>
          <w14:textFill>
            <w14:solidFill>
              <w14:schemeClr w14:val="tx1"/>
            </w14:solidFill>
          </w14:textFill>
        </w:rPr>
      </w:pPr>
      <w:r>
        <w:rPr>
          <w:rFonts w:hint="eastAsia" w:ascii="仿宋" w:hAnsi="仿宋" w:eastAsia="仿宋" w:cs="仿宋_GB2312"/>
          <w:b/>
          <w:bCs/>
          <w:color w:val="000000" w:themeColor="text1"/>
          <w14:textFill>
            <w14:solidFill>
              <w14:schemeClr w14:val="tx1"/>
            </w14:solidFill>
          </w14:textFill>
        </w:rPr>
        <w:t>第</w:t>
      </w:r>
      <w:r>
        <w:rPr>
          <w:rFonts w:hint="eastAsia" w:ascii="仿宋" w:hAnsi="仿宋" w:eastAsia="仿宋" w:cs="仿宋_GB2312"/>
          <w:b/>
          <w:bCs/>
          <w:color w:val="000000" w:themeColor="text1"/>
          <w:lang w:val="en-US" w:eastAsia="zh-CN"/>
          <w14:textFill>
            <w14:solidFill>
              <w14:schemeClr w14:val="tx1"/>
            </w14:solidFill>
          </w14:textFill>
        </w:rPr>
        <w:t>二十二</w:t>
      </w:r>
      <w:r>
        <w:rPr>
          <w:rFonts w:hint="eastAsia" w:ascii="仿宋" w:hAnsi="仿宋" w:eastAsia="仿宋" w:cs="仿宋_GB2312"/>
          <w:b/>
          <w:bCs/>
          <w:color w:val="000000" w:themeColor="text1"/>
          <w14:textFill>
            <w14:solidFill>
              <w14:schemeClr w14:val="tx1"/>
            </w14:solidFill>
          </w14:textFill>
        </w:rPr>
        <w:t>条</w:t>
      </w:r>
      <w:r>
        <w:rPr>
          <w:rFonts w:hint="eastAsia" w:ascii="仿宋" w:hAnsi="仿宋" w:eastAsia="仿宋" w:cs="仿宋_GB2312"/>
          <w:b/>
          <w:bCs/>
          <w:color w:val="000000" w:themeColor="text1"/>
          <w:lang w:val="en-US" w:eastAsia="zh-CN"/>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因社会公共利益需要提前收回国有建设用地使用权的，按照法律、法规、规章和市政府有关规定办理。</w:t>
      </w:r>
    </w:p>
    <w:p>
      <w:pPr>
        <w:pStyle w:val="4"/>
        <w:ind w:firstLine="643" w:firstLineChars="200"/>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b/>
          <w:color w:val="000000" w:themeColor="text1"/>
          <w14:textFill>
            <w14:solidFill>
              <w14:schemeClr w14:val="tx1"/>
            </w14:solidFill>
          </w14:textFill>
        </w:rPr>
        <w:t>第二十</w:t>
      </w:r>
      <w:r>
        <w:rPr>
          <w:rFonts w:hint="eastAsia" w:ascii="仿宋" w:hAnsi="仿宋" w:eastAsia="仿宋" w:cs="仿宋_GB2312"/>
          <w:b/>
          <w:color w:val="000000" w:themeColor="text1"/>
          <w:lang w:val="en-US" w:eastAsia="zh-CN"/>
          <w14:textFill>
            <w14:solidFill>
              <w14:schemeClr w14:val="tx1"/>
            </w14:solidFill>
          </w14:textFill>
        </w:rPr>
        <w:t>三</w:t>
      </w:r>
      <w:r>
        <w:rPr>
          <w:rFonts w:hint="eastAsia" w:ascii="仿宋" w:hAnsi="仿宋" w:eastAsia="仿宋" w:cs="仿宋_GB2312"/>
          <w:b/>
          <w:color w:val="000000" w:themeColor="text1"/>
          <w14:textFill>
            <w14:solidFill>
              <w14:schemeClr w14:val="tx1"/>
            </w14:solidFill>
          </w14:textFill>
        </w:rPr>
        <w:t>条</w:t>
      </w:r>
      <w:r>
        <w:rPr>
          <w:rFonts w:ascii="仿宋" w:hAnsi="仿宋" w:eastAsia="仿宋" w:cs="仿宋_GB2312"/>
          <w:color w:val="000000" w:themeColor="text1"/>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受让人应无条件配合因公用事业需要而敷设的各种地下线性工程进出、通过、穿越</w:t>
      </w:r>
      <w:r>
        <w:rPr>
          <w:rFonts w:hint="eastAsia" w:ascii="仿宋" w:hAnsi="仿宋" w:eastAsia="仿宋" w:cs="仿宋_GB2312"/>
          <w:color w:val="000000" w:themeColor="text1"/>
          <w:lang w:eastAsia="zh-CN"/>
          <w14:textFill>
            <w14:solidFill>
              <w14:schemeClr w14:val="tx1"/>
            </w14:solidFill>
          </w14:textFill>
        </w:rPr>
        <w:t>本</w:t>
      </w:r>
      <w:r>
        <w:rPr>
          <w:rFonts w:hint="eastAsia" w:ascii="仿宋" w:hAnsi="仿宋" w:eastAsia="仿宋" w:cs="仿宋_GB2312"/>
          <w:color w:val="000000" w:themeColor="text1"/>
          <w14:textFill>
            <w14:solidFill>
              <w14:schemeClr w14:val="tx1"/>
            </w14:solidFill>
          </w14:textFill>
        </w:rPr>
        <w:t>宗地。</w:t>
      </w:r>
    </w:p>
    <w:p>
      <w:pPr>
        <w:keepNext w:val="0"/>
        <w:keepLines w:val="0"/>
        <w:widowControl/>
        <w:suppressLineNumbers w:val="0"/>
        <w:spacing w:before="0" w:beforeAutospacing="0" w:after="0" w:afterAutospacing="0"/>
        <w:ind w:left="0" w:right="0" w:firstLine="643"/>
        <w:jc w:val="both"/>
        <w:rPr>
          <w:rFonts w:hint="eastAsia" w:ascii="仿宋" w:hAnsi="仿宋" w:eastAsia="仿宋" w:cs="仿宋"/>
          <w:color w:val="000000" w:themeColor="text1"/>
          <w:kern w:val="0"/>
          <w:sz w:val="32"/>
          <w:szCs w:val="32"/>
          <w:lang w:val="en-US" w:eastAsia="zh-CN" w:bidi="ar"/>
          <w14:textFill>
            <w14:solidFill>
              <w14:schemeClr w14:val="tx1"/>
            </w14:solidFill>
          </w14:textFill>
        </w:rPr>
      </w:pPr>
      <w:r>
        <w:rPr>
          <w:rFonts w:hint="eastAsia" w:ascii="仿宋" w:hAnsi="仿宋" w:eastAsia="仿宋" w:cs="仿宋_GB2312"/>
          <w:b/>
          <w:bCs/>
          <w:color w:val="000000" w:themeColor="text1"/>
          <w:sz w:val="32"/>
          <w:szCs w:val="32"/>
          <w:lang w:val="en-US" w:eastAsia="zh-CN"/>
          <w14:textFill>
            <w14:solidFill>
              <w14:schemeClr w14:val="tx1"/>
            </w14:solidFill>
          </w14:textFill>
        </w:rPr>
        <w:t>第二十四条</w:t>
      </w:r>
      <w:r>
        <w:rPr>
          <w:rFonts w:hint="eastAsia" w:ascii="仿宋" w:hAnsi="仿宋" w:eastAsia="仿宋" w:cs="仿宋"/>
          <w:color w:val="000000" w:themeColor="text1"/>
          <w:kern w:val="0"/>
          <w:sz w:val="32"/>
          <w:szCs w:val="32"/>
          <w:lang w:val="en-US" w:eastAsia="zh-CN" w:bidi="ar"/>
          <w14:textFill>
            <w14:solidFill>
              <w14:schemeClr w14:val="tx1"/>
            </w14:solidFill>
          </w14:textFill>
        </w:rPr>
        <w:t xml:space="preserve">  受让人在本宗地内进行建设时，应当按照有关法律、法规、规章、市政府有关规定和相关标准做好以下工作，并接受各行业主管部门的监管：</w:t>
      </w:r>
    </w:p>
    <w:p>
      <w:pPr>
        <w:keepNext w:val="0"/>
        <w:keepLines w:val="0"/>
        <w:widowControl/>
        <w:numPr>
          <w:ilvl w:val="-1"/>
          <w:numId w:val="0"/>
        </w:numPr>
        <w:suppressLineNumbers w:val="0"/>
        <w:spacing w:before="0" w:beforeAutospacing="0" w:after="0" w:afterAutospacing="0"/>
        <w:ind w:left="643" w:right="0" w:firstLine="0"/>
        <w:jc w:val="both"/>
        <w:rPr>
          <w:rFonts w:hint="eastAsia" w:ascii="仿宋" w:hAnsi="仿宋" w:eastAsia="仿宋" w:cs="仿宋"/>
          <w:color w:val="000000" w:themeColor="text1"/>
          <w:kern w:val="0"/>
          <w:sz w:val="32"/>
          <w:szCs w:val="32"/>
          <w:lang w:val="en-US" w:eastAsia="zh-CN" w:bidi="ar"/>
          <w14:textFill>
            <w14:solidFill>
              <w14:schemeClr w14:val="tx1"/>
            </w14:solidFill>
          </w14:textFill>
        </w:rPr>
      </w:pPr>
      <w:r>
        <w:rPr>
          <w:rFonts w:hint="eastAsia" w:ascii="仿宋" w:hAnsi="仿宋" w:eastAsia="仿宋" w:cs="仿宋"/>
          <w:color w:val="000000" w:themeColor="text1"/>
          <w:kern w:val="0"/>
          <w:sz w:val="32"/>
          <w:szCs w:val="32"/>
          <w:lang w:val="en-US" w:eastAsia="zh-CN" w:bidi="ar"/>
          <w14:textFill>
            <w14:solidFill>
              <w14:schemeClr w14:val="tx1"/>
            </w14:solidFill>
          </w14:textFill>
        </w:rPr>
        <w:t>（一）做好绿化及水土保护工作；</w:t>
      </w:r>
    </w:p>
    <w:p>
      <w:pPr>
        <w:keepNext w:val="0"/>
        <w:keepLines w:val="0"/>
        <w:widowControl/>
        <w:suppressLineNumbers w:val="0"/>
        <w:spacing w:before="0" w:beforeAutospacing="0" w:after="0" w:afterAutospacing="0"/>
        <w:ind w:left="0" w:right="0" w:firstLine="643"/>
        <w:jc w:val="both"/>
        <w:rPr>
          <w:rFonts w:hint="default" w:ascii="仿宋" w:hAnsi="仿宋" w:eastAsia="仿宋" w:cs="仿宋"/>
          <w:color w:val="000000" w:themeColor="text1"/>
          <w:kern w:val="0"/>
          <w:sz w:val="32"/>
          <w:szCs w:val="32"/>
          <w:lang w:val="en-US" w:eastAsia="zh-CN" w:bidi="ar"/>
          <w14:textFill>
            <w14:solidFill>
              <w14:schemeClr w14:val="tx1"/>
            </w14:solidFill>
          </w14:textFill>
        </w:rPr>
      </w:pPr>
      <w:r>
        <w:rPr>
          <w:rFonts w:hint="eastAsia" w:ascii="仿宋" w:hAnsi="仿宋" w:eastAsia="仿宋" w:cs="仿宋"/>
          <w:color w:val="000000" w:themeColor="text1"/>
          <w:kern w:val="0"/>
          <w:sz w:val="32"/>
          <w:szCs w:val="32"/>
          <w:lang w:val="en-US" w:eastAsia="zh-CN" w:bidi="ar"/>
          <w14:textFill>
            <w14:solidFill>
              <w14:schemeClr w14:val="tx1"/>
            </w14:solidFill>
          </w14:textFill>
        </w:rPr>
        <w:t>（二）做好地质灾害防治工作，地质灾害配套防治工程应当与主体工程同步设计、施工、验收和交付使用；</w:t>
      </w:r>
    </w:p>
    <w:p>
      <w:pPr>
        <w:keepNext w:val="0"/>
        <w:keepLines w:val="0"/>
        <w:widowControl/>
        <w:suppressLineNumbers w:val="0"/>
        <w:spacing w:before="0" w:beforeAutospacing="0" w:after="0" w:afterAutospacing="0"/>
        <w:ind w:left="0" w:right="0" w:firstLine="643"/>
        <w:jc w:val="both"/>
        <w:rPr>
          <w:rFonts w:hint="default" w:ascii="仿宋" w:hAnsi="仿宋" w:eastAsia="仿宋" w:cs="仿宋"/>
          <w:color w:val="000000" w:themeColor="text1"/>
          <w:kern w:val="0"/>
          <w:sz w:val="32"/>
          <w:szCs w:val="32"/>
          <w:lang w:val="en-US" w:eastAsia="zh-CN" w:bidi="ar"/>
          <w14:textFill>
            <w14:solidFill>
              <w14:schemeClr w14:val="tx1"/>
            </w14:solidFill>
          </w14:textFill>
        </w:rPr>
      </w:pPr>
      <w:r>
        <w:rPr>
          <w:rFonts w:hint="eastAsia" w:ascii="仿宋" w:hAnsi="仿宋" w:eastAsia="仿宋" w:cs="仿宋"/>
          <w:color w:val="000000" w:themeColor="text1"/>
          <w:kern w:val="0"/>
          <w:sz w:val="32"/>
          <w:szCs w:val="32"/>
          <w:lang w:val="en-US" w:eastAsia="zh-CN" w:bidi="ar"/>
          <w14:textFill>
            <w14:solidFill>
              <w14:schemeClr w14:val="tx1"/>
            </w14:solidFill>
          </w14:textFill>
        </w:rPr>
        <w:t>（三）做好土壤污染防治工作，</w:t>
      </w:r>
      <w:r>
        <w:rPr>
          <w:rFonts w:hint="eastAsia" w:ascii="仿宋" w:hAnsi="仿宋" w:eastAsia="仿宋" w:cs="Calibri"/>
          <w:color w:val="000000" w:themeColor="text1"/>
          <w:kern w:val="0"/>
          <w:sz w:val="32"/>
          <w:szCs w:val="32"/>
          <w:lang w:val="en-US" w:eastAsia="zh-CN" w:bidi="ar"/>
          <w14:textFill>
            <w14:solidFill>
              <w14:schemeClr w14:val="tx1"/>
            </w14:solidFill>
          </w14:textFill>
        </w:rPr>
        <w:t>受让人在开发利用、转让使用权、申请使用权续期及使用权收回前，应当按照土壤污染防治有关规定办理相关手续；</w:t>
      </w:r>
    </w:p>
    <w:p>
      <w:pPr>
        <w:pStyle w:val="4"/>
        <w:snapToGrid w:val="0"/>
        <w:spacing w:line="580" w:lineRule="exact"/>
        <w:ind w:firstLine="640" w:firstLineChars="200"/>
        <w:rPr>
          <w:rFonts w:hint="eastAsia"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sz w:val="32"/>
          <w:szCs w:val="32"/>
          <w:lang w:eastAsia="zh-CN"/>
          <w14:textFill>
            <w14:solidFill>
              <w14:schemeClr w14:val="tx1"/>
            </w14:solidFill>
          </w14:textFill>
        </w:rPr>
        <w:t>（</w:t>
      </w:r>
      <w:r>
        <w:rPr>
          <w:rFonts w:hint="eastAsia" w:ascii="仿宋" w:hAnsi="仿宋" w:eastAsia="仿宋" w:cs="仿宋_GB2312"/>
          <w:color w:val="000000" w:themeColor="text1"/>
          <w:sz w:val="32"/>
          <w:szCs w:val="32"/>
          <w:lang w:val="en-US" w:eastAsia="zh-CN"/>
          <w14:textFill>
            <w14:solidFill>
              <w14:schemeClr w14:val="tx1"/>
            </w14:solidFill>
          </w14:textFill>
        </w:rPr>
        <w:t>四</w:t>
      </w:r>
      <w:r>
        <w:rPr>
          <w:rFonts w:hint="eastAsia" w:ascii="仿宋" w:hAnsi="仿宋" w:eastAsia="仿宋" w:cs="仿宋_GB2312"/>
          <w:color w:val="000000" w:themeColor="text1"/>
          <w:sz w:val="32"/>
          <w:szCs w:val="32"/>
          <w:lang w:eastAsia="zh-CN"/>
          <w14:textFill>
            <w14:solidFill>
              <w14:schemeClr w14:val="tx1"/>
            </w14:solidFill>
          </w14:textFill>
        </w:rPr>
        <w:t>）</w:t>
      </w:r>
      <w:r>
        <w:rPr>
          <w:rFonts w:hint="eastAsia" w:ascii="仿宋" w:hAnsi="仿宋" w:eastAsia="仿宋" w:cs="仿宋_GB2312"/>
          <w:color w:val="000000" w:themeColor="text1"/>
          <w14:textFill>
            <w14:solidFill>
              <w14:schemeClr w14:val="tx1"/>
            </w14:solidFill>
          </w14:textFill>
        </w:rPr>
        <w:t>做好安全评价</w:t>
      </w:r>
      <w:r>
        <w:rPr>
          <w:rFonts w:hint="eastAsia" w:ascii="仿宋" w:hAnsi="仿宋" w:eastAsia="仿宋" w:cs="仿宋_GB2312"/>
          <w:color w:val="000000" w:themeColor="text1"/>
          <w:lang w:eastAsia="zh-CN"/>
          <w14:textFill>
            <w14:solidFill>
              <w14:schemeClr w14:val="tx1"/>
            </w14:solidFill>
          </w14:textFill>
        </w:rPr>
        <w:t>、</w:t>
      </w:r>
      <w:r>
        <w:rPr>
          <w:rFonts w:hint="eastAsia" w:ascii="仿宋" w:hAnsi="仿宋" w:eastAsia="仿宋" w:cs="仿宋_GB2312"/>
          <w:color w:val="000000" w:themeColor="text1"/>
          <w:lang w:val="en-US" w:eastAsia="zh-CN"/>
          <w14:textFill>
            <w14:solidFill>
              <w14:schemeClr w14:val="tx1"/>
            </w14:solidFill>
          </w14:textFill>
        </w:rPr>
        <w:t>环境评价、消防安全等其他相关工作</w:t>
      </w:r>
      <w:r>
        <w:rPr>
          <w:rFonts w:hint="eastAsia" w:ascii="仿宋" w:hAnsi="仿宋" w:eastAsia="仿宋" w:cs="仿宋"/>
          <w:color w:val="000000" w:themeColor="text1"/>
          <w:kern w:val="0"/>
          <w:sz w:val="32"/>
          <w:szCs w:val="32"/>
          <w:lang w:eastAsia="zh-CN" w:bidi="ar"/>
          <w14:textFill>
            <w14:solidFill>
              <w14:schemeClr w14:val="tx1"/>
            </w14:solidFill>
          </w14:textFill>
        </w:rPr>
        <w:t>；</w:t>
      </w:r>
    </w:p>
    <w:p>
      <w:pPr>
        <w:pStyle w:val="4"/>
        <w:snapToGrid w:val="0"/>
        <w:spacing w:line="580" w:lineRule="exact"/>
        <w:ind w:firstLine="640" w:firstLineChars="200"/>
        <w:rPr>
          <w:rFonts w:hint="eastAsia"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lang w:eastAsia="zh-CN"/>
          <w14:textFill>
            <w14:solidFill>
              <w14:schemeClr w14:val="tx1"/>
            </w14:solidFill>
          </w14:textFill>
        </w:rPr>
        <w:t>（</w:t>
      </w:r>
      <w:r>
        <w:rPr>
          <w:rFonts w:hint="eastAsia" w:ascii="仿宋" w:hAnsi="仿宋" w:eastAsia="仿宋" w:cs="仿宋_GB2312"/>
          <w:color w:val="000000" w:themeColor="text1"/>
          <w:sz w:val="32"/>
          <w:szCs w:val="32"/>
          <w:lang w:val="en-US" w:eastAsia="zh-CN"/>
          <w14:textFill>
            <w14:solidFill>
              <w14:schemeClr w14:val="tx1"/>
            </w14:solidFill>
          </w14:textFill>
        </w:rPr>
        <w:t>五</w:t>
      </w:r>
      <w:r>
        <w:rPr>
          <w:rFonts w:hint="eastAsia" w:ascii="仿宋" w:hAnsi="仿宋" w:eastAsia="仿宋" w:cs="仿宋_GB2312"/>
          <w:color w:val="000000" w:themeColor="text1"/>
          <w:sz w:val="32"/>
          <w:szCs w:val="32"/>
          <w:lang w:eastAsia="zh-CN"/>
          <w14:textFill>
            <w14:solidFill>
              <w14:schemeClr w14:val="tx1"/>
            </w14:solidFill>
          </w14:textFill>
        </w:rPr>
        <w:t>）</w:t>
      </w:r>
      <w:r>
        <w:rPr>
          <w:rFonts w:hint="eastAsia" w:ascii="仿宋" w:hAnsi="仿宋" w:eastAsia="仿宋" w:cs="仿宋_GB2312"/>
          <w:color w:val="000000" w:themeColor="text1"/>
          <w:sz w:val="32"/>
          <w:szCs w:val="32"/>
          <w14:textFill>
            <w14:solidFill>
              <w14:schemeClr w14:val="tx1"/>
            </w14:solidFill>
          </w14:textFill>
        </w:rPr>
        <w:t>办理用水、用气、污水及其他设施与宗地外主管线、用电变电站接口和引入工程</w:t>
      </w:r>
      <w:r>
        <w:rPr>
          <w:rFonts w:hint="eastAsia" w:ascii="仿宋" w:hAnsi="仿宋" w:eastAsia="仿宋" w:cs="仿宋_GB2312"/>
          <w:color w:val="000000" w:themeColor="text1"/>
          <w:sz w:val="32"/>
          <w:szCs w:val="32"/>
          <w:lang w:eastAsia="zh-CN"/>
          <w14:textFill>
            <w14:solidFill>
              <w14:schemeClr w14:val="tx1"/>
            </w14:solidFill>
          </w14:textFill>
        </w:rPr>
        <w:t>的相关手续</w:t>
      </w:r>
      <w:r>
        <w:rPr>
          <w:rFonts w:hint="eastAsia" w:ascii="仿宋" w:hAnsi="仿宋" w:eastAsia="仿宋" w:cs="仿宋"/>
          <w:color w:val="000000" w:themeColor="text1"/>
          <w:kern w:val="0"/>
          <w:sz w:val="32"/>
          <w:szCs w:val="32"/>
          <w:lang w:eastAsia="zh-CN" w:bidi="ar"/>
          <w14:textFill>
            <w14:solidFill>
              <w14:schemeClr w14:val="tx1"/>
            </w14:solidFill>
          </w14:textFill>
        </w:rPr>
        <w:t>；</w:t>
      </w:r>
    </w:p>
    <w:p>
      <w:pPr>
        <w:keepNext w:val="0"/>
        <w:keepLines w:val="0"/>
        <w:widowControl/>
        <w:suppressLineNumbers w:val="0"/>
        <w:spacing w:before="0" w:beforeAutospacing="0" w:after="0" w:afterAutospacing="0"/>
        <w:ind w:left="0" w:right="0" w:firstLine="643"/>
        <w:jc w:val="both"/>
        <w:rPr>
          <w:rFonts w:hint="eastAsia" w:ascii="仿宋" w:hAnsi="仿宋" w:eastAsia="仿宋" w:cs="仿宋"/>
          <w:color w:val="000000" w:themeColor="text1"/>
          <w:kern w:val="0"/>
          <w:sz w:val="32"/>
          <w:szCs w:val="32"/>
          <w:lang w:val="en-US" w:eastAsia="zh-CN" w:bidi="ar"/>
          <w14:textFill>
            <w14:solidFill>
              <w14:schemeClr w14:val="tx1"/>
            </w14:solidFill>
          </w14:textFill>
        </w:rPr>
      </w:pPr>
      <w:r>
        <w:rPr>
          <w:rFonts w:hint="eastAsia" w:ascii="仿宋" w:hAnsi="仿宋" w:eastAsia="仿宋" w:cs="仿宋"/>
          <w:color w:val="000000" w:themeColor="text1"/>
          <w:kern w:val="0"/>
          <w:sz w:val="32"/>
          <w:szCs w:val="32"/>
          <w:lang w:val="en-US" w:eastAsia="zh-CN" w:bidi="ar"/>
          <w14:textFill>
            <w14:solidFill>
              <w14:schemeClr w14:val="tx1"/>
            </w14:solidFill>
          </w14:textFill>
        </w:rPr>
        <w:t>（六）落实国家、省、市关于</w:t>
      </w:r>
      <w:r>
        <w:rPr>
          <w:rFonts w:hint="eastAsia" w:ascii="仿宋" w:hAnsi="仿宋" w:eastAsia="仿宋" w:cs="仿宋"/>
          <w:color w:val="000000" w:themeColor="text1"/>
          <w:kern w:val="0"/>
          <w:sz w:val="32"/>
          <w:szCs w:val="32"/>
          <w:lang w:bidi="ar"/>
          <w14:textFill>
            <w14:solidFill>
              <w14:schemeClr w14:val="tx1"/>
            </w14:solidFill>
          </w14:textFill>
        </w:rPr>
        <w:t>绿色建筑、装配式建筑、海绵城市、BIM等</w:t>
      </w:r>
      <w:r>
        <w:rPr>
          <w:rFonts w:hint="eastAsia" w:ascii="仿宋" w:hAnsi="仿宋" w:eastAsia="仿宋" w:cs="仿宋"/>
          <w:color w:val="000000" w:themeColor="text1"/>
          <w:kern w:val="0"/>
          <w:sz w:val="32"/>
          <w:szCs w:val="32"/>
          <w:lang w:val="en-US" w:eastAsia="zh-CN" w:bidi="ar"/>
          <w14:textFill>
            <w14:solidFill>
              <w14:schemeClr w14:val="tx1"/>
            </w14:solidFill>
          </w14:textFill>
        </w:rPr>
        <w:t>相关</w:t>
      </w:r>
      <w:r>
        <w:rPr>
          <w:rFonts w:hint="eastAsia" w:ascii="仿宋" w:hAnsi="仿宋" w:eastAsia="仿宋" w:cs="仿宋"/>
          <w:color w:val="000000" w:themeColor="text1"/>
          <w:kern w:val="0"/>
          <w:sz w:val="32"/>
          <w:szCs w:val="32"/>
          <w:lang w:bidi="ar"/>
          <w14:textFill>
            <w14:solidFill>
              <w14:schemeClr w14:val="tx1"/>
            </w14:solidFill>
          </w14:textFill>
        </w:rPr>
        <w:t>城市建设要求</w:t>
      </w:r>
      <w:r>
        <w:rPr>
          <w:rFonts w:hint="eastAsia" w:ascii="仿宋" w:hAnsi="仿宋" w:eastAsia="仿宋" w:cs="仿宋"/>
          <w:color w:val="000000" w:themeColor="text1"/>
          <w:kern w:val="0"/>
          <w:sz w:val="32"/>
          <w:szCs w:val="32"/>
          <w:lang w:eastAsia="zh-CN" w:bidi="ar"/>
          <w14:textFill>
            <w14:solidFill>
              <w14:schemeClr w14:val="tx1"/>
            </w14:solidFill>
          </w14:textFill>
        </w:rPr>
        <w:t>；</w:t>
      </w:r>
    </w:p>
    <w:p>
      <w:pPr>
        <w:pStyle w:val="4"/>
        <w:snapToGrid w:val="0"/>
        <w:spacing w:line="580" w:lineRule="exact"/>
        <w:ind w:firstLine="640" w:firstLineChars="200"/>
        <w:rPr>
          <w:rFonts w:hint="default" w:ascii="仿宋" w:hAnsi="仿宋" w:eastAsia="仿宋" w:cs="仿宋_GB2312"/>
          <w:color w:val="000000" w:themeColor="text1"/>
          <w:lang w:val="en-US" w:eastAsia="zh-CN"/>
          <w14:textFill>
            <w14:solidFill>
              <w14:schemeClr w14:val="tx1"/>
            </w14:solidFill>
          </w14:textFill>
        </w:rPr>
      </w:pPr>
      <w:r>
        <w:rPr>
          <w:rFonts w:hint="eastAsia" w:ascii="仿宋" w:hAnsi="仿宋" w:eastAsia="仿宋" w:cs="仿宋_GB2312"/>
          <w:color w:val="000000" w:themeColor="text1"/>
          <w:lang w:eastAsia="zh-CN"/>
          <w14:textFill>
            <w14:solidFill>
              <w14:schemeClr w14:val="tx1"/>
            </w14:solidFill>
          </w14:textFill>
        </w:rPr>
        <w:t>（</w:t>
      </w:r>
      <w:r>
        <w:rPr>
          <w:rFonts w:hint="eastAsia" w:ascii="仿宋" w:hAnsi="仿宋" w:eastAsia="仿宋" w:cs="仿宋_GB2312"/>
          <w:color w:val="000000" w:themeColor="text1"/>
          <w:lang w:val="en-US" w:eastAsia="zh-CN"/>
          <w14:textFill>
            <w14:solidFill>
              <w14:schemeClr w14:val="tx1"/>
            </w14:solidFill>
          </w14:textFill>
        </w:rPr>
        <w:t>七</w:t>
      </w:r>
      <w:r>
        <w:rPr>
          <w:rFonts w:hint="eastAsia" w:ascii="仿宋" w:hAnsi="仿宋" w:eastAsia="仿宋" w:cs="仿宋_GB2312"/>
          <w:color w:val="000000" w:themeColor="text1"/>
          <w:lang w:eastAsia="zh-CN"/>
          <w14:textFill>
            <w14:solidFill>
              <w14:schemeClr w14:val="tx1"/>
            </w14:solidFill>
          </w14:textFill>
        </w:rPr>
        <w:t>）</w:t>
      </w:r>
      <w:r>
        <w:rPr>
          <w:rFonts w:hint="eastAsia" w:ascii="仿宋" w:hAnsi="仿宋" w:eastAsia="仿宋" w:cs="仿宋_GB2312"/>
          <w:color w:val="000000" w:themeColor="text1"/>
          <w:lang w:val="en-US" w:eastAsia="zh-CN"/>
          <w14:textFill>
            <w14:solidFill>
              <w14:schemeClr w14:val="tx1"/>
            </w14:solidFill>
          </w14:textFill>
        </w:rPr>
        <w:t>落实其他法律、法规、规章、市政府有关规定和技术规范要求的相关事宜。</w:t>
      </w:r>
    </w:p>
    <w:p>
      <w:pPr>
        <w:keepNext w:val="0"/>
        <w:keepLines w:val="0"/>
        <w:widowControl/>
        <w:suppressLineNumbers w:val="0"/>
        <w:spacing w:before="0" w:beforeAutospacing="0" w:after="0" w:afterAutospacing="0"/>
        <w:ind w:left="0" w:right="0" w:firstLine="643"/>
        <w:jc w:val="both"/>
        <w:rPr>
          <w:rFonts w:hint="eastAsia" w:ascii="仿宋" w:hAnsi="仿宋" w:eastAsia="仿宋" w:cs="仿宋"/>
          <w:color w:val="000000" w:themeColor="text1"/>
          <w:kern w:val="0"/>
          <w:sz w:val="32"/>
          <w:szCs w:val="32"/>
          <w:lang w:val="en-US" w:eastAsia="zh-CN" w:bidi="ar"/>
          <w14:textFill>
            <w14:solidFill>
              <w14:schemeClr w14:val="tx1"/>
            </w14:solidFill>
          </w14:textFill>
        </w:rPr>
      </w:pPr>
      <w:r>
        <w:rPr>
          <w:rFonts w:hint="eastAsia" w:ascii="仿宋" w:hAnsi="仿宋" w:eastAsia="仿宋" w:cs="仿宋"/>
          <w:color w:val="000000" w:themeColor="text1"/>
          <w:kern w:val="0"/>
          <w:sz w:val="32"/>
          <w:szCs w:val="32"/>
          <w:lang w:val="en-US" w:eastAsia="zh-CN" w:bidi="ar"/>
          <w14:textFill>
            <w14:solidFill>
              <w14:schemeClr w14:val="tx1"/>
            </w14:solidFill>
          </w14:textFill>
        </w:rPr>
        <w:t>受让人未履行相关保护和防治义务或履行义务不符合有关标准和要求的，依法承担相应法律责任。</w:t>
      </w:r>
    </w:p>
    <w:p>
      <w:pPr>
        <w:pStyle w:val="4"/>
        <w:ind w:firstLine="0" w:firstLineChars="0"/>
        <w:rPr>
          <w:rFonts w:hint="eastAsia" w:ascii="仿宋" w:hAnsi="仿宋" w:eastAsia="仿宋"/>
          <w:color w:val="000000" w:themeColor="text1"/>
          <w14:textFill>
            <w14:solidFill>
              <w14:schemeClr w14:val="tx1"/>
            </w14:solidFill>
          </w14:textFill>
        </w:rPr>
      </w:pPr>
    </w:p>
    <w:p>
      <w:pPr>
        <w:pStyle w:val="4"/>
        <w:ind w:left="0"/>
        <w:jc w:val="center"/>
        <w:rPr>
          <w:rFonts w:ascii="黑体" w:hAnsi="黑体" w:eastAsia="黑体" w:cs="黑体"/>
          <w:color w:val="000000" w:themeColor="text1"/>
          <w14:textFill>
            <w14:solidFill>
              <w14:schemeClr w14:val="tx1"/>
            </w14:solidFill>
          </w14:textFill>
        </w:rPr>
      </w:pPr>
      <w:r>
        <w:rPr>
          <w:rFonts w:hint="eastAsia" w:ascii="黑体" w:hAnsi="黑体" w:eastAsia="黑体" w:cs="黑体"/>
          <w:color w:val="000000" w:themeColor="text1"/>
          <w14:textFill>
            <w14:solidFill>
              <w14:schemeClr w14:val="tx1"/>
            </w14:solidFill>
          </w14:textFill>
        </w:rPr>
        <w:t>第四章</w:t>
      </w:r>
      <w:r>
        <w:rPr>
          <w:rFonts w:ascii="黑体" w:hAnsi="黑体" w:eastAsia="黑体" w:cs="黑体"/>
          <w:color w:val="000000" w:themeColor="text1"/>
          <w14:textFill>
            <w14:solidFill>
              <w14:schemeClr w14:val="tx1"/>
            </w14:solidFill>
          </w14:textFill>
        </w:rPr>
        <w:t xml:space="preserve"> </w:t>
      </w:r>
      <w:r>
        <w:rPr>
          <w:rFonts w:hint="eastAsia" w:ascii="黑体" w:hAnsi="黑体" w:eastAsia="黑体" w:cs="黑体"/>
          <w:color w:val="000000" w:themeColor="text1"/>
          <w14:textFill>
            <w14:solidFill>
              <w14:schemeClr w14:val="tx1"/>
            </w14:solidFill>
          </w14:textFill>
        </w:rPr>
        <w:t>期限届满</w:t>
      </w:r>
    </w:p>
    <w:p>
      <w:pPr>
        <w:pStyle w:val="4"/>
        <w:jc w:val="center"/>
        <w:rPr>
          <w:rFonts w:ascii="仿宋" w:hAnsi="仿宋" w:eastAsia="仿宋" w:cs="黑体"/>
          <w:color w:val="000000" w:themeColor="text1"/>
          <w14:textFill>
            <w14:solidFill>
              <w14:schemeClr w14:val="tx1"/>
            </w14:solidFill>
          </w14:textFill>
        </w:rPr>
      </w:pPr>
    </w:p>
    <w:p>
      <w:pPr>
        <w:pStyle w:val="4"/>
        <w:ind w:firstLine="645"/>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b/>
          <w:bCs/>
          <w:color w:val="000000" w:themeColor="text1"/>
          <w14:textFill>
            <w14:solidFill>
              <w14:schemeClr w14:val="tx1"/>
            </w14:solidFill>
          </w14:textFill>
        </w:rPr>
        <w:t>第二十</w:t>
      </w:r>
      <w:r>
        <w:rPr>
          <w:rFonts w:hint="eastAsia" w:ascii="仿宋" w:hAnsi="仿宋" w:eastAsia="仿宋" w:cs="仿宋_GB2312"/>
          <w:b/>
          <w:bCs/>
          <w:color w:val="000000" w:themeColor="text1"/>
          <w:lang w:val="en-US" w:eastAsia="zh-CN"/>
          <w14:textFill>
            <w14:solidFill>
              <w14:schemeClr w14:val="tx1"/>
            </w14:solidFill>
          </w14:textFill>
        </w:rPr>
        <w:t>五</w:t>
      </w:r>
      <w:r>
        <w:rPr>
          <w:rFonts w:hint="eastAsia" w:ascii="仿宋" w:hAnsi="仿宋" w:eastAsia="仿宋" w:cs="仿宋_GB2312"/>
          <w:b/>
          <w:bCs/>
          <w:color w:val="000000" w:themeColor="text1"/>
          <w14:textFill>
            <w14:solidFill>
              <w14:schemeClr w14:val="tx1"/>
            </w14:solidFill>
          </w14:textFill>
        </w:rPr>
        <w:t>条</w:t>
      </w:r>
      <w:r>
        <w:rPr>
          <w:rFonts w:ascii="仿宋" w:hAnsi="仿宋" w:eastAsia="仿宋" w:cs="仿宋_GB2312"/>
          <w:b/>
          <w:bCs/>
          <w:color w:val="000000" w:themeColor="text1"/>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本合同约定的</w:t>
      </w:r>
      <w:r>
        <w:rPr>
          <w:rFonts w:hint="eastAsia" w:ascii="仿宋" w:hAnsi="仿宋" w:eastAsia="仿宋" w:cs="仿宋_GB2312"/>
          <w:color w:val="000000" w:themeColor="text1"/>
          <w:lang w:eastAsia="zh-CN"/>
          <w14:textFill>
            <w14:solidFill>
              <w14:schemeClr w14:val="tx1"/>
            </w14:solidFill>
          </w14:textFill>
        </w:rPr>
        <w:t>国有</w:t>
      </w:r>
      <w:r>
        <w:rPr>
          <w:rFonts w:hint="eastAsia" w:ascii="仿宋" w:hAnsi="仿宋" w:eastAsia="仿宋" w:cs="仿宋_GB2312"/>
          <w:color w:val="000000" w:themeColor="text1"/>
          <w14:textFill>
            <w14:solidFill>
              <w14:schemeClr w14:val="tx1"/>
            </w14:solidFill>
          </w14:textFill>
        </w:rPr>
        <w:t>建设用地使用权期限届满，受让人需要继续使用本宗地的，应当</w:t>
      </w:r>
      <w:r>
        <w:rPr>
          <w:rFonts w:hint="eastAsia" w:ascii="仿宋" w:hAnsi="仿宋" w:eastAsia="仿宋" w:cs="仿宋_GB2312"/>
          <w:color w:val="000000" w:themeColor="text1"/>
          <w:highlight w:val="none"/>
          <w14:textFill>
            <w14:solidFill>
              <w14:schemeClr w14:val="tx1"/>
            </w14:solidFill>
          </w14:textFill>
        </w:rPr>
        <w:t>在使用期限届满前一年内</w:t>
      </w:r>
      <w:r>
        <w:rPr>
          <w:rFonts w:hint="eastAsia" w:ascii="仿宋" w:hAnsi="仿宋" w:eastAsia="仿宋" w:cs="仿宋_GB2312"/>
          <w:color w:val="000000" w:themeColor="text1"/>
          <w14:textFill>
            <w14:solidFill>
              <w14:schemeClr w14:val="tx1"/>
            </w14:solidFill>
          </w14:textFill>
        </w:rPr>
        <w:t>向出让人提交续期申请，出让人按照相关规定办理。</w:t>
      </w:r>
    </w:p>
    <w:p>
      <w:pPr>
        <w:pStyle w:val="4"/>
        <w:ind w:firstLine="645" w:firstLineChars="0"/>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出让人同意续期的，受让人应当依法签订</w:t>
      </w:r>
      <w:r>
        <w:rPr>
          <w:rFonts w:hint="eastAsia" w:ascii="仿宋" w:hAnsi="仿宋" w:eastAsia="仿宋" w:cs="仿宋_GB2312"/>
          <w:color w:val="000000" w:themeColor="text1"/>
          <w:lang w:val="en-US" w:eastAsia="zh-CN"/>
          <w14:textFill>
            <w14:solidFill>
              <w14:schemeClr w14:val="tx1"/>
            </w14:solidFill>
          </w14:textFill>
        </w:rPr>
        <w:t>国有建设用地</w:t>
      </w:r>
      <w:r>
        <w:rPr>
          <w:rFonts w:hint="eastAsia" w:ascii="仿宋" w:hAnsi="仿宋" w:eastAsia="仿宋" w:cs="仿宋_GB2312"/>
          <w:color w:val="000000" w:themeColor="text1"/>
          <w14:textFill>
            <w14:solidFill>
              <w14:schemeClr w14:val="tx1"/>
            </w14:solidFill>
          </w14:textFill>
        </w:rPr>
        <w:t>使用权出让合同</w:t>
      </w:r>
      <w:r>
        <w:rPr>
          <w:rFonts w:hint="eastAsia" w:ascii="仿宋" w:hAnsi="仿宋" w:eastAsia="仿宋" w:cs="仿宋_GB2312"/>
          <w:color w:val="000000" w:themeColor="text1"/>
          <w:highlight w:val="none"/>
          <w:u w:val="none"/>
          <w14:textFill>
            <w14:solidFill>
              <w14:schemeClr w14:val="tx1"/>
            </w14:solidFill>
          </w14:textFill>
        </w:rPr>
        <w:t>或补充协议</w:t>
      </w:r>
      <w:r>
        <w:rPr>
          <w:rFonts w:hint="eastAsia" w:ascii="仿宋" w:hAnsi="仿宋" w:eastAsia="仿宋" w:cs="仿宋_GB2312"/>
          <w:color w:val="000000" w:themeColor="text1"/>
          <w14:textFill>
            <w14:solidFill>
              <w14:schemeClr w14:val="tx1"/>
            </w14:solidFill>
          </w14:textFill>
        </w:rPr>
        <w:t>，支付国有建设用地使用权出让价款等土地有偿使用费用。</w:t>
      </w:r>
    </w:p>
    <w:p>
      <w:pPr>
        <w:pStyle w:val="4"/>
        <w:ind w:firstLine="645"/>
        <w:rPr>
          <w:rFonts w:ascii="仿宋" w:hAnsi="仿宋" w:eastAsia="仿宋" w:cs="Times New Roman"/>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住宅</w:t>
      </w:r>
      <w:r>
        <w:rPr>
          <w:rFonts w:hint="eastAsia" w:ascii="仿宋" w:hAnsi="仿宋" w:eastAsia="仿宋" w:cs="仿宋_GB2312"/>
          <w:color w:val="000000" w:themeColor="text1"/>
          <w:lang w:eastAsia="zh-CN"/>
          <w14:textFill>
            <w14:solidFill>
              <w14:schemeClr w14:val="tx1"/>
            </w14:solidFill>
          </w14:textFill>
        </w:rPr>
        <w:t>的国有</w:t>
      </w:r>
      <w:r>
        <w:rPr>
          <w:rFonts w:hint="eastAsia" w:ascii="仿宋" w:hAnsi="仿宋" w:eastAsia="仿宋" w:cs="仿宋_GB2312"/>
          <w:color w:val="000000" w:themeColor="text1"/>
          <w14:textFill>
            <w14:solidFill>
              <w14:schemeClr w14:val="tx1"/>
            </w14:solidFill>
          </w14:textFill>
        </w:rPr>
        <w:t>建设用地使用权期限届满的，按国家相关规定执行。</w:t>
      </w:r>
    </w:p>
    <w:p>
      <w:pPr>
        <w:pStyle w:val="4"/>
        <w:ind w:firstLine="645"/>
        <w:rPr>
          <w:rFonts w:hint="eastAsia" w:ascii="仿宋" w:hAnsi="仿宋" w:eastAsia="仿宋" w:cs="仿宋_GB2312"/>
          <w:color w:val="000000" w:themeColor="text1"/>
          <w14:textFill>
            <w14:solidFill>
              <w14:schemeClr w14:val="tx1"/>
            </w14:solidFill>
          </w14:textFill>
        </w:rPr>
      </w:pPr>
      <w:r>
        <w:rPr>
          <w:rFonts w:hint="eastAsia" w:ascii="仿宋" w:hAnsi="仿宋" w:eastAsia="仿宋" w:cs="仿宋_GB2312"/>
          <w:b/>
          <w:bCs/>
          <w:color w:val="000000" w:themeColor="text1"/>
          <w14:textFill>
            <w14:solidFill>
              <w14:schemeClr w14:val="tx1"/>
            </w14:solidFill>
          </w14:textFill>
        </w:rPr>
        <w:t>第二十</w:t>
      </w:r>
      <w:r>
        <w:rPr>
          <w:rFonts w:hint="eastAsia" w:ascii="仿宋" w:hAnsi="仿宋" w:eastAsia="仿宋" w:cs="仿宋_GB2312"/>
          <w:b/>
          <w:bCs/>
          <w:color w:val="000000" w:themeColor="text1"/>
          <w:lang w:val="en-US" w:eastAsia="zh-CN"/>
          <w14:textFill>
            <w14:solidFill>
              <w14:schemeClr w14:val="tx1"/>
            </w14:solidFill>
          </w14:textFill>
        </w:rPr>
        <w:t>六</w:t>
      </w:r>
      <w:r>
        <w:rPr>
          <w:rFonts w:hint="eastAsia" w:ascii="仿宋" w:hAnsi="仿宋" w:eastAsia="仿宋" w:cs="仿宋_GB2312"/>
          <w:b/>
          <w:bCs/>
          <w:color w:val="000000" w:themeColor="text1"/>
          <w14:textFill>
            <w14:solidFill>
              <w14:schemeClr w14:val="tx1"/>
            </w14:solidFill>
          </w14:textFill>
        </w:rPr>
        <w:t>条</w:t>
      </w:r>
      <w:r>
        <w:rPr>
          <w:rFonts w:ascii="仿宋" w:hAnsi="仿宋" w:eastAsia="仿宋" w:cs="仿宋_GB2312"/>
          <w:b/>
          <w:bCs/>
          <w:color w:val="000000" w:themeColor="text1"/>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本宗地</w:t>
      </w:r>
      <w:r>
        <w:rPr>
          <w:rFonts w:hint="eastAsia" w:ascii="仿宋" w:hAnsi="仿宋" w:eastAsia="仿宋" w:cs="仿宋_GB2312"/>
          <w:color w:val="000000" w:themeColor="text1"/>
          <w:lang w:eastAsia="zh-CN"/>
          <w14:textFill>
            <w14:solidFill>
              <w14:schemeClr w14:val="tx1"/>
            </w14:solidFill>
          </w14:textFill>
        </w:rPr>
        <w:t>的国有建设用地</w:t>
      </w:r>
      <w:r>
        <w:rPr>
          <w:rFonts w:hint="eastAsia" w:ascii="仿宋" w:hAnsi="仿宋" w:eastAsia="仿宋" w:cs="仿宋_GB2312"/>
          <w:color w:val="000000" w:themeColor="text1"/>
          <w14:textFill>
            <w14:solidFill>
              <w14:schemeClr w14:val="tx1"/>
            </w14:solidFill>
          </w14:textFill>
        </w:rPr>
        <w:t>使用权期限届满，受让人</w:t>
      </w:r>
      <w:r>
        <w:rPr>
          <w:rFonts w:hint="eastAsia" w:ascii="仿宋" w:hAnsi="仿宋" w:eastAsia="仿宋" w:cs="仿宋_GB2312"/>
          <w:color w:val="000000" w:themeColor="text1"/>
          <w:lang w:val="en-US" w:eastAsia="zh-CN"/>
          <w14:textFill>
            <w14:solidFill>
              <w14:schemeClr w14:val="tx1"/>
            </w14:solidFill>
          </w14:textFill>
        </w:rPr>
        <w:t>未按规定</w:t>
      </w:r>
      <w:r>
        <w:rPr>
          <w:rFonts w:hint="eastAsia" w:ascii="仿宋" w:hAnsi="仿宋" w:eastAsia="仿宋" w:cs="仿宋_GB2312"/>
          <w:color w:val="000000" w:themeColor="text1"/>
          <w14:textFill>
            <w14:solidFill>
              <w14:schemeClr w14:val="tx1"/>
            </w14:solidFill>
          </w14:textFill>
        </w:rPr>
        <w:t>申请续期或申请续期未获批准的，国有建设用地使用权自动终止</w:t>
      </w:r>
      <w:r>
        <w:rPr>
          <w:rFonts w:hint="eastAsia" w:ascii="仿宋" w:hAnsi="仿宋" w:eastAsia="仿宋" w:cs="仿宋_GB2312"/>
          <w:color w:val="000000" w:themeColor="text1"/>
          <w:lang w:eastAsia="zh-CN"/>
          <w14:textFill>
            <w14:solidFill>
              <w14:schemeClr w14:val="tx1"/>
            </w14:solidFill>
          </w14:textFill>
        </w:rPr>
        <w:t>，</w:t>
      </w:r>
      <w:r>
        <w:rPr>
          <w:rFonts w:hint="eastAsia" w:ascii="仿宋" w:hAnsi="仿宋" w:eastAsia="仿宋" w:cs="仿宋_GB2312"/>
          <w:color w:val="000000" w:themeColor="text1"/>
          <w:lang w:val="en-US" w:eastAsia="zh-CN"/>
          <w14:textFill>
            <w14:solidFill>
              <w14:schemeClr w14:val="tx1"/>
            </w14:solidFill>
          </w14:textFill>
        </w:rPr>
        <w:t>土地由出让人无偿收回</w:t>
      </w:r>
      <w:r>
        <w:rPr>
          <w:rFonts w:hint="eastAsia" w:ascii="仿宋" w:hAnsi="仿宋" w:eastAsia="仿宋" w:cs="仿宋_GB2312"/>
          <w:color w:val="000000" w:themeColor="text1"/>
          <w:lang w:eastAsia="zh-CN"/>
          <w14:textFill>
            <w14:solidFill>
              <w14:schemeClr w14:val="tx1"/>
            </w14:solidFill>
          </w14:textFill>
        </w:rPr>
        <w:t>；</w:t>
      </w:r>
      <w:r>
        <w:rPr>
          <w:rFonts w:hint="eastAsia" w:ascii="仿宋" w:hAnsi="仿宋" w:eastAsia="仿宋" w:cs="仿宋_GB2312"/>
          <w:color w:val="000000" w:themeColor="text1"/>
          <w:lang w:val="en-US" w:eastAsia="zh-CN"/>
          <w14:textFill>
            <w14:solidFill>
              <w14:schemeClr w14:val="tx1"/>
            </w14:solidFill>
          </w14:textFill>
        </w:rPr>
        <w:t>出让宗地范围内建设的</w:t>
      </w:r>
      <w:r>
        <w:rPr>
          <w:rFonts w:hint="eastAsia" w:ascii="仿宋" w:hAnsi="仿宋" w:eastAsia="仿宋" w:cs="仿宋_GB2312"/>
          <w:color w:val="000000" w:themeColor="text1"/>
          <w14:textFill>
            <w14:solidFill>
              <w14:schemeClr w14:val="tx1"/>
            </w14:solidFill>
          </w14:textFill>
        </w:rPr>
        <w:t>建筑物</w:t>
      </w:r>
      <w:r>
        <w:rPr>
          <w:rFonts w:hint="eastAsia" w:ascii="仿宋" w:hAnsi="仿宋" w:eastAsia="仿宋" w:cs="仿宋_GB2312"/>
          <w:color w:val="000000" w:themeColor="text1"/>
          <w:lang w:eastAsia="zh-CN"/>
          <w14:textFill>
            <w14:solidFill>
              <w14:schemeClr w14:val="tx1"/>
            </w14:solidFill>
          </w14:textFill>
        </w:rPr>
        <w:t>、</w:t>
      </w:r>
      <w:r>
        <w:rPr>
          <w:rFonts w:hint="eastAsia" w:ascii="仿宋" w:hAnsi="仿宋" w:eastAsia="仿宋" w:cs="仿宋_GB2312"/>
          <w:color w:val="000000" w:themeColor="text1"/>
          <w:lang w:val="en-US" w:eastAsia="zh-CN"/>
          <w14:textFill>
            <w14:solidFill>
              <w14:schemeClr w14:val="tx1"/>
            </w14:solidFill>
          </w14:textFill>
        </w:rPr>
        <w:t>构筑物及其附属设施，除法律、法规、规章和市政府另有规定外，其</w:t>
      </w:r>
      <w:r>
        <w:rPr>
          <w:rFonts w:hint="eastAsia" w:ascii="仿宋" w:hAnsi="仿宋" w:eastAsia="仿宋" w:cs="仿宋_GB2312"/>
          <w:color w:val="000000" w:themeColor="text1"/>
          <w14:textFill>
            <w14:solidFill>
              <w14:schemeClr w14:val="tx1"/>
            </w14:solidFill>
          </w14:textFill>
        </w:rPr>
        <w:t>所有权由出让人无偿取得</w:t>
      </w:r>
      <w:r>
        <w:rPr>
          <w:rFonts w:hint="eastAsia" w:ascii="仿宋" w:hAnsi="仿宋" w:eastAsia="仿宋" w:cs="仿宋_GB2312"/>
          <w:color w:val="000000" w:themeColor="text1"/>
          <w:lang w:val="en-US" w:eastAsia="zh-CN"/>
          <w14:textFill>
            <w14:solidFill>
              <w14:schemeClr w14:val="tx1"/>
            </w14:solidFill>
          </w14:textFill>
        </w:rPr>
        <w:t>。</w:t>
      </w:r>
    </w:p>
    <w:p>
      <w:pPr>
        <w:pStyle w:val="4"/>
        <w:ind w:firstLine="645"/>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出让人可嘱托登记机构办理注销登记。</w:t>
      </w:r>
    </w:p>
    <w:p>
      <w:pPr>
        <w:pStyle w:val="4"/>
        <w:ind w:left="0"/>
        <w:jc w:val="center"/>
        <w:rPr>
          <w:rFonts w:hint="eastAsia" w:ascii="黑体" w:hAnsi="黑体" w:eastAsia="黑体" w:cs="黑体"/>
          <w:color w:val="000000" w:themeColor="text1"/>
          <w14:textFill>
            <w14:solidFill>
              <w14:schemeClr w14:val="tx1"/>
            </w14:solidFill>
          </w14:textFill>
        </w:rPr>
      </w:pPr>
    </w:p>
    <w:p>
      <w:pPr>
        <w:pStyle w:val="4"/>
        <w:ind w:left="0"/>
        <w:jc w:val="center"/>
        <w:rPr>
          <w:rFonts w:ascii="黑体" w:hAnsi="黑体" w:eastAsia="黑体" w:cs="黑体"/>
          <w:color w:val="000000" w:themeColor="text1"/>
          <w14:textFill>
            <w14:solidFill>
              <w14:schemeClr w14:val="tx1"/>
            </w14:solidFill>
          </w14:textFill>
        </w:rPr>
      </w:pPr>
      <w:r>
        <w:rPr>
          <w:rFonts w:hint="eastAsia" w:ascii="黑体" w:hAnsi="黑体" w:eastAsia="黑体" w:cs="黑体"/>
          <w:color w:val="000000" w:themeColor="text1"/>
          <w14:textFill>
            <w14:solidFill>
              <w14:schemeClr w14:val="tx1"/>
            </w14:solidFill>
          </w14:textFill>
        </w:rPr>
        <w:t>第五章</w:t>
      </w:r>
      <w:r>
        <w:rPr>
          <w:rFonts w:ascii="黑体" w:hAnsi="黑体" w:eastAsia="黑体" w:cs="黑体"/>
          <w:color w:val="000000" w:themeColor="text1"/>
          <w14:textFill>
            <w14:solidFill>
              <w14:schemeClr w14:val="tx1"/>
            </w14:solidFill>
          </w14:textFill>
        </w:rPr>
        <w:t xml:space="preserve"> </w:t>
      </w:r>
      <w:r>
        <w:rPr>
          <w:rFonts w:hint="eastAsia" w:ascii="黑体" w:hAnsi="黑体" w:eastAsia="黑体" w:cs="黑体"/>
          <w:color w:val="000000" w:themeColor="text1"/>
          <w14:textFill>
            <w14:solidFill>
              <w14:schemeClr w14:val="tx1"/>
            </w14:solidFill>
          </w14:textFill>
        </w:rPr>
        <w:t>不可抗力</w:t>
      </w:r>
    </w:p>
    <w:p>
      <w:pPr>
        <w:pStyle w:val="4"/>
        <w:jc w:val="center"/>
        <w:rPr>
          <w:rFonts w:ascii="仿宋" w:hAnsi="仿宋" w:eastAsia="仿宋" w:cs="黑体"/>
          <w:color w:val="000000" w:themeColor="text1"/>
          <w14:textFill>
            <w14:solidFill>
              <w14:schemeClr w14:val="tx1"/>
            </w14:solidFill>
          </w14:textFill>
        </w:rPr>
      </w:pPr>
    </w:p>
    <w:p>
      <w:pPr>
        <w:pStyle w:val="4"/>
        <w:ind w:firstLine="630" w:firstLineChars="196"/>
        <w:rPr>
          <w:rFonts w:ascii="仿宋" w:hAnsi="仿宋" w:eastAsia="仿宋" w:cs="Times New Roman"/>
          <w:color w:val="000000" w:themeColor="text1"/>
          <w14:textFill>
            <w14:solidFill>
              <w14:schemeClr w14:val="tx1"/>
            </w14:solidFill>
          </w14:textFill>
        </w:rPr>
      </w:pPr>
      <w:r>
        <w:rPr>
          <w:rFonts w:hint="eastAsia" w:ascii="仿宋" w:hAnsi="仿宋" w:eastAsia="仿宋" w:cs="仿宋_GB2312"/>
          <w:b/>
          <w:bCs/>
          <w:color w:val="000000" w:themeColor="text1"/>
          <w14:textFill>
            <w14:solidFill>
              <w14:schemeClr w14:val="tx1"/>
            </w14:solidFill>
          </w14:textFill>
        </w:rPr>
        <w:t>第二十</w:t>
      </w:r>
      <w:r>
        <w:rPr>
          <w:rFonts w:hint="eastAsia" w:ascii="仿宋" w:hAnsi="仿宋" w:eastAsia="仿宋" w:cs="仿宋_GB2312"/>
          <w:b/>
          <w:bCs/>
          <w:color w:val="000000" w:themeColor="text1"/>
          <w:lang w:val="en-US" w:eastAsia="zh-CN"/>
          <w14:textFill>
            <w14:solidFill>
              <w14:schemeClr w14:val="tx1"/>
            </w14:solidFill>
          </w14:textFill>
        </w:rPr>
        <w:t>七</w:t>
      </w:r>
      <w:r>
        <w:rPr>
          <w:rFonts w:hint="eastAsia" w:ascii="仿宋" w:hAnsi="仿宋" w:eastAsia="仿宋" w:cs="仿宋_GB2312"/>
          <w:b/>
          <w:bCs/>
          <w:color w:val="000000" w:themeColor="text1"/>
          <w14:textFill>
            <w14:solidFill>
              <w14:schemeClr w14:val="tx1"/>
            </w14:solidFill>
          </w14:textFill>
        </w:rPr>
        <w:t>条</w:t>
      </w:r>
      <w:r>
        <w:rPr>
          <w:rFonts w:ascii="仿宋" w:hAnsi="仿宋" w:eastAsia="仿宋" w:cs="仿宋_GB2312"/>
          <w:b/>
          <w:bCs/>
          <w:color w:val="000000" w:themeColor="text1"/>
          <w14:textFill>
            <w14:solidFill>
              <w14:schemeClr w14:val="tx1"/>
            </w14:solidFill>
          </w14:textFill>
        </w:rPr>
        <w:t xml:space="preserve">  </w:t>
      </w:r>
      <w:r>
        <w:rPr>
          <w:rFonts w:hint="eastAsia" w:ascii="仿宋" w:hAnsi="仿宋" w:eastAsia="仿宋" w:cs="仿宋_GB2312"/>
          <w:b w:val="0"/>
          <w:bCs w:val="0"/>
          <w:color w:val="000000" w:themeColor="text1"/>
          <w:lang w:val="en-US" w:eastAsia="zh-CN"/>
          <w14:textFill>
            <w14:solidFill>
              <w14:schemeClr w14:val="tx1"/>
            </w14:solidFill>
          </w14:textFill>
        </w:rPr>
        <w:t>本</w:t>
      </w:r>
      <w:r>
        <w:rPr>
          <w:rFonts w:hint="eastAsia" w:ascii="仿宋" w:hAnsi="仿宋" w:eastAsia="仿宋" w:cs="仿宋_GB2312"/>
          <w:color w:val="000000" w:themeColor="text1"/>
          <w14:textFill>
            <w14:solidFill>
              <w14:schemeClr w14:val="tx1"/>
            </w14:solidFill>
          </w14:textFill>
        </w:rPr>
        <w:t>合同双方当事人任何一方由于不可抗力原因造成的本合同部分或全部不能履行，可以免除相应的责任，</w:t>
      </w:r>
      <w:r>
        <w:rPr>
          <w:rFonts w:hint="eastAsia" w:ascii="仿宋" w:hAnsi="仿宋" w:eastAsia="仿宋" w:cs="仿宋_GB2312"/>
          <w:color w:val="000000" w:themeColor="text1"/>
          <w:lang w:val="en-US" w:eastAsia="zh-CN"/>
          <w14:textFill>
            <w14:solidFill>
              <w14:schemeClr w14:val="tx1"/>
            </w14:solidFill>
          </w14:textFill>
        </w:rPr>
        <w:t>但</w:t>
      </w:r>
      <w:r>
        <w:rPr>
          <w:rFonts w:hint="eastAsia" w:ascii="仿宋" w:hAnsi="仿宋" w:eastAsia="仿宋" w:cs="仿宋_GB2312"/>
          <w:color w:val="000000" w:themeColor="text1"/>
          <w14:textFill>
            <w14:solidFill>
              <w14:schemeClr w14:val="tx1"/>
            </w14:solidFill>
          </w14:textFill>
        </w:rPr>
        <w:t>应在条件允许下采取一切必要的补救措施以减少因不可抗力造成的损失。当事人迟延履行期间发生的不可抗力，不具有免责效力。</w:t>
      </w:r>
    </w:p>
    <w:p>
      <w:pPr>
        <w:pStyle w:val="4"/>
        <w:ind w:firstLine="645"/>
        <w:rPr>
          <w:rFonts w:hint="eastAsia" w:ascii="仿宋" w:hAnsi="仿宋" w:eastAsia="仿宋" w:cs="仿宋_GB2312"/>
          <w:color w:val="000000" w:themeColor="text1"/>
          <w14:textFill>
            <w14:solidFill>
              <w14:schemeClr w14:val="tx1"/>
            </w14:solidFill>
          </w14:textFill>
        </w:rPr>
      </w:pPr>
      <w:r>
        <w:rPr>
          <w:rFonts w:hint="eastAsia" w:ascii="仿宋" w:hAnsi="仿宋" w:eastAsia="仿宋" w:cs="仿宋_GB2312"/>
          <w:b/>
          <w:bCs/>
          <w:color w:val="000000" w:themeColor="text1"/>
          <w14:textFill>
            <w14:solidFill>
              <w14:schemeClr w14:val="tx1"/>
            </w14:solidFill>
          </w14:textFill>
        </w:rPr>
        <w:t>第二十</w:t>
      </w:r>
      <w:r>
        <w:rPr>
          <w:rFonts w:hint="eastAsia" w:ascii="仿宋" w:hAnsi="仿宋" w:eastAsia="仿宋" w:cs="仿宋_GB2312"/>
          <w:b/>
          <w:bCs/>
          <w:color w:val="000000" w:themeColor="text1"/>
          <w:lang w:val="en-US" w:eastAsia="zh-CN"/>
          <w14:textFill>
            <w14:solidFill>
              <w14:schemeClr w14:val="tx1"/>
            </w14:solidFill>
          </w14:textFill>
        </w:rPr>
        <w:t>八</w:t>
      </w:r>
      <w:r>
        <w:rPr>
          <w:rFonts w:hint="eastAsia" w:ascii="仿宋" w:hAnsi="仿宋" w:eastAsia="仿宋" w:cs="仿宋_GB2312"/>
          <w:b/>
          <w:bCs/>
          <w:color w:val="000000" w:themeColor="text1"/>
          <w14:textFill>
            <w14:solidFill>
              <w14:schemeClr w14:val="tx1"/>
            </w14:solidFill>
          </w14:textFill>
        </w:rPr>
        <w:t>条</w:t>
      </w:r>
      <w:r>
        <w:rPr>
          <w:rFonts w:ascii="仿宋" w:hAnsi="仿宋" w:eastAsia="仿宋" w:cs="仿宋_GB2312"/>
          <w:b/>
          <w:bCs/>
          <w:color w:val="000000" w:themeColor="text1"/>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遇有不可抗力的一方，应在</w:t>
      </w:r>
      <w:r>
        <w:rPr>
          <w:rFonts w:ascii="仿宋" w:hAnsi="仿宋" w:eastAsia="仿宋" w:cs="仿宋_GB2312"/>
          <w:color w:val="000000" w:themeColor="text1"/>
          <w14:textFill>
            <w14:solidFill>
              <w14:schemeClr w14:val="tx1"/>
            </w14:solidFill>
          </w14:textFill>
        </w:rPr>
        <w:t>7</w:t>
      </w:r>
      <w:r>
        <w:rPr>
          <w:rFonts w:hint="eastAsia" w:ascii="仿宋" w:hAnsi="仿宋" w:eastAsia="仿宋" w:cs="仿宋_GB2312"/>
          <w:color w:val="000000" w:themeColor="text1"/>
          <w14:textFill>
            <w14:solidFill>
              <w14:schemeClr w14:val="tx1"/>
            </w14:solidFill>
          </w14:textFill>
        </w:rPr>
        <w:t>日内将不可抗力情况以书面形式通知另一方，并在不可抗力发生后</w:t>
      </w:r>
      <w:r>
        <w:rPr>
          <w:rFonts w:ascii="仿宋" w:hAnsi="仿宋" w:eastAsia="仿宋" w:cs="仿宋_GB2312"/>
          <w:color w:val="000000" w:themeColor="text1"/>
          <w14:textFill>
            <w14:solidFill>
              <w14:schemeClr w14:val="tx1"/>
            </w14:solidFill>
          </w14:textFill>
        </w:rPr>
        <w:t>15</w:t>
      </w:r>
      <w:r>
        <w:rPr>
          <w:rFonts w:hint="eastAsia" w:ascii="仿宋" w:hAnsi="仿宋" w:eastAsia="仿宋" w:cs="仿宋_GB2312"/>
          <w:color w:val="000000" w:themeColor="text1"/>
          <w14:textFill>
            <w14:solidFill>
              <w14:schemeClr w14:val="tx1"/>
            </w14:solidFill>
          </w14:textFill>
        </w:rPr>
        <w:t>日内，向另一方提交本合同部分或全部不能履行或需要延期履行的报告及证明。</w:t>
      </w:r>
    </w:p>
    <w:p>
      <w:pPr>
        <w:pStyle w:val="4"/>
        <w:ind w:firstLine="645"/>
        <w:rPr>
          <w:rFonts w:hint="eastAsia" w:ascii="仿宋" w:hAnsi="仿宋" w:eastAsia="仿宋" w:cs="仿宋_GB2312"/>
          <w:color w:val="000000" w:themeColor="text1"/>
          <w14:textFill>
            <w14:solidFill>
              <w14:schemeClr w14:val="tx1"/>
            </w14:solidFill>
          </w14:textFill>
        </w:rPr>
      </w:pPr>
    </w:p>
    <w:p>
      <w:pPr>
        <w:pStyle w:val="4"/>
        <w:jc w:val="center"/>
        <w:rPr>
          <w:rFonts w:ascii="黑体" w:hAnsi="黑体" w:eastAsia="黑体" w:cs="黑体"/>
          <w:color w:val="000000" w:themeColor="text1"/>
          <w14:textFill>
            <w14:solidFill>
              <w14:schemeClr w14:val="tx1"/>
            </w14:solidFill>
          </w14:textFill>
        </w:rPr>
      </w:pPr>
      <w:r>
        <w:rPr>
          <w:rFonts w:hint="eastAsia" w:ascii="黑体" w:hAnsi="黑体" w:eastAsia="黑体" w:cs="黑体"/>
          <w:color w:val="000000" w:themeColor="text1"/>
          <w14:textFill>
            <w14:solidFill>
              <w14:schemeClr w14:val="tx1"/>
            </w14:solidFill>
          </w14:textFill>
        </w:rPr>
        <w:t>第六章</w:t>
      </w:r>
      <w:r>
        <w:rPr>
          <w:rFonts w:ascii="黑体" w:hAnsi="黑体" w:eastAsia="黑体" w:cs="黑体"/>
          <w:color w:val="000000" w:themeColor="text1"/>
          <w14:textFill>
            <w14:solidFill>
              <w14:schemeClr w14:val="tx1"/>
            </w14:solidFill>
          </w14:textFill>
        </w:rPr>
        <w:t xml:space="preserve"> </w:t>
      </w:r>
      <w:r>
        <w:rPr>
          <w:rFonts w:hint="eastAsia" w:ascii="黑体" w:hAnsi="黑体" w:eastAsia="黑体" w:cs="黑体"/>
          <w:color w:val="000000" w:themeColor="text1"/>
          <w14:textFill>
            <w14:solidFill>
              <w14:schemeClr w14:val="tx1"/>
            </w14:solidFill>
          </w14:textFill>
        </w:rPr>
        <w:t>违约责任</w:t>
      </w:r>
    </w:p>
    <w:p>
      <w:pPr>
        <w:pStyle w:val="4"/>
        <w:jc w:val="center"/>
        <w:rPr>
          <w:rFonts w:ascii="仿宋" w:hAnsi="仿宋" w:eastAsia="仿宋" w:cs="黑体"/>
          <w:color w:val="000000" w:themeColor="text1"/>
          <w14:textFill>
            <w14:solidFill>
              <w14:schemeClr w14:val="tx1"/>
            </w14:solidFill>
          </w14:textFill>
        </w:rPr>
      </w:pPr>
    </w:p>
    <w:p>
      <w:pPr>
        <w:pStyle w:val="4"/>
        <w:ind w:firstLine="645"/>
        <w:jc w:val="both"/>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b/>
          <w:bCs/>
          <w:color w:val="000000" w:themeColor="text1"/>
          <w14:textFill>
            <w14:solidFill>
              <w14:schemeClr w14:val="tx1"/>
            </w14:solidFill>
          </w14:textFill>
        </w:rPr>
        <w:t>第</w:t>
      </w:r>
      <w:r>
        <w:rPr>
          <w:rFonts w:hint="eastAsia" w:ascii="仿宋" w:hAnsi="仿宋" w:eastAsia="仿宋" w:cs="仿宋_GB2312"/>
          <w:b/>
          <w:bCs/>
          <w:color w:val="000000" w:themeColor="text1"/>
          <w:lang w:val="en-US" w:eastAsia="zh-CN"/>
          <w14:textFill>
            <w14:solidFill>
              <w14:schemeClr w14:val="tx1"/>
            </w14:solidFill>
          </w14:textFill>
        </w:rPr>
        <w:t>二十九</w:t>
      </w:r>
      <w:r>
        <w:rPr>
          <w:rFonts w:hint="eastAsia" w:ascii="仿宋" w:hAnsi="仿宋" w:eastAsia="仿宋" w:cs="仿宋_GB2312"/>
          <w:b/>
          <w:bCs/>
          <w:color w:val="000000" w:themeColor="text1"/>
          <w14:textFill>
            <w14:solidFill>
              <w14:schemeClr w14:val="tx1"/>
            </w14:solidFill>
          </w14:textFill>
        </w:rPr>
        <w:t>条</w:t>
      </w:r>
      <w:r>
        <w:rPr>
          <w:rFonts w:ascii="仿宋" w:hAnsi="仿宋" w:eastAsia="仿宋" w:cs="仿宋_GB2312"/>
          <w:b/>
          <w:bCs/>
          <w:color w:val="000000" w:themeColor="text1"/>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受让人不能按时支付国有建设用地使用权出让价款的</w:t>
      </w:r>
      <w:r>
        <w:rPr>
          <w:rFonts w:hint="eastAsia" w:ascii="仿宋" w:hAnsi="仿宋" w:eastAsia="仿宋" w:cs="仿宋_GB2312"/>
          <w:color w:val="000000" w:themeColor="text1"/>
          <w:lang w:eastAsia="zh-CN"/>
          <w14:textFill>
            <w14:solidFill>
              <w14:schemeClr w14:val="tx1"/>
            </w14:solidFill>
          </w14:textFill>
        </w:rPr>
        <w:t>，</w:t>
      </w:r>
      <w:r>
        <w:rPr>
          <w:rFonts w:hint="eastAsia" w:ascii="仿宋" w:hAnsi="仿宋" w:eastAsia="仿宋" w:cs="仿宋_GB2312"/>
          <w:color w:val="000000" w:themeColor="text1"/>
          <w:lang w:val="en-US" w:eastAsia="zh-CN"/>
          <w14:textFill>
            <w14:solidFill>
              <w14:schemeClr w14:val="tx1"/>
            </w14:solidFill>
          </w14:textFill>
        </w:rPr>
        <w:t>除应</w:t>
      </w:r>
      <w:r>
        <w:rPr>
          <w:rFonts w:hint="eastAsia" w:ascii="仿宋" w:hAnsi="仿宋" w:eastAsia="仿宋" w:cs="仿宋_GB2312"/>
          <w:color w:val="000000" w:themeColor="text1"/>
          <w14:textFill>
            <w14:solidFill>
              <w14:schemeClr w14:val="tx1"/>
            </w14:solidFill>
          </w14:textFill>
        </w:rPr>
        <w:t>向出让人支付欠缴</w:t>
      </w:r>
      <w:r>
        <w:rPr>
          <w:rFonts w:hint="eastAsia" w:ascii="仿宋" w:hAnsi="仿宋" w:eastAsia="仿宋" w:cs="仿宋_GB2312"/>
          <w:color w:val="000000" w:themeColor="text1"/>
          <w:lang w:val="en-US" w:eastAsia="zh-CN"/>
          <w14:textFill>
            <w14:solidFill>
              <w14:schemeClr w14:val="tx1"/>
            </w14:solidFill>
          </w14:textFill>
        </w:rPr>
        <w:t>的</w:t>
      </w:r>
      <w:r>
        <w:rPr>
          <w:rFonts w:hint="eastAsia" w:ascii="仿宋" w:hAnsi="仿宋" w:eastAsia="仿宋" w:cs="仿宋_GB2312"/>
          <w:color w:val="000000" w:themeColor="text1"/>
          <w14:textFill>
            <w14:solidFill>
              <w14:schemeClr w14:val="tx1"/>
            </w14:solidFill>
          </w14:textFill>
        </w:rPr>
        <w:t>国有建设用地使用权出让价款</w:t>
      </w:r>
      <w:r>
        <w:rPr>
          <w:rFonts w:hint="eastAsia" w:ascii="仿宋" w:hAnsi="仿宋" w:eastAsia="仿宋" w:cs="仿宋_GB2312"/>
          <w:color w:val="000000" w:themeColor="text1"/>
          <w:lang w:val="en-US" w:eastAsia="zh-CN"/>
          <w14:textFill>
            <w14:solidFill>
              <w14:schemeClr w14:val="tx1"/>
            </w14:solidFill>
          </w14:textFill>
        </w:rPr>
        <w:t>外，同时还应支付</w:t>
      </w:r>
      <w:r>
        <w:rPr>
          <w:rFonts w:hint="eastAsia" w:ascii="仿宋" w:hAnsi="仿宋" w:eastAsia="仿宋" w:cs="仿宋_GB2312"/>
          <w:color w:val="000000" w:themeColor="text1"/>
          <w14:textFill>
            <w14:solidFill>
              <w14:schemeClr w14:val="tx1"/>
            </w14:solidFill>
          </w14:textFill>
        </w:rPr>
        <w:t>欠缴的国有建设用地使用权出让价款</w:t>
      </w:r>
      <w:r>
        <w:rPr>
          <w:rFonts w:hint="eastAsia" w:ascii="仿宋" w:hAnsi="仿宋" w:eastAsia="仿宋" w:cs="仿宋_GB2312"/>
          <w:color w:val="000000" w:themeColor="text1"/>
          <w:lang w:val="en-US" w:eastAsia="zh-CN"/>
          <w14:textFill>
            <w14:solidFill>
              <w14:schemeClr w14:val="tx1"/>
            </w14:solidFill>
          </w14:textFill>
        </w:rPr>
        <w:t>的</w:t>
      </w:r>
      <w:r>
        <w:rPr>
          <w:rFonts w:hint="eastAsia" w:ascii="仿宋" w:hAnsi="仿宋" w:eastAsia="仿宋" w:cs="仿宋_GB2312"/>
          <w:color w:val="000000" w:themeColor="text1"/>
          <w14:textFill>
            <w14:solidFill>
              <w14:schemeClr w14:val="tx1"/>
            </w14:solidFill>
          </w14:textFill>
        </w:rPr>
        <w:t>利息和滞纳金。利息和滞纳金标准如下:</w:t>
      </w:r>
    </w:p>
    <w:p>
      <w:pPr>
        <w:pStyle w:val="4"/>
        <w:ind w:firstLine="645"/>
        <w:jc w:val="both"/>
        <w:rPr>
          <w:rFonts w:hint="eastAsia" w:ascii="仿宋" w:hAnsi="仿宋" w:eastAsia="宋体" w:cs="仿宋_GB2312"/>
          <w:color w:val="000000" w:themeColor="text1"/>
          <w:lang w:eastAsia="zh-CN"/>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利息计收标准：自欠缴之日起，按</w:t>
      </w:r>
      <w:r>
        <w:rPr>
          <w:rFonts w:hint="eastAsia" w:ascii="仿宋" w:hAnsi="仿宋" w:eastAsia="仿宋" w:cs="仿宋_GB2312"/>
          <w:color w:val="000000" w:themeColor="text1"/>
          <w:lang w:val="en-US" w:eastAsia="zh-CN"/>
          <w14:textFill>
            <w14:solidFill>
              <w14:schemeClr w14:val="tx1"/>
            </w14:solidFill>
          </w14:textFill>
        </w:rPr>
        <w:t>欠缴之日</w:t>
      </w:r>
      <w:r>
        <w:rPr>
          <w:rFonts w:hint="eastAsia" w:ascii="仿宋" w:hAnsi="仿宋" w:eastAsia="仿宋" w:cs="仿宋_GB2312"/>
          <w:color w:val="000000" w:themeColor="text1"/>
          <w:sz w:val="32"/>
          <w:szCs w:val="32"/>
          <w14:textFill>
            <w14:solidFill>
              <w14:schemeClr w14:val="tx1"/>
            </w14:solidFill>
          </w14:textFill>
        </w:rPr>
        <w:t>中国人民银行授权</w:t>
      </w:r>
      <w:r>
        <w:rPr>
          <w:rFonts w:hint="eastAsia" w:ascii="仿宋" w:hAnsi="仿宋" w:eastAsia="仿宋" w:cs="仿宋_GB2312"/>
          <w:color w:val="000000" w:themeColor="text1"/>
          <w:lang w:eastAsia="zh-CN"/>
          <w14:textFill>
            <w14:solidFill>
              <w14:schemeClr w14:val="tx1"/>
            </w14:solidFill>
          </w14:textFill>
        </w:rPr>
        <w:t>全国银行间同业拆借中心公布的</w:t>
      </w:r>
      <w:r>
        <w:rPr>
          <w:rFonts w:hint="eastAsia" w:ascii="仿宋" w:hAnsi="仿宋" w:eastAsia="仿宋" w:cs="仿宋_GB2312"/>
          <w:color w:val="000000" w:themeColor="text1"/>
          <w:lang w:val="en-US" w:eastAsia="zh-CN"/>
          <w14:textFill>
            <w14:solidFill>
              <w14:schemeClr w14:val="tx1"/>
            </w14:solidFill>
          </w14:textFill>
        </w:rPr>
        <w:t>一年期</w:t>
      </w:r>
      <w:r>
        <w:rPr>
          <w:rFonts w:hint="eastAsia" w:ascii="仿宋" w:hAnsi="仿宋" w:eastAsia="仿宋" w:cs="仿宋_GB2312"/>
          <w:color w:val="000000" w:themeColor="text1"/>
          <w:lang w:eastAsia="zh-CN"/>
          <w14:textFill>
            <w14:solidFill>
              <w14:schemeClr w14:val="tx1"/>
            </w14:solidFill>
          </w14:textFill>
        </w:rPr>
        <w:t>贷款市场报价利率支付利息。</w:t>
      </w:r>
    </w:p>
    <w:p>
      <w:pPr>
        <w:pStyle w:val="4"/>
        <w:ind w:firstLine="640" w:firstLineChars="200"/>
        <w:jc w:val="left"/>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滞纳金计收标准：自欠缴之日起，</w:t>
      </w:r>
      <w:r>
        <w:rPr>
          <w:rFonts w:hint="eastAsia" w:ascii="仿宋" w:hAnsi="仿宋" w:eastAsia="仿宋" w:cs="仿宋_GB2312"/>
          <w:color w:val="000000" w:themeColor="text1"/>
          <w:spacing w:val="26"/>
          <w14:textFill>
            <w14:solidFill>
              <w14:schemeClr w14:val="tx1"/>
            </w14:solidFill>
          </w14:textFill>
        </w:rPr>
        <w:t>每日按欠缴的国有建设用地使用权出让价款</w:t>
      </w:r>
      <w:r>
        <w:rPr>
          <w:rFonts w:hint="eastAsia" w:ascii="仿宋" w:hAnsi="仿宋" w:eastAsia="仿宋" w:cs="仿宋_GB2312"/>
          <w:color w:val="000000" w:themeColor="text1"/>
          <w14:textFill>
            <w14:solidFill>
              <w14:schemeClr w14:val="tx1"/>
            </w14:solidFill>
          </w14:textFill>
        </w:rPr>
        <w:t>的万分之五缴纳滞纳金。</w:t>
      </w:r>
    </w:p>
    <w:p>
      <w:pPr>
        <w:pStyle w:val="4"/>
        <w:ind w:firstLine="640" w:firstLineChars="200"/>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受让人未按</w:t>
      </w:r>
      <w:r>
        <w:rPr>
          <w:rFonts w:hint="eastAsia" w:ascii="仿宋" w:hAnsi="仿宋" w:eastAsia="仿宋" w:cs="仿宋_GB2312"/>
          <w:color w:val="000000" w:themeColor="text1"/>
          <w:lang w:eastAsia="zh-CN"/>
          <w14:textFill>
            <w14:solidFill>
              <w14:schemeClr w14:val="tx1"/>
            </w14:solidFill>
          </w14:textFill>
        </w:rPr>
        <w:t>时</w:t>
      </w:r>
      <w:r>
        <w:rPr>
          <w:rFonts w:ascii="仿宋" w:hAnsi="仿宋" w:eastAsia="仿宋" w:cs="仿宋_GB2312"/>
          <w:color w:val="000000" w:themeColor="text1"/>
          <w14:textFill>
            <w14:solidFill>
              <w14:schemeClr w14:val="tx1"/>
            </w14:solidFill>
          </w14:textFill>
        </w:rPr>
        <w:t>支付国有建设用地使用权出让价款</w:t>
      </w:r>
      <w:r>
        <w:rPr>
          <w:rFonts w:hint="eastAsia" w:ascii="仿宋" w:hAnsi="仿宋" w:eastAsia="仿宋" w:cs="仿宋_GB2312"/>
          <w:color w:val="000000" w:themeColor="text1"/>
          <w:lang w:eastAsia="zh-CN"/>
          <w14:textFill>
            <w14:solidFill>
              <w14:schemeClr w14:val="tx1"/>
            </w14:solidFill>
          </w14:textFill>
        </w:rPr>
        <w:t>的，出让人可进行催交；超过</w:t>
      </w:r>
      <w:r>
        <w:rPr>
          <w:rFonts w:hint="eastAsia" w:ascii="仿宋" w:hAnsi="仿宋" w:eastAsia="仿宋" w:cs="仿宋_GB2312"/>
          <w:color w:val="000000" w:themeColor="text1"/>
          <w:lang w:val="en-US" w:eastAsia="zh-CN"/>
          <w14:textFill>
            <w14:solidFill>
              <w14:schemeClr w14:val="tx1"/>
            </w14:solidFill>
          </w14:textFill>
        </w:rPr>
        <w:t>60日仍未付清的，</w:t>
      </w:r>
      <w:r>
        <w:rPr>
          <w:rFonts w:ascii="仿宋" w:hAnsi="仿宋" w:eastAsia="仿宋" w:cs="仿宋_GB2312"/>
          <w:color w:val="000000" w:themeColor="text1"/>
          <w14:textFill>
            <w14:solidFill>
              <w14:schemeClr w14:val="tx1"/>
            </w14:solidFill>
          </w14:textFill>
        </w:rPr>
        <w:t>出让人有权解除</w:t>
      </w:r>
      <w:r>
        <w:rPr>
          <w:rFonts w:hint="eastAsia" w:ascii="仿宋" w:hAnsi="仿宋" w:eastAsia="仿宋" w:cs="仿宋_GB2312"/>
          <w:color w:val="000000" w:themeColor="text1"/>
          <w:lang w:val="en-US" w:eastAsia="zh-CN"/>
          <w14:textFill>
            <w14:solidFill>
              <w14:schemeClr w14:val="tx1"/>
            </w14:solidFill>
          </w14:textFill>
        </w:rPr>
        <w:t>本</w:t>
      </w:r>
      <w:r>
        <w:rPr>
          <w:rFonts w:ascii="仿宋" w:hAnsi="仿宋" w:eastAsia="仿宋" w:cs="仿宋_GB2312"/>
          <w:color w:val="000000" w:themeColor="text1"/>
          <w14:textFill>
            <w14:solidFill>
              <w14:schemeClr w14:val="tx1"/>
            </w14:solidFill>
          </w14:textFill>
        </w:rPr>
        <w:t>合同，收回国有建设用地使用权</w:t>
      </w:r>
      <w:r>
        <w:rPr>
          <w:rFonts w:hint="eastAsia" w:ascii="仿宋" w:hAnsi="仿宋" w:eastAsia="仿宋" w:cs="仿宋_GB2312"/>
          <w:color w:val="000000" w:themeColor="text1"/>
          <w14:textFill>
            <w14:solidFill>
              <w14:schemeClr w14:val="tx1"/>
            </w14:solidFill>
          </w14:textFill>
        </w:rPr>
        <w:t>，</w:t>
      </w:r>
      <w:r>
        <w:rPr>
          <w:rFonts w:hint="eastAsia" w:ascii="仿宋" w:hAnsi="仿宋" w:eastAsia="仿宋" w:cs="仿宋_GB2312"/>
          <w:color w:val="000000" w:themeColor="text1"/>
          <w:lang w:eastAsia="zh-CN"/>
          <w14:textFill>
            <w14:solidFill>
              <w14:schemeClr w14:val="tx1"/>
            </w14:solidFill>
          </w14:textFill>
        </w:rPr>
        <w:t>并</w:t>
      </w:r>
      <w:r>
        <w:rPr>
          <w:rFonts w:hint="eastAsia" w:ascii="仿宋" w:hAnsi="仿宋" w:eastAsia="仿宋" w:cs="仿宋_GB2312"/>
          <w:color w:val="000000" w:themeColor="text1"/>
          <w14:textFill>
            <w14:solidFill>
              <w14:schemeClr w14:val="tx1"/>
            </w14:solidFill>
          </w14:textFill>
        </w:rPr>
        <w:t>无偿取得</w:t>
      </w:r>
      <w:r>
        <w:rPr>
          <w:rFonts w:hint="eastAsia" w:ascii="仿宋" w:hAnsi="仿宋" w:eastAsia="仿宋" w:cs="仿宋_GB2312"/>
          <w:color w:val="000000" w:themeColor="text1"/>
          <w:lang w:eastAsia="zh-CN"/>
          <w14:textFill>
            <w14:solidFill>
              <w14:schemeClr w14:val="tx1"/>
            </w14:solidFill>
          </w14:textFill>
        </w:rPr>
        <w:t>宗地内已建的</w:t>
      </w:r>
      <w:r>
        <w:rPr>
          <w:rFonts w:hint="eastAsia" w:ascii="仿宋" w:hAnsi="仿宋" w:eastAsia="仿宋" w:cs="仿宋_GB2312"/>
          <w:color w:val="000000" w:themeColor="text1"/>
          <w14:textFill>
            <w14:solidFill>
              <w14:schemeClr w14:val="tx1"/>
            </w14:solidFill>
          </w14:textFill>
        </w:rPr>
        <w:t>建筑物、构筑物及其附属设施</w:t>
      </w:r>
      <w:r>
        <w:rPr>
          <w:rFonts w:hint="eastAsia" w:ascii="仿宋" w:hAnsi="仿宋" w:eastAsia="仿宋" w:cs="仿宋_GB2312"/>
          <w:color w:val="000000" w:themeColor="text1"/>
          <w:lang w:eastAsia="zh-CN"/>
          <w14:textFill>
            <w14:solidFill>
              <w14:schemeClr w14:val="tx1"/>
            </w14:solidFill>
          </w14:textFill>
        </w:rPr>
        <w:t>；</w:t>
      </w:r>
      <w:r>
        <w:rPr>
          <w:rFonts w:hint="eastAsia" w:ascii="仿宋" w:hAnsi="仿宋" w:eastAsia="仿宋" w:cs="仿宋_GB2312"/>
          <w:color w:val="000000" w:themeColor="text1"/>
          <w14:textFill>
            <w14:solidFill>
              <w14:schemeClr w14:val="tx1"/>
            </w14:solidFill>
          </w14:textFill>
        </w:rPr>
        <w:t>受让人除支付已使用期间的国有建设用地使用权出让价款外，还应支付</w:t>
      </w:r>
      <w:r>
        <w:rPr>
          <w:rFonts w:ascii="仿宋" w:hAnsi="仿宋" w:eastAsia="仿宋" w:cs="仿宋_GB2312"/>
          <w:color w:val="000000" w:themeColor="text1"/>
          <w14:textFill>
            <w14:solidFill>
              <w14:schemeClr w14:val="tx1"/>
            </w14:solidFill>
          </w14:textFill>
        </w:rPr>
        <w:t>国有建设用地使用权出让价款总额20%的违约金</w:t>
      </w:r>
      <w:r>
        <w:rPr>
          <w:rFonts w:hint="eastAsia" w:ascii="仿宋" w:hAnsi="仿宋" w:eastAsia="仿宋" w:cs="仿宋_GB2312"/>
          <w:color w:val="000000" w:themeColor="text1"/>
          <w:lang w:eastAsia="zh-CN"/>
          <w14:textFill>
            <w14:solidFill>
              <w14:schemeClr w14:val="tx1"/>
            </w14:solidFill>
          </w14:textFill>
        </w:rPr>
        <w:t>，</w:t>
      </w:r>
      <w:r>
        <w:rPr>
          <w:rFonts w:hint="eastAsia" w:ascii="仿宋" w:hAnsi="仿宋" w:eastAsia="仿宋" w:cs="仿宋_GB2312"/>
          <w:color w:val="000000" w:themeColor="text1"/>
          <w14:textFill>
            <w14:solidFill>
              <w14:schemeClr w14:val="tx1"/>
            </w14:solidFill>
          </w14:textFill>
        </w:rPr>
        <w:t>已缴纳</w:t>
      </w:r>
      <w:r>
        <w:rPr>
          <w:rFonts w:ascii="仿宋" w:hAnsi="仿宋" w:eastAsia="仿宋" w:cs="仿宋_GB2312"/>
          <w:color w:val="000000" w:themeColor="text1"/>
          <w14:textFill>
            <w14:solidFill>
              <w14:schemeClr w14:val="tx1"/>
            </w14:solidFill>
          </w14:textFill>
        </w:rPr>
        <w:t>国有建设用地使用权</w:t>
      </w:r>
      <w:r>
        <w:rPr>
          <w:rFonts w:hint="eastAsia" w:ascii="仿宋" w:hAnsi="仿宋" w:eastAsia="仿宋" w:cs="仿宋_GB2312"/>
          <w:color w:val="000000" w:themeColor="text1"/>
          <w14:textFill>
            <w14:solidFill>
              <w14:schemeClr w14:val="tx1"/>
            </w14:solidFill>
          </w14:textFill>
        </w:rPr>
        <w:t>出让价款</w:t>
      </w:r>
      <w:r>
        <w:rPr>
          <w:rFonts w:hint="eastAsia" w:ascii="仿宋" w:hAnsi="仿宋" w:eastAsia="仿宋" w:cs="仿宋_GB2312"/>
          <w:color w:val="000000" w:themeColor="text1"/>
          <w:lang w:eastAsia="zh-CN"/>
          <w14:textFill>
            <w14:solidFill>
              <w14:schemeClr w14:val="tx1"/>
            </w14:solidFill>
          </w14:textFill>
        </w:rPr>
        <w:t>在</w:t>
      </w:r>
      <w:r>
        <w:rPr>
          <w:rFonts w:hint="eastAsia" w:ascii="仿宋" w:hAnsi="仿宋" w:eastAsia="仿宋" w:cs="仿宋_GB2312"/>
          <w:color w:val="000000" w:themeColor="text1"/>
          <w14:textFill>
            <w14:solidFill>
              <w14:schemeClr w14:val="tx1"/>
            </w14:solidFill>
          </w14:textFill>
        </w:rPr>
        <w:t>扣</w:t>
      </w:r>
      <w:r>
        <w:rPr>
          <w:rFonts w:hint="eastAsia" w:ascii="仿宋" w:hAnsi="仿宋" w:eastAsia="仿宋" w:cs="仿宋_GB2312"/>
          <w:color w:val="000000" w:themeColor="text1"/>
          <w:lang w:eastAsia="zh-CN"/>
          <w14:textFill>
            <w14:solidFill>
              <w14:schemeClr w14:val="tx1"/>
            </w14:solidFill>
          </w14:textFill>
        </w:rPr>
        <w:t>减</w:t>
      </w:r>
      <w:r>
        <w:rPr>
          <w:rFonts w:hint="eastAsia" w:ascii="仿宋" w:hAnsi="仿宋" w:eastAsia="仿宋" w:cs="仿宋_GB2312"/>
          <w:color w:val="000000" w:themeColor="text1"/>
          <w14:textFill>
            <w14:solidFill>
              <w14:schemeClr w14:val="tx1"/>
            </w14:solidFill>
          </w14:textFill>
        </w:rPr>
        <w:t>前述款项后不计利息退还。</w:t>
      </w:r>
    </w:p>
    <w:p>
      <w:pPr>
        <w:pStyle w:val="4"/>
        <w:ind w:firstLine="643" w:firstLineChars="200"/>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b/>
          <w:color w:val="000000" w:themeColor="text1"/>
          <w14:textFill>
            <w14:solidFill>
              <w14:schemeClr w14:val="tx1"/>
            </w14:solidFill>
          </w14:textFill>
        </w:rPr>
        <w:t xml:space="preserve">第三十条  </w:t>
      </w:r>
      <w:r>
        <w:rPr>
          <w:rFonts w:hint="eastAsia" w:ascii="仿宋" w:hAnsi="仿宋" w:eastAsia="仿宋" w:cs="仿宋_GB2312"/>
          <w:color w:val="000000" w:themeColor="text1"/>
          <w14:textFill>
            <w14:solidFill>
              <w14:schemeClr w14:val="tx1"/>
            </w14:solidFill>
          </w14:textFill>
        </w:rPr>
        <w:t>受让人不能按照本合同约定按时开工建设，造成土地闲置的，按闲置土地处置的相关规定处理。</w:t>
      </w:r>
    </w:p>
    <w:p>
      <w:pPr>
        <w:pStyle w:val="4"/>
        <w:ind w:firstLine="643" w:firstLineChars="200"/>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b/>
          <w:color w:val="000000" w:themeColor="text1"/>
          <w14:textFill>
            <w14:solidFill>
              <w14:schemeClr w14:val="tx1"/>
            </w14:solidFill>
          </w14:textFill>
        </w:rPr>
        <w:t>第三十</w:t>
      </w:r>
      <w:r>
        <w:rPr>
          <w:rFonts w:hint="eastAsia" w:ascii="仿宋" w:hAnsi="仿宋" w:eastAsia="仿宋" w:cs="仿宋_GB2312"/>
          <w:b/>
          <w:color w:val="000000" w:themeColor="text1"/>
          <w:lang w:val="en-US" w:eastAsia="zh-CN"/>
          <w14:textFill>
            <w14:solidFill>
              <w14:schemeClr w14:val="tx1"/>
            </w14:solidFill>
          </w14:textFill>
        </w:rPr>
        <w:t>一</w:t>
      </w:r>
      <w:r>
        <w:rPr>
          <w:rFonts w:hint="eastAsia" w:ascii="仿宋" w:hAnsi="仿宋" w:eastAsia="仿宋" w:cs="仿宋_GB2312"/>
          <w:b/>
          <w:color w:val="000000" w:themeColor="text1"/>
          <w14:textFill>
            <w14:solidFill>
              <w14:schemeClr w14:val="tx1"/>
            </w14:solidFill>
          </w14:textFill>
        </w:rPr>
        <w:t>条</w:t>
      </w:r>
      <w:r>
        <w:rPr>
          <w:rFonts w:hint="eastAsia" w:ascii="仿宋" w:hAnsi="仿宋" w:eastAsia="仿宋" w:cs="仿宋_GB2312"/>
          <w:color w:val="000000" w:themeColor="text1"/>
          <w:lang w:val="en-US" w:eastAsia="zh-CN"/>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 xml:space="preserve">除因政府、政府有关部门行为或不可抗力造成不能按期竣工外，申请竣工延期应按以下标准支付违约金：每延长3个月的，按国有建设用地使用权出让价款总额的1.5%计收；不足3个月的，按1.5%计收。受让人缴纳违约金后，竣工期限相应顺延。 </w:t>
      </w:r>
    </w:p>
    <w:p>
      <w:pPr>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受让人未申请竣工延期</w:t>
      </w:r>
      <w:r>
        <w:rPr>
          <w:rFonts w:hint="eastAsia" w:ascii="仿宋" w:hAnsi="仿宋" w:eastAsia="仿宋" w:cs="仿宋_GB2312"/>
          <w:color w:val="000000" w:themeColor="text1"/>
          <w:sz w:val="32"/>
          <w:szCs w:val="32"/>
          <w:lang w:val="en-US" w:eastAsia="zh-CN"/>
          <w14:textFill>
            <w14:solidFill>
              <w14:schemeClr w14:val="tx1"/>
            </w14:solidFill>
          </w14:textFill>
        </w:rPr>
        <w:t>或申请</w:t>
      </w:r>
      <w:r>
        <w:rPr>
          <w:rFonts w:hint="eastAsia" w:ascii="仿宋" w:hAnsi="仿宋" w:eastAsia="仿宋" w:cs="仿宋_GB2312"/>
          <w:color w:val="000000" w:themeColor="text1"/>
          <w:sz w:val="32"/>
          <w:szCs w:val="32"/>
          <w14:textFill>
            <w14:solidFill>
              <w14:schemeClr w14:val="tx1"/>
            </w14:solidFill>
          </w14:textFill>
        </w:rPr>
        <w:t>竣工延期</w:t>
      </w:r>
      <w:r>
        <w:rPr>
          <w:rFonts w:hint="eastAsia" w:ascii="仿宋" w:hAnsi="仿宋" w:eastAsia="仿宋" w:cs="仿宋_GB2312"/>
          <w:color w:val="000000" w:themeColor="text1"/>
          <w:sz w:val="32"/>
          <w:szCs w:val="32"/>
          <w:lang w:val="en-US" w:eastAsia="zh-CN"/>
          <w14:textFill>
            <w14:solidFill>
              <w14:schemeClr w14:val="tx1"/>
            </w14:solidFill>
          </w14:textFill>
        </w:rPr>
        <w:t>未获批准</w:t>
      </w:r>
      <w:r>
        <w:rPr>
          <w:rFonts w:hint="eastAsia" w:ascii="仿宋" w:hAnsi="仿宋" w:eastAsia="仿宋" w:cs="仿宋_GB2312"/>
          <w:color w:val="000000" w:themeColor="text1"/>
          <w:sz w:val="32"/>
          <w:szCs w:val="32"/>
          <w14:textFill>
            <w14:solidFill>
              <w14:schemeClr w14:val="tx1"/>
            </w14:solidFill>
          </w14:textFill>
        </w:rPr>
        <w:t>但实际竣工逾期的</w:t>
      </w:r>
      <w:r>
        <w:rPr>
          <w:rFonts w:hint="eastAsia" w:ascii="仿宋" w:hAnsi="仿宋" w:eastAsia="仿宋" w:cs="仿宋_GB2312"/>
          <w:color w:val="000000" w:themeColor="text1"/>
          <w:sz w:val="32"/>
          <w:szCs w:val="32"/>
          <w:lang w:eastAsia="zh-CN"/>
          <w14:textFill>
            <w14:solidFill>
              <w14:schemeClr w14:val="tx1"/>
            </w14:solidFill>
          </w14:textFill>
        </w:rPr>
        <w:t>，</w:t>
      </w:r>
      <w:r>
        <w:rPr>
          <w:rFonts w:hint="eastAsia" w:ascii="仿宋" w:hAnsi="仿宋" w:eastAsia="仿宋" w:cs="仿宋_GB2312"/>
          <w:color w:val="000000" w:themeColor="text1"/>
          <w:sz w:val="32"/>
          <w:szCs w:val="32"/>
          <w14:textFill>
            <w14:solidFill>
              <w14:schemeClr w14:val="tx1"/>
            </w14:solidFill>
          </w14:textFill>
        </w:rPr>
        <w:t>应按以下标准支付违约金：竣工逾期</w:t>
      </w:r>
      <w:r>
        <w:rPr>
          <w:rFonts w:ascii="仿宋" w:hAnsi="仿宋" w:eastAsia="仿宋" w:cs="仿宋_GB2312"/>
          <w:color w:val="000000" w:themeColor="text1"/>
          <w:sz w:val="32"/>
          <w:szCs w:val="32"/>
          <w14:textFill>
            <w14:solidFill>
              <w14:schemeClr w14:val="tx1"/>
            </w14:solidFill>
          </w14:textFill>
        </w:rPr>
        <w:t>2年以内按照前款约定标准缴纳违约金</w:t>
      </w:r>
      <w:r>
        <w:rPr>
          <w:rFonts w:hint="eastAsia" w:ascii="仿宋" w:hAnsi="仿宋" w:eastAsia="仿宋" w:cs="仿宋_GB2312"/>
          <w:color w:val="000000" w:themeColor="text1"/>
          <w:sz w:val="32"/>
          <w:szCs w:val="32"/>
          <w:lang w:eastAsia="zh-CN"/>
          <w14:textFill>
            <w14:solidFill>
              <w14:schemeClr w14:val="tx1"/>
            </w14:solidFill>
          </w14:textFill>
        </w:rPr>
        <w:t>；</w:t>
      </w:r>
      <w:r>
        <w:rPr>
          <w:rFonts w:ascii="仿宋" w:hAnsi="仿宋" w:eastAsia="仿宋" w:cs="仿宋_GB2312"/>
          <w:color w:val="000000" w:themeColor="text1"/>
          <w:sz w:val="32"/>
          <w:szCs w:val="32"/>
          <w14:textFill>
            <w14:solidFill>
              <w14:schemeClr w14:val="tx1"/>
            </w14:solidFill>
          </w14:textFill>
        </w:rPr>
        <w:t>竣工逾期2年以上（含2年）的，</w:t>
      </w:r>
      <w:r>
        <w:rPr>
          <w:rFonts w:hint="eastAsia" w:ascii="仿宋" w:hAnsi="仿宋" w:eastAsia="仿宋" w:cs="仿宋_GB2312"/>
          <w:color w:val="000000" w:themeColor="text1"/>
          <w:sz w:val="32"/>
          <w:szCs w:val="32"/>
          <w14:textFill>
            <w14:solidFill>
              <w14:schemeClr w14:val="tx1"/>
            </w14:solidFill>
          </w14:textFill>
        </w:rPr>
        <w:t>出让人可以无偿收回国有建设用地使用权</w:t>
      </w:r>
      <w:r>
        <w:rPr>
          <w:rFonts w:hint="eastAsia" w:ascii="仿宋" w:hAnsi="仿宋" w:eastAsia="仿宋" w:cs="仿宋_GB2312"/>
          <w:color w:val="000000" w:themeColor="text1"/>
          <w:sz w:val="32"/>
          <w:szCs w:val="32"/>
          <w:lang w:eastAsia="zh-CN"/>
          <w14:textFill>
            <w14:solidFill>
              <w14:schemeClr w14:val="tx1"/>
            </w14:solidFill>
          </w14:textFill>
        </w:rPr>
        <w:t>和</w:t>
      </w:r>
      <w:r>
        <w:rPr>
          <w:rFonts w:hint="eastAsia" w:ascii="仿宋" w:hAnsi="仿宋" w:eastAsia="仿宋" w:cs="仿宋_GB2312"/>
          <w:color w:val="000000" w:themeColor="text1"/>
          <w:sz w:val="32"/>
          <w:szCs w:val="32"/>
          <w14:textFill>
            <w14:solidFill>
              <w14:schemeClr w14:val="tx1"/>
            </w14:solidFill>
          </w14:textFill>
        </w:rPr>
        <w:t>建筑物</w:t>
      </w:r>
      <w:r>
        <w:rPr>
          <w:rFonts w:hint="eastAsia" w:ascii="仿宋" w:hAnsi="仿宋" w:eastAsia="仿宋" w:cs="仿宋_GB2312"/>
          <w:color w:val="000000" w:themeColor="text1"/>
          <w:sz w:val="32"/>
          <w:szCs w:val="32"/>
          <w:lang w:eastAsia="zh-CN"/>
          <w14:textFill>
            <w14:solidFill>
              <w14:schemeClr w14:val="tx1"/>
            </w14:solidFill>
          </w14:textFill>
        </w:rPr>
        <w:t>、</w:t>
      </w:r>
      <w:r>
        <w:rPr>
          <w:rFonts w:hint="eastAsia" w:ascii="仿宋" w:hAnsi="仿宋" w:eastAsia="仿宋" w:cs="仿宋_GB2312"/>
          <w:color w:val="000000" w:themeColor="text1"/>
          <w:sz w:val="32"/>
          <w:szCs w:val="32"/>
          <w:lang w:val="en-US" w:eastAsia="zh-CN"/>
          <w14:textFill>
            <w14:solidFill>
              <w14:schemeClr w14:val="tx1"/>
            </w14:solidFill>
          </w14:textFill>
        </w:rPr>
        <w:t>构筑物及其附属设施</w:t>
      </w:r>
      <w:r>
        <w:rPr>
          <w:rFonts w:hint="eastAsia" w:ascii="仿宋" w:hAnsi="仿宋" w:eastAsia="仿宋" w:cs="仿宋_GB2312"/>
          <w:color w:val="000000" w:themeColor="text1"/>
          <w:sz w:val="32"/>
          <w:szCs w:val="32"/>
          <w14:textFill>
            <w14:solidFill>
              <w14:schemeClr w14:val="tx1"/>
            </w14:solidFill>
          </w14:textFill>
        </w:rPr>
        <w:t>，</w:t>
      </w:r>
      <w:r>
        <w:rPr>
          <w:rFonts w:ascii="仿宋" w:hAnsi="仿宋" w:eastAsia="仿宋" w:cs="仿宋_GB2312"/>
          <w:color w:val="000000" w:themeColor="text1"/>
          <w:sz w:val="32"/>
          <w:szCs w:val="32"/>
          <w14:textFill>
            <w14:solidFill>
              <w14:schemeClr w14:val="tx1"/>
            </w14:solidFill>
          </w14:textFill>
        </w:rPr>
        <w:t>也可以按照国有建设用地使用权出让价款总额的20%计收违约金，如实际逾期期限按照前款约定测算应缴纳违约金的比例高于20%</w:t>
      </w:r>
      <w:r>
        <w:rPr>
          <w:rFonts w:hint="eastAsia" w:ascii="仿宋" w:hAnsi="仿宋" w:eastAsia="仿宋" w:cs="仿宋_GB2312"/>
          <w:color w:val="000000" w:themeColor="text1"/>
          <w:sz w:val="32"/>
          <w:szCs w:val="32"/>
          <w14:textFill>
            <w14:solidFill>
              <w14:schemeClr w14:val="tx1"/>
            </w14:solidFill>
          </w14:textFill>
        </w:rPr>
        <w:t>的，按实际测算的比例支付违约金。</w:t>
      </w:r>
    </w:p>
    <w:p>
      <w:pPr>
        <w:ind w:firstLine="645"/>
        <w:rPr>
          <w:rFonts w:hint="eastAsia"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b/>
          <w:bCs/>
          <w:color w:val="000000" w:themeColor="text1"/>
          <w:sz w:val="32"/>
          <w:szCs w:val="32"/>
          <w14:textFill>
            <w14:solidFill>
              <w14:schemeClr w14:val="tx1"/>
            </w14:solidFill>
          </w14:textFill>
        </w:rPr>
        <w:t>第三十</w:t>
      </w:r>
      <w:r>
        <w:rPr>
          <w:rFonts w:hint="eastAsia" w:ascii="仿宋" w:hAnsi="仿宋" w:eastAsia="仿宋" w:cs="仿宋_GB2312"/>
          <w:b/>
          <w:bCs/>
          <w:color w:val="000000" w:themeColor="text1"/>
          <w:sz w:val="32"/>
          <w:szCs w:val="32"/>
          <w:lang w:val="en-US" w:eastAsia="zh-CN"/>
          <w14:textFill>
            <w14:solidFill>
              <w14:schemeClr w14:val="tx1"/>
            </w14:solidFill>
          </w14:textFill>
        </w:rPr>
        <w:t>二</w:t>
      </w:r>
      <w:r>
        <w:rPr>
          <w:rFonts w:hint="eastAsia" w:ascii="仿宋" w:hAnsi="仿宋" w:eastAsia="仿宋" w:cs="仿宋_GB2312"/>
          <w:b/>
          <w:bCs/>
          <w:color w:val="000000" w:themeColor="text1"/>
          <w:sz w:val="32"/>
          <w:szCs w:val="32"/>
          <w14:textFill>
            <w14:solidFill>
              <w14:schemeClr w14:val="tx1"/>
            </w14:solidFill>
          </w14:textFill>
        </w:rPr>
        <w:t>条</w:t>
      </w:r>
      <w:r>
        <w:rPr>
          <w:rFonts w:hint="eastAsia" w:ascii="仿宋" w:hAnsi="仿宋" w:eastAsia="仿宋" w:cs="仿宋_GB2312"/>
          <w:b/>
          <w:bCs/>
          <w:color w:val="000000" w:themeColor="text1"/>
          <w:sz w:val="32"/>
          <w:szCs w:val="32"/>
          <w:lang w:val="en-US" w:eastAsia="zh-CN"/>
          <w14:textFill>
            <w14:solidFill>
              <w14:schemeClr w14:val="tx1"/>
            </w14:solidFill>
          </w14:textFill>
        </w:rPr>
        <w:t xml:space="preserve">  </w:t>
      </w:r>
      <w:r>
        <w:rPr>
          <w:rFonts w:hint="eastAsia" w:ascii="仿宋" w:hAnsi="仿宋" w:eastAsia="仿宋" w:cs="仿宋_GB2312"/>
          <w:color w:val="000000" w:themeColor="text1"/>
          <w:sz w:val="32"/>
          <w:szCs w:val="32"/>
          <w14:textFill>
            <w14:solidFill>
              <w14:schemeClr w14:val="tx1"/>
            </w14:solidFill>
          </w14:textFill>
        </w:rPr>
        <w:t>受让人因自身原因终止</w:t>
      </w:r>
      <w:r>
        <w:rPr>
          <w:rFonts w:hint="eastAsia" w:ascii="仿宋" w:hAnsi="仿宋" w:eastAsia="仿宋" w:cs="仿宋_GB2312"/>
          <w:color w:val="000000" w:themeColor="text1"/>
          <w:sz w:val="32"/>
          <w:szCs w:val="32"/>
          <w:lang w:val="en-US" w:eastAsia="zh-CN"/>
          <w14:textFill>
            <w14:solidFill>
              <w14:schemeClr w14:val="tx1"/>
            </w14:solidFill>
          </w14:textFill>
        </w:rPr>
        <w:t>本</w:t>
      </w:r>
      <w:r>
        <w:rPr>
          <w:rFonts w:hint="eastAsia" w:ascii="仿宋" w:hAnsi="仿宋" w:eastAsia="仿宋" w:cs="仿宋_GB2312"/>
          <w:color w:val="000000" w:themeColor="text1"/>
          <w:sz w:val="32"/>
          <w:szCs w:val="32"/>
          <w14:textFill>
            <w14:solidFill>
              <w14:schemeClr w14:val="tx1"/>
            </w14:solidFill>
          </w14:textFill>
        </w:rPr>
        <w:t>项目投资建设，向出让人提出终止履行本合同并申请退还土地的，按以下约定处理：</w:t>
      </w:r>
    </w:p>
    <w:p>
      <w:pPr>
        <w:ind w:firstLine="645"/>
        <w:rPr>
          <w:rFonts w:hint="eastAsia"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（一）经原批准土地供应方案的人民政府（新区管委会）批准后，本合同解除，出让人收回国有建设用地使用权，不计利息退还受让人已支付的</w:t>
      </w:r>
      <w:r>
        <w:rPr>
          <w:rFonts w:hint="eastAsia" w:ascii="仿宋" w:hAnsi="仿宋" w:eastAsia="仿宋" w:cs="仿宋_GB2312"/>
          <w:color w:val="000000" w:themeColor="text1"/>
          <w:kern w:val="2"/>
          <w:sz w:val="32"/>
          <w:szCs w:val="32"/>
          <w:lang w:val="en-US" w:eastAsia="zh-CN" w:bidi="ar-SA"/>
          <w14:textFill>
            <w14:solidFill>
              <w14:schemeClr w14:val="tx1"/>
            </w14:solidFill>
          </w14:textFill>
        </w:rPr>
        <w:t>合同剩余年期</w:t>
      </w:r>
      <w:r>
        <w:rPr>
          <w:rFonts w:hint="eastAsia" w:ascii="仿宋" w:hAnsi="仿宋" w:eastAsia="仿宋" w:cs="仿宋_GB2312"/>
          <w:color w:val="000000" w:themeColor="text1"/>
          <w:sz w:val="32"/>
          <w:szCs w:val="32"/>
          <w14:textFill>
            <w14:solidFill>
              <w14:schemeClr w14:val="tx1"/>
            </w14:solidFill>
          </w14:textFill>
        </w:rPr>
        <w:t>国有建设用地使用权</w:t>
      </w:r>
      <w:r>
        <w:rPr>
          <w:rFonts w:ascii="仿宋" w:hAnsi="仿宋" w:eastAsia="仿宋" w:cs="仿宋_GB2312"/>
          <w:color w:val="000000" w:themeColor="text1"/>
          <w:sz w:val="32"/>
          <w:szCs w:val="32"/>
          <w14:textFill>
            <w14:solidFill>
              <w14:schemeClr w14:val="tx1"/>
            </w14:solidFill>
          </w14:textFill>
        </w:rPr>
        <w:t>出让价款</w:t>
      </w:r>
      <w:r>
        <w:rPr>
          <w:rFonts w:hint="eastAsia" w:ascii="仿宋" w:hAnsi="仿宋" w:eastAsia="仿宋" w:cs="仿宋_GB2312"/>
          <w:color w:val="000000" w:themeColor="text1"/>
          <w:sz w:val="32"/>
          <w:szCs w:val="32"/>
          <w:lang w:val="en-US" w:eastAsia="zh-CN"/>
          <w14:textFill>
            <w14:solidFill>
              <w14:schemeClr w14:val="tx1"/>
            </w14:solidFill>
          </w14:textFill>
        </w:rPr>
        <w:t>。</w:t>
      </w:r>
      <w:r>
        <w:rPr>
          <w:rFonts w:hint="eastAsia" w:ascii="仿宋" w:hAnsi="仿宋" w:eastAsia="仿宋" w:cs="仿宋_GB2312"/>
          <w:color w:val="000000" w:themeColor="text1"/>
          <w:sz w:val="32"/>
          <w:szCs w:val="32"/>
          <w14:textFill>
            <w14:solidFill>
              <w14:schemeClr w14:val="tx1"/>
            </w14:solidFill>
          </w14:textFill>
        </w:rPr>
        <w:t>其中，受让人不能按照本合同约定按时开工建设造成土地闲置</w:t>
      </w:r>
      <w:r>
        <w:rPr>
          <w:rFonts w:hint="eastAsia" w:ascii="仿宋" w:hAnsi="仿宋" w:eastAsia="仿宋" w:cs="仿宋_GB2312"/>
          <w:color w:val="000000" w:themeColor="text1"/>
          <w:sz w:val="32"/>
          <w:szCs w:val="32"/>
          <w:lang w:val="en-US" w:eastAsia="zh-CN"/>
          <w14:textFill>
            <w14:solidFill>
              <w14:schemeClr w14:val="tx1"/>
            </w14:solidFill>
          </w14:textFill>
        </w:rPr>
        <w:t>的</w:t>
      </w:r>
      <w:r>
        <w:rPr>
          <w:rFonts w:hint="eastAsia" w:ascii="仿宋" w:hAnsi="仿宋" w:eastAsia="仿宋" w:cs="仿宋_GB2312"/>
          <w:color w:val="000000" w:themeColor="text1"/>
          <w:sz w:val="32"/>
          <w:szCs w:val="32"/>
          <w14:textFill>
            <w14:solidFill>
              <w14:schemeClr w14:val="tx1"/>
            </w14:solidFill>
          </w14:textFill>
        </w:rPr>
        <w:t>，还应按规定缴纳土地闲置费。本宗地范围内建设的建筑物、构筑物及其附属设施可保留使用的，由出让人按照建造成本折旧后对受让人进行补偿。</w:t>
      </w:r>
    </w:p>
    <w:p>
      <w:pPr>
        <w:ind w:firstLine="645"/>
        <w:rPr>
          <w:rFonts w:hint="eastAsia"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（二）申请退还土地未获批准的，受让人应继续按本合同约定履行</w:t>
      </w:r>
      <w:r>
        <w:rPr>
          <w:rFonts w:hint="eastAsia" w:ascii="仿宋" w:hAnsi="仿宋" w:eastAsia="仿宋" w:cs="仿宋_GB2312"/>
          <w:color w:val="000000" w:themeColor="text1"/>
          <w:sz w:val="32"/>
          <w:szCs w:val="32"/>
          <w:lang w:val="en-US" w:eastAsia="zh-CN"/>
          <w14:textFill>
            <w14:solidFill>
              <w14:schemeClr w14:val="tx1"/>
            </w14:solidFill>
          </w14:textFill>
        </w:rPr>
        <w:t>义务</w:t>
      </w:r>
      <w:r>
        <w:rPr>
          <w:rFonts w:hint="eastAsia" w:ascii="仿宋" w:hAnsi="仿宋" w:eastAsia="仿宋" w:cs="仿宋_GB2312"/>
          <w:color w:val="000000" w:themeColor="text1"/>
          <w:sz w:val="32"/>
          <w:szCs w:val="32"/>
          <w14:textFill>
            <w14:solidFill>
              <w14:schemeClr w14:val="tx1"/>
            </w14:solidFill>
          </w14:textFill>
        </w:rPr>
        <w:t>。</w:t>
      </w:r>
    </w:p>
    <w:p>
      <w:pPr>
        <w:pStyle w:val="4"/>
        <w:numPr>
          <w:ilvl w:val="0"/>
          <w:numId w:val="0"/>
        </w:numPr>
        <w:ind w:firstLine="643" w:firstLineChars="200"/>
        <w:jc w:val="both"/>
        <w:outlineLvl w:val="9"/>
        <w:rPr>
          <w:rFonts w:hint="default" w:ascii="仿宋" w:hAnsi="仿宋" w:eastAsia="仿宋" w:cs="仿宋_GB2312"/>
          <w:color w:val="000000" w:themeColor="text1"/>
          <w:sz w:val="32"/>
          <w:szCs w:val="32"/>
          <w:lang w:val="en-US" w:eastAsia="zh-CN"/>
          <w14:textFill>
            <w14:solidFill>
              <w14:schemeClr w14:val="tx1"/>
            </w14:solidFill>
          </w14:textFill>
        </w:rPr>
      </w:pPr>
      <w:r>
        <w:rPr>
          <w:rFonts w:hint="eastAsia" w:ascii="仿宋" w:hAnsi="仿宋" w:eastAsia="仿宋" w:cs="仿宋_GB2312"/>
          <w:b/>
          <w:bCs/>
          <w:color w:val="000000" w:themeColor="text1"/>
          <w:sz w:val="32"/>
          <w:szCs w:val="32"/>
          <w14:textFill>
            <w14:solidFill>
              <w14:schemeClr w14:val="tx1"/>
            </w14:solidFill>
          </w14:textFill>
        </w:rPr>
        <w:t>第三十</w:t>
      </w:r>
      <w:r>
        <w:rPr>
          <w:rFonts w:hint="eastAsia" w:ascii="仿宋" w:hAnsi="仿宋" w:eastAsia="仿宋" w:cs="仿宋_GB2312"/>
          <w:b/>
          <w:bCs/>
          <w:color w:val="000000" w:themeColor="text1"/>
          <w:sz w:val="32"/>
          <w:szCs w:val="32"/>
          <w:lang w:val="en-US" w:eastAsia="zh-CN"/>
          <w14:textFill>
            <w14:solidFill>
              <w14:schemeClr w14:val="tx1"/>
            </w14:solidFill>
          </w14:textFill>
        </w:rPr>
        <w:t>三</w:t>
      </w:r>
      <w:r>
        <w:rPr>
          <w:rFonts w:hint="eastAsia" w:ascii="仿宋" w:hAnsi="仿宋" w:eastAsia="仿宋" w:cs="仿宋_GB2312"/>
          <w:b/>
          <w:bCs/>
          <w:color w:val="000000" w:themeColor="text1"/>
          <w:sz w:val="32"/>
          <w:szCs w:val="32"/>
          <w14:textFill>
            <w14:solidFill>
              <w14:schemeClr w14:val="tx1"/>
            </w14:solidFill>
          </w14:textFill>
        </w:rPr>
        <w:t>条</w:t>
      </w:r>
      <w:r>
        <w:rPr>
          <w:rFonts w:ascii="仿宋" w:hAnsi="仿宋" w:eastAsia="仿宋" w:cs="仿宋_GB2312"/>
          <w:b/>
          <w:bCs/>
          <w:color w:val="000000" w:themeColor="text1"/>
          <w:sz w:val="32"/>
          <w:szCs w:val="32"/>
          <w14:textFill>
            <w14:solidFill>
              <w14:schemeClr w14:val="tx1"/>
            </w14:solidFill>
          </w14:textFill>
        </w:rPr>
        <w:t xml:space="preserve"> </w:t>
      </w:r>
      <w:r>
        <w:rPr>
          <w:rFonts w:hint="eastAsia" w:ascii="仿宋" w:hAnsi="仿宋" w:eastAsia="仿宋" w:cs="仿宋_GB2312"/>
          <w:b/>
          <w:bCs/>
          <w:color w:val="000000" w:themeColor="text1"/>
          <w:sz w:val="32"/>
          <w:szCs w:val="32"/>
          <w:lang w:val="en-US" w:eastAsia="zh-CN"/>
          <w14:textFill>
            <w14:solidFill>
              <w14:schemeClr w14:val="tx1"/>
            </w14:solidFill>
          </w14:textFill>
        </w:rPr>
        <w:t xml:space="preserve"> </w:t>
      </w:r>
      <w:r>
        <w:rPr>
          <w:rFonts w:hint="eastAsia" w:ascii="仿宋" w:hAnsi="仿宋" w:eastAsia="仿宋" w:cs="仿宋_GB2312"/>
          <w:color w:val="000000" w:themeColor="text1"/>
          <w:sz w:val="32"/>
          <w:szCs w:val="32"/>
          <w14:textFill>
            <w14:solidFill>
              <w14:schemeClr w14:val="tx1"/>
            </w14:solidFill>
          </w14:textFill>
        </w:rPr>
        <w:t>本合同附件</w:t>
      </w:r>
      <w:r>
        <w:rPr>
          <w:rFonts w:hint="eastAsia" w:ascii="仿宋" w:hAnsi="仿宋" w:eastAsia="仿宋" w:cs="仿宋_GB2312"/>
          <w:color w:val="000000" w:themeColor="text1"/>
          <w:sz w:val="32"/>
          <w:szCs w:val="32"/>
          <w:lang w:val="en-US" w:eastAsia="zh-CN"/>
          <w14:textFill>
            <w14:solidFill>
              <w14:schemeClr w14:val="tx1"/>
            </w14:solidFill>
          </w14:textFill>
        </w:rPr>
        <w:t>3</w:t>
      </w:r>
      <w:r>
        <w:rPr>
          <w:rFonts w:ascii="仿宋" w:hAnsi="仿宋" w:eastAsia="仿宋" w:cs="仿宋_GB2312"/>
          <w:color w:val="000000" w:themeColor="text1"/>
          <w:sz w:val="32"/>
          <w:szCs w:val="32"/>
          <w14:textFill>
            <w14:solidFill>
              <w14:schemeClr w14:val="tx1"/>
            </w14:solidFill>
          </w14:textFill>
        </w:rPr>
        <w:t>所附的</w:t>
      </w:r>
      <w:r>
        <w:rPr>
          <w:rFonts w:hint="eastAsia" w:ascii="仿宋" w:hAnsi="仿宋" w:eastAsia="仿宋" w:cs="仿宋_GB2312"/>
          <w:color w:val="000000" w:themeColor="text1"/>
          <w:sz w:val="32"/>
          <w:szCs w:val="32"/>
          <w14:textFill>
            <w14:solidFill>
              <w14:schemeClr w14:val="tx1"/>
            </w14:solidFill>
          </w14:textFill>
        </w:rPr>
        <w:t>深圳市</w:t>
      </w:r>
      <w:r>
        <w:rPr>
          <w:rFonts w:hint="eastAsia" w:ascii="仿宋" w:hAnsi="仿宋" w:eastAsia="仿宋" w:cs="仿宋_GB2312"/>
          <w:color w:val="000000" w:themeColor="text1"/>
          <w:sz w:val="32"/>
          <w:szCs w:val="32"/>
          <w:lang w:val="en-US" w:eastAsia="zh-CN"/>
          <w14:textFill>
            <w14:solidFill>
              <w14:schemeClr w14:val="tx1"/>
            </w14:solidFill>
          </w14:textFill>
        </w:rPr>
        <w:t>公共住房</w:t>
      </w:r>
      <w:r>
        <w:rPr>
          <w:rFonts w:hint="eastAsia" w:ascii="仿宋" w:hAnsi="仿宋" w:eastAsia="仿宋" w:cs="仿宋_GB2312"/>
          <w:color w:val="000000" w:themeColor="text1"/>
          <w:sz w:val="32"/>
          <w:szCs w:val="32"/>
          <w14:textFill>
            <w14:solidFill>
              <w14:schemeClr w14:val="tx1"/>
            </w14:solidFill>
          </w14:textFill>
        </w:rPr>
        <w:t>建设和管理任务书、深圳市总部项目产业发展监管协议或深圳市产业发展监管协议、深圳市城市更新项目实施监管协议</w:t>
      </w:r>
      <w:r>
        <w:rPr>
          <w:rFonts w:hint="eastAsia" w:ascii="仿宋" w:hAnsi="仿宋" w:eastAsia="仿宋" w:cs="仿宋_GB2312"/>
          <w:color w:val="000000" w:themeColor="text1"/>
          <w:sz w:val="32"/>
          <w:szCs w:val="32"/>
          <w:lang w:val="en-US" w:eastAsia="zh-CN"/>
          <w14:textFill>
            <w14:solidFill>
              <w14:schemeClr w14:val="tx1"/>
            </w14:solidFill>
          </w14:textFill>
        </w:rPr>
        <w:t>和创新型产业用房监管协议</w:t>
      </w:r>
      <w:r>
        <w:rPr>
          <w:rFonts w:hint="eastAsia" w:ascii="仿宋" w:hAnsi="仿宋" w:eastAsia="仿宋" w:cs="仿宋_GB2312"/>
          <w:color w:val="000000" w:themeColor="text1"/>
          <w:sz w:val="32"/>
          <w:szCs w:val="32"/>
          <w14:textFill>
            <w14:solidFill>
              <w14:schemeClr w14:val="tx1"/>
            </w14:solidFill>
          </w14:textFill>
        </w:rPr>
        <w:t>等任务书或协议书（以下统称“本合同附件任务书或协议书”）签订生效后，与本合同具有同等法律效力。</w:t>
      </w:r>
      <w:r>
        <w:rPr>
          <w:rFonts w:hint="eastAsia" w:ascii="仿宋" w:hAnsi="仿宋" w:eastAsia="仿宋" w:cs="仿宋_GB2312"/>
          <w:color w:val="000000" w:themeColor="text1"/>
          <w:sz w:val="32"/>
          <w:szCs w:val="32"/>
          <w:lang w:val="en-US" w:eastAsia="zh-CN"/>
          <w14:textFill>
            <w14:solidFill>
              <w14:schemeClr w14:val="tx1"/>
            </w14:solidFill>
          </w14:textFill>
        </w:rPr>
        <w:t>本合同附件任务书或协议书后续内容变更不涉及调整本合同相关条款内容的，</w:t>
      </w:r>
      <w:r>
        <w:rPr>
          <w:rFonts w:hint="eastAsia" w:ascii="仿宋" w:hAnsi="仿宋" w:eastAsia="仿宋" w:cs="仿宋_GB2312"/>
          <w:color w:val="000000" w:themeColor="text1"/>
          <w:sz w:val="32"/>
          <w:szCs w:val="32"/>
          <w:lang w:eastAsia="zh-CN"/>
          <w14:textFill>
            <w14:solidFill>
              <w14:schemeClr w14:val="tx1"/>
            </w14:solidFill>
          </w14:textFill>
        </w:rPr>
        <w:t>只需签订任务书或协议书的补充协议</w:t>
      </w:r>
      <w:r>
        <w:rPr>
          <w:rFonts w:hint="eastAsia" w:ascii="仿宋" w:hAnsi="仿宋" w:eastAsia="仿宋" w:cs="仿宋_GB2312"/>
          <w:color w:val="000000" w:themeColor="text1"/>
          <w:sz w:val="32"/>
          <w:szCs w:val="32"/>
          <w14:textFill>
            <w14:solidFill>
              <w14:schemeClr w14:val="tx1"/>
            </w14:solidFill>
          </w14:textFill>
        </w:rPr>
        <w:t>。</w:t>
      </w:r>
    </w:p>
    <w:p>
      <w:pPr>
        <w:ind w:firstLine="660" w:firstLineChars="0"/>
        <w:rPr>
          <w:rFonts w:hint="eastAsia"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受让人应当按照本合同附件任务书或协议书约定履行义务</w:t>
      </w:r>
      <w:r>
        <w:rPr>
          <w:rFonts w:hint="eastAsia" w:ascii="仿宋" w:hAnsi="仿宋" w:eastAsia="仿宋" w:cs="仿宋_GB2312"/>
          <w:color w:val="000000" w:themeColor="text1"/>
          <w:sz w:val="32"/>
          <w:szCs w:val="32"/>
          <w:lang w:eastAsia="zh-CN"/>
          <w14:textFill>
            <w14:solidFill>
              <w14:schemeClr w14:val="tx1"/>
            </w14:solidFill>
          </w14:textFill>
        </w:rPr>
        <w:t>。</w:t>
      </w:r>
      <w:r>
        <w:rPr>
          <w:rFonts w:hint="eastAsia" w:ascii="仿宋" w:hAnsi="仿宋" w:eastAsia="仿宋" w:cs="仿宋_GB2312"/>
          <w:color w:val="000000" w:themeColor="text1"/>
          <w:sz w:val="32"/>
          <w:szCs w:val="32"/>
          <w14:textFill>
            <w14:solidFill>
              <w14:schemeClr w14:val="tx1"/>
            </w14:solidFill>
          </w14:textFill>
        </w:rPr>
        <w:t>未按约定履行义务的，应按照本合同</w:t>
      </w:r>
      <w:r>
        <w:rPr>
          <w:rFonts w:hint="eastAsia" w:ascii="仿宋" w:hAnsi="仿宋" w:eastAsia="仿宋" w:cs="仿宋_GB2312"/>
          <w:color w:val="000000" w:themeColor="text1"/>
          <w:sz w:val="32"/>
          <w:szCs w:val="32"/>
          <w:lang w:val="en-US" w:eastAsia="zh-CN"/>
          <w14:textFill>
            <w14:solidFill>
              <w14:schemeClr w14:val="tx1"/>
            </w14:solidFill>
          </w14:textFill>
        </w:rPr>
        <w:t>所</w:t>
      </w:r>
      <w:r>
        <w:rPr>
          <w:rFonts w:hint="eastAsia" w:ascii="仿宋" w:hAnsi="仿宋" w:eastAsia="仿宋" w:cs="仿宋_GB2312"/>
          <w:color w:val="000000" w:themeColor="text1"/>
          <w:sz w:val="32"/>
          <w:szCs w:val="32"/>
          <w14:textFill>
            <w14:solidFill>
              <w14:schemeClr w14:val="tx1"/>
            </w14:solidFill>
          </w14:textFill>
        </w:rPr>
        <w:t>附任务书或协议书约定承担违约责任</w:t>
      </w:r>
      <w:r>
        <w:rPr>
          <w:rFonts w:hint="eastAsia" w:ascii="仿宋" w:hAnsi="仿宋" w:eastAsia="仿宋" w:cs="仿宋_GB2312"/>
          <w:color w:val="000000" w:themeColor="text1"/>
          <w:sz w:val="32"/>
          <w:szCs w:val="32"/>
          <w:lang w:eastAsia="zh-CN"/>
          <w14:textFill>
            <w14:solidFill>
              <w14:schemeClr w14:val="tx1"/>
            </w14:solidFill>
          </w14:textFill>
        </w:rPr>
        <w:t>，</w:t>
      </w:r>
      <w:r>
        <w:rPr>
          <w:rFonts w:hint="eastAsia" w:ascii="仿宋" w:hAnsi="仿宋" w:eastAsia="仿宋" w:cs="仿宋_GB2312"/>
          <w:color w:val="000000" w:themeColor="text1"/>
          <w:sz w:val="32"/>
          <w:szCs w:val="32"/>
          <w14:textFill>
            <w14:solidFill>
              <w14:schemeClr w14:val="tx1"/>
            </w14:solidFill>
          </w14:textFill>
        </w:rPr>
        <w:t>按照本合同</w:t>
      </w:r>
      <w:r>
        <w:rPr>
          <w:rFonts w:hint="eastAsia" w:ascii="仿宋" w:hAnsi="仿宋" w:eastAsia="仿宋" w:cs="仿宋_GB2312"/>
          <w:color w:val="000000" w:themeColor="text1"/>
          <w:sz w:val="32"/>
          <w:szCs w:val="32"/>
          <w:lang w:val="en-US" w:eastAsia="zh-CN"/>
          <w14:textFill>
            <w14:solidFill>
              <w14:schemeClr w14:val="tx1"/>
            </w14:solidFill>
          </w14:textFill>
        </w:rPr>
        <w:t>所</w:t>
      </w:r>
      <w:r>
        <w:rPr>
          <w:rFonts w:hint="eastAsia" w:ascii="仿宋" w:hAnsi="仿宋" w:eastAsia="仿宋" w:cs="仿宋_GB2312"/>
          <w:color w:val="000000" w:themeColor="text1"/>
          <w:sz w:val="32"/>
          <w:szCs w:val="32"/>
          <w14:textFill>
            <w14:solidFill>
              <w14:schemeClr w14:val="tx1"/>
            </w14:solidFill>
          </w14:textFill>
        </w:rPr>
        <w:t>附任务书或协议书约定应当解除本合同的，由签订本合同</w:t>
      </w:r>
      <w:r>
        <w:rPr>
          <w:rFonts w:hint="eastAsia" w:ascii="仿宋" w:hAnsi="仿宋" w:eastAsia="仿宋" w:cs="仿宋_GB2312"/>
          <w:color w:val="000000" w:themeColor="text1"/>
          <w:sz w:val="32"/>
          <w:szCs w:val="32"/>
          <w:lang w:val="en-US" w:eastAsia="zh-CN"/>
          <w14:textFill>
            <w14:solidFill>
              <w14:schemeClr w14:val="tx1"/>
            </w14:solidFill>
          </w14:textFill>
        </w:rPr>
        <w:t>所</w:t>
      </w:r>
      <w:r>
        <w:rPr>
          <w:rFonts w:hint="eastAsia" w:ascii="仿宋" w:hAnsi="仿宋" w:eastAsia="仿宋" w:cs="仿宋_GB2312"/>
          <w:color w:val="000000" w:themeColor="text1"/>
          <w:sz w:val="32"/>
          <w:szCs w:val="32"/>
          <w14:textFill>
            <w14:solidFill>
              <w14:schemeClr w14:val="tx1"/>
            </w14:solidFill>
          </w14:textFill>
        </w:rPr>
        <w:t>附任务书或协议书的</w:t>
      </w:r>
      <w:r>
        <w:rPr>
          <w:rFonts w:hint="eastAsia" w:ascii="仿宋" w:hAnsi="仿宋" w:eastAsia="仿宋" w:cs="仿宋_GB2312"/>
          <w:color w:val="000000" w:themeColor="text1"/>
          <w:sz w:val="32"/>
          <w:szCs w:val="32"/>
          <w:lang w:val="en-US" w:eastAsia="zh-CN"/>
          <w14:textFill>
            <w14:solidFill>
              <w14:schemeClr w14:val="tx1"/>
            </w14:solidFill>
          </w14:textFill>
        </w:rPr>
        <w:t>主管</w:t>
      </w:r>
      <w:r>
        <w:rPr>
          <w:rFonts w:hint="eastAsia" w:ascii="仿宋" w:hAnsi="仿宋" w:eastAsia="仿宋" w:cs="仿宋_GB2312"/>
          <w:color w:val="000000" w:themeColor="text1"/>
          <w:sz w:val="32"/>
          <w:szCs w:val="32"/>
          <w14:textFill>
            <w14:solidFill>
              <w14:schemeClr w14:val="tx1"/>
            </w14:solidFill>
          </w14:textFill>
        </w:rPr>
        <w:t>部门报原批准土地供应方案的人民政府</w:t>
      </w:r>
      <w:r>
        <w:rPr>
          <w:rFonts w:hint="eastAsia" w:ascii="仿宋" w:hAnsi="仿宋" w:eastAsia="仿宋" w:cs="仿宋_GB2312"/>
          <w:color w:val="000000" w:themeColor="text1"/>
          <w:sz w:val="32"/>
          <w:szCs w:val="32"/>
          <w:lang w:eastAsia="zh-CN"/>
          <w14:textFill>
            <w14:solidFill>
              <w14:schemeClr w14:val="tx1"/>
            </w14:solidFill>
          </w14:textFill>
        </w:rPr>
        <w:t>（</w:t>
      </w:r>
      <w:r>
        <w:rPr>
          <w:rFonts w:hint="eastAsia" w:ascii="仿宋" w:hAnsi="仿宋" w:eastAsia="仿宋" w:cs="仿宋_GB2312"/>
          <w:color w:val="000000" w:themeColor="text1"/>
          <w:sz w:val="32"/>
          <w:szCs w:val="32"/>
          <w:lang w:val="en-US" w:eastAsia="zh-CN"/>
          <w14:textFill>
            <w14:solidFill>
              <w14:schemeClr w14:val="tx1"/>
            </w14:solidFill>
          </w14:textFill>
        </w:rPr>
        <w:t>新区管委会</w:t>
      </w:r>
      <w:r>
        <w:rPr>
          <w:rFonts w:hint="eastAsia" w:ascii="仿宋" w:hAnsi="仿宋" w:eastAsia="仿宋" w:cs="仿宋_GB2312"/>
          <w:color w:val="000000" w:themeColor="text1"/>
          <w:sz w:val="32"/>
          <w:szCs w:val="32"/>
          <w:lang w:eastAsia="zh-CN"/>
          <w14:textFill>
            <w14:solidFill>
              <w14:schemeClr w14:val="tx1"/>
            </w14:solidFill>
          </w14:textFill>
        </w:rPr>
        <w:t>）</w:t>
      </w:r>
      <w:r>
        <w:rPr>
          <w:rFonts w:hint="eastAsia" w:ascii="仿宋" w:hAnsi="仿宋" w:eastAsia="仿宋" w:cs="仿宋_GB2312"/>
          <w:color w:val="000000" w:themeColor="text1"/>
          <w:sz w:val="32"/>
          <w:szCs w:val="32"/>
          <w14:textFill>
            <w14:solidFill>
              <w14:schemeClr w14:val="tx1"/>
            </w14:solidFill>
          </w14:textFill>
        </w:rPr>
        <w:t>批准后，</w:t>
      </w:r>
      <w:r>
        <w:rPr>
          <w:rFonts w:hint="eastAsia" w:ascii="仿宋" w:hAnsi="仿宋" w:eastAsia="仿宋" w:cs="仿宋_GB2312"/>
          <w:color w:val="000000" w:themeColor="text1"/>
          <w:sz w:val="32"/>
          <w:szCs w:val="32"/>
          <w:lang w:val="en-US" w:eastAsia="zh-CN"/>
          <w14:textFill>
            <w14:solidFill>
              <w14:schemeClr w14:val="tx1"/>
            </w14:solidFill>
          </w14:textFill>
        </w:rPr>
        <w:t>转</w:t>
      </w:r>
      <w:r>
        <w:rPr>
          <w:rFonts w:hint="eastAsia" w:ascii="仿宋" w:hAnsi="仿宋" w:eastAsia="仿宋" w:cs="仿宋_GB2312"/>
          <w:color w:val="000000" w:themeColor="text1"/>
          <w:sz w:val="32"/>
          <w:szCs w:val="32"/>
          <w14:textFill>
            <w14:solidFill>
              <w14:schemeClr w14:val="tx1"/>
            </w14:solidFill>
          </w14:textFill>
        </w:rPr>
        <w:t>出让人解除本合同，无偿收回国有建设用地使用权</w:t>
      </w:r>
      <w:r>
        <w:rPr>
          <w:rFonts w:hint="eastAsia" w:ascii="仿宋" w:hAnsi="仿宋" w:eastAsia="仿宋" w:cs="仿宋_GB2312"/>
          <w:color w:val="000000" w:themeColor="text1"/>
          <w:sz w:val="32"/>
          <w:szCs w:val="32"/>
          <w:lang w:val="en-US" w:eastAsia="zh-CN"/>
          <w14:textFill>
            <w14:solidFill>
              <w14:schemeClr w14:val="tx1"/>
            </w14:solidFill>
          </w14:textFill>
        </w:rPr>
        <w:t>和</w:t>
      </w:r>
      <w:r>
        <w:rPr>
          <w:rFonts w:hint="eastAsia" w:ascii="仿宋" w:hAnsi="仿宋" w:eastAsia="仿宋" w:cs="仿宋_GB2312"/>
          <w:color w:val="000000" w:themeColor="text1"/>
          <w:sz w:val="32"/>
          <w:szCs w:val="32"/>
          <w14:textFill>
            <w14:solidFill>
              <w14:schemeClr w14:val="tx1"/>
            </w14:solidFill>
          </w14:textFill>
        </w:rPr>
        <w:t>建筑物</w:t>
      </w:r>
      <w:r>
        <w:rPr>
          <w:rFonts w:hint="eastAsia" w:ascii="仿宋" w:hAnsi="仿宋" w:eastAsia="仿宋" w:cs="仿宋_GB2312"/>
          <w:color w:val="000000" w:themeColor="text1"/>
          <w:sz w:val="32"/>
          <w:szCs w:val="32"/>
          <w:lang w:eastAsia="zh-CN"/>
          <w14:textFill>
            <w14:solidFill>
              <w14:schemeClr w14:val="tx1"/>
            </w14:solidFill>
          </w14:textFill>
        </w:rPr>
        <w:t>、</w:t>
      </w:r>
      <w:r>
        <w:rPr>
          <w:rFonts w:hint="eastAsia" w:ascii="仿宋" w:hAnsi="仿宋" w:eastAsia="仿宋" w:cs="仿宋_GB2312"/>
          <w:color w:val="000000" w:themeColor="text1"/>
          <w:sz w:val="32"/>
          <w:szCs w:val="32"/>
          <w:lang w:val="en-US" w:eastAsia="zh-CN"/>
          <w14:textFill>
            <w14:solidFill>
              <w14:schemeClr w14:val="tx1"/>
            </w14:solidFill>
          </w14:textFill>
        </w:rPr>
        <w:t>构筑物及其附属设施</w:t>
      </w:r>
      <w:r>
        <w:rPr>
          <w:rFonts w:hint="eastAsia" w:ascii="仿宋" w:hAnsi="仿宋" w:eastAsia="仿宋" w:cs="仿宋_GB2312"/>
          <w:color w:val="000000" w:themeColor="text1"/>
          <w:sz w:val="32"/>
          <w:szCs w:val="32"/>
          <w14:textFill>
            <w14:solidFill>
              <w14:schemeClr w14:val="tx1"/>
            </w14:solidFill>
          </w14:textFill>
        </w:rPr>
        <w:t>。本合同</w:t>
      </w:r>
      <w:r>
        <w:rPr>
          <w:rFonts w:hint="eastAsia" w:ascii="仿宋" w:hAnsi="仿宋" w:eastAsia="仿宋" w:cs="仿宋_GB2312"/>
          <w:color w:val="000000" w:themeColor="text1"/>
          <w:sz w:val="32"/>
          <w:szCs w:val="32"/>
          <w:lang w:val="en-US" w:eastAsia="zh-CN"/>
          <w14:textFill>
            <w14:solidFill>
              <w14:schemeClr w14:val="tx1"/>
            </w14:solidFill>
          </w14:textFill>
        </w:rPr>
        <w:t>所</w:t>
      </w:r>
      <w:r>
        <w:rPr>
          <w:rFonts w:hint="eastAsia" w:ascii="仿宋" w:hAnsi="仿宋" w:eastAsia="仿宋" w:cs="仿宋_GB2312"/>
          <w:color w:val="000000" w:themeColor="text1"/>
          <w:sz w:val="32"/>
          <w:szCs w:val="32"/>
          <w14:textFill>
            <w14:solidFill>
              <w14:schemeClr w14:val="tx1"/>
            </w14:solidFill>
          </w14:textFill>
        </w:rPr>
        <w:t>附任务书或协议书另有约定的按其约定执行。</w:t>
      </w:r>
    </w:p>
    <w:p>
      <w:pPr>
        <w:ind w:firstLine="660" w:firstLineChars="0"/>
        <w:rPr>
          <w:rFonts w:hint="eastAsia" w:ascii="仿宋" w:hAnsi="仿宋" w:eastAsia="仿宋" w:cs="仿宋_GB2312"/>
          <w:color w:val="000000" w:themeColor="text1"/>
          <w:sz w:val="32"/>
          <w:szCs w:val="32"/>
          <w14:textFill>
            <w14:solidFill>
              <w14:schemeClr w14:val="tx1"/>
            </w14:solidFill>
          </w14:textFill>
        </w:rPr>
      </w:pPr>
    </w:p>
    <w:p>
      <w:pPr>
        <w:pStyle w:val="4"/>
        <w:jc w:val="center"/>
        <w:rPr>
          <w:rFonts w:ascii="黑体" w:hAnsi="黑体" w:eastAsia="黑体" w:cs="黑体"/>
          <w:color w:val="000000" w:themeColor="text1"/>
          <w14:textFill>
            <w14:solidFill>
              <w14:schemeClr w14:val="tx1"/>
            </w14:solidFill>
          </w14:textFill>
        </w:rPr>
      </w:pPr>
      <w:r>
        <w:rPr>
          <w:rFonts w:hint="eastAsia" w:ascii="黑体" w:hAnsi="黑体" w:eastAsia="黑体" w:cs="黑体"/>
          <w:color w:val="000000" w:themeColor="text1"/>
          <w14:textFill>
            <w14:solidFill>
              <w14:schemeClr w14:val="tx1"/>
            </w14:solidFill>
          </w14:textFill>
        </w:rPr>
        <w:t>第七章</w:t>
      </w:r>
      <w:r>
        <w:rPr>
          <w:rFonts w:ascii="黑体" w:hAnsi="黑体" w:eastAsia="黑体" w:cs="黑体"/>
          <w:color w:val="000000" w:themeColor="text1"/>
          <w14:textFill>
            <w14:solidFill>
              <w14:schemeClr w14:val="tx1"/>
            </w14:solidFill>
          </w14:textFill>
        </w:rPr>
        <w:t xml:space="preserve"> </w:t>
      </w:r>
      <w:r>
        <w:rPr>
          <w:rFonts w:hint="eastAsia" w:ascii="黑体" w:hAnsi="黑体" w:eastAsia="黑体" w:cs="黑体"/>
          <w:color w:val="000000" w:themeColor="text1"/>
          <w14:textFill>
            <w14:solidFill>
              <w14:schemeClr w14:val="tx1"/>
            </w14:solidFill>
          </w14:textFill>
        </w:rPr>
        <w:t>适用法律及争议解决</w:t>
      </w:r>
    </w:p>
    <w:p>
      <w:pPr>
        <w:pStyle w:val="4"/>
        <w:jc w:val="center"/>
        <w:rPr>
          <w:rFonts w:ascii="仿宋" w:hAnsi="仿宋" w:eastAsia="仿宋" w:cs="Times New Roman"/>
          <w:color w:val="000000" w:themeColor="text1"/>
          <w14:textFill>
            <w14:solidFill>
              <w14:schemeClr w14:val="tx1"/>
            </w14:solidFill>
          </w14:textFill>
        </w:rPr>
      </w:pPr>
    </w:p>
    <w:p>
      <w:pPr>
        <w:pStyle w:val="4"/>
        <w:ind w:firstLine="643" w:firstLineChars="200"/>
        <w:rPr>
          <w:rFonts w:ascii="仿宋" w:hAnsi="仿宋" w:eastAsia="仿宋" w:cs="仿宋_GB2312"/>
          <w:bCs/>
          <w:color w:val="000000" w:themeColor="text1"/>
          <w14:textFill>
            <w14:solidFill>
              <w14:schemeClr w14:val="tx1"/>
            </w14:solidFill>
          </w14:textFill>
        </w:rPr>
      </w:pPr>
      <w:r>
        <w:rPr>
          <w:rFonts w:hint="eastAsia" w:ascii="仿宋" w:hAnsi="仿宋" w:eastAsia="仿宋" w:cs="仿宋_GB2312"/>
          <w:b/>
          <w:bCs/>
          <w:color w:val="000000" w:themeColor="text1"/>
          <w14:textFill>
            <w14:solidFill>
              <w14:schemeClr w14:val="tx1"/>
            </w14:solidFill>
          </w14:textFill>
        </w:rPr>
        <w:t>第三十</w:t>
      </w:r>
      <w:r>
        <w:rPr>
          <w:rFonts w:hint="eastAsia" w:ascii="仿宋" w:hAnsi="仿宋" w:eastAsia="仿宋" w:cs="仿宋_GB2312"/>
          <w:b/>
          <w:bCs/>
          <w:color w:val="000000" w:themeColor="text1"/>
          <w:lang w:val="en-US" w:eastAsia="zh-CN"/>
          <w14:textFill>
            <w14:solidFill>
              <w14:schemeClr w14:val="tx1"/>
            </w14:solidFill>
          </w14:textFill>
        </w:rPr>
        <w:t>四</w:t>
      </w:r>
      <w:r>
        <w:rPr>
          <w:rFonts w:hint="eastAsia" w:ascii="仿宋" w:hAnsi="仿宋" w:eastAsia="仿宋" w:cs="仿宋_GB2312"/>
          <w:b/>
          <w:bCs/>
          <w:color w:val="000000" w:themeColor="text1"/>
          <w14:textFill>
            <w14:solidFill>
              <w14:schemeClr w14:val="tx1"/>
            </w14:solidFill>
          </w14:textFill>
        </w:rPr>
        <w:t>条</w:t>
      </w:r>
      <w:r>
        <w:rPr>
          <w:rFonts w:ascii="仿宋" w:hAnsi="仿宋" w:eastAsia="仿宋" w:cs="仿宋_GB2312"/>
          <w:b/>
          <w:bCs/>
          <w:color w:val="000000" w:themeColor="text1"/>
          <w14:textFill>
            <w14:solidFill>
              <w14:schemeClr w14:val="tx1"/>
            </w14:solidFill>
          </w14:textFill>
        </w:rPr>
        <w:t xml:space="preserve"> </w:t>
      </w:r>
      <w:r>
        <w:rPr>
          <w:rFonts w:ascii="仿宋" w:hAnsi="仿宋" w:eastAsia="仿宋" w:cs="仿宋_GB2312"/>
          <w:bCs/>
          <w:color w:val="000000" w:themeColor="text1"/>
          <w14:textFill>
            <w14:solidFill>
              <w14:schemeClr w14:val="tx1"/>
            </w14:solidFill>
          </w14:textFill>
        </w:rPr>
        <w:t xml:space="preserve"> </w:t>
      </w:r>
      <w:r>
        <w:rPr>
          <w:rFonts w:hint="eastAsia" w:ascii="仿宋" w:hAnsi="仿宋" w:eastAsia="仿宋" w:cs="仿宋_GB2312"/>
          <w:bCs/>
          <w:color w:val="000000" w:themeColor="text1"/>
          <w14:textFill>
            <w14:solidFill>
              <w14:schemeClr w14:val="tx1"/>
            </w14:solidFill>
          </w14:textFill>
        </w:rPr>
        <w:t>本合同订立、效力、解释、履行及争议的解决，适用中华人民共和国法律。</w:t>
      </w:r>
    </w:p>
    <w:p>
      <w:pPr>
        <w:pStyle w:val="4"/>
        <w:ind w:firstLine="630" w:firstLineChars="196"/>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b/>
          <w:bCs/>
          <w:color w:val="000000" w:themeColor="text1"/>
          <w14:textFill>
            <w14:solidFill>
              <w14:schemeClr w14:val="tx1"/>
            </w14:solidFill>
          </w14:textFill>
        </w:rPr>
        <w:t>第三十</w:t>
      </w:r>
      <w:r>
        <w:rPr>
          <w:rFonts w:hint="eastAsia" w:ascii="仿宋" w:hAnsi="仿宋" w:eastAsia="仿宋" w:cs="仿宋_GB2312"/>
          <w:b/>
          <w:bCs/>
          <w:color w:val="000000" w:themeColor="text1"/>
          <w:lang w:val="en-US" w:eastAsia="zh-CN"/>
          <w14:textFill>
            <w14:solidFill>
              <w14:schemeClr w14:val="tx1"/>
            </w14:solidFill>
          </w14:textFill>
        </w:rPr>
        <w:t>五</w:t>
      </w:r>
      <w:r>
        <w:rPr>
          <w:rFonts w:hint="eastAsia" w:ascii="仿宋" w:hAnsi="仿宋" w:eastAsia="仿宋" w:cs="仿宋_GB2312"/>
          <w:b/>
          <w:bCs/>
          <w:color w:val="000000" w:themeColor="text1"/>
          <w14:textFill>
            <w14:solidFill>
              <w14:schemeClr w14:val="tx1"/>
            </w14:solidFill>
          </w14:textFill>
        </w:rPr>
        <w:t>条</w:t>
      </w:r>
      <w:r>
        <w:rPr>
          <w:rFonts w:ascii="仿宋" w:hAnsi="仿宋" w:eastAsia="仿宋" w:cs="仿宋_GB2312"/>
          <w:b/>
          <w:bCs/>
          <w:color w:val="000000" w:themeColor="text1"/>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因履行本合同发生争议，由争议双方协商解决，协商不成的，</w:t>
      </w:r>
      <w:r>
        <w:rPr>
          <w:rFonts w:hint="eastAsia" w:ascii="仿宋" w:hAnsi="仿宋" w:eastAsia="仿宋" w:cs="仿宋_GB2312"/>
          <w:color w:val="000000" w:themeColor="text1"/>
          <w:highlight w:val="none"/>
          <w:u w:val="none"/>
          <w14:textFill>
            <w14:solidFill>
              <w14:schemeClr w14:val="tx1"/>
            </w14:solidFill>
          </w14:textFill>
        </w:rPr>
        <w:t>依法向</w:t>
      </w:r>
      <w:r>
        <w:rPr>
          <w:rFonts w:hint="eastAsia" w:ascii="仿宋" w:hAnsi="仿宋" w:eastAsia="仿宋" w:cs="仿宋_GB2312"/>
          <w:color w:val="000000" w:themeColor="text1"/>
          <w:highlight w:val="none"/>
          <w:u w:val="none"/>
          <w:lang w:val="en-US" w:eastAsia="zh-CN"/>
          <w14:textFill>
            <w14:solidFill>
              <w14:schemeClr w14:val="tx1"/>
            </w14:solidFill>
          </w14:textFill>
        </w:rPr>
        <w:t>不动产所在地的</w:t>
      </w:r>
      <w:r>
        <w:rPr>
          <w:rFonts w:hint="eastAsia" w:ascii="仿宋" w:hAnsi="仿宋" w:eastAsia="仿宋" w:cs="仿宋_GB2312"/>
          <w:color w:val="000000" w:themeColor="text1"/>
          <w:highlight w:val="none"/>
          <w:u w:val="none"/>
          <w14:textFill>
            <w14:solidFill>
              <w14:schemeClr w14:val="tx1"/>
            </w14:solidFill>
          </w14:textFill>
        </w:rPr>
        <w:t>人民法院提起诉讼。</w:t>
      </w:r>
    </w:p>
    <w:p>
      <w:pPr>
        <w:pStyle w:val="4"/>
        <w:jc w:val="center"/>
        <w:rPr>
          <w:rFonts w:ascii="黑体" w:hAnsi="黑体" w:eastAsia="黑体" w:cs="黑体"/>
          <w:color w:val="000000" w:themeColor="text1"/>
          <w14:textFill>
            <w14:solidFill>
              <w14:schemeClr w14:val="tx1"/>
            </w14:solidFill>
          </w14:textFill>
        </w:rPr>
      </w:pPr>
      <w:r>
        <w:rPr>
          <w:rFonts w:hint="eastAsia" w:ascii="黑体" w:hAnsi="黑体" w:eastAsia="黑体" w:cs="黑体"/>
          <w:color w:val="000000" w:themeColor="text1"/>
          <w14:textFill>
            <w14:solidFill>
              <w14:schemeClr w14:val="tx1"/>
            </w14:solidFill>
          </w14:textFill>
        </w:rPr>
        <w:t>第八章</w:t>
      </w:r>
      <w:r>
        <w:rPr>
          <w:rFonts w:ascii="黑体" w:hAnsi="黑体" w:eastAsia="黑体" w:cs="黑体"/>
          <w:color w:val="000000" w:themeColor="text1"/>
          <w14:textFill>
            <w14:solidFill>
              <w14:schemeClr w14:val="tx1"/>
            </w14:solidFill>
          </w14:textFill>
        </w:rPr>
        <w:t xml:space="preserve">  </w:t>
      </w:r>
      <w:r>
        <w:rPr>
          <w:rFonts w:hint="eastAsia" w:ascii="黑体" w:hAnsi="黑体" w:eastAsia="黑体" w:cs="黑体"/>
          <w:color w:val="000000" w:themeColor="text1"/>
          <w14:textFill>
            <w14:solidFill>
              <w14:schemeClr w14:val="tx1"/>
            </w14:solidFill>
          </w14:textFill>
        </w:rPr>
        <w:t>附则</w:t>
      </w:r>
    </w:p>
    <w:p>
      <w:pPr>
        <w:pStyle w:val="4"/>
        <w:jc w:val="left"/>
        <w:rPr>
          <w:rFonts w:ascii="仿宋" w:hAnsi="仿宋" w:eastAsia="仿宋" w:cs="Times New Roman"/>
          <w:color w:val="000000" w:themeColor="text1"/>
          <w14:textFill>
            <w14:solidFill>
              <w14:schemeClr w14:val="tx1"/>
            </w14:solidFill>
          </w14:textFill>
        </w:rPr>
      </w:pPr>
    </w:p>
    <w:p>
      <w:pPr>
        <w:pStyle w:val="4"/>
        <w:ind w:firstLine="645"/>
        <w:rPr>
          <w:rFonts w:ascii="仿宋" w:hAnsi="仿宋" w:eastAsia="仿宋" w:cs="Times New Roman"/>
          <w:b/>
          <w:bCs/>
          <w:color w:val="000000" w:themeColor="text1"/>
          <w14:textFill>
            <w14:solidFill>
              <w14:schemeClr w14:val="tx1"/>
            </w14:solidFill>
          </w14:textFill>
        </w:rPr>
      </w:pPr>
      <w:bookmarkStart w:id="0" w:name="_Hlk42361117"/>
      <w:r>
        <w:rPr>
          <w:rFonts w:hint="eastAsia" w:ascii="仿宋" w:hAnsi="仿宋" w:eastAsia="仿宋" w:cs="仿宋_GB2312"/>
          <w:b/>
          <w:bCs/>
          <w:color w:val="000000" w:themeColor="text1"/>
          <w14:textFill>
            <w14:solidFill>
              <w14:schemeClr w14:val="tx1"/>
            </w14:solidFill>
          </w14:textFill>
        </w:rPr>
        <w:t>第三十</w:t>
      </w:r>
      <w:r>
        <w:rPr>
          <w:rFonts w:hint="eastAsia" w:ascii="仿宋" w:hAnsi="仿宋" w:eastAsia="仿宋" w:cs="仿宋_GB2312"/>
          <w:b/>
          <w:bCs/>
          <w:color w:val="000000" w:themeColor="text1"/>
          <w:lang w:val="en-US" w:eastAsia="zh-CN"/>
          <w14:textFill>
            <w14:solidFill>
              <w14:schemeClr w14:val="tx1"/>
            </w14:solidFill>
          </w14:textFill>
        </w:rPr>
        <w:t>六</w:t>
      </w:r>
      <w:r>
        <w:rPr>
          <w:rFonts w:hint="eastAsia" w:ascii="仿宋" w:hAnsi="仿宋" w:eastAsia="仿宋" w:cs="仿宋_GB2312"/>
          <w:b/>
          <w:bCs/>
          <w:color w:val="000000" w:themeColor="text1"/>
          <w14:textFill>
            <w14:solidFill>
              <w14:schemeClr w14:val="tx1"/>
            </w14:solidFill>
          </w14:textFill>
        </w:rPr>
        <w:t>条</w:t>
      </w:r>
      <w:r>
        <w:rPr>
          <w:rFonts w:ascii="仿宋" w:hAnsi="仿宋" w:eastAsia="仿宋" w:cs="仿宋_GB2312"/>
          <w:b/>
          <w:bCs/>
          <w:color w:val="000000" w:themeColor="text1"/>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本</w:t>
      </w:r>
      <w:r>
        <w:rPr>
          <w:rFonts w:hint="eastAsia" w:ascii="仿宋" w:hAnsi="仿宋" w:eastAsia="仿宋" w:cs="仿宋_GB2312"/>
          <w:color w:val="000000" w:themeColor="text1"/>
          <w:kern w:val="0"/>
          <w14:textFill>
            <w14:solidFill>
              <w14:schemeClr w14:val="tx1"/>
            </w14:solidFill>
          </w14:textFill>
        </w:rPr>
        <w:t>合同双方当事人均保证本合同中所填写的姓名、</w:t>
      </w:r>
      <w:r>
        <w:rPr>
          <w:rFonts w:hint="eastAsia" w:ascii="仿宋" w:hAnsi="仿宋" w:eastAsia="仿宋" w:cs="仿宋_GB2312"/>
          <w:color w:val="000000" w:themeColor="text1"/>
          <w14:textFill>
            <w14:solidFill>
              <w14:schemeClr w14:val="tx1"/>
            </w14:solidFill>
          </w14:textFill>
        </w:rPr>
        <w:t>通讯地址、电话</w:t>
      </w:r>
      <w:r>
        <w:rPr>
          <w:rFonts w:hint="eastAsia" w:ascii="仿宋" w:hAnsi="仿宋" w:eastAsia="仿宋" w:cs="仿宋_GB2312"/>
          <w:color w:val="000000" w:themeColor="text1"/>
          <w:kern w:val="0"/>
          <w14:textFill>
            <w14:solidFill>
              <w14:schemeClr w14:val="tx1"/>
            </w14:solidFill>
          </w14:textFill>
        </w:rPr>
        <w:t>等内容的真实有效，受让方的信息如有变更，应于变更之日起</w:t>
      </w:r>
      <w:r>
        <w:rPr>
          <w:rFonts w:ascii="仿宋" w:hAnsi="仿宋" w:eastAsia="仿宋" w:cs="仿宋_GB2312"/>
          <w:color w:val="000000" w:themeColor="text1"/>
          <w:kern w:val="0"/>
          <w14:textFill>
            <w14:solidFill>
              <w14:schemeClr w14:val="tx1"/>
            </w14:solidFill>
          </w14:textFill>
        </w:rPr>
        <w:t>15</w:t>
      </w:r>
      <w:r>
        <w:rPr>
          <w:rFonts w:hint="eastAsia" w:ascii="仿宋" w:hAnsi="仿宋" w:eastAsia="仿宋" w:cs="仿宋_GB2312"/>
          <w:color w:val="000000" w:themeColor="text1"/>
          <w:kern w:val="0"/>
          <w14:textFill>
            <w14:solidFill>
              <w14:schemeClr w14:val="tx1"/>
            </w14:solidFill>
          </w14:textFill>
        </w:rPr>
        <w:t>日内以书面形式告知出让方，否则由此引起的无法及时告知的责任由受让方承担。</w:t>
      </w:r>
    </w:p>
    <w:bookmarkEnd w:id="0"/>
    <w:p>
      <w:pPr>
        <w:pStyle w:val="4"/>
        <w:ind w:firstLine="630" w:firstLineChars="196"/>
        <w:rPr>
          <w:rFonts w:ascii="仿宋" w:hAnsi="仿宋" w:eastAsia="仿宋" w:cs="Times New Roman"/>
          <w:color w:val="000000" w:themeColor="text1"/>
          <w14:textFill>
            <w14:solidFill>
              <w14:schemeClr w14:val="tx1"/>
            </w14:solidFill>
          </w14:textFill>
        </w:rPr>
      </w:pPr>
      <w:r>
        <w:rPr>
          <w:rFonts w:hint="eastAsia" w:ascii="仿宋" w:hAnsi="仿宋" w:eastAsia="仿宋" w:cs="仿宋_GB2312"/>
          <w:b/>
          <w:bCs/>
          <w:color w:val="000000" w:themeColor="text1"/>
          <w14:textFill>
            <w14:solidFill>
              <w14:schemeClr w14:val="tx1"/>
            </w14:solidFill>
          </w14:textFill>
        </w:rPr>
        <w:t>第三十</w:t>
      </w:r>
      <w:r>
        <w:rPr>
          <w:rFonts w:hint="eastAsia" w:ascii="仿宋" w:hAnsi="仿宋" w:eastAsia="仿宋" w:cs="仿宋_GB2312"/>
          <w:b/>
          <w:bCs/>
          <w:color w:val="000000" w:themeColor="text1"/>
          <w:lang w:val="en-US" w:eastAsia="zh-CN"/>
          <w14:textFill>
            <w14:solidFill>
              <w14:schemeClr w14:val="tx1"/>
            </w14:solidFill>
          </w14:textFill>
        </w:rPr>
        <w:t>七</w:t>
      </w:r>
      <w:r>
        <w:rPr>
          <w:rFonts w:hint="eastAsia" w:ascii="仿宋" w:hAnsi="仿宋" w:eastAsia="仿宋" w:cs="仿宋_GB2312"/>
          <w:b/>
          <w:bCs/>
          <w:color w:val="000000" w:themeColor="text1"/>
          <w14:textFill>
            <w14:solidFill>
              <w14:schemeClr w14:val="tx1"/>
            </w14:solidFill>
          </w14:textFill>
        </w:rPr>
        <w:t>条</w:t>
      </w:r>
      <w:r>
        <w:rPr>
          <w:rFonts w:ascii="仿宋" w:hAnsi="仿宋" w:eastAsia="仿宋" w:cs="仿宋_GB2312"/>
          <w:b/>
          <w:bCs/>
          <w:color w:val="000000" w:themeColor="text1"/>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本合同未尽事宜，可由双方约定后作为</w:t>
      </w:r>
      <w:r>
        <w:rPr>
          <w:rFonts w:hint="eastAsia" w:ascii="仿宋" w:hAnsi="仿宋" w:eastAsia="仿宋" w:cs="仿宋_GB2312"/>
          <w:color w:val="000000" w:themeColor="text1"/>
          <w:lang w:val="en-US" w:eastAsia="zh-CN"/>
          <w14:textFill>
            <w14:solidFill>
              <w14:schemeClr w14:val="tx1"/>
            </w14:solidFill>
          </w14:textFill>
        </w:rPr>
        <w:t>本</w:t>
      </w:r>
      <w:r>
        <w:rPr>
          <w:rFonts w:hint="eastAsia" w:ascii="仿宋" w:hAnsi="仿宋" w:eastAsia="仿宋" w:cs="仿宋_GB2312"/>
          <w:color w:val="000000" w:themeColor="text1"/>
          <w14:textFill>
            <w14:solidFill>
              <w14:schemeClr w14:val="tx1"/>
            </w14:solidFill>
          </w14:textFill>
        </w:rPr>
        <w:t>合同</w:t>
      </w:r>
      <w:r>
        <w:rPr>
          <w:rFonts w:hint="eastAsia" w:ascii="仿宋" w:hAnsi="仿宋" w:eastAsia="仿宋" w:cs="仿宋_GB2312"/>
          <w:color w:val="000000" w:themeColor="text1"/>
          <w:lang w:val="en-US" w:eastAsia="zh-CN"/>
          <w14:textFill>
            <w14:solidFill>
              <w14:schemeClr w14:val="tx1"/>
            </w14:solidFill>
          </w14:textFill>
        </w:rPr>
        <w:t>的</w:t>
      </w:r>
      <w:r>
        <w:rPr>
          <w:rFonts w:hint="eastAsia" w:ascii="仿宋" w:hAnsi="仿宋" w:eastAsia="仿宋" w:cs="仿宋_GB2312"/>
          <w:color w:val="000000" w:themeColor="text1"/>
          <w14:textFill>
            <w14:solidFill>
              <w14:schemeClr w14:val="tx1"/>
            </w14:solidFill>
          </w14:textFill>
        </w:rPr>
        <w:t>附件。</w:t>
      </w:r>
    </w:p>
    <w:p>
      <w:pPr>
        <w:pStyle w:val="4"/>
        <w:ind w:firstLine="645"/>
        <w:rPr>
          <w:rFonts w:hint="eastAsia" w:ascii="仿宋" w:hAnsi="仿宋" w:eastAsia="仿宋" w:cs="仿宋_GB2312"/>
          <w:color w:val="000000" w:themeColor="text1"/>
          <w14:textFill>
            <w14:solidFill>
              <w14:schemeClr w14:val="tx1"/>
            </w14:solidFill>
          </w14:textFill>
        </w:rPr>
      </w:pPr>
      <w:r>
        <w:rPr>
          <w:rFonts w:hint="eastAsia" w:ascii="仿宋" w:hAnsi="仿宋" w:eastAsia="仿宋" w:cs="仿宋_GB2312"/>
          <w:b/>
          <w:bCs/>
          <w:color w:val="000000" w:themeColor="text1"/>
          <w14:textFill>
            <w14:solidFill>
              <w14:schemeClr w14:val="tx1"/>
            </w14:solidFill>
          </w14:textFill>
        </w:rPr>
        <w:t>第三十</w:t>
      </w:r>
      <w:r>
        <w:rPr>
          <w:rFonts w:hint="eastAsia" w:ascii="仿宋" w:hAnsi="仿宋" w:eastAsia="仿宋" w:cs="仿宋_GB2312"/>
          <w:b/>
          <w:bCs/>
          <w:color w:val="000000" w:themeColor="text1"/>
          <w:lang w:val="en-US" w:eastAsia="zh-CN"/>
          <w14:textFill>
            <w14:solidFill>
              <w14:schemeClr w14:val="tx1"/>
            </w14:solidFill>
          </w14:textFill>
        </w:rPr>
        <w:t>八</w:t>
      </w:r>
      <w:r>
        <w:rPr>
          <w:rFonts w:hint="eastAsia" w:ascii="仿宋" w:hAnsi="仿宋" w:eastAsia="仿宋" w:cs="仿宋_GB2312"/>
          <w:b/>
          <w:bCs/>
          <w:color w:val="000000" w:themeColor="text1"/>
          <w14:textFill>
            <w14:solidFill>
              <w14:schemeClr w14:val="tx1"/>
            </w14:solidFill>
          </w14:textFill>
        </w:rPr>
        <w:t>条</w:t>
      </w:r>
      <w:r>
        <w:rPr>
          <w:rFonts w:ascii="仿宋" w:hAnsi="仿宋" w:eastAsia="仿宋" w:cs="仿宋_GB2312"/>
          <w:b/>
          <w:bCs/>
          <w:color w:val="000000" w:themeColor="text1"/>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本合同</w:t>
      </w:r>
      <w:r>
        <w:rPr>
          <w:rFonts w:hint="eastAsia" w:ascii="仿宋" w:hAnsi="仿宋" w:eastAsia="仿宋" w:cs="仿宋_GB2312"/>
          <w:color w:val="000000" w:themeColor="text1"/>
          <w:lang w:val="en-US" w:eastAsia="zh-CN"/>
          <w14:textFill>
            <w14:solidFill>
              <w14:schemeClr w14:val="tx1"/>
            </w14:solidFill>
          </w14:textFill>
        </w:rPr>
        <w:t>的</w:t>
      </w:r>
      <w:r>
        <w:rPr>
          <w:rFonts w:hint="eastAsia" w:ascii="仿宋" w:hAnsi="仿宋" w:eastAsia="仿宋" w:cs="仿宋_GB2312"/>
          <w:color w:val="000000" w:themeColor="text1"/>
          <w14:textFill>
            <w14:solidFill>
              <w14:schemeClr w14:val="tx1"/>
            </w14:solidFill>
          </w14:textFill>
        </w:rPr>
        <w:t>附件属于本合同的组成部分，与</w:t>
      </w:r>
      <w:r>
        <w:rPr>
          <w:rFonts w:hint="eastAsia" w:ascii="仿宋" w:hAnsi="仿宋" w:eastAsia="仿宋" w:cs="仿宋_GB2312"/>
          <w:color w:val="000000" w:themeColor="text1"/>
          <w:lang w:val="en-US" w:eastAsia="zh-CN"/>
          <w14:textFill>
            <w14:solidFill>
              <w14:schemeClr w14:val="tx1"/>
            </w14:solidFill>
          </w14:textFill>
        </w:rPr>
        <w:t>本</w:t>
      </w:r>
      <w:r>
        <w:rPr>
          <w:rFonts w:hint="eastAsia" w:ascii="仿宋" w:hAnsi="仿宋" w:eastAsia="仿宋" w:cs="仿宋_GB2312"/>
          <w:color w:val="000000" w:themeColor="text1"/>
          <w14:textFill>
            <w14:solidFill>
              <w14:schemeClr w14:val="tx1"/>
            </w14:solidFill>
          </w14:textFill>
        </w:rPr>
        <w:t>合同具有同等法律效力。</w:t>
      </w:r>
    </w:p>
    <w:p>
      <w:pPr>
        <w:pStyle w:val="4"/>
        <w:ind w:firstLine="645"/>
        <w:rPr>
          <w:rFonts w:ascii="仿宋" w:hAnsi="仿宋" w:eastAsia="仿宋" w:cs="Times New Roman"/>
          <w:color w:val="000000" w:themeColor="text1"/>
          <w:u w:val="single"/>
          <w14:textFill>
            <w14:solidFill>
              <w14:schemeClr w14:val="tx1"/>
            </w14:solidFill>
          </w14:textFill>
        </w:rPr>
      </w:pPr>
      <w:r>
        <w:rPr>
          <w:rFonts w:hint="eastAsia" w:ascii="仿宋" w:hAnsi="仿宋" w:eastAsia="仿宋" w:cs="仿宋_GB2312"/>
          <w:b/>
          <w:bCs/>
          <w:color w:val="000000" w:themeColor="text1"/>
          <w14:textFill>
            <w14:solidFill>
              <w14:schemeClr w14:val="tx1"/>
            </w14:solidFill>
          </w14:textFill>
        </w:rPr>
        <w:t>第</w:t>
      </w:r>
      <w:r>
        <w:rPr>
          <w:rFonts w:hint="eastAsia" w:ascii="仿宋" w:hAnsi="仿宋" w:eastAsia="仿宋" w:cs="仿宋_GB2312"/>
          <w:b/>
          <w:bCs/>
          <w:color w:val="000000" w:themeColor="text1"/>
          <w:lang w:val="en-US" w:eastAsia="zh-CN"/>
          <w14:textFill>
            <w14:solidFill>
              <w14:schemeClr w14:val="tx1"/>
            </w14:solidFill>
          </w14:textFill>
        </w:rPr>
        <w:t>三十九</w:t>
      </w:r>
      <w:r>
        <w:rPr>
          <w:rFonts w:hint="eastAsia" w:ascii="仿宋" w:hAnsi="仿宋" w:eastAsia="仿宋" w:cs="仿宋_GB2312"/>
          <w:b/>
          <w:bCs/>
          <w:color w:val="000000" w:themeColor="text1"/>
          <w14:textFill>
            <w14:solidFill>
              <w14:schemeClr w14:val="tx1"/>
            </w14:solidFill>
          </w14:textFill>
        </w:rPr>
        <w:t>条</w:t>
      </w:r>
      <w:r>
        <w:rPr>
          <w:rFonts w:ascii="仿宋" w:hAnsi="仿宋" w:eastAsia="仿宋" w:cs="仿宋_GB2312"/>
          <w:b/>
          <w:bCs/>
          <w:color w:val="000000" w:themeColor="text1"/>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本合同一式</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u w:val="single"/>
          <w:lang w:val="en-US" w:eastAsia="zh-CN"/>
          <w14:textFill>
            <w14:solidFill>
              <w14:schemeClr w14:val="tx1"/>
            </w14:solidFill>
          </w14:textFill>
        </w:rPr>
        <w:t>六</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份，出让人</w:t>
      </w:r>
      <w:bookmarkStart w:id="1" w:name="OLE_LINK5"/>
      <w:bookmarkEnd w:id="1"/>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u w:val="single"/>
          <w:lang w:val="en-US" w:eastAsia="zh-CN"/>
          <w14:textFill>
            <w14:solidFill>
              <w14:schemeClr w14:val="tx1"/>
            </w14:solidFill>
          </w14:textFill>
        </w:rPr>
        <w:t>三</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份</w:t>
      </w:r>
      <w:r>
        <w:rPr>
          <w:rFonts w:hint="eastAsia" w:ascii="仿宋" w:hAnsi="仿宋" w:eastAsia="仿宋" w:cs="仿宋_GB2312"/>
          <w:color w:val="000000" w:themeColor="text1"/>
          <w:lang w:eastAsia="zh-CN"/>
          <w14:textFill>
            <w14:solidFill>
              <w14:schemeClr w14:val="tx1"/>
            </w14:solidFill>
          </w14:textFill>
        </w:rPr>
        <w:t>，</w:t>
      </w:r>
      <w:r>
        <w:rPr>
          <w:rFonts w:ascii="仿宋" w:hAnsi="仿宋" w:eastAsia="仿宋" w:cs="仿宋_GB2312"/>
          <w:color w:val="000000" w:themeColor="text1"/>
          <w14:textFill>
            <w14:solidFill>
              <w14:schemeClr w14:val="tx1"/>
            </w14:solidFill>
          </w14:textFill>
        </w:rPr>
        <w:t>受让人</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u w:val="single"/>
          <w:lang w:val="en-US" w:eastAsia="zh-CN"/>
          <w14:textFill>
            <w14:solidFill>
              <w14:schemeClr w14:val="tx1"/>
            </w14:solidFill>
          </w14:textFill>
        </w:rPr>
        <w:t>三</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份，具有同等法律效力。</w:t>
      </w:r>
    </w:p>
    <w:p>
      <w:pPr>
        <w:pStyle w:val="4"/>
        <w:ind w:firstLine="645"/>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b/>
          <w:bCs/>
          <w:color w:val="000000" w:themeColor="text1"/>
          <w14:textFill>
            <w14:solidFill>
              <w14:schemeClr w14:val="tx1"/>
            </w14:solidFill>
          </w14:textFill>
        </w:rPr>
        <w:t>第</w:t>
      </w:r>
      <w:bookmarkStart w:id="2" w:name="_Hlk42361136"/>
      <w:r>
        <w:rPr>
          <w:rFonts w:hint="eastAsia" w:ascii="仿宋" w:hAnsi="仿宋" w:eastAsia="仿宋" w:cs="仿宋_GB2312"/>
          <w:b/>
          <w:bCs/>
          <w:color w:val="000000" w:themeColor="text1"/>
          <w14:textFill>
            <w14:solidFill>
              <w14:schemeClr w14:val="tx1"/>
            </w14:solidFill>
          </w14:textFill>
        </w:rPr>
        <w:t>四十</w:t>
      </w:r>
      <w:bookmarkEnd w:id="2"/>
      <w:r>
        <w:rPr>
          <w:rFonts w:hint="eastAsia" w:ascii="仿宋" w:hAnsi="仿宋" w:eastAsia="仿宋" w:cs="仿宋_GB2312"/>
          <w:b/>
          <w:bCs/>
          <w:color w:val="000000" w:themeColor="text1"/>
          <w14:textFill>
            <w14:solidFill>
              <w14:schemeClr w14:val="tx1"/>
            </w14:solidFill>
          </w14:textFill>
        </w:rPr>
        <w:t>条</w:t>
      </w:r>
      <w:r>
        <w:rPr>
          <w:rFonts w:ascii="仿宋" w:hAnsi="仿宋" w:eastAsia="仿宋" w:cs="仿宋_GB2312"/>
          <w:b/>
          <w:bCs/>
          <w:color w:val="000000" w:themeColor="text1"/>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本合同自双方签字并加盖公章之日起生效。</w:t>
      </w:r>
    </w:p>
    <w:p>
      <w:pPr>
        <w:ind w:firstLine="643" w:firstLineChars="200"/>
        <w:rPr>
          <w:rFonts w:hint="eastAsia" w:ascii="仿宋" w:hAnsi="仿宋" w:eastAsia="仿宋" w:cs="仿宋_GB2312"/>
          <w:color w:val="000000" w:themeColor="text1"/>
          <w:kern w:val="2"/>
          <w:sz w:val="32"/>
          <w:szCs w:val="32"/>
          <w:lang w:val="en-US" w:eastAsia="zh-CN" w:bidi="ar-SA"/>
          <w14:textFill>
            <w14:solidFill>
              <w14:schemeClr w14:val="tx1"/>
            </w14:solidFill>
          </w14:textFill>
        </w:rPr>
      </w:pPr>
      <w:r>
        <w:rPr>
          <w:rFonts w:hint="eastAsia" w:ascii="仿宋" w:hAnsi="仿宋" w:eastAsia="仿宋" w:cs="仿宋_GB2312"/>
          <w:b/>
          <w:bCs/>
          <w:color w:val="000000" w:themeColor="text1"/>
          <w:sz w:val="32"/>
          <w:szCs w:val="32"/>
          <w14:textFill>
            <w14:solidFill>
              <w14:schemeClr w14:val="tx1"/>
            </w14:solidFill>
          </w14:textFill>
        </w:rPr>
        <w:t>第四十</w:t>
      </w:r>
      <w:r>
        <w:rPr>
          <w:rFonts w:hint="eastAsia" w:ascii="仿宋" w:hAnsi="仿宋" w:eastAsia="仿宋" w:cs="仿宋_GB2312"/>
          <w:b/>
          <w:bCs/>
          <w:color w:val="000000" w:themeColor="text1"/>
          <w:sz w:val="32"/>
          <w:szCs w:val="32"/>
          <w:lang w:val="en-US" w:eastAsia="zh-CN"/>
          <w14:textFill>
            <w14:solidFill>
              <w14:schemeClr w14:val="tx1"/>
            </w14:solidFill>
          </w14:textFill>
        </w:rPr>
        <w:t>一</w:t>
      </w:r>
      <w:r>
        <w:rPr>
          <w:rFonts w:hint="eastAsia" w:ascii="仿宋" w:hAnsi="仿宋" w:eastAsia="仿宋" w:cs="仿宋_GB2312"/>
          <w:b/>
          <w:bCs/>
          <w:color w:val="000000" w:themeColor="text1"/>
          <w:sz w:val="32"/>
          <w:szCs w:val="32"/>
          <w14:textFill>
            <w14:solidFill>
              <w14:schemeClr w14:val="tx1"/>
            </w14:solidFill>
          </w14:textFill>
        </w:rPr>
        <w:t>条</w:t>
      </w:r>
      <w:r>
        <w:rPr>
          <w:rFonts w:hint="eastAsia" w:ascii="仿宋" w:hAnsi="仿宋" w:eastAsia="仿宋" w:cs="仿宋_GB2312"/>
          <w:b/>
          <w:bCs/>
          <w:color w:val="000000" w:themeColor="text1"/>
          <w:sz w:val="32"/>
          <w:szCs w:val="32"/>
          <w:lang w:val="en-US" w:eastAsia="zh-CN"/>
          <w14:textFill>
            <w14:solidFill>
              <w14:schemeClr w14:val="tx1"/>
            </w14:solidFill>
          </w14:textFill>
        </w:rPr>
        <w:t xml:space="preserve">  </w:t>
      </w:r>
      <w:r>
        <w:rPr>
          <w:rFonts w:hint="eastAsia" w:ascii="仿宋" w:hAnsi="仿宋" w:eastAsia="仿宋" w:cs="仿宋_GB2312"/>
          <w:color w:val="000000" w:themeColor="text1"/>
          <w:kern w:val="2"/>
          <w:sz w:val="32"/>
          <w:szCs w:val="32"/>
          <w:lang w:val="en-US" w:eastAsia="zh-CN" w:bidi="ar-SA"/>
          <w14:textFill>
            <w14:solidFill>
              <w14:schemeClr w14:val="tx1"/>
            </w14:solidFill>
          </w14:textFill>
        </w:rPr>
        <w:t>本合同约定</w:t>
      </w:r>
      <w:r>
        <w:rPr>
          <w:rFonts w:hint="eastAsia" w:ascii="仿宋" w:hAnsi="仿宋" w:eastAsia="仿宋" w:cs="仿宋_GB2312"/>
          <w:color w:val="000000" w:themeColor="text1"/>
          <w:sz w:val="32"/>
          <w:szCs w:val="32"/>
          <w14:textFill>
            <w14:solidFill>
              <w14:schemeClr w14:val="tx1"/>
            </w14:solidFill>
          </w14:textFill>
        </w:rPr>
        <w:t>建筑物</w:t>
      </w:r>
      <w:r>
        <w:rPr>
          <w:rFonts w:hint="eastAsia" w:ascii="仿宋" w:hAnsi="仿宋" w:eastAsia="仿宋" w:cs="仿宋_GB2312"/>
          <w:color w:val="000000" w:themeColor="text1"/>
          <w:sz w:val="32"/>
          <w:szCs w:val="32"/>
          <w:lang w:eastAsia="zh-CN"/>
          <w14:textFill>
            <w14:solidFill>
              <w14:schemeClr w14:val="tx1"/>
            </w14:solidFill>
          </w14:textFill>
        </w:rPr>
        <w:t>、</w:t>
      </w:r>
      <w:r>
        <w:rPr>
          <w:rFonts w:hint="eastAsia" w:ascii="仿宋" w:hAnsi="仿宋" w:eastAsia="仿宋" w:cs="仿宋_GB2312"/>
          <w:color w:val="000000" w:themeColor="text1"/>
          <w:sz w:val="32"/>
          <w:szCs w:val="32"/>
          <w:lang w:val="en-US" w:eastAsia="zh-CN"/>
          <w14:textFill>
            <w14:solidFill>
              <w14:schemeClr w14:val="tx1"/>
            </w14:solidFill>
          </w14:textFill>
        </w:rPr>
        <w:t>构筑物及其附属设施</w:t>
      </w:r>
      <w:r>
        <w:rPr>
          <w:rFonts w:hint="eastAsia" w:ascii="仿宋" w:hAnsi="仿宋" w:eastAsia="仿宋" w:cs="仿宋_GB2312"/>
          <w:color w:val="000000" w:themeColor="text1"/>
          <w:kern w:val="2"/>
          <w:sz w:val="32"/>
          <w:szCs w:val="32"/>
          <w:lang w:val="en-US" w:eastAsia="zh-CN" w:bidi="ar-SA"/>
          <w14:textFill>
            <w14:solidFill>
              <w14:schemeClr w14:val="tx1"/>
            </w14:solidFill>
          </w14:textFill>
        </w:rPr>
        <w:t>无偿收回或由出让人无偿取得的，受让人应当自行理清经济关系，保持</w:t>
      </w:r>
      <w:r>
        <w:rPr>
          <w:rFonts w:hint="eastAsia" w:ascii="仿宋" w:hAnsi="仿宋" w:eastAsia="仿宋" w:cs="仿宋_GB2312"/>
          <w:color w:val="000000" w:themeColor="text1"/>
          <w:sz w:val="32"/>
          <w:szCs w:val="32"/>
          <w14:textFill>
            <w14:solidFill>
              <w14:schemeClr w14:val="tx1"/>
            </w14:solidFill>
          </w14:textFill>
        </w:rPr>
        <w:t>建筑物</w:t>
      </w:r>
      <w:r>
        <w:rPr>
          <w:rFonts w:hint="eastAsia" w:ascii="仿宋" w:hAnsi="仿宋" w:eastAsia="仿宋" w:cs="仿宋_GB2312"/>
          <w:color w:val="000000" w:themeColor="text1"/>
          <w:sz w:val="32"/>
          <w:szCs w:val="32"/>
          <w:lang w:eastAsia="zh-CN"/>
          <w14:textFill>
            <w14:solidFill>
              <w14:schemeClr w14:val="tx1"/>
            </w14:solidFill>
          </w14:textFill>
        </w:rPr>
        <w:t>、</w:t>
      </w:r>
      <w:r>
        <w:rPr>
          <w:rFonts w:hint="eastAsia" w:ascii="仿宋" w:hAnsi="仿宋" w:eastAsia="仿宋" w:cs="仿宋_GB2312"/>
          <w:color w:val="000000" w:themeColor="text1"/>
          <w:sz w:val="32"/>
          <w:szCs w:val="32"/>
          <w:lang w:val="en-US" w:eastAsia="zh-CN"/>
          <w14:textFill>
            <w14:solidFill>
              <w14:schemeClr w14:val="tx1"/>
            </w14:solidFill>
          </w14:textFill>
        </w:rPr>
        <w:t>构筑物及其附属设施</w:t>
      </w:r>
      <w:r>
        <w:rPr>
          <w:rFonts w:hint="eastAsia" w:ascii="仿宋" w:hAnsi="仿宋" w:eastAsia="仿宋" w:cs="仿宋_GB2312"/>
          <w:color w:val="000000" w:themeColor="text1"/>
          <w:kern w:val="2"/>
          <w:sz w:val="32"/>
          <w:szCs w:val="32"/>
          <w:lang w:val="en-US" w:eastAsia="zh-CN" w:bidi="ar-SA"/>
          <w14:textFill>
            <w14:solidFill>
              <w14:schemeClr w14:val="tx1"/>
            </w14:solidFill>
          </w14:textFill>
        </w:rPr>
        <w:t>的正常使用功能，不得人为破坏。</w:t>
      </w:r>
    </w:p>
    <w:p>
      <w:pPr>
        <w:pStyle w:val="4"/>
        <w:ind w:firstLine="640" w:firstLineChars="200"/>
        <w:rPr>
          <w:rFonts w:hint="default" w:ascii="仿宋" w:hAnsi="仿宋" w:eastAsia="仿宋" w:cs="仿宋_GB2312"/>
          <w:color w:val="000000" w:themeColor="text1"/>
          <w:kern w:val="2"/>
          <w:sz w:val="32"/>
          <w:szCs w:val="32"/>
          <w:lang w:val="en-US" w:eastAsia="zh-CN" w:bidi="ar-SA"/>
          <w14:textFill>
            <w14:solidFill>
              <w14:schemeClr w14:val="tx1"/>
            </w14:solidFill>
          </w14:textFill>
        </w:rPr>
      </w:pPr>
      <w:r>
        <w:rPr>
          <w:rFonts w:hint="eastAsia" w:ascii="仿宋" w:hAnsi="仿宋" w:eastAsia="仿宋" w:cs="仿宋_GB2312"/>
          <w:color w:val="000000" w:themeColor="text1"/>
          <w:kern w:val="2"/>
          <w:sz w:val="32"/>
          <w:szCs w:val="32"/>
          <w:lang w:val="en-US" w:eastAsia="zh-CN" w:bidi="ar-SA"/>
          <w14:textFill>
            <w14:solidFill>
              <w14:schemeClr w14:val="tx1"/>
            </w14:solidFill>
          </w14:textFill>
        </w:rPr>
        <w:t>本合同所称“</w:t>
      </w:r>
      <w:r>
        <w:rPr>
          <w:rFonts w:hint="eastAsia" w:ascii="仿宋" w:hAnsi="仿宋" w:eastAsia="仿宋" w:cs="仿宋_GB2312"/>
          <w:color w:val="000000" w:themeColor="text1"/>
          <w14:textFill>
            <w14:solidFill>
              <w14:schemeClr w14:val="tx1"/>
            </w14:solidFill>
          </w14:textFill>
        </w:rPr>
        <w:t>之前</w:t>
      </w:r>
      <w:r>
        <w:rPr>
          <w:rFonts w:hint="eastAsia" w:ascii="仿宋" w:hAnsi="仿宋" w:eastAsia="仿宋" w:cs="仿宋_GB2312"/>
          <w:color w:val="000000" w:themeColor="text1"/>
          <w:kern w:val="2"/>
          <w:sz w:val="32"/>
          <w:szCs w:val="32"/>
          <w:lang w:val="en-US" w:eastAsia="zh-CN" w:bidi="ar-SA"/>
          <w14:textFill>
            <w14:solidFill>
              <w14:schemeClr w14:val="tx1"/>
            </w14:solidFill>
          </w14:textFill>
        </w:rPr>
        <w:t>”“日起”“日止”均含当日。</w:t>
      </w:r>
    </w:p>
    <w:p>
      <w:pPr>
        <w:pStyle w:val="4"/>
        <w:ind w:firstLine="643" w:firstLineChars="200"/>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b/>
          <w:bCs/>
          <w:color w:val="000000" w:themeColor="text1"/>
          <w14:textFill>
            <w14:solidFill>
              <w14:schemeClr w14:val="tx1"/>
            </w14:solidFill>
          </w14:textFill>
        </w:rPr>
        <w:t>第四十</w:t>
      </w:r>
      <w:r>
        <w:rPr>
          <w:rFonts w:hint="eastAsia" w:ascii="仿宋" w:hAnsi="仿宋" w:eastAsia="仿宋" w:cs="仿宋_GB2312"/>
          <w:b/>
          <w:bCs/>
          <w:color w:val="000000" w:themeColor="text1"/>
          <w:lang w:val="en-US" w:eastAsia="zh-CN"/>
          <w14:textFill>
            <w14:solidFill>
              <w14:schemeClr w14:val="tx1"/>
            </w14:solidFill>
          </w14:textFill>
        </w:rPr>
        <w:t>二</w:t>
      </w:r>
      <w:r>
        <w:rPr>
          <w:rFonts w:hint="eastAsia" w:ascii="仿宋" w:hAnsi="仿宋" w:eastAsia="仿宋" w:cs="仿宋_GB2312"/>
          <w:b/>
          <w:bCs/>
          <w:color w:val="000000" w:themeColor="text1"/>
          <w14:textFill>
            <w14:solidFill>
              <w14:schemeClr w14:val="tx1"/>
            </w14:solidFill>
          </w14:textFill>
        </w:rPr>
        <w:t>条</w:t>
      </w:r>
      <w:r>
        <w:rPr>
          <w:rFonts w:ascii="仿宋" w:hAnsi="仿宋" w:eastAsia="仿宋" w:cs="仿宋_GB2312"/>
          <w:color w:val="000000" w:themeColor="text1"/>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项目监管及准入要求</w:t>
      </w:r>
    </w:p>
    <w:p>
      <w:pPr>
        <w:spacing w:line="240" w:lineRule="auto"/>
        <w:ind w:firstLine="640" w:firstLineChars="200"/>
        <w:rPr>
          <w:rFonts w:hint="eastAsia" w:ascii="仿宋" w:hAnsi="仿宋" w:eastAsia="仿宋" w:cs="仿宋_GB2312"/>
          <w:color w:val="000000" w:themeColor="text1"/>
          <w:sz w:val="32"/>
          <w:szCs w:val="32"/>
          <w:highlight w:val="none"/>
          <w14:textFill>
            <w14:solidFill>
              <w14:schemeClr w14:val="tx1"/>
            </w14:solidFill>
          </w14:textFill>
        </w:rPr>
      </w:pPr>
      <w:r>
        <w:rPr>
          <w:rFonts w:hint="eastAsia" w:ascii="仿宋" w:hAnsi="仿宋" w:eastAsia="仿宋" w:cs="仿宋_GB2312"/>
          <w:color w:val="000000" w:themeColor="text1"/>
          <w:sz w:val="32"/>
          <w:szCs w:val="32"/>
          <w:highlight w:val="none"/>
          <w:lang w:eastAsia="zh-CN"/>
          <w14:textFill>
            <w14:solidFill>
              <w14:schemeClr w14:val="tx1"/>
            </w14:solidFill>
          </w14:textFill>
        </w:rPr>
        <w:t>受让方</w:t>
      </w:r>
      <w:r>
        <w:rPr>
          <w:rFonts w:hint="eastAsia" w:ascii="仿宋" w:hAnsi="仿宋" w:eastAsia="仿宋" w:cs="仿宋_GB2312"/>
          <w:color w:val="000000" w:themeColor="text1"/>
          <w:sz w:val="32"/>
          <w:szCs w:val="32"/>
          <w:highlight w:val="none"/>
          <w14:textFill>
            <w14:solidFill>
              <w14:schemeClr w14:val="tx1"/>
            </w14:solidFill>
          </w14:textFill>
        </w:rPr>
        <w:t>须与</w:t>
      </w:r>
      <w:r>
        <w:rPr>
          <w:rFonts w:hint="eastAsia" w:ascii="仿宋" w:hAnsi="仿宋" w:eastAsia="仿宋" w:cs="仿宋_GB2312"/>
          <w:color w:val="000000" w:themeColor="text1"/>
          <w:sz w:val="32"/>
          <w:szCs w:val="32"/>
          <w:highlight w:val="none"/>
          <w:lang w:val="en-US" w:eastAsia="zh-CN"/>
          <w14:textFill>
            <w14:solidFill>
              <w14:schemeClr w14:val="tx1"/>
            </w14:solidFill>
          </w14:textFill>
        </w:rPr>
        <w:t>辖区</w:t>
      </w:r>
      <w:r>
        <w:rPr>
          <w:rFonts w:hint="eastAsia" w:ascii="仿宋" w:hAnsi="仿宋" w:eastAsia="仿宋" w:cs="仿宋_GB2312"/>
          <w:color w:val="000000" w:themeColor="text1"/>
          <w:sz w:val="32"/>
          <w:szCs w:val="32"/>
          <w:highlight w:val="none"/>
          <w14:textFill>
            <w14:solidFill>
              <w14:schemeClr w14:val="tx1"/>
            </w14:solidFill>
          </w14:textFill>
        </w:rPr>
        <w:t>政府或区政府授权的产业</w:t>
      </w:r>
      <w:r>
        <w:rPr>
          <w:rFonts w:hint="eastAsia" w:ascii="仿宋" w:hAnsi="仿宋" w:eastAsia="仿宋" w:cs="仿宋_GB2312"/>
          <w:color w:val="000000" w:themeColor="text1"/>
          <w:sz w:val="32"/>
          <w:szCs w:val="32"/>
          <w:highlight w:val="none"/>
          <w:lang w:val="en-US" w:eastAsia="zh-CN"/>
          <w14:textFill>
            <w14:solidFill>
              <w14:schemeClr w14:val="tx1"/>
            </w14:solidFill>
          </w14:textFill>
        </w:rPr>
        <w:t>主管</w:t>
      </w:r>
      <w:r>
        <w:rPr>
          <w:rFonts w:hint="eastAsia" w:ascii="仿宋" w:hAnsi="仿宋" w:eastAsia="仿宋" w:cs="仿宋_GB2312"/>
          <w:color w:val="000000" w:themeColor="text1"/>
          <w:sz w:val="32"/>
          <w:szCs w:val="32"/>
          <w:highlight w:val="none"/>
          <w14:textFill>
            <w14:solidFill>
              <w14:schemeClr w14:val="tx1"/>
            </w14:solidFill>
          </w14:textFill>
        </w:rPr>
        <w:t>部门签订《产业发展监管协议》（以下简称《监管协议》）作为本合同附件一并执行，</w:t>
      </w:r>
      <w:r>
        <w:rPr>
          <w:rFonts w:hint="eastAsia" w:ascii="仿宋" w:hAnsi="仿宋" w:eastAsia="仿宋" w:cs="仿宋_GB2312"/>
          <w:color w:val="000000" w:themeColor="text1"/>
          <w:sz w:val="32"/>
          <w:szCs w:val="32"/>
          <w:highlight w:val="none"/>
          <w:lang w:eastAsia="zh-CN"/>
          <w14:textFill>
            <w14:solidFill>
              <w14:schemeClr w14:val="tx1"/>
            </w14:solidFill>
          </w14:textFill>
        </w:rPr>
        <w:t>受让方</w:t>
      </w:r>
      <w:r>
        <w:rPr>
          <w:rFonts w:hint="eastAsia" w:ascii="仿宋" w:hAnsi="仿宋" w:eastAsia="仿宋" w:cs="仿宋_GB2312"/>
          <w:color w:val="000000" w:themeColor="text1"/>
          <w:sz w:val="32"/>
          <w:szCs w:val="32"/>
          <w:highlight w:val="none"/>
          <w14:textFill>
            <w14:solidFill>
              <w14:schemeClr w14:val="tx1"/>
            </w14:solidFill>
          </w14:textFill>
        </w:rPr>
        <w:t>应按照《监管协议》的规定行使权利并承担义务。</w:t>
      </w:r>
    </w:p>
    <w:p>
      <w:pPr>
        <w:spacing w:line="240" w:lineRule="auto"/>
        <w:ind w:firstLine="640" w:firstLineChars="200"/>
        <w:rPr>
          <w:rFonts w:hint="eastAsia" w:ascii="仿宋" w:hAnsi="仿宋" w:eastAsia="仿宋" w:cs="仿宋_GB2312"/>
          <w:color w:val="000000" w:themeColor="text1"/>
          <w:sz w:val="32"/>
          <w:szCs w:val="32"/>
          <w:highlight w:val="none"/>
          <w14:textFill>
            <w14:solidFill>
              <w14:schemeClr w14:val="tx1"/>
            </w14:solidFill>
          </w14:textFill>
        </w:rPr>
      </w:pPr>
      <w:r>
        <w:rPr>
          <w:rFonts w:hint="eastAsia" w:ascii="仿宋" w:hAnsi="仿宋" w:eastAsia="仿宋" w:cs="仿宋_GB2312"/>
          <w:color w:val="000000" w:themeColor="text1"/>
          <w:sz w:val="32"/>
          <w:szCs w:val="32"/>
          <w:highlight w:val="none"/>
          <w:lang w:val="en-US" w:eastAsia="zh-CN"/>
          <w14:textFill>
            <w14:solidFill>
              <w14:schemeClr w14:val="tx1"/>
            </w14:solidFill>
          </w14:textFill>
        </w:rPr>
        <w:t>本项目引进的</w:t>
      </w:r>
      <w:r>
        <w:rPr>
          <w:rFonts w:hint="eastAsia" w:ascii="仿宋" w:hAnsi="仿宋" w:eastAsia="仿宋" w:cs="仿宋_GB2312"/>
          <w:color w:val="000000" w:themeColor="text1"/>
          <w:sz w:val="32"/>
          <w:szCs w:val="32"/>
          <w:highlight w:val="none"/>
          <w14:textFill>
            <w14:solidFill>
              <w14:schemeClr w14:val="tx1"/>
            </w14:solidFill>
          </w14:textFill>
        </w:rPr>
        <w:t>产业类型</w:t>
      </w:r>
      <w:r>
        <w:rPr>
          <w:rFonts w:hint="eastAsia" w:ascii="仿宋" w:hAnsi="仿宋" w:eastAsia="仿宋" w:cs="仿宋_GB2312"/>
          <w:color w:val="000000" w:themeColor="text1"/>
          <w:sz w:val="32"/>
          <w:szCs w:val="32"/>
          <w:highlight w:val="none"/>
          <w:lang w:val="en-US" w:eastAsia="zh-CN"/>
          <w14:textFill>
            <w14:solidFill>
              <w14:schemeClr w14:val="tx1"/>
            </w14:solidFill>
          </w14:textFill>
        </w:rPr>
        <w:t>应属“</w:t>
      </w:r>
      <w:r>
        <w:rPr>
          <w:rFonts w:hint="eastAsia" w:ascii="仿宋" w:hAnsi="仿宋" w:eastAsia="仿宋" w:cs="仿宋_GB2312"/>
          <w:color w:val="000000" w:themeColor="text1"/>
          <w:sz w:val="32"/>
          <w:szCs w:val="32"/>
          <w:highlight w:val="none"/>
          <w14:textFill>
            <w14:solidFill>
              <w14:schemeClr w14:val="tx1"/>
            </w14:solidFill>
          </w14:textFill>
        </w:rPr>
        <w:t>深圳市产业结构调整优化和产业导向目录</w:t>
      </w:r>
      <w:r>
        <w:rPr>
          <w:rFonts w:hint="eastAsia" w:ascii="仿宋" w:hAnsi="仿宋" w:eastAsia="仿宋" w:cs="仿宋_GB2312"/>
          <w:color w:val="000000" w:themeColor="text1"/>
          <w:sz w:val="32"/>
          <w:szCs w:val="32"/>
          <w:highlight w:val="none"/>
          <w:lang w:val="en-US" w:eastAsia="zh-CN"/>
          <w14:textFill>
            <w14:solidFill>
              <w14:schemeClr w14:val="tx1"/>
            </w14:solidFill>
          </w14:textFill>
        </w:rPr>
        <w:t>”</w:t>
      </w:r>
      <w:r>
        <w:rPr>
          <w:rFonts w:hint="eastAsia" w:ascii="仿宋" w:hAnsi="仿宋" w:eastAsia="仿宋" w:cs="仿宋_GB2312"/>
          <w:color w:val="000000" w:themeColor="text1"/>
          <w:sz w:val="32"/>
          <w:szCs w:val="32"/>
          <w:highlight w:val="none"/>
          <w14:textFill>
            <w14:solidFill>
              <w14:schemeClr w14:val="tx1"/>
            </w14:solidFill>
          </w14:textFill>
        </w:rPr>
        <w:t>中鼓励发展类</w:t>
      </w:r>
      <w:r>
        <w:rPr>
          <w:rFonts w:hint="eastAsia" w:ascii="仿宋" w:hAnsi="仿宋" w:eastAsia="仿宋" w:cs="仿宋_GB2312"/>
          <w:color w:val="000000" w:themeColor="text1"/>
          <w:sz w:val="32"/>
          <w:szCs w:val="32"/>
          <w:highlight w:val="none"/>
          <w:lang w:val="en-US" w:eastAsia="zh-CN"/>
          <w14:textFill>
            <w14:solidFill>
              <w14:schemeClr w14:val="tx1"/>
            </w14:solidFill>
          </w14:textFill>
        </w:rPr>
        <w:t>产业，具体类型在</w:t>
      </w:r>
      <w:r>
        <w:rPr>
          <w:rFonts w:hint="eastAsia" w:ascii="仿宋" w:hAnsi="仿宋" w:eastAsia="仿宋" w:cs="仿宋_GB2312"/>
          <w:color w:val="000000" w:themeColor="text1"/>
          <w:sz w:val="32"/>
          <w:szCs w:val="32"/>
          <w:highlight w:val="none"/>
          <w14:textFill>
            <w14:solidFill>
              <w14:schemeClr w14:val="tx1"/>
            </w14:solidFill>
          </w14:textFill>
        </w:rPr>
        <w:t>《监管协议》</w:t>
      </w:r>
      <w:r>
        <w:rPr>
          <w:rFonts w:hint="eastAsia" w:ascii="仿宋" w:hAnsi="仿宋" w:eastAsia="仿宋" w:cs="仿宋_GB2312"/>
          <w:color w:val="000000" w:themeColor="text1"/>
          <w:sz w:val="32"/>
          <w:szCs w:val="32"/>
          <w:highlight w:val="none"/>
          <w:lang w:val="en-US" w:eastAsia="zh-CN"/>
          <w14:textFill>
            <w14:solidFill>
              <w14:schemeClr w14:val="tx1"/>
            </w14:solidFill>
          </w14:textFill>
        </w:rPr>
        <w:t>中约定</w:t>
      </w:r>
      <w:r>
        <w:rPr>
          <w:rFonts w:hint="eastAsia" w:ascii="仿宋" w:hAnsi="仿宋" w:eastAsia="仿宋" w:cs="仿宋_GB2312"/>
          <w:color w:val="000000" w:themeColor="text1"/>
          <w:sz w:val="32"/>
          <w:szCs w:val="32"/>
          <w:highlight w:val="none"/>
          <w14:textFill>
            <w14:solidFill>
              <w14:schemeClr w14:val="tx1"/>
            </w14:solidFill>
          </w14:textFill>
        </w:rPr>
        <w:t>。</w:t>
      </w:r>
    </w:p>
    <w:p>
      <w:pPr>
        <w:spacing w:line="240" w:lineRule="auto"/>
        <w:ind w:firstLine="645" w:firstLineChars="0"/>
        <w:rPr>
          <w:rFonts w:hint="eastAsia" w:ascii="仿宋" w:hAnsi="仿宋" w:eastAsia="仿宋" w:cs="仿宋_GB2312"/>
          <w:color w:val="000000" w:themeColor="text1"/>
          <w:sz w:val="32"/>
          <w:szCs w:val="32"/>
          <w:lang w:val="en-US" w:eastAsia="zh-CN"/>
          <w14:textFill>
            <w14:solidFill>
              <w14:schemeClr w14:val="tx1"/>
            </w14:solidFill>
          </w14:textFill>
        </w:rPr>
      </w:pPr>
      <w:r>
        <w:rPr>
          <w:rFonts w:hint="eastAsia" w:ascii="仿宋" w:hAnsi="仿宋" w:eastAsia="仿宋" w:cs="仿宋_GB2312"/>
          <w:b/>
          <w:bCs/>
          <w:color w:val="000000" w:themeColor="text1"/>
          <w:sz w:val="32"/>
          <w:szCs w:val="32"/>
          <w:lang w:val="en-US" w:eastAsia="zh-CN"/>
          <w14:textFill>
            <w14:solidFill>
              <w14:schemeClr w14:val="tx1"/>
            </w14:solidFill>
          </w14:textFill>
        </w:rPr>
        <w:t>第四十三条</w:t>
      </w:r>
      <w:r>
        <w:rPr>
          <w:rFonts w:hint="eastAsia" w:ascii="仿宋" w:hAnsi="仿宋" w:eastAsia="仿宋" w:cs="仿宋_GB2312"/>
          <w:color w:val="000000" w:themeColor="text1"/>
          <w:sz w:val="32"/>
          <w:szCs w:val="32"/>
          <w:lang w:val="en-US" w:eastAsia="zh-CN"/>
          <w14:textFill>
            <w14:solidFill>
              <w14:schemeClr w14:val="tx1"/>
            </w14:solidFill>
          </w14:textFill>
        </w:rPr>
        <w:t xml:space="preserve">  司法处置</w:t>
      </w:r>
    </w:p>
    <w:p>
      <w:pPr>
        <w:spacing w:line="240" w:lineRule="auto"/>
        <w:ind w:firstLine="645"/>
        <w:rPr>
          <w:rFonts w:hint="eastAsia" w:ascii="仿宋" w:hAnsi="仿宋" w:eastAsia="仿宋" w:cs="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人民法院强制执行拍卖或者变卖国有建设用地使用权，次受让人应当承接</w:t>
      </w:r>
      <w:r>
        <w:rPr>
          <w:rFonts w:hint="eastAsia" w:ascii="仿宋_GB2312" w:hAnsi="仿宋" w:eastAsia="仿宋_GB2312"/>
          <w:color w:val="000000" w:themeColor="text1"/>
          <w:sz w:val="32"/>
          <w:szCs w:val="32"/>
          <w:lang w:val="en-US" w:eastAsia="zh-CN"/>
          <w14:textFill>
            <w14:solidFill>
              <w14:schemeClr w14:val="tx1"/>
            </w14:solidFill>
          </w14:textFill>
        </w:rPr>
        <w:t>本</w:t>
      </w:r>
      <w:r>
        <w:rPr>
          <w:rFonts w:hint="eastAsia" w:ascii="仿宋_GB2312" w:hAnsi="仿宋" w:eastAsia="仿宋_GB2312"/>
          <w:color w:val="000000" w:themeColor="text1"/>
          <w:sz w:val="32"/>
          <w:szCs w:val="32"/>
          <w14:textFill>
            <w14:solidFill>
              <w14:schemeClr w14:val="tx1"/>
            </w14:solidFill>
          </w14:textFill>
        </w:rPr>
        <w:t>合同及</w:t>
      </w:r>
      <w:r>
        <w:rPr>
          <w:rFonts w:hint="eastAsia" w:ascii="仿宋" w:hAnsi="仿宋" w:eastAsia="仿宋" w:cs="仿宋_GB2312"/>
          <w:color w:val="000000" w:themeColor="text1"/>
          <w:sz w:val="32"/>
          <w:szCs w:val="32"/>
          <w:highlight w:val="none"/>
          <w14:textFill>
            <w14:solidFill>
              <w14:schemeClr w14:val="tx1"/>
            </w14:solidFill>
          </w14:textFill>
        </w:rPr>
        <w:t>《监管协议》</w:t>
      </w:r>
      <w:r>
        <w:rPr>
          <w:rFonts w:hint="eastAsia" w:ascii="仿宋_GB2312" w:hAnsi="仿宋" w:eastAsia="仿宋_GB2312"/>
          <w:color w:val="000000" w:themeColor="text1"/>
          <w:sz w:val="32"/>
          <w:szCs w:val="32"/>
          <w14:textFill>
            <w14:solidFill>
              <w14:schemeClr w14:val="tx1"/>
            </w14:solidFill>
          </w14:textFill>
        </w:rPr>
        <w:t>规定的受让人责任及义务，</w:t>
      </w:r>
      <w:r>
        <w:rPr>
          <w:rFonts w:hint="eastAsia" w:ascii="仿宋_GB2312" w:hAnsi="仿宋" w:eastAsia="仿宋_GB2312"/>
          <w:color w:val="000000" w:themeColor="text1"/>
          <w:sz w:val="32"/>
          <w:szCs w:val="32"/>
          <w:lang w:val="en-US" w:eastAsia="zh-CN"/>
          <w14:textFill>
            <w14:solidFill>
              <w14:schemeClr w14:val="tx1"/>
            </w14:solidFill>
          </w14:textFill>
        </w:rPr>
        <w:t>本</w:t>
      </w:r>
      <w:r>
        <w:rPr>
          <w:rFonts w:hint="eastAsia" w:ascii="仿宋_GB2312" w:hAnsi="仿宋" w:eastAsia="仿宋_GB2312"/>
          <w:color w:val="000000" w:themeColor="text1"/>
          <w:sz w:val="32"/>
          <w:szCs w:val="32"/>
          <w14:textFill>
            <w14:solidFill>
              <w14:schemeClr w14:val="tx1"/>
            </w14:solidFill>
          </w14:textFill>
        </w:rPr>
        <w:t>合同约定的土地使用条件不变。人民法院强制执行又无符合条件的次受让人的，其</w:t>
      </w:r>
      <w:r>
        <w:rPr>
          <w:rFonts w:hint="eastAsia" w:ascii="仿宋" w:hAnsi="仿宋" w:eastAsia="仿宋" w:cs="仿宋_GB2312"/>
          <w:color w:val="000000" w:themeColor="text1"/>
          <w:sz w:val="32"/>
          <w:szCs w:val="32"/>
          <w:highlight w:val="none"/>
          <w:lang w:val="en-US" w:eastAsia="zh-CN"/>
          <w14:textFill>
            <w14:solidFill>
              <w14:schemeClr w14:val="tx1"/>
            </w14:solidFill>
          </w14:textFill>
        </w:rPr>
        <w:t>国有</w:t>
      </w:r>
      <w:r>
        <w:rPr>
          <w:rFonts w:hint="eastAsia" w:ascii="仿宋" w:hAnsi="仿宋" w:eastAsia="仿宋" w:cs="仿宋_GB2312"/>
          <w:color w:val="000000" w:themeColor="text1"/>
          <w:sz w:val="32"/>
          <w:szCs w:val="32"/>
          <w:highlight w:val="none"/>
          <w14:textFill>
            <w14:solidFill>
              <w14:schemeClr w14:val="tx1"/>
            </w14:solidFill>
          </w14:textFill>
        </w:rPr>
        <w:t>建设用地使用权</w:t>
      </w:r>
      <w:r>
        <w:rPr>
          <w:rFonts w:hint="eastAsia" w:ascii="仿宋" w:hAnsi="仿宋" w:eastAsia="仿宋" w:cs="仿宋_GB2312"/>
          <w:color w:val="000000" w:themeColor="text1"/>
          <w:sz w:val="32"/>
          <w:szCs w:val="32"/>
          <w:highlight w:val="none"/>
          <w:lang w:val="en-US" w:eastAsia="zh-CN"/>
          <w14:textFill>
            <w14:solidFill>
              <w14:schemeClr w14:val="tx1"/>
            </w14:solidFill>
          </w14:textFill>
        </w:rPr>
        <w:t>和建筑物、构筑物及其附属设施</w:t>
      </w:r>
      <w:r>
        <w:rPr>
          <w:rFonts w:hint="eastAsia" w:ascii="仿宋_GB2312" w:hAnsi="仿宋" w:eastAsia="仿宋_GB2312"/>
          <w:color w:val="000000" w:themeColor="text1"/>
          <w:sz w:val="32"/>
          <w:szCs w:val="32"/>
          <w14:textFill>
            <w14:solidFill>
              <w14:schemeClr w14:val="tx1"/>
            </w14:solidFill>
          </w14:textFill>
        </w:rPr>
        <w:t>由政府回购。</w:t>
      </w:r>
      <w:r>
        <w:rPr>
          <w:rFonts w:hint="eastAsia" w:ascii="仿宋" w:hAnsi="仿宋" w:eastAsia="仿宋" w:cs="仿宋_GB2312"/>
          <w:color w:val="000000" w:themeColor="text1"/>
          <w:sz w:val="32"/>
          <w:szCs w:val="32"/>
          <w:lang w:val="en-US" w:eastAsia="zh-CN"/>
          <w14:textFill>
            <w14:solidFill>
              <w14:schemeClr w14:val="tx1"/>
            </w14:solidFill>
          </w14:textFill>
        </w:rPr>
        <w:t>回购价款为</w:t>
      </w:r>
      <w:r>
        <w:rPr>
          <w:rFonts w:hint="default" w:ascii="仿宋" w:hAnsi="仿宋" w:eastAsia="仿宋" w:cs="仿宋_GB2312"/>
          <w:color w:val="000000" w:themeColor="text1"/>
          <w:sz w:val="32"/>
          <w:szCs w:val="32"/>
          <w:lang w:val="en" w:eastAsia="zh-CN"/>
          <w14:textFill>
            <w14:solidFill>
              <w14:schemeClr w14:val="tx1"/>
            </w14:solidFill>
          </w14:textFill>
        </w:rPr>
        <w:t>合同</w:t>
      </w:r>
      <w:r>
        <w:rPr>
          <w:rFonts w:hint="eastAsia" w:ascii="仿宋" w:hAnsi="仿宋" w:eastAsia="仿宋" w:cs="仿宋_GB2312"/>
          <w:color w:val="000000" w:themeColor="text1"/>
          <w:sz w:val="32"/>
          <w:szCs w:val="32"/>
          <w:lang w:val="en-US" w:eastAsia="zh-CN"/>
          <w14:textFill>
            <w14:solidFill>
              <w14:schemeClr w14:val="tx1"/>
            </w14:solidFill>
          </w14:textFill>
        </w:rPr>
        <w:t>剩余年期</w:t>
      </w:r>
      <w:r>
        <w:rPr>
          <w:rFonts w:hint="eastAsia" w:ascii="仿宋_GB2312" w:hAnsi="仿宋" w:eastAsia="仿宋_GB2312"/>
          <w:color w:val="000000" w:themeColor="text1"/>
          <w:sz w:val="32"/>
          <w:szCs w:val="32"/>
          <w14:textFill>
            <w14:solidFill>
              <w14:schemeClr w14:val="tx1"/>
            </w14:solidFill>
          </w14:textFill>
        </w:rPr>
        <w:t>国有建设用地使用权</w:t>
      </w:r>
      <w:r>
        <w:rPr>
          <w:rFonts w:hint="eastAsia" w:ascii="仿宋" w:hAnsi="仿宋" w:eastAsia="仿宋" w:cs="仿宋_GB2312"/>
          <w:color w:val="000000" w:themeColor="text1"/>
          <w:sz w:val="32"/>
          <w:szCs w:val="32"/>
          <w:lang w:val="en-US" w:eastAsia="zh-CN"/>
          <w14:textFill>
            <w14:solidFill>
              <w14:schemeClr w14:val="tx1"/>
            </w14:solidFill>
          </w14:textFill>
        </w:rPr>
        <w:t>出让价款与建筑物、构筑物及</w:t>
      </w:r>
      <w:r>
        <w:rPr>
          <w:rFonts w:hint="eastAsia" w:ascii="仿宋" w:hAnsi="仿宋" w:eastAsia="仿宋" w:cs="仿宋_GB2312"/>
          <w:color w:val="000000" w:themeColor="text1"/>
          <w:sz w:val="32"/>
          <w:szCs w:val="32"/>
          <w14:textFill>
            <w14:solidFill>
              <w14:schemeClr w14:val="tx1"/>
            </w14:solidFill>
          </w14:textFill>
        </w:rPr>
        <w:t>其附属设施</w:t>
      </w:r>
      <w:r>
        <w:rPr>
          <w:rFonts w:hint="eastAsia" w:ascii="仿宋" w:hAnsi="仿宋" w:eastAsia="仿宋" w:cs="仿宋_GB2312"/>
          <w:color w:val="000000" w:themeColor="text1"/>
          <w:sz w:val="32"/>
          <w:szCs w:val="32"/>
          <w:lang w:val="en-US" w:eastAsia="zh-CN"/>
          <w14:textFill>
            <w14:solidFill>
              <w14:schemeClr w14:val="tx1"/>
            </w14:solidFill>
          </w14:textFill>
        </w:rPr>
        <w:t>按照建造</w:t>
      </w:r>
      <w:r>
        <w:rPr>
          <w:rFonts w:hint="eastAsia" w:ascii="仿宋" w:hAnsi="仿宋" w:eastAsia="仿宋" w:cs="仿宋_GB2312"/>
          <w:color w:val="000000" w:themeColor="text1"/>
          <w:sz w:val="32"/>
          <w:szCs w:val="32"/>
          <w14:textFill>
            <w14:solidFill>
              <w14:schemeClr w14:val="tx1"/>
            </w14:solidFill>
          </w14:textFill>
        </w:rPr>
        <w:t>成本折旧后的价格</w:t>
      </w:r>
      <w:r>
        <w:rPr>
          <w:rFonts w:hint="eastAsia" w:ascii="仿宋" w:hAnsi="仿宋" w:eastAsia="仿宋" w:cs="仿宋_GB2312"/>
          <w:color w:val="000000" w:themeColor="text1"/>
          <w:sz w:val="32"/>
          <w:szCs w:val="32"/>
          <w:lang w:val="en-US" w:eastAsia="zh-CN"/>
          <w14:textFill>
            <w14:solidFill>
              <w14:schemeClr w14:val="tx1"/>
            </w14:solidFill>
          </w14:textFill>
        </w:rPr>
        <w:t>之和</w:t>
      </w:r>
      <w:r>
        <w:rPr>
          <w:rFonts w:hint="eastAsia" w:ascii="仿宋" w:hAnsi="仿宋" w:eastAsia="仿宋" w:cs="仿宋_GB2312"/>
          <w:color w:val="000000" w:themeColor="text1"/>
          <w:sz w:val="32"/>
          <w:szCs w:val="32"/>
          <w14:textFill>
            <w14:solidFill>
              <w14:schemeClr w14:val="tx1"/>
            </w14:solidFill>
          </w14:textFill>
        </w:rPr>
        <w:t>。</w:t>
      </w:r>
    </w:p>
    <w:p>
      <w:pPr>
        <w:pStyle w:val="4"/>
        <w:rPr>
          <w:rFonts w:hint="eastAsia" w:ascii="仿宋_GB2312" w:hAnsi="宋体" w:eastAsia="仿宋_GB2312" w:cs="仿宋_GB2312"/>
          <w:b/>
          <w:bCs/>
          <w:color w:val="000000" w:themeColor="text1"/>
          <w:lang w:val="en-US" w:eastAsia="zh-CN"/>
          <w14:textFill>
            <w14:solidFill>
              <w14:schemeClr w14:val="tx1"/>
            </w14:solidFill>
          </w14:textFill>
        </w:rPr>
      </w:pPr>
    </w:p>
    <w:p>
      <w:pPr>
        <w:pStyle w:val="4"/>
        <w:numPr>
          <w:ilvl w:val="-1"/>
          <w:numId w:val="0"/>
        </w:numPr>
        <w:ind w:firstLine="0" w:firstLineChars="0"/>
        <w:jc w:val="left"/>
        <w:rPr>
          <w:rFonts w:hint="eastAsia" w:ascii="仿宋" w:hAnsi="仿宋" w:eastAsia="仿宋" w:cs="Times New Roman"/>
          <w:color w:val="000000" w:themeColor="text1"/>
          <w:u w:val="none"/>
          <w:lang w:val="en-US" w:eastAsia="zh-CN"/>
          <w14:textFill>
            <w14:solidFill>
              <w14:schemeClr w14:val="tx1"/>
            </w14:solidFill>
          </w14:textFill>
        </w:rPr>
      </w:pPr>
    </w:p>
    <w:p>
      <w:pPr>
        <w:pStyle w:val="4"/>
        <w:ind w:firstLine="643" w:firstLineChars="200"/>
        <w:rPr>
          <w:rFonts w:ascii="仿宋" w:hAnsi="仿宋" w:eastAsia="仿宋" w:cs="仿宋_GB2312"/>
          <w:b/>
          <w:color w:val="000000" w:themeColor="text1"/>
          <w:u w:val="none"/>
          <w14:textFill>
            <w14:solidFill>
              <w14:schemeClr w14:val="tx1"/>
            </w14:solidFill>
          </w14:textFill>
        </w:rPr>
      </w:pPr>
      <w:r>
        <w:rPr>
          <w:rFonts w:hint="eastAsia" w:ascii="仿宋" w:hAnsi="仿宋" w:eastAsia="仿宋" w:cs="仿宋_GB2312"/>
          <w:b/>
          <w:color w:val="000000" w:themeColor="text1"/>
          <w:u w:val="none"/>
          <w14:textFill>
            <w14:solidFill>
              <w14:schemeClr w14:val="tx1"/>
            </w14:solidFill>
          </w14:textFill>
        </w:rPr>
        <w:t>附件：</w:t>
      </w:r>
    </w:p>
    <w:p>
      <w:pPr>
        <w:pStyle w:val="4"/>
        <w:ind w:firstLine="640" w:firstLineChars="200"/>
        <w:rPr>
          <w:rFonts w:ascii="方正楷体_GBK" w:hAnsi="宋体" w:eastAsia="方正楷体_GBK" w:cs="仿宋_GB2312"/>
          <w:bCs/>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附件</w:t>
      </w:r>
      <w:r>
        <w:rPr>
          <w:rFonts w:ascii="仿宋" w:hAnsi="仿宋" w:eastAsia="仿宋" w:cs="仿宋_GB2312"/>
          <w:color w:val="000000" w:themeColor="text1"/>
          <w14:textFill>
            <w14:solidFill>
              <w14:schemeClr w14:val="tx1"/>
            </w14:solidFill>
          </w14:textFill>
        </w:rPr>
        <w:t>1：</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u w:val="single"/>
          <w:lang w:val="en-US" w:eastAsia="zh-CN"/>
          <w14:textFill>
            <w14:solidFill>
              <w14:schemeClr w14:val="tx1"/>
            </w14:solidFill>
          </w14:textFill>
        </w:rPr>
        <w:t xml:space="preserve">       </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u w:val="single"/>
          <w:lang w:val="en-US" w:eastAsia="zh-CN"/>
          <w14:textFill>
            <w14:solidFill>
              <w14:schemeClr w14:val="tx1"/>
            </w14:solidFill>
          </w14:textFill>
        </w:rPr>
        <w:t>宗地附图</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u w:val="single"/>
          <w:lang w:val="en-US" w:eastAsia="zh-CN"/>
          <w14:textFill>
            <w14:solidFill>
              <w14:schemeClr w14:val="tx1"/>
            </w14:solidFill>
          </w14:textFill>
        </w:rPr>
        <w:t xml:space="preserve">       </w:t>
      </w:r>
      <w:r>
        <w:rPr>
          <w:rFonts w:ascii="仿宋" w:hAnsi="仿宋" w:eastAsia="仿宋" w:cs="仿宋_GB2312"/>
          <w:color w:val="000000" w:themeColor="text1"/>
          <w:u w:val="single"/>
          <w14:textFill>
            <w14:solidFill>
              <w14:schemeClr w14:val="tx1"/>
            </w14:solidFill>
          </w14:textFill>
        </w:rPr>
        <w:t xml:space="preserve">     </w:t>
      </w:r>
      <w:r>
        <w:rPr>
          <w:rFonts w:ascii="方正楷体_GBK" w:hAnsi="宋体" w:eastAsia="方正楷体_GBK" w:cs="仿宋_GB2312"/>
          <w:bCs/>
          <w:color w:val="000000" w:themeColor="text1"/>
          <w14:textFill>
            <w14:solidFill>
              <w14:schemeClr w14:val="tx1"/>
            </w14:solidFill>
          </w14:textFill>
        </w:rPr>
        <w:t>；</w:t>
      </w:r>
    </w:p>
    <w:p>
      <w:pPr>
        <w:pStyle w:val="4"/>
        <w:ind w:firstLine="640" w:firstLineChars="200"/>
        <w:rPr>
          <w:rFonts w:ascii="方正楷体_GBK" w:hAnsi="宋体" w:eastAsia="方正楷体_GBK" w:cs="仿宋_GB2312"/>
          <w:bCs/>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附件</w:t>
      </w:r>
      <w:r>
        <w:rPr>
          <w:rFonts w:ascii="仿宋" w:hAnsi="仿宋" w:eastAsia="仿宋" w:cs="仿宋_GB2312"/>
          <w:color w:val="000000" w:themeColor="text1"/>
          <w14:textFill>
            <w14:solidFill>
              <w14:schemeClr w14:val="tx1"/>
            </w14:solidFill>
          </w14:textFill>
        </w:rPr>
        <w:t>2：</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方正楷体_GBK" w:hAnsi="宋体" w:eastAsia="方正楷体_GBK" w:cs="仿宋_GB2312"/>
          <w:bCs/>
          <w:color w:val="000000" w:themeColor="text1"/>
          <w:u w:val="single"/>
          <w:lang w:val="en-US" w:eastAsia="zh-CN"/>
          <w14:textFill>
            <w14:solidFill>
              <w14:schemeClr w14:val="tx1"/>
            </w14:solidFill>
          </w14:textFill>
        </w:rPr>
        <w:t xml:space="preserve">   </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方正楷体_GBK" w:hAnsi="宋体" w:eastAsia="方正楷体_GBK" w:cs="仿宋_GB2312"/>
          <w:bCs/>
          <w:color w:val="000000" w:themeColor="text1"/>
          <w:u w:val="single"/>
          <w:lang w:val="en-US" w:eastAsia="zh-CN"/>
          <w14:textFill>
            <w14:solidFill>
              <w14:schemeClr w14:val="tx1"/>
            </w14:solidFill>
          </w14:textFill>
        </w:rPr>
        <w:t xml:space="preserve">    </w:t>
      </w:r>
      <w:r>
        <w:rPr>
          <w:rFonts w:hint="eastAsia" w:ascii="仿宋" w:hAnsi="仿宋" w:eastAsia="仿宋" w:cs="仿宋_GB2312"/>
          <w:color w:val="000000" w:themeColor="text1"/>
          <w:u w:val="single"/>
          <w:lang w:val="en-US" w:eastAsia="zh-CN"/>
          <w14:textFill>
            <w14:solidFill>
              <w14:schemeClr w14:val="tx1"/>
            </w14:solidFill>
          </w14:textFill>
        </w:rPr>
        <w:t xml:space="preserve">规划设计要点 </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方正楷体_GBK" w:hAnsi="宋体" w:eastAsia="方正楷体_GBK" w:cs="仿宋_GB2312"/>
          <w:bCs/>
          <w:color w:val="000000" w:themeColor="text1"/>
          <w:u w:val="single"/>
          <w:lang w:val="en-US" w:eastAsia="zh-CN"/>
          <w14:textFill>
            <w14:solidFill>
              <w14:schemeClr w14:val="tx1"/>
            </w14:solidFill>
          </w14:textFill>
        </w:rPr>
        <w:t xml:space="preserve">  </w:t>
      </w:r>
      <w:r>
        <w:rPr>
          <w:rFonts w:ascii="方正楷体_GBK" w:hAnsi="宋体" w:eastAsia="方正楷体_GBK" w:cs="仿宋_GB2312"/>
          <w:bCs/>
          <w:color w:val="000000" w:themeColor="text1"/>
          <w:u w:val="single"/>
          <w14:textFill>
            <w14:solidFill>
              <w14:schemeClr w14:val="tx1"/>
            </w14:solidFill>
          </w14:textFill>
        </w:rPr>
        <w:t xml:space="preserve">      </w:t>
      </w:r>
      <w:r>
        <w:rPr>
          <w:rFonts w:ascii="方正楷体_GBK" w:hAnsi="宋体" w:eastAsia="方正楷体_GBK" w:cs="仿宋_GB2312"/>
          <w:bCs/>
          <w:color w:val="000000" w:themeColor="text1"/>
          <w14:textFill>
            <w14:solidFill>
              <w14:schemeClr w14:val="tx1"/>
            </w14:solidFill>
          </w14:textFill>
        </w:rPr>
        <w:t>；</w:t>
      </w:r>
    </w:p>
    <w:p>
      <w:pPr>
        <w:pStyle w:val="4"/>
        <w:ind w:firstLine="640" w:firstLineChars="200"/>
        <w:rPr>
          <w:rFonts w:hint="eastAsia" w:ascii="方正楷体_GBK" w:hAnsi="宋体" w:eastAsia="方正楷体_GBK" w:cs="仿宋_GB2312"/>
          <w:bCs/>
          <w:color w:val="000000" w:themeColor="text1"/>
          <w:lang w:eastAsia="zh-CN"/>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附件</w:t>
      </w:r>
      <w:r>
        <w:rPr>
          <w:rFonts w:ascii="仿宋" w:hAnsi="仿宋" w:eastAsia="仿宋" w:cs="仿宋_GB2312"/>
          <w:color w:val="000000" w:themeColor="text1"/>
          <w14:textFill>
            <w14:solidFill>
              <w14:schemeClr w14:val="tx1"/>
            </w14:solidFill>
          </w14:textFill>
        </w:rPr>
        <w:t>3：</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u w:val="single"/>
          <w14:textFill>
            <w14:solidFill>
              <w14:schemeClr w14:val="tx1"/>
            </w14:solidFill>
          </w14:textFill>
        </w:rPr>
        <w:t>深圳市宝安区产业发展监管协议</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方正楷体_GBK" w:hAnsi="宋体" w:eastAsia="方正楷体_GBK" w:cs="仿宋_GB2312"/>
          <w:bCs/>
          <w:color w:val="000000" w:themeColor="text1"/>
          <w:lang w:eastAsia="zh-CN"/>
          <w14:textFill>
            <w14:solidFill>
              <w14:schemeClr w14:val="tx1"/>
            </w14:solidFill>
          </w14:textFill>
        </w:rPr>
        <w:t>。</w:t>
      </w:r>
    </w:p>
    <w:p>
      <w:pPr>
        <w:pStyle w:val="4"/>
        <w:rPr>
          <w:rFonts w:ascii="仿宋" w:hAnsi="仿宋" w:eastAsia="仿宋" w:cs="仿宋_GB2312"/>
          <w:color w:val="000000" w:themeColor="text1"/>
          <w14:textFill>
            <w14:solidFill>
              <w14:schemeClr w14:val="tx1"/>
            </w14:solidFill>
          </w14:textFill>
        </w:rPr>
      </w:pPr>
    </w:p>
    <w:p>
      <w:pPr>
        <w:pStyle w:val="4"/>
        <w:rPr>
          <w:rFonts w:ascii="仿宋" w:hAnsi="仿宋" w:eastAsia="仿宋" w:cs="仿宋_GB2312"/>
          <w:color w:val="000000" w:themeColor="text1"/>
          <w14:textFill>
            <w14:solidFill>
              <w14:schemeClr w14:val="tx1"/>
            </w14:solidFill>
          </w14:textFill>
        </w:rPr>
      </w:pPr>
    </w:p>
    <w:p>
      <w:pPr>
        <w:pStyle w:val="4"/>
        <w:rPr>
          <w:rFonts w:ascii="仿宋" w:hAnsi="仿宋" w:eastAsia="仿宋" w:cs="仿宋_GB2312"/>
          <w:color w:val="000000" w:themeColor="text1"/>
          <w14:textFill>
            <w14:solidFill>
              <w14:schemeClr w14:val="tx1"/>
            </w14:solidFill>
          </w14:textFill>
        </w:rPr>
      </w:pPr>
    </w:p>
    <w:p>
      <w:pPr>
        <w:pStyle w:val="4"/>
        <w:rPr>
          <w:rFonts w:ascii="仿宋" w:hAnsi="仿宋" w:eastAsia="仿宋" w:cs="仿宋_GB2312"/>
          <w:color w:val="000000" w:themeColor="text1"/>
          <w14:textFill>
            <w14:solidFill>
              <w14:schemeClr w14:val="tx1"/>
            </w14:solidFill>
          </w14:textFill>
        </w:rPr>
      </w:pPr>
    </w:p>
    <w:p>
      <w:pPr>
        <w:pStyle w:val="4"/>
        <w:rPr>
          <w:rFonts w:ascii="仿宋" w:hAnsi="仿宋" w:eastAsia="仿宋" w:cs="Times New Roman"/>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出让人（章）：深圳市规划和自然资源局宝安管理局</w:t>
      </w:r>
      <w:r>
        <w:rPr>
          <w:rFonts w:ascii="仿宋" w:hAnsi="仿宋" w:eastAsia="仿宋" w:cs="仿宋_GB2312"/>
          <w:color w:val="000000" w:themeColor="text1"/>
          <w14:textFill>
            <w14:solidFill>
              <w14:schemeClr w14:val="tx1"/>
            </w14:solidFill>
          </w14:textFill>
        </w:rPr>
        <w:t xml:space="preserve">       </w:t>
      </w:r>
    </w:p>
    <w:p>
      <w:pPr>
        <w:pStyle w:val="4"/>
        <w:rPr>
          <w:rFonts w:ascii="仿宋" w:hAnsi="仿宋" w:eastAsia="仿宋" w:cs="Times New Roman"/>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法定代表人（委托代理人）</w:t>
      </w:r>
      <w:r>
        <w:rPr>
          <w:rFonts w:ascii="仿宋" w:hAnsi="仿宋" w:eastAsia="仿宋" w:cs="仿宋_GB2312"/>
          <w:color w:val="000000" w:themeColor="text1"/>
          <w14:textFill>
            <w14:solidFill>
              <w14:schemeClr w14:val="tx1"/>
            </w14:solidFill>
          </w14:textFill>
        </w:rPr>
        <w:t xml:space="preserve">        </w:t>
      </w:r>
      <w:r>
        <w:rPr>
          <w:rFonts w:ascii="仿宋" w:hAnsi="仿宋" w:eastAsia="仿宋" w:cs="Times New Roman"/>
          <w:color w:val="000000" w:themeColor="text1"/>
          <w14:textFill>
            <w14:solidFill>
              <w14:schemeClr w14:val="tx1"/>
            </w14:solidFill>
          </w14:textFill>
        </w:rPr>
        <w:t xml:space="preserve"> </w:t>
      </w:r>
    </w:p>
    <w:p>
      <w:pPr>
        <w:pStyle w:val="4"/>
        <w:rPr>
          <w:rFonts w:ascii="仿宋" w:hAnsi="仿宋" w:eastAsia="仿宋" w:cs="Times New Roman"/>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（签字）：</w:t>
      </w:r>
      <w:r>
        <w:rPr>
          <w:rFonts w:ascii="仿宋" w:hAnsi="仿宋" w:eastAsia="仿宋" w:cs="仿宋_GB2312"/>
          <w:color w:val="000000" w:themeColor="text1"/>
          <w14:textFill>
            <w14:solidFill>
              <w14:schemeClr w14:val="tx1"/>
            </w14:solidFill>
          </w14:textFill>
        </w:rPr>
        <w:t xml:space="preserve">                     </w:t>
      </w:r>
    </w:p>
    <w:p>
      <w:pPr>
        <w:pStyle w:val="4"/>
        <w:rPr>
          <w:rFonts w:hint="eastAsia" w:ascii="仿宋" w:hAnsi="仿宋" w:eastAsia="仿宋" w:cs="仿宋_GB2312"/>
          <w:color w:val="000000" w:themeColor="text1"/>
          <w14:textFill>
            <w14:solidFill>
              <w14:schemeClr w14:val="tx1"/>
            </w14:solidFill>
          </w14:textFill>
        </w:rPr>
      </w:pPr>
    </w:p>
    <w:p>
      <w:pPr>
        <w:pStyle w:val="4"/>
        <w:rPr>
          <w:rFonts w:hint="eastAsia" w:ascii="仿宋" w:hAnsi="仿宋" w:eastAsia="仿宋" w:cs="仿宋_GB2312"/>
          <w:color w:val="000000" w:themeColor="text1"/>
          <w14:textFill>
            <w14:solidFill>
              <w14:schemeClr w14:val="tx1"/>
            </w14:solidFill>
          </w14:textFill>
        </w:rPr>
      </w:pPr>
    </w:p>
    <w:p>
      <w:pPr>
        <w:pStyle w:val="4"/>
        <w:rPr>
          <w:rFonts w:ascii="仿宋" w:hAnsi="仿宋" w:eastAsia="仿宋" w:cs="Times New Roman"/>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受让人（章）：</w:t>
      </w:r>
    </w:p>
    <w:p>
      <w:pPr>
        <w:pStyle w:val="4"/>
        <w:rPr>
          <w:rFonts w:ascii="仿宋" w:hAnsi="仿宋" w:eastAsia="仿宋" w:cs="Times New Roman"/>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法定代表人</w:t>
      </w:r>
      <w:r>
        <w:rPr>
          <w:rFonts w:ascii="仿宋" w:hAnsi="仿宋" w:eastAsia="仿宋" w:cs="仿宋_GB2312"/>
          <w:color w:val="000000" w:themeColor="text1"/>
          <w14:textFill>
            <w14:solidFill>
              <w14:schemeClr w14:val="tx1"/>
            </w14:solidFill>
          </w14:textFill>
        </w:rPr>
        <w:t>(</w:t>
      </w:r>
      <w:r>
        <w:rPr>
          <w:rFonts w:hint="eastAsia" w:ascii="仿宋" w:hAnsi="仿宋" w:eastAsia="仿宋" w:cs="仿宋_GB2312"/>
          <w:color w:val="000000" w:themeColor="text1"/>
          <w14:textFill>
            <w14:solidFill>
              <w14:schemeClr w14:val="tx1"/>
            </w14:solidFill>
          </w14:textFill>
        </w:rPr>
        <w:t>委托代理人</w:t>
      </w:r>
      <w:r>
        <w:rPr>
          <w:rFonts w:ascii="仿宋" w:hAnsi="仿宋" w:eastAsia="仿宋" w:cs="仿宋_GB2312"/>
          <w:color w:val="000000" w:themeColor="text1"/>
          <w14:textFill>
            <w14:solidFill>
              <w14:schemeClr w14:val="tx1"/>
            </w14:solidFill>
          </w14:textFill>
        </w:rPr>
        <w:t>)</w:t>
      </w:r>
      <w:r>
        <w:rPr>
          <w:rFonts w:ascii="仿宋" w:hAnsi="仿宋" w:eastAsia="仿宋" w:cs="Times New Roman"/>
          <w:color w:val="000000" w:themeColor="text1"/>
          <w14:textFill>
            <w14:solidFill>
              <w14:schemeClr w14:val="tx1"/>
            </w14:solidFill>
          </w14:textFill>
        </w:rPr>
        <w:t xml:space="preserve"> </w:t>
      </w:r>
    </w:p>
    <w:p>
      <w:pPr>
        <w:pStyle w:val="4"/>
        <w:rPr>
          <w:rFonts w:ascii="仿宋" w:hAnsi="仿宋" w:eastAsia="仿宋" w:cs="Times New Roman"/>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（签字）：</w:t>
      </w:r>
      <w:r>
        <w:rPr>
          <w:rFonts w:ascii="仿宋" w:hAnsi="仿宋" w:eastAsia="仿宋" w:cs="仿宋_GB2312"/>
          <w:color w:val="000000" w:themeColor="text1"/>
          <w14:textFill>
            <w14:solidFill>
              <w14:schemeClr w14:val="tx1"/>
            </w14:solidFill>
          </w14:textFill>
        </w:rPr>
        <w:t xml:space="preserve">                    </w:t>
      </w:r>
    </w:p>
    <w:p>
      <w:pPr>
        <w:pStyle w:val="4"/>
        <w:ind w:firstLine="645"/>
        <w:jc w:val="right"/>
        <w:outlineLvl w:val="0"/>
        <w:rPr>
          <w:rFonts w:hint="eastAsia" w:ascii="仿宋_GB2312" w:hAnsi="宋体" w:eastAsia="仿宋_GB2312" w:cs="仿宋_GB2312"/>
          <w:color w:val="000000" w:themeColor="text1"/>
          <w14:textFill>
            <w14:solidFill>
              <w14:schemeClr w14:val="tx1"/>
            </w14:solidFill>
          </w14:textFill>
        </w:rPr>
      </w:pPr>
    </w:p>
    <w:p>
      <w:pPr>
        <w:pStyle w:val="4"/>
        <w:ind w:firstLine="645"/>
        <w:jc w:val="right"/>
        <w:outlineLvl w:val="0"/>
        <w:rPr>
          <w:rFonts w:hint="eastAsia" w:ascii="仿宋_GB2312" w:hAnsi="宋体" w:eastAsia="仿宋_GB2312" w:cs="仿宋_GB2312"/>
          <w:color w:val="000000" w:themeColor="text1"/>
          <w14:textFill>
            <w14:solidFill>
              <w14:schemeClr w14:val="tx1"/>
            </w14:solidFill>
          </w14:textFill>
        </w:rPr>
      </w:pPr>
    </w:p>
    <w:p>
      <w:pPr>
        <w:pStyle w:val="4"/>
        <w:ind w:firstLine="645"/>
        <w:jc w:val="right"/>
        <w:outlineLvl w:val="0"/>
        <w:rPr>
          <w:rFonts w:hint="eastAsia" w:ascii="仿宋_GB2312" w:hAnsi="宋体" w:eastAsia="仿宋_GB2312" w:cs="仿宋_GB2312"/>
          <w:color w:val="000000" w:themeColor="text1"/>
          <w14:textFill>
            <w14:solidFill>
              <w14:schemeClr w14:val="tx1"/>
            </w14:solidFill>
          </w14:textFill>
        </w:rPr>
      </w:pPr>
      <w:r>
        <w:rPr>
          <w:rFonts w:hint="eastAsia" w:ascii="仿宋_GB2312" w:hAnsi="宋体" w:eastAsia="仿宋_GB2312" w:cs="仿宋_GB2312"/>
          <w:color w:val="000000" w:themeColor="text1"/>
          <w14:textFill>
            <w14:solidFill>
              <w14:schemeClr w14:val="tx1"/>
            </w14:solidFill>
          </w14:textFill>
        </w:rPr>
        <w:t>年</w:t>
      </w:r>
      <w:r>
        <w:rPr>
          <w:rFonts w:ascii="仿宋_GB2312" w:hAnsi="宋体" w:eastAsia="仿宋_GB2312" w:cs="仿宋_GB2312"/>
          <w:color w:val="000000" w:themeColor="text1"/>
          <w14:textFill>
            <w14:solidFill>
              <w14:schemeClr w14:val="tx1"/>
            </w14:solidFill>
          </w14:textFill>
        </w:rPr>
        <w:t xml:space="preserve">  </w:t>
      </w:r>
      <w:r>
        <w:rPr>
          <w:rFonts w:hint="eastAsia" w:ascii="仿宋_GB2312" w:hAnsi="宋体" w:eastAsia="仿宋_GB2312" w:cs="仿宋_GB2312"/>
          <w:color w:val="000000" w:themeColor="text1"/>
          <w14:textFill>
            <w14:solidFill>
              <w14:schemeClr w14:val="tx1"/>
            </w14:solidFill>
          </w14:textFill>
        </w:rPr>
        <w:t>月</w:t>
      </w:r>
      <w:r>
        <w:rPr>
          <w:rFonts w:ascii="仿宋_GB2312" w:hAnsi="宋体" w:eastAsia="仿宋_GB2312" w:cs="仿宋_GB2312"/>
          <w:color w:val="000000" w:themeColor="text1"/>
          <w14:textFill>
            <w14:solidFill>
              <w14:schemeClr w14:val="tx1"/>
            </w14:solidFill>
          </w14:textFill>
        </w:rPr>
        <w:t xml:space="preserve">  </w:t>
      </w:r>
      <w:r>
        <w:rPr>
          <w:rFonts w:hint="eastAsia" w:ascii="仿宋_GB2312" w:hAnsi="宋体" w:eastAsia="仿宋_GB2312" w:cs="仿宋_GB2312"/>
          <w:color w:val="000000" w:themeColor="text1"/>
          <w14:textFill>
            <w14:solidFill>
              <w14:schemeClr w14:val="tx1"/>
            </w14:solidFill>
          </w14:textFill>
        </w:rPr>
        <w:t>日</w:t>
      </w:r>
    </w:p>
    <w:p>
      <w:pPr>
        <w:jc w:val="left"/>
        <w:rPr>
          <w:rFonts w:hint="eastAsia" w:ascii="黑体" w:hAnsi="宋体" w:eastAsia="黑体" w:cs="黑体"/>
          <w:color w:val="000000" w:themeColor="text1"/>
          <w:sz w:val="32"/>
          <w:szCs w:val="32"/>
          <w14:textFill>
            <w14:solidFill>
              <w14:schemeClr w14:val="tx1"/>
            </w14:solidFill>
          </w14:textFill>
        </w:rPr>
      </w:pPr>
    </w:p>
    <w:p>
      <w:pPr>
        <w:jc w:val="left"/>
        <w:rPr>
          <w:rFonts w:hint="eastAsia" w:ascii="黑体" w:hAnsi="宋体" w:eastAsia="黑体" w:cs="黑体"/>
          <w:color w:val="000000" w:themeColor="text1"/>
          <w:sz w:val="32"/>
          <w:szCs w:val="32"/>
          <w14:textFill>
            <w14:solidFill>
              <w14:schemeClr w14:val="tx1"/>
            </w14:solidFill>
          </w14:textFill>
        </w:rPr>
      </w:pPr>
    </w:p>
    <w:p>
      <w:pPr>
        <w:jc w:val="left"/>
        <w:rPr>
          <w:rFonts w:hint="eastAsia" w:ascii="黑体" w:hAnsi="宋体" w:eastAsia="黑体" w:cs="黑体"/>
          <w:color w:val="000000" w:themeColor="text1"/>
          <w:sz w:val="32"/>
          <w:szCs w:val="32"/>
          <w14:textFill>
            <w14:solidFill>
              <w14:schemeClr w14:val="tx1"/>
            </w14:solidFill>
          </w14:textFill>
        </w:rPr>
      </w:pPr>
    </w:p>
    <w:p>
      <w:pPr>
        <w:jc w:val="left"/>
        <w:rPr>
          <w:rFonts w:hint="eastAsia" w:ascii="黑体" w:hAnsi="宋体" w:eastAsia="黑体" w:cs="黑体"/>
          <w:color w:val="000000" w:themeColor="text1"/>
          <w:sz w:val="32"/>
          <w:szCs w:val="32"/>
          <w14:textFill>
            <w14:solidFill>
              <w14:schemeClr w14:val="tx1"/>
            </w14:solidFill>
          </w14:textFill>
        </w:rPr>
      </w:pPr>
    </w:p>
    <w:p>
      <w:pPr>
        <w:jc w:val="left"/>
        <w:rPr>
          <w:rFonts w:hint="eastAsia" w:ascii="黑体" w:hAnsi="宋体" w:eastAsia="黑体" w:cs="黑体"/>
          <w:color w:val="000000" w:themeColor="text1"/>
          <w:sz w:val="32"/>
          <w:szCs w:val="32"/>
          <w14:textFill>
            <w14:solidFill>
              <w14:schemeClr w14:val="tx1"/>
            </w14:solidFill>
          </w14:textFill>
        </w:rPr>
      </w:pPr>
    </w:p>
    <w:p>
      <w:pPr>
        <w:jc w:val="left"/>
        <w:rPr>
          <w:rFonts w:hint="eastAsia" w:ascii="黑体" w:hAnsi="宋体" w:eastAsia="黑体" w:cs="黑体"/>
          <w:color w:val="000000" w:themeColor="text1"/>
          <w:sz w:val="32"/>
          <w:szCs w:val="32"/>
          <w14:textFill>
            <w14:solidFill>
              <w14:schemeClr w14:val="tx1"/>
            </w14:solidFill>
          </w14:textFill>
        </w:rPr>
      </w:pPr>
    </w:p>
    <w:p>
      <w:pPr>
        <w:jc w:val="left"/>
        <w:rPr>
          <w:rFonts w:hint="eastAsia" w:ascii="黑体" w:hAnsi="宋体" w:eastAsia="黑体" w:cs="黑体"/>
          <w:color w:val="000000" w:themeColor="text1"/>
          <w:sz w:val="32"/>
          <w:szCs w:val="32"/>
          <w14:textFill>
            <w14:solidFill>
              <w14:schemeClr w14:val="tx1"/>
            </w14:solidFill>
          </w14:textFill>
        </w:rPr>
        <w:sectPr>
          <w:footerReference r:id="rId7" w:type="default"/>
          <w:pgSz w:w="11906" w:h="16838"/>
          <w:pgMar w:top="1440" w:right="1800" w:bottom="1440" w:left="1800" w:header="851" w:footer="992" w:gutter="0"/>
          <w:pgNumType w:fmt="numberInDash" w:start="1"/>
          <w:cols w:space="425" w:num="1"/>
          <w:docGrid w:type="lines" w:linePitch="312" w:charSpace="0"/>
        </w:sectPr>
      </w:pPr>
      <w:r>
        <w:rPr>
          <w:rFonts w:hint="eastAsia" w:ascii="黑体" w:hAnsi="宋体" w:eastAsia="黑体" w:cs="黑体"/>
          <w:color w:val="000000" w:themeColor="text1"/>
          <w:sz w:val="32"/>
          <w:szCs w:val="32"/>
          <w14:textFill>
            <w14:solidFill>
              <w14:schemeClr w14:val="tx1"/>
            </w14:solidFill>
          </w14:textFill>
        </w:rPr>
        <w:br w:type="page"/>
      </w:r>
    </w:p>
    <w:p>
      <w:pPr>
        <w:jc w:val="left"/>
        <w:rPr>
          <w:rFonts w:hint="eastAsia" w:ascii="黑体" w:hAnsi="宋体" w:eastAsia="黑体" w:cs="黑体"/>
          <w:color w:val="000000" w:themeColor="text1"/>
          <w:lang w:eastAsia="zh-CN"/>
          <w14:textFill>
            <w14:solidFill>
              <w14:schemeClr w14:val="tx1"/>
            </w14:solidFill>
          </w14:textFill>
        </w:rPr>
      </w:pPr>
      <w:r>
        <w:rPr>
          <w:rFonts w:hint="eastAsia" w:ascii="黑体" w:hAnsi="宋体" w:eastAsia="黑体" w:cs="黑体"/>
          <w:color w:val="000000" w:themeColor="text1"/>
          <w:sz w:val="32"/>
          <w:szCs w:val="32"/>
          <w14:textFill>
            <w14:solidFill>
              <w14:schemeClr w14:val="tx1"/>
            </w14:solidFill>
          </w14:textFill>
        </w:rPr>
        <w:t>附件</w:t>
      </w:r>
      <w:r>
        <w:rPr>
          <w:rFonts w:ascii="黑体" w:hAnsi="宋体" w:eastAsia="黑体" w:cs="黑体"/>
          <w:color w:val="000000" w:themeColor="text1"/>
          <w:sz w:val="32"/>
          <w:szCs w:val="32"/>
          <w14:textFill>
            <w14:solidFill>
              <w14:schemeClr w14:val="tx1"/>
            </w14:solidFill>
          </w14:textFill>
        </w:rPr>
        <w:t>1</w:t>
      </w:r>
      <w:r>
        <w:rPr>
          <w:rFonts w:hint="eastAsia" w:ascii="黑体" w:hAnsi="宋体" w:eastAsia="黑体" w:cs="黑体"/>
          <w:color w:val="000000" w:themeColor="text1"/>
          <w:sz w:val="32"/>
          <w:szCs w:val="32"/>
          <w:lang w:eastAsia="zh-CN"/>
          <w14:textFill>
            <w14:solidFill>
              <w14:schemeClr w14:val="tx1"/>
            </w14:solidFill>
          </w14:textFill>
        </w:rPr>
        <w:t>：</w:t>
      </w:r>
    </w:p>
    <w:p>
      <w:pPr>
        <w:jc w:val="center"/>
        <w:rPr>
          <w:rFonts w:hint="eastAsia" w:ascii="黑体" w:hAnsi="宋体" w:eastAsia="黑体" w:cs="黑体"/>
          <w:color w:val="000000" w:themeColor="text1"/>
          <w:lang w:eastAsia="zh-CN"/>
          <w14:textFill>
            <w14:solidFill>
              <w14:schemeClr w14:val="tx1"/>
            </w14:solidFill>
          </w14:textFill>
        </w:rPr>
      </w:pPr>
      <w:r>
        <w:rPr>
          <w:rFonts w:hint="eastAsia" w:ascii="黑体" w:hAnsi="宋体" w:eastAsia="黑体" w:cs="黑体"/>
          <w:color w:val="000000" w:themeColor="text1"/>
          <w:lang w:eastAsia="zh-CN"/>
          <w14:textFill>
            <w14:solidFill>
              <w14:schemeClr w14:val="tx1"/>
            </w14:solidFill>
          </w14:textFill>
        </w:rPr>
        <w:drawing>
          <wp:inline distT="0" distB="0" distL="114300" distR="114300">
            <wp:extent cx="6398260" cy="4787900"/>
            <wp:effectExtent l="0" t="0" r="2540" b="12700"/>
            <wp:docPr id="1" name="图片 1" descr="doc06130520220930153015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oc06130520220930153015_001"/>
                    <pic:cNvPicPr>
                      <a:picLocks noChangeAspect="1"/>
                    </pic:cNvPicPr>
                  </pic:nvPicPr>
                  <pic:blipFill>
                    <a:blip r:embed="rId12"/>
                    <a:srcRect l="8597" t="6904" r="9645" b="6567"/>
                    <a:stretch>
                      <a:fillRect/>
                    </a:stretch>
                  </pic:blipFill>
                  <pic:spPr>
                    <a:xfrm>
                      <a:off x="0" y="0"/>
                      <a:ext cx="6398260" cy="4787900"/>
                    </a:xfrm>
                    <a:prstGeom prst="rect">
                      <a:avLst/>
                    </a:prstGeom>
                  </pic:spPr>
                </pic:pic>
              </a:graphicData>
            </a:graphic>
          </wp:inline>
        </w:drawing>
      </w:r>
    </w:p>
    <w:p>
      <w:pPr>
        <w:jc w:val="center"/>
        <w:rPr>
          <w:rFonts w:hint="eastAsia" w:ascii="黑体" w:hAnsi="宋体" w:eastAsia="黑体" w:cs="黑体"/>
          <w:color w:val="000000" w:themeColor="text1"/>
          <w:lang w:eastAsia="zh-CN"/>
          <w14:textFill>
            <w14:solidFill>
              <w14:schemeClr w14:val="tx1"/>
            </w14:solidFill>
          </w14:textFill>
        </w:rPr>
      </w:pPr>
    </w:p>
    <w:p>
      <w:pPr>
        <w:jc w:val="center"/>
        <w:rPr>
          <w:rFonts w:hint="eastAsia" w:ascii="黑体" w:hAnsi="宋体" w:eastAsia="黑体" w:cs="黑体"/>
          <w:color w:val="000000" w:themeColor="text1"/>
          <w:lang w:eastAsia="zh-CN"/>
          <w14:textFill>
            <w14:solidFill>
              <w14:schemeClr w14:val="tx1"/>
            </w14:solidFill>
          </w14:textFill>
        </w:rPr>
        <w:sectPr>
          <w:pgSz w:w="16838" w:h="11906" w:orient="landscape"/>
          <w:pgMar w:top="1800" w:right="1440" w:bottom="1800" w:left="1440" w:header="851" w:footer="992" w:gutter="0"/>
          <w:pgNumType w:fmt="numberInDash"/>
          <w:cols w:space="425" w:num="1"/>
          <w:docGrid w:type="lines" w:linePitch="312" w:charSpace="0"/>
        </w:sectPr>
      </w:pPr>
      <w:r>
        <w:rPr>
          <w:rFonts w:hint="eastAsia" w:ascii="黑体" w:hAnsi="宋体" w:eastAsia="黑体" w:cs="黑体"/>
          <w:color w:val="000000" w:themeColor="text1"/>
          <w:lang w:eastAsia="zh-CN"/>
          <w14:textFill>
            <w14:solidFill>
              <w14:schemeClr w14:val="tx1"/>
            </w14:solidFill>
          </w14:textFill>
        </w:rPr>
        <w:drawing>
          <wp:inline distT="0" distB="0" distL="114300" distR="114300">
            <wp:extent cx="6535420" cy="4968240"/>
            <wp:effectExtent l="0" t="0" r="17780" b="3810"/>
            <wp:docPr id="2" name="图片 2" descr="doc06130520220930153015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oc06130520220930153015_002"/>
                    <pic:cNvPicPr>
                      <a:picLocks noChangeAspect="1"/>
                    </pic:cNvPicPr>
                  </pic:nvPicPr>
                  <pic:blipFill>
                    <a:blip r:embed="rId13"/>
                    <a:srcRect l="8367" t="5097" r="9636" b="6736"/>
                    <a:stretch>
                      <a:fillRect/>
                    </a:stretch>
                  </pic:blipFill>
                  <pic:spPr>
                    <a:xfrm>
                      <a:off x="0" y="0"/>
                      <a:ext cx="6535420" cy="4968240"/>
                    </a:xfrm>
                    <a:prstGeom prst="rect">
                      <a:avLst/>
                    </a:prstGeom>
                  </pic:spPr>
                </pic:pic>
              </a:graphicData>
            </a:graphic>
          </wp:inline>
        </w:drawing>
      </w:r>
    </w:p>
    <w:p>
      <w:pPr>
        <w:rPr>
          <w:rFonts w:hint="eastAsia" w:ascii="黑体" w:hAnsi="黑体" w:eastAsia="黑体"/>
          <w:color w:val="000000" w:themeColor="text1"/>
          <w:szCs w:val="21"/>
          <w14:textFill>
            <w14:solidFill>
              <w14:schemeClr w14:val="tx1"/>
            </w14:solidFill>
          </w14:textFill>
        </w:rPr>
      </w:pPr>
      <w:r>
        <w:rPr>
          <w:rFonts w:hint="eastAsia" w:ascii="黑体" w:hAnsi="宋体" w:eastAsia="黑体" w:cs="黑体"/>
          <w:color w:val="000000" w:themeColor="text1"/>
          <w:sz w:val="32"/>
          <w:szCs w:val="32"/>
          <w14:textFill>
            <w14:solidFill>
              <w14:schemeClr w14:val="tx1"/>
            </w14:solidFill>
          </w14:textFill>
        </w:rPr>
        <w:t>附件</w:t>
      </w:r>
      <w:r>
        <w:rPr>
          <w:rFonts w:ascii="黑体" w:hAnsi="宋体" w:eastAsia="黑体" w:cs="黑体"/>
          <w:color w:val="000000" w:themeColor="text1"/>
          <w:sz w:val="32"/>
          <w:szCs w:val="32"/>
          <w14:textFill>
            <w14:solidFill>
              <w14:schemeClr w14:val="tx1"/>
            </w14:solidFill>
          </w14:textFill>
        </w:rPr>
        <w:t>2</w:t>
      </w:r>
      <w:r>
        <w:rPr>
          <w:rFonts w:hint="eastAsia" w:ascii="黑体" w:hAnsi="宋体" w:eastAsia="黑体" w:cs="黑体"/>
          <w:color w:val="000000" w:themeColor="text1"/>
          <w:sz w:val="32"/>
          <w:szCs w:val="32"/>
          <w:lang w:eastAsia="zh-CN"/>
          <w14:textFill>
            <w14:solidFill>
              <w14:schemeClr w14:val="tx1"/>
            </w14:solidFill>
          </w14:textFill>
        </w:rPr>
        <w:t>：</w:t>
      </w:r>
    </w:p>
    <w:p>
      <w:pPr>
        <w:rPr>
          <w:rFonts w:hint="eastAsia" w:ascii="黑体" w:hAnsi="黑体" w:eastAsia="黑体"/>
          <w:color w:val="000000" w:themeColor="text1"/>
          <w:szCs w:val="21"/>
          <w:lang w:eastAsia="zh-CN"/>
          <w14:textFill>
            <w14:solidFill>
              <w14:schemeClr w14:val="tx1"/>
            </w14:solidFill>
          </w14:textFill>
        </w:rPr>
      </w:pPr>
      <w:r>
        <w:rPr>
          <w:rFonts w:hint="eastAsia" w:ascii="黑体" w:hAnsi="黑体" w:eastAsia="黑体"/>
          <w:color w:val="000000" w:themeColor="text1"/>
          <w:szCs w:val="21"/>
          <w:lang w:eastAsia="zh-CN"/>
          <w14:textFill>
            <w14:solidFill>
              <w14:schemeClr w14:val="tx1"/>
            </w14:solidFill>
          </w14:textFill>
        </w:rPr>
        <w:drawing>
          <wp:inline distT="0" distB="0" distL="114300" distR="114300">
            <wp:extent cx="4584700" cy="6607810"/>
            <wp:effectExtent l="0" t="0" r="6350" b="2540"/>
            <wp:docPr id="4" name="图片 4" descr="doc06130820220930155850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oc06130820220930155850_001"/>
                    <pic:cNvPicPr>
                      <a:picLocks noChangeAspect="1"/>
                    </pic:cNvPicPr>
                  </pic:nvPicPr>
                  <pic:blipFill>
                    <a:blip r:embed="rId14"/>
                    <a:srcRect l="5424" t="5813" r="7557" b="5497"/>
                    <a:stretch>
                      <a:fillRect/>
                    </a:stretch>
                  </pic:blipFill>
                  <pic:spPr>
                    <a:xfrm>
                      <a:off x="0" y="0"/>
                      <a:ext cx="4584700" cy="6607810"/>
                    </a:xfrm>
                    <a:prstGeom prst="rect">
                      <a:avLst/>
                    </a:prstGeom>
                  </pic:spPr>
                </pic:pic>
              </a:graphicData>
            </a:graphic>
          </wp:inline>
        </w:drawing>
      </w:r>
    </w:p>
    <w:p>
      <w:pPr>
        <w:rPr>
          <w:rFonts w:hint="eastAsia" w:ascii="黑体" w:hAnsi="黑体" w:eastAsia="黑体"/>
          <w:color w:val="000000" w:themeColor="text1"/>
          <w:szCs w:val="21"/>
          <w14:textFill>
            <w14:solidFill>
              <w14:schemeClr w14:val="tx1"/>
            </w14:solidFill>
          </w14:textFill>
        </w:rPr>
      </w:pPr>
    </w:p>
    <w:p>
      <w:pPr>
        <w:rPr>
          <w:rFonts w:hint="eastAsia" w:ascii="黑体" w:hAnsi="黑体" w:eastAsia="黑体"/>
          <w:color w:val="000000" w:themeColor="text1"/>
          <w:szCs w:val="21"/>
          <w14:textFill>
            <w14:solidFill>
              <w14:schemeClr w14:val="tx1"/>
            </w14:solidFill>
          </w14:textFill>
        </w:rPr>
      </w:pPr>
    </w:p>
    <w:p>
      <w:pPr>
        <w:rPr>
          <w:rFonts w:hint="eastAsia" w:ascii="黑体" w:hAnsi="黑体" w:eastAsia="黑体"/>
          <w:color w:val="000000" w:themeColor="text1"/>
          <w:szCs w:val="21"/>
          <w14:textFill>
            <w14:solidFill>
              <w14:schemeClr w14:val="tx1"/>
            </w14:solidFill>
          </w14:textFill>
        </w:rPr>
      </w:pPr>
    </w:p>
    <w:p>
      <w:pPr>
        <w:rPr>
          <w:rFonts w:hint="eastAsia" w:ascii="黑体" w:hAnsi="黑体" w:eastAsia="黑体"/>
          <w:color w:val="000000" w:themeColor="text1"/>
          <w:szCs w:val="21"/>
          <w14:textFill>
            <w14:solidFill>
              <w14:schemeClr w14:val="tx1"/>
            </w14:solidFill>
          </w14:textFill>
        </w:rPr>
      </w:pPr>
    </w:p>
    <w:p>
      <w:pPr>
        <w:rPr>
          <w:rFonts w:hint="eastAsia" w:ascii="黑体" w:hAnsi="黑体" w:eastAsia="黑体"/>
          <w:color w:val="000000" w:themeColor="text1"/>
          <w:szCs w:val="21"/>
          <w14:textFill>
            <w14:solidFill>
              <w14:schemeClr w14:val="tx1"/>
            </w14:solidFill>
          </w14:textFill>
        </w:rPr>
      </w:pPr>
    </w:p>
    <w:p>
      <w:pPr>
        <w:rPr>
          <w:rFonts w:hint="eastAsia" w:ascii="黑体" w:hAnsi="黑体" w:eastAsia="黑体"/>
          <w:color w:val="000000" w:themeColor="text1"/>
          <w:szCs w:val="21"/>
          <w14:textFill>
            <w14:solidFill>
              <w14:schemeClr w14:val="tx1"/>
            </w14:solidFill>
          </w14:textFill>
        </w:rPr>
      </w:pPr>
    </w:p>
    <w:p>
      <w:pPr>
        <w:rPr>
          <w:rFonts w:hint="eastAsia" w:ascii="黑体" w:hAnsi="黑体" w:eastAsia="黑体"/>
          <w:color w:val="000000" w:themeColor="text1"/>
          <w:szCs w:val="21"/>
          <w14:textFill>
            <w14:solidFill>
              <w14:schemeClr w14:val="tx1"/>
            </w14:solidFill>
          </w14:textFill>
        </w:rPr>
      </w:pPr>
    </w:p>
    <w:p>
      <w:pPr>
        <w:rPr>
          <w:rFonts w:hint="eastAsia" w:ascii="黑体" w:hAnsi="黑体" w:eastAsia="黑体"/>
          <w:color w:val="000000" w:themeColor="text1"/>
          <w:szCs w:val="21"/>
          <w14:textFill>
            <w14:solidFill>
              <w14:schemeClr w14:val="tx1"/>
            </w14:solidFill>
          </w14:textFill>
        </w:rPr>
      </w:pPr>
    </w:p>
    <w:p>
      <w:pPr>
        <w:rPr>
          <w:rFonts w:hint="eastAsia" w:ascii="黑体" w:hAnsi="黑体" w:eastAsia="黑体"/>
          <w:color w:val="000000" w:themeColor="text1"/>
          <w:sz w:val="32"/>
          <w:szCs w:val="32"/>
          <w:lang w:eastAsia="zh-CN"/>
          <w14:textFill>
            <w14:solidFill>
              <w14:schemeClr w14:val="tx1"/>
            </w14:solidFill>
          </w14:textFill>
        </w:rPr>
      </w:pPr>
      <w:bookmarkStart w:id="5" w:name="_GoBack"/>
      <w:bookmarkEnd w:id="5"/>
      <w:r>
        <w:rPr>
          <w:rFonts w:hint="eastAsia" w:ascii="黑体" w:hAnsi="黑体" w:eastAsia="黑体"/>
          <w:color w:val="000000" w:themeColor="text1"/>
          <w:sz w:val="32"/>
          <w:szCs w:val="32"/>
          <w14:textFill>
            <w14:solidFill>
              <w14:schemeClr w14:val="tx1"/>
            </w14:solidFill>
          </w14:textFill>
        </w:rPr>
        <w:t>附件</w:t>
      </w:r>
      <w:r>
        <w:rPr>
          <w:rFonts w:ascii="黑体" w:hAnsi="黑体" w:eastAsia="黑体"/>
          <w:color w:val="000000" w:themeColor="text1"/>
          <w:sz w:val="32"/>
          <w:szCs w:val="32"/>
          <w14:textFill>
            <w14:solidFill>
              <w14:schemeClr w14:val="tx1"/>
            </w14:solidFill>
          </w14:textFill>
        </w:rPr>
        <w:t>3</w:t>
      </w:r>
      <w:r>
        <w:rPr>
          <w:rFonts w:hint="eastAsia" w:ascii="黑体" w:hAnsi="黑体" w:eastAsia="黑体"/>
          <w:color w:val="000000" w:themeColor="text1"/>
          <w:sz w:val="32"/>
          <w:szCs w:val="32"/>
          <w:lang w:eastAsia="zh-CN"/>
          <w14:textFill>
            <w14:solidFill>
              <w14:schemeClr w14:val="tx1"/>
            </w14:solidFill>
          </w14:textFill>
        </w:rPr>
        <w:t>：</w:t>
      </w:r>
    </w:p>
    <w:p>
      <w:pPr>
        <w:shd w:val="clear" w:color="auto" w:fill="auto"/>
        <w:overflowPunct w:val="0"/>
        <w:snapToGrid w:val="0"/>
        <w:spacing w:line="620" w:lineRule="exact"/>
        <w:jc w:val="center"/>
        <w:rPr>
          <w:rFonts w:ascii="宋体" w:hAnsi="宋体" w:eastAsia="宋体" w:cs="Times New Roman"/>
          <w:b/>
          <w:bCs/>
          <w:color w:val="000000"/>
          <w:sz w:val="40"/>
          <w:szCs w:val="40"/>
          <w:highlight w:val="none"/>
        </w:rPr>
      </w:pPr>
      <w:r>
        <w:rPr>
          <w:rFonts w:hint="eastAsia" w:ascii="宋体" w:hAnsi="宋体" w:eastAsia="宋体" w:cs="Times New Roman"/>
          <w:b/>
          <w:bCs/>
          <w:color w:val="000000"/>
          <w:sz w:val="40"/>
          <w:szCs w:val="40"/>
          <w:highlight w:val="none"/>
        </w:rPr>
        <w:t>深圳市宝安区产业发展监管协议</w:t>
      </w:r>
    </w:p>
    <w:p>
      <w:pPr>
        <w:shd w:val="clear" w:color="auto" w:fill="auto"/>
        <w:overflowPunct w:val="0"/>
        <w:snapToGrid w:val="0"/>
        <w:spacing w:line="620" w:lineRule="exact"/>
        <w:jc w:val="center"/>
        <w:rPr>
          <w:rFonts w:ascii="宋体" w:hAnsi="宋体" w:eastAsia="宋体" w:cs="Times New Roman"/>
          <w:b/>
          <w:color w:val="000000"/>
          <w:sz w:val="40"/>
          <w:szCs w:val="40"/>
          <w:highlight w:val="none"/>
        </w:rPr>
      </w:pPr>
      <w:r>
        <w:rPr>
          <w:rFonts w:hint="eastAsia" w:ascii="宋体" w:hAnsi="宋体" w:eastAsia="宋体" w:cs="Times New Roman"/>
          <w:b/>
          <w:bCs/>
          <w:color w:val="000000"/>
          <w:sz w:val="40"/>
          <w:szCs w:val="40"/>
          <w:highlight w:val="none"/>
        </w:rPr>
        <w:t>（重点产业类）</w:t>
      </w:r>
    </w:p>
    <w:p>
      <w:pPr>
        <w:shd w:val="clear" w:color="auto" w:fill="auto"/>
        <w:overflowPunct w:val="0"/>
        <w:snapToGrid w:val="0"/>
        <w:spacing w:line="620" w:lineRule="exact"/>
        <w:jc w:val="center"/>
        <w:rPr>
          <w:rFonts w:ascii="仿宋" w:hAnsi="仿宋" w:eastAsia="仿宋" w:cs="Times New Roman"/>
          <w:b/>
          <w:bCs/>
          <w:color w:val="000000"/>
          <w:sz w:val="32"/>
          <w:szCs w:val="20"/>
          <w:highlight w:val="none"/>
        </w:rPr>
      </w:pPr>
    </w:p>
    <w:p>
      <w:pPr>
        <w:shd w:val="clear" w:color="auto" w:fill="auto"/>
        <w:overflowPunct w:val="0"/>
        <w:snapToGrid w:val="0"/>
        <w:spacing w:line="620" w:lineRule="exact"/>
        <w:jc w:val="center"/>
        <w:rPr>
          <w:rFonts w:ascii="仿宋" w:hAnsi="仿宋" w:eastAsia="仿宋" w:cs="Times New Roman"/>
          <w:b/>
          <w:bCs/>
          <w:color w:val="000000"/>
          <w:sz w:val="32"/>
          <w:szCs w:val="20"/>
          <w:highlight w:val="none"/>
        </w:rPr>
      </w:pPr>
    </w:p>
    <w:p>
      <w:pPr>
        <w:shd w:val="clear" w:color="auto" w:fill="auto"/>
        <w:overflowPunct w:val="0"/>
        <w:snapToGrid w:val="0"/>
        <w:spacing w:line="620" w:lineRule="exact"/>
        <w:jc w:val="center"/>
        <w:rPr>
          <w:rFonts w:ascii="仿宋" w:hAnsi="仿宋" w:eastAsia="仿宋" w:cs="Times New Roman"/>
          <w:b/>
          <w:bCs/>
          <w:color w:val="000000"/>
          <w:sz w:val="32"/>
          <w:szCs w:val="20"/>
          <w:highlight w:val="none"/>
        </w:rPr>
      </w:pPr>
    </w:p>
    <w:p>
      <w:pPr>
        <w:shd w:val="clear" w:color="auto" w:fill="auto"/>
        <w:overflowPunct w:val="0"/>
        <w:spacing w:line="620" w:lineRule="exact"/>
        <w:ind w:left="315" w:leftChars="150" w:right="630" w:rightChars="300" w:firstLine="603" w:firstLineChars="200"/>
        <w:rPr>
          <w:rFonts w:ascii="仿宋_GB2312" w:hAnsi="仿宋" w:eastAsia="仿宋_GB2312" w:cs="Times New Roman"/>
          <w:b/>
          <w:bCs/>
          <w:color w:val="000000"/>
          <w:spacing w:val="-10"/>
          <w:sz w:val="32"/>
          <w:szCs w:val="32"/>
          <w:highlight w:val="none"/>
          <w:u w:val="single"/>
        </w:rPr>
      </w:pPr>
      <w:r>
        <w:rPr>
          <w:rFonts w:hint="eastAsia" w:ascii="仿宋_GB2312" w:hAnsi="仿宋" w:eastAsia="仿宋_GB2312" w:cs="Times New Roman"/>
          <w:b/>
          <w:bCs/>
          <w:color w:val="000000"/>
          <w:spacing w:val="-10"/>
          <w:sz w:val="32"/>
          <w:szCs w:val="32"/>
          <w:highlight w:val="none"/>
        </w:rPr>
        <w:t>项目名称：</w:t>
      </w:r>
      <w:r>
        <w:rPr>
          <w:rFonts w:hint="eastAsia" w:ascii="仿宋_GB2312" w:hAnsi="仿宋" w:eastAsia="仿宋_GB2312" w:cs="Times New Roman"/>
          <w:b/>
          <w:bCs/>
          <w:color w:val="000000"/>
          <w:spacing w:val="-10"/>
          <w:sz w:val="32"/>
          <w:szCs w:val="32"/>
          <w:highlight w:val="none"/>
          <w:u w:val="single"/>
        </w:rPr>
        <w:t xml:space="preserve">        </w:t>
      </w:r>
      <w:r>
        <w:rPr>
          <w:rFonts w:hint="eastAsia" w:ascii="仿宋_GB2312" w:hAnsi="仿宋" w:eastAsia="仿宋_GB2312" w:cs="Times New Roman"/>
          <w:b/>
          <w:bCs/>
          <w:color w:val="000000"/>
          <w:spacing w:val="-10"/>
          <w:sz w:val="32"/>
          <w:szCs w:val="32"/>
          <w:highlight w:val="none"/>
          <w:u w:val="single"/>
          <w:lang w:val="en-US" w:eastAsia="zh-CN"/>
        </w:rPr>
        <w:t xml:space="preserve">                   </w:t>
      </w:r>
      <w:r>
        <w:rPr>
          <w:rFonts w:hint="eastAsia" w:ascii="仿宋_GB2312" w:hAnsi="仿宋" w:eastAsia="仿宋_GB2312" w:cs="Times New Roman"/>
          <w:b/>
          <w:bCs/>
          <w:color w:val="000000"/>
          <w:spacing w:val="-10"/>
          <w:sz w:val="32"/>
          <w:szCs w:val="32"/>
          <w:highlight w:val="none"/>
          <w:u w:val="single"/>
        </w:rPr>
        <w:t xml:space="preserve">          </w:t>
      </w:r>
    </w:p>
    <w:p>
      <w:pPr>
        <w:shd w:val="clear" w:color="auto" w:fill="auto"/>
        <w:overflowPunct w:val="0"/>
        <w:spacing w:line="620" w:lineRule="exact"/>
        <w:ind w:left="315" w:leftChars="150" w:right="630" w:rightChars="300" w:firstLine="603" w:firstLineChars="200"/>
        <w:rPr>
          <w:rFonts w:ascii="仿宋_GB2312" w:hAnsi="仿宋" w:eastAsia="仿宋_GB2312" w:cs="Times New Roman"/>
          <w:b/>
          <w:bCs/>
          <w:color w:val="000000"/>
          <w:spacing w:val="-10"/>
          <w:sz w:val="32"/>
          <w:szCs w:val="32"/>
          <w:highlight w:val="none"/>
        </w:rPr>
      </w:pPr>
      <w:r>
        <w:rPr>
          <w:rFonts w:hint="eastAsia" w:ascii="仿宋_GB2312" w:hAnsi="仿宋" w:eastAsia="仿宋_GB2312" w:cs="Times New Roman"/>
          <w:b/>
          <w:bCs/>
          <w:color w:val="000000"/>
          <w:spacing w:val="-10"/>
          <w:sz w:val="32"/>
          <w:szCs w:val="32"/>
          <w:highlight w:val="none"/>
        </w:rPr>
        <w:t>项目单位：</w:t>
      </w:r>
      <w:r>
        <w:rPr>
          <w:rFonts w:hint="eastAsia" w:ascii="仿宋_GB2312" w:hAnsi="仿宋" w:eastAsia="仿宋_GB2312" w:cs="Times New Roman"/>
          <w:b/>
          <w:bCs/>
          <w:color w:val="000000"/>
          <w:spacing w:val="-10"/>
          <w:sz w:val="32"/>
          <w:szCs w:val="32"/>
          <w:highlight w:val="none"/>
          <w:u w:val="single"/>
        </w:rPr>
        <w:t xml:space="preserve">                                     </w:t>
      </w:r>
    </w:p>
    <w:p>
      <w:pPr>
        <w:shd w:val="clear" w:color="auto" w:fill="auto"/>
        <w:overflowPunct w:val="0"/>
        <w:spacing w:line="620" w:lineRule="exact"/>
        <w:ind w:left="315" w:leftChars="150" w:right="630" w:rightChars="300" w:firstLine="603" w:firstLineChars="200"/>
        <w:rPr>
          <w:rFonts w:ascii="仿宋_GB2312" w:hAnsi="仿宋" w:eastAsia="仿宋_GB2312" w:cs="Times New Roman"/>
          <w:b/>
          <w:bCs/>
          <w:color w:val="000000"/>
          <w:spacing w:val="-10"/>
          <w:sz w:val="32"/>
          <w:szCs w:val="32"/>
          <w:highlight w:val="none"/>
          <w:u w:val="single"/>
        </w:rPr>
      </w:pPr>
      <w:r>
        <w:rPr>
          <w:rFonts w:hint="eastAsia" w:ascii="仿宋_GB2312" w:hAnsi="仿宋" w:eastAsia="仿宋_GB2312" w:cs="Times New Roman"/>
          <w:b/>
          <w:bCs/>
          <w:color w:val="000000"/>
          <w:spacing w:val="-10"/>
          <w:sz w:val="32"/>
          <w:szCs w:val="32"/>
          <w:highlight w:val="none"/>
        </w:rPr>
        <w:t>合同编号：</w:t>
      </w:r>
      <w:r>
        <w:rPr>
          <w:rFonts w:hint="eastAsia" w:ascii="仿宋_GB2312" w:hAnsi="仿宋" w:eastAsia="仿宋_GB2312" w:cs="Times New Roman"/>
          <w:b/>
          <w:bCs/>
          <w:color w:val="000000"/>
          <w:spacing w:val="-10"/>
          <w:sz w:val="32"/>
          <w:szCs w:val="32"/>
          <w:highlight w:val="none"/>
          <w:u w:val="single"/>
        </w:rPr>
        <w:t xml:space="preserve">  </w:t>
      </w:r>
      <w:r>
        <w:rPr>
          <w:rFonts w:hint="eastAsia" w:ascii="仿宋_GB2312" w:hAnsi="仿宋" w:eastAsia="仿宋_GB2312" w:cs="微软雅黑"/>
          <w:b/>
          <w:bCs/>
          <w:color w:val="000000"/>
          <w:spacing w:val="-10"/>
          <w:sz w:val="32"/>
          <w:szCs w:val="32"/>
          <w:highlight w:val="none"/>
          <w:u w:val="single"/>
        </w:rPr>
        <w:t>深宝产发协</w:t>
      </w:r>
      <w:r>
        <w:rPr>
          <w:rFonts w:hint="eastAsia" w:ascii="仿宋_GB2312" w:hAnsi="仿宋" w:eastAsia="仿宋_GB2312" w:cs="Times New Roman"/>
          <w:b/>
          <w:bCs/>
          <w:color w:val="000000"/>
          <w:spacing w:val="-10"/>
          <w:sz w:val="32"/>
          <w:szCs w:val="32"/>
          <w:highlight w:val="none"/>
          <w:u w:val="single"/>
        </w:rPr>
        <w:t>【20  】</w:t>
      </w:r>
      <w:r>
        <w:rPr>
          <w:rFonts w:hint="eastAsia" w:ascii="仿宋_GB2312" w:hAnsi="仿宋" w:eastAsia="仿宋_GB2312" w:cs="微软雅黑"/>
          <w:b/>
          <w:bCs/>
          <w:color w:val="000000"/>
          <w:spacing w:val="-10"/>
          <w:sz w:val="32"/>
          <w:szCs w:val="32"/>
          <w:highlight w:val="none"/>
          <w:u w:val="single"/>
        </w:rPr>
        <w:t>第【 】号</w:t>
      </w:r>
      <w:r>
        <w:rPr>
          <w:rFonts w:hint="eastAsia" w:ascii="仿宋_GB2312" w:hAnsi="仿宋" w:eastAsia="仿宋_GB2312" w:cs="Times New Roman"/>
          <w:b/>
          <w:bCs/>
          <w:color w:val="000000"/>
          <w:spacing w:val="-10"/>
          <w:sz w:val="32"/>
          <w:szCs w:val="32"/>
          <w:highlight w:val="none"/>
          <w:u w:val="single"/>
        </w:rPr>
        <w:t xml:space="preserve">     </w:t>
      </w:r>
    </w:p>
    <w:p>
      <w:pPr>
        <w:shd w:val="clear" w:color="auto" w:fill="auto"/>
        <w:overflowPunct w:val="0"/>
        <w:spacing w:line="620" w:lineRule="exact"/>
        <w:ind w:left="315" w:leftChars="150" w:right="630" w:rightChars="300" w:firstLine="603" w:firstLineChars="200"/>
        <w:rPr>
          <w:rFonts w:ascii="仿宋_GB2312" w:hAnsi="仿宋" w:eastAsia="仿宋_GB2312" w:cs="Times New Roman"/>
          <w:b/>
          <w:bCs/>
          <w:color w:val="000000"/>
          <w:spacing w:val="-10"/>
          <w:sz w:val="32"/>
          <w:szCs w:val="32"/>
          <w:highlight w:val="none"/>
        </w:rPr>
      </w:pPr>
      <w:r>
        <w:rPr>
          <w:rFonts w:hint="eastAsia" w:ascii="仿宋_GB2312" w:hAnsi="仿宋" w:eastAsia="仿宋_GB2312" w:cs="Times New Roman"/>
          <w:b/>
          <w:bCs/>
          <w:color w:val="000000"/>
          <w:spacing w:val="-10"/>
          <w:sz w:val="32"/>
          <w:szCs w:val="32"/>
          <w:highlight w:val="none"/>
        </w:rPr>
        <w:t>签订时间：</w:t>
      </w:r>
      <w:r>
        <w:rPr>
          <w:rFonts w:hint="eastAsia" w:ascii="仿宋_GB2312" w:hAnsi="仿宋" w:eastAsia="仿宋_GB2312" w:cs="Times New Roman"/>
          <w:b/>
          <w:bCs/>
          <w:color w:val="000000"/>
          <w:spacing w:val="-10"/>
          <w:sz w:val="32"/>
          <w:szCs w:val="32"/>
          <w:highlight w:val="none"/>
          <w:u w:val="single"/>
        </w:rPr>
        <w:t xml:space="preserve">      年   月   日                   </w:t>
      </w:r>
    </w:p>
    <w:p>
      <w:pPr>
        <w:shd w:val="clear" w:color="auto" w:fill="auto"/>
        <w:overflowPunct w:val="0"/>
        <w:spacing w:line="620" w:lineRule="exact"/>
        <w:ind w:left="315" w:leftChars="150" w:right="630" w:rightChars="300" w:firstLine="603" w:firstLineChars="200"/>
        <w:rPr>
          <w:rFonts w:ascii="仿宋_GB2312" w:hAnsi="仿宋" w:eastAsia="仿宋_GB2312" w:cs="Times New Roman"/>
          <w:b/>
          <w:bCs/>
          <w:color w:val="000000"/>
          <w:spacing w:val="-10"/>
          <w:sz w:val="32"/>
          <w:szCs w:val="32"/>
          <w:highlight w:val="none"/>
          <w:u w:val="single"/>
        </w:rPr>
      </w:pPr>
      <w:r>
        <w:rPr>
          <w:rFonts w:hint="eastAsia" w:ascii="仿宋_GB2312" w:hAnsi="仿宋" w:eastAsia="仿宋_GB2312" w:cs="Times New Roman"/>
          <w:b/>
          <w:bCs/>
          <w:color w:val="000000"/>
          <w:spacing w:val="-10"/>
          <w:sz w:val="32"/>
          <w:szCs w:val="32"/>
          <w:highlight w:val="none"/>
        </w:rPr>
        <w:t>签订地点：</w:t>
      </w:r>
      <w:r>
        <w:rPr>
          <w:rFonts w:hint="eastAsia" w:ascii="仿宋_GB2312" w:hAnsi="仿宋" w:eastAsia="仿宋_GB2312" w:cs="Times New Roman"/>
          <w:b/>
          <w:bCs/>
          <w:color w:val="000000"/>
          <w:spacing w:val="-10"/>
          <w:sz w:val="32"/>
          <w:szCs w:val="32"/>
          <w:highlight w:val="none"/>
          <w:u w:val="single"/>
        </w:rPr>
        <w:t xml:space="preserve">                                      </w:t>
      </w:r>
    </w:p>
    <w:p>
      <w:pPr>
        <w:shd w:val="clear" w:color="auto" w:fill="auto"/>
        <w:overflowPunct w:val="0"/>
        <w:snapToGrid w:val="0"/>
        <w:spacing w:line="620" w:lineRule="exact"/>
        <w:jc w:val="center"/>
        <w:rPr>
          <w:rFonts w:ascii="仿宋_GB2312" w:hAnsi="仿宋" w:eastAsia="仿宋_GB2312" w:cs="Times New Roman"/>
          <w:b/>
          <w:bCs/>
          <w:color w:val="000000"/>
          <w:sz w:val="32"/>
          <w:szCs w:val="20"/>
          <w:highlight w:val="none"/>
        </w:rPr>
      </w:pPr>
    </w:p>
    <w:p>
      <w:pPr>
        <w:shd w:val="clear" w:color="auto" w:fill="auto"/>
        <w:overflowPunct w:val="0"/>
        <w:snapToGrid w:val="0"/>
        <w:spacing w:line="620" w:lineRule="exact"/>
        <w:jc w:val="center"/>
        <w:rPr>
          <w:rFonts w:ascii="仿宋_GB2312" w:hAnsi="仿宋" w:eastAsia="仿宋_GB2312" w:cs="Times New Roman"/>
          <w:color w:val="000000"/>
          <w:sz w:val="32"/>
          <w:szCs w:val="20"/>
          <w:highlight w:val="none"/>
        </w:rPr>
      </w:pPr>
    </w:p>
    <w:p>
      <w:pPr>
        <w:shd w:val="clear" w:color="auto" w:fill="auto"/>
        <w:overflowPunct w:val="0"/>
        <w:snapToGrid w:val="0"/>
        <w:spacing w:line="620" w:lineRule="exact"/>
        <w:jc w:val="center"/>
        <w:rPr>
          <w:rFonts w:ascii="仿宋_GB2312" w:hAnsi="仿宋" w:eastAsia="仿宋_GB2312" w:cs="Times New Roman"/>
          <w:color w:val="000000"/>
          <w:sz w:val="32"/>
          <w:szCs w:val="20"/>
          <w:highlight w:val="none"/>
        </w:rPr>
      </w:pPr>
    </w:p>
    <w:p>
      <w:pPr>
        <w:shd w:val="clear" w:color="auto" w:fill="auto"/>
        <w:overflowPunct w:val="0"/>
        <w:snapToGrid w:val="0"/>
        <w:spacing w:line="620" w:lineRule="exact"/>
        <w:jc w:val="center"/>
        <w:rPr>
          <w:rFonts w:ascii="仿宋_GB2312" w:hAnsi="仿宋" w:eastAsia="仿宋_GB2312" w:cs="Times New Roman"/>
          <w:color w:val="000000"/>
          <w:sz w:val="32"/>
          <w:szCs w:val="20"/>
          <w:highlight w:val="none"/>
        </w:rPr>
      </w:pPr>
    </w:p>
    <w:p>
      <w:pPr>
        <w:shd w:val="clear" w:color="auto" w:fill="auto"/>
        <w:overflowPunct w:val="0"/>
        <w:spacing w:line="620" w:lineRule="exact"/>
        <w:jc w:val="center"/>
        <w:rPr>
          <w:rFonts w:ascii="仿宋_GB2312" w:hAnsi="仿宋" w:eastAsia="仿宋_GB2312"/>
          <w:color w:val="000000"/>
          <w:sz w:val="32"/>
          <w:highlight w:val="none"/>
        </w:rPr>
        <w:sectPr>
          <w:footerReference r:id="rId8" w:type="default"/>
          <w:pgSz w:w="11906" w:h="16838"/>
          <w:pgMar w:top="1440" w:right="1800" w:bottom="1440" w:left="1800" w:header="851" w:footer="737" w:gutter="0"/>
          <w:pgNumType w:fmt="numberInDash"/>
          <w:cols w:space="720" w:num="1"/>
          <w:docGrid w:type="lines" w:linePitch="312" w:charSpace="0"/>
        </w:sectPr>
      </w:pPr>
      <w:r>
        <w:rPr>
          <w:rFonts w:hint="eastAsia" w:ascii="仿宋_GB2312" w:hAnsi="仿宋" w:eastAsia="仿宋_GB2312" w:cs="Times New Roman"/>
          <w:color w:val="000000"/>
          <w:sz w:val="32"/>
          <w:szCs w:val="20"/>
          <w:highlight w:val="none"/>
        </w:rPr>
        <w:t>深圳市宝安区工业和信息化局 制</w:t>
      </w:r>
    </w:p>
    <w:p>
      <w:pPr>
        <w:shd w:val="clear" w:color="auto" w:fill="auto"/>
        <w:adjustRightInd w:val="0"/>
        <w:snapToGrid w:val="0"/>
        <w:spacing w:line="560" w:lineRule="exact"/>
        <w:rPr>
          <w:rFonts w:hint="eastAsia" w:ascii="仿宋_GB2312" w:hAnsi="仿宋" w:eastAsia="仿宋_GB2312" w:cs="Times New Roman"/>
          <w:sz w:val="32"/>
          <w:szCs w:val="32"/>
          <w:highlight w:val="none"/>
        </w:rPr>
      </w:pPr>
    </w:p>
    <w:p>
      <w:pPr>
        <w:shd w:val="clear" w:color="auto" w:fill="auto"/>
        <w:overflowPunct w:val="0"/>
        <w:spacing w:line="620" w:lineRule="exact"/>
        <w:ind w:firstLine="624" w:firstLineChars="200"/>
        <w:rPr>
          <w:rFonts w:ascii="仿宋_GB2312" w:hAnsi="仿宋" w:eastAsia="仿宋_GB2312" w:cs="Times New Roman"/>
          <w:color w:val="000000"/>
          <w:sz w:val="32"/>
          <w:szCs w:val="32"/>
          <w:highlight w:val="none"/>
          <w:u w:val="single"/>
        </w:rPr>
      </w:pPr>
      <w:r>
        <w:rPr>
          <w:rFonts w:hint="eastAsia" w:ascii="仿宋_GB2312" w:hAnsi="仿宋" w:eastAsia="仿宋_GB2312" w:cs="Times New Roman"/>
          <w:color w:val="000000"/>
          <w:sz w:val="32"/>
          <w:szCs w:val="32"/>
          <w:highlight w:val="none"/>
        </w:rPr>
        <w:t>甲方（区政府授权单位）：</w:t>
      </w:r>
      <w:bookmarkStart w:id="3" w:name="OLE_LINK2"/>
      <w:r>
        <w:rPr>
          <w:rFonts w:hint="eastAsia" w:ascii="仿宋_GB2312" w:hAnsi="仿宋" w:eastAsia="仿宋_GB2312" w:cs="Times New Roman"/>
          <w:color w:val="000000"/>
          <w:sz w:val="32"/>
          <w:szCs w:val="32"/>
          <w:highlight w:val="none"/>
          <w:u w:val="single"/>
        </w:rPr>
        <w:t xml:space="preserve">  深圳市宝安区工业和信息化局</w:t>
      </w:r>
      <w:bookmarkEnd w:id="3"/>
      <w:r>
        <w:rPr>
          <w:rFonts w:hint="eastAsia" w:ascii="仿宋_GB2312" w:hAnsi="仿宋" w:eastAsia="仿宋_GB2312" w:cs="Times New Roman"/>
          <w:color w:val="000000"/>
          <w:sz w:val="32"/>
          <w:szCs w:val="32"/>
          <w:highlight w:val="none"/>
          <w:u w:val="single"/>
        </w:rPr>
        <w:t xml:space="preserve">   </w:t>
      </w:r>
    </w:p>
    <w:p>
      <w:pPr>
        <w:shd w:val="clear" w:color="auto" w:fill="auto"/>
        <w:overflowPunct w:val="0"/>
        <w:spacing w:line="620" w:lineRule="exact"/>
        <w:ind w:firstLine="624" w:firstLineChars="200"/>
        <w:rPr>
          <w:rFonts w:ascii="仿宋_GB2312" w:hAnsi="仿宋" w:eastAsia="仿宋_GB2312" w:cs="Times New Roman"/>
          <w:color w:val="000000"/>
          <w:sz w:val="32"/>
          <w:szCs w:val="32"/>
          <w:highlight w:val="none"/>
          <w:u w:val="single"/>
        </w:rPr>
      </w:pPr>
      <w:r>
        <w:rPr>
          <w:rFonts w:hint="eastAsia" w:ascii="仿宋_GB2312" w:hAnsi="仿宋" w:eastAsia="仿宋_GB2312" w:cs="Times New Roman"/>
          <w:color w:val="000000"/>
          <w:sz w:val="32"/>
          <w:szCs w:val="32"/>
          <w:highlight w:val="none"/>
        </w:rPr>
        <w:t>法定代表人：</w:t>
      </w:r>
      <w:r>
        <w:rPr>
          <w:rFonts w:hint="eastAsia" w:ascii="仿宋_GB2312" w:hAnsi="仿宋" w:eastAsia="仿宋_GB2312" w:cs="Times New Roman"/>
          <w:color w:val="000000"/>
          <w:sz w:val="32"/>
          <w:szCs w:val="32"/>
          <w:highlight w:val="none"/>
          <w:u w:val="single"/>
        </w:rPr>
        <w:t xml:space="preserve">                                    </w:t>
      </w:r>
    </w:p>
    <w:p>
      <w:pPr>
        <w:shd w:val="clear" w:color="auto" w:fill="auto"/>
        <w:overflowPunct w:val="0"/>
        <w:spacing w:line="620" w:lineRule="exact"/>
        <w:ind w:firstLine="624" w:firstLineChars="200"/>
        <w:rPr>
          <w:rFonts w:ascii="仿宋_GB2312" w:hAnsi="仿宋" w:eastAsia="仿宋_GB2312" w:cs="Times New Roman"/>
          <w:color w:val="000000"/>
          <w:sz w:val="32"/>
          <w:szCs w:val="32"/>
          <w:highlight w:val="none"/>
          <w:u w:val="single"/>
        </w:rPr>
      </w:pPr>
      <w:r>
        <w:rPr>
          <w:rFonts w:hint="eastAsia" w:ascii="仿宋_GB2312" w:hAnsi="仿宋" w:eastAsia="仿宋_GB2312" w:cs="Times New Roman"/>
          <w:color w:val="000000"/>
          <w:sz w:val="32"/>
          <w:szCs w:val="32"/>
          <w:highlight w:val="none"/>
        </w:rPr>
        <w:t>职务：</w:t>
      </w:r>
      <w:r>
        <w:rPr>
          <w:rFonts w:hint="eastAsia" w:ascii="仿宋_GB2312" w:hAnsi="仿宋" w:eastAsia="仿宋_GB2312" w:cs="Times New Roman"/>
          <w:color w:val="000000"/>
          <w:sz w:val="32"/>
          <w:szCs w:val="32"/>
          <w:highlight w:val="none"/>
          <w:u w:val="single"/>
        </w:rPr>
        <w:t xml:space="preserve">                                          </w:t>
      </w:r>
    </w:p>
    <w:p>
      <w:pPr>
        <w:shd w:val="clear" w:color="auto" w:fill="auto"/>
        <w:overflowPunct w:val="0"/>
        <w:spacing w:line="620" w:lineRule="exact"/>
        <w:ind w:firstLine="624" w:firstLineChars="200"/>
        <w:rPr>
          <w:rFonts w:ascii="仿宋_GB2312" w:hAnsi="仿宋" w:eastAsia="仿宋_GB2312" w:cs="Times New Roman"/>
          <w:color w:val="000000"/>
          <w:sz w:val="32"/>
          <w:szCs w:val="32"/>
          <w:highlight w:val="none"/>
          <w:u w:val="single"/>
        </w:rPr>
      </w:pPr>
      <w:r>
        <w:rPr>
          <w:rFonts w:hint="eastAsia" w:ascii="仿宋_GB2312" w:hAnsi="仿宋" w:eastAsia="仿宋_GB2312" w:cs="Times New Roman"/>
          <w:color w:val="000000"/>
          <w:sz w:val="32"/>
          <w:szCs w:val="32"/>
          <w:highlight w:val="none"/>
        </w:rPr>
        <w:t>地址：</w:t>
      </w:r>
      <w:r>
        <w:rPr>
          <w:rFonts w:hint="eastAsia" w:ascii="仿宋_GB2312" w:hAnsi="仿宋" w:eastAsia="仿宋_GB2312" w:cs="Times New Roman"/>
          <w:color w:val="000000"/>
          <w:sz w:val="32"/>
          <w:szCs w:val="32"/>
          <w:highlight w:val="none"/>
          <w:u w:val="single"/>
        </w:rPr>
        <w:t xml:space="preserve">                                          </w:t>
      </w:r>
    </w:p>
    <w:p>
      <w:pPr>
        <w:shd w:val="clear" w:color="auto" w:fill="auto"/>
        <w:overflowPunct w:val="0"/>
        <w:spacing w:line="620" w:lineRule="exact"/>
        <w:ind w:firstLine="624" w:firstLineChars="200"/>
        <w:rPr>
          <w:rFonts w:ascii="仿宋_GB2312" w:hAnsi="仿宋" w:eastAsia="仿宋_GB2312" w:cs="Times New Roman"/>
          <w:color w:val="000000"/>
          <w:sz w:val="32"/>
          <w:szCs w:val="32"/>
          <w:highlight w:val="none"/>
          <w:u w:val="single"/>
        </w:rPr>
      </w:pPr>
      <w:r>
        <w:rPr>
          <w:rFonts w:hint="eastAsia" w:ascii="仿宋_GB2312" w:hAnsi="仿宋" w:eastAsia="仿宋_GB2312" w:cs="Times New Roman"/>
          <w:color w:val="000000"/>
          <w:sz w:val="32"/>
          <w:szCs w:val="32"/>
          <w:highlight w:val="none"/>
        </w:rPr>
        <w:t>电话：</w:t>
      </w:r>
      <w:r>
        <w:rPr>
          <w:rFonts w:hint="eastAsia" w:ascii="仿宋_GB2312" w:hAnsi="仿宋" w:eastAsia="仿宋_GB2312" w:cs="Times New Roman"/>
          <w:color w:val="000000"/>
          <w:sz w:val="32"/>
          <w:szCs w:val="32"/>
          <w:highlight w:val="none"/>
          <w:u w:val="single"/>
        </w:rPr>
        <w:t xml:space="preserve">                                          </w:t>
      </w:r>
    </w:p>
    <w:p>
      <w:pPr>
        <w:shd w:val="clear" w:color="auto" w:fill="auto"/>
        <w:overflowPunct w:val="0"/>
        <w:spacing w:line="620" w:lineRule="exact"/>
        <w:ind w:firstLine="624" w:firstLineChars="200"/>
        <w:rPr>
          <w:rFonts w:ascii="仿宋_GB2312" w:hAnsi="仿宋" w:eastAsia="仿宋_GB2312" w:cs="Times New Roman"/>
          <w:color w:val="000000"/>
          <w:sz w:val="32"/>
          <w:szCs w:val="32"/>
          <w:highlight w:val="none"/>
        </w:rPr>
      </w:pPr>
    </w:p>
    <w:p>
      <w:pPr>
        <w:shd w:val="clear" w:color="auto" w:fill="auto"/>
        <w:overflowPunct w:val="0"/>
        <w:spacing w:line="620" w:lineRule="exact"/>
        <w:ind w:firstLine="624" w:firstLineChars="200"/>
        <w:rPr>
          <w:rFonts w:ascii="仿宋_GB2312" w:hAnsi="仿宋" w:eastAsia="仿宋_GB2312" w:cs="Times New Roman"/>
          <w:color w:val="000000"/>
          <w:sz w:val="32"/>
          <w:szCs w:val="32"/>
          <w:highlight w:val="none"/>
        </w:rPr>
      </w:pPr>
    </w:p>
    <w:p>
      <w:pPr>
        <w:shd w:val="clear" w:color="auto" w:fill="auto"/>
        <w:overflowPunct w:val="0"/>
        <w:spacing w:line="620" w:lineRule="exact"/>
        <w:ind w:firstLine="624" w:firstLineChars="200"/>
        <w:rPr>
          <w:rFonts w:ascii="仿宋_GB2312" w:hAnsi="仿宋" w:eastAsia="仿宋_GB2312" w:cs="Times New Roman"/>
          <w:color w:val="000000"/>
          <w:sz w:val="32"/>
          <w:szCs w:val="32"/>
          <w:highlight w:val="none"/>
        </w:rPr>
      </w:pPr>
      <w:r>
        <w:rPr>
          <w:rFonts w:hint="eastAsia" w:ascii="仿宋_GB2312" w:hAnsi="仿宋" w:eastAsia="仿宋_GB2312" w:cs="Times New Roman"/>
          <w:color w:val="000000"/>
          <w:sz w:val="32"/>
          <w:szCs w:val="32"/>
          <w:highlight w:val="none"/>
        </w:rPr>
        <w:t>乙方（土地竞得者）：</w:t>
      </w:r>
      <w:r>
        <w:rPr>
          <w:rFonts w:hint="eastAsia" w:ascii="仿宋_GB2312" w:hAnsi="仿宋" w:eastAsia="仿宋_GB2312" w:cs="Times New Roman"/>
          <w:color w:val="000000"/>
          <w:sz w:val="32"/>
          <w:szCs w:val="32"/>
          <w:highlight w:val="none"/>
          <w:u w:val="single"/>
        </w:rPr>
        <w:t xml:space="preserve">                             </w:t>
      </w:r>
    </w:p>
    <w:p>
      <w:pPr>
        <w:shd w:val="clear" w:color="auto" w:fill="auto"/>
        <w:overflowPunct w:val="0"/>
        <w:spacing w:line="620" w:lineRule="exact"/>
        <w:ind w:firstLine="624" w:firstLineChars="200"/>
        <w:rPr>
          <w:rFonts w:ascii="仿宋_GB2312" w:hAnsi="仿宋" w:eastAsia="仿宋_GB2312" w:cs="Times New Roman"/>
          <w:color w:val="000000"/>
          <w:sz w:val="32"/>
          <w:szCs w:val="32"/>
          <w:highlight w:val="none"/>
          <w:u w:val="single"/>
        </w:rPr>
      </w:pPr>
      <w:r>
        <w:rPr>
          <w:rFonts w:hint="eastAsia" w:ascii="仿宋_GB2312" w:hAnsi="仿宋" w:eastAsia="仿宋_GB2312" w:cs="Times New Roman"/>
          <w:color w:val="000000"/>
          <w:sz w:val="32"/>
          <w:szCs w:val="32"/>
          <w:highlight w:val="none"/>
        </w:rPr>
        <w:t>法定代表人：</w:t>
      </w:r>
      <w:r>
        <w:rPr>
          <w:rFonts w:hint="eastAsia" w:ascii="仿宋_GB2312" w:hAnsi="仿宋" w:eastAsia="仿宋_GB2312" w:cs="Times New Roman"/>
          <w:color w:val="000000"/>
          <w:sz w:val="32"/>
          <w:szCs w:val="32"/>
          <w:highlight w:val="none"/>
          <w:u w:val="single"/>
        </w:rPr>
        <w:t xml:space="preserve">                                    </w:t>
      </w:r>
    </w:p>
    <w:p>
      <w:pPr>
        <w:shd w:val="clear" w:color="auto" w:fill="auto"/>
        <w:overflowPunct w:val="0"/>
        <w:spacing w:line="620" w:lineRule="exact"/>
        <w:ind w:firstLine="624" w:firstLineChars="200"/>
        <w:rPr>
          <w:rFonts w:ascii="仿宋_GB2312" w:hAnsi="仿宋" w:eastAsia="仿宋_GB2312" w:cs="Times New Roman"/>
          <w:color w:val="000000"/>
          <w:sz w:val="32"/>
          <w:szCs w:val="32"/>
          <w:highlight w:val="none"/>
          <w:u w:val="single"/>
        </w:rPr>
      </w:pPr>
      <w:r>
        <w:rPr>
          <w:rFonts w:hint="eastAsia" w:ascii="仿宋_GB2312" w:hAnsi="仿宋" w:eastAsia="仿宋_GB2312" w:cs="Times New Roman"/>
          <w:color w:val="000000"/>
          <w:sz w:val="32"/>
          <w:szCs w:val="32"/>
          <w:highlight w:val="none"/>
        </w:rPr>
        <w:t>职务：</w:t>
      </w:r>
      <w:r>
        <w:rPr>
          <w:rFonts w:hint="eastAsia" w:ascii="仿宋_GB2312" w:hAnsi="仿宋" w:eastAsia="仿宋_GB2312" w:cs="Times New Roman"/>
          <w:color w:val="000000"/>
          <w:sz w:val="32"/>
          <w:szCs w:val="32"/>
          <w:highlight w:val="none"/>
          <w:u w:val="single"/>
        </w:rPr>
        <w:t xml:space="preserve">                                          </w:t>
      </w:r>
    </w:p>
    <w:p>
      <w:pPr>
        <w:shd w:val="clear" w:color="auto" w:fill="auto"/>
        <w:overflowPunct w:val="0"/>
        <w:spacing w:line="620" w:lineRule="exact"/>
        <w:ind w:firstLine="624" w:firstLineChars="200"/>
        <w:rPr>
          <w:rFonts w:ascii="仿宋_GB2312" w:hAnsi="仿宋" w:eastAsia="仿宋_GB2312" w:cs="Times New Roman"/>
          <w:color w:val="000000"/>
          <w:sz w:val="32"/>
          <w:szCs w:val="32"/>
          <w:highlight w:val="none"/>
          <w:u w:val="single"/>
        </w:rPr>
      </w:pPr>
      <w:r>
        <w:rPr>
          <w:rFonts w:hint="eastAsia" w:ascii="仿宋_GB2312" w:hAnsi="仿宋" w:eastAsia="仿宋_GB2312" w:cs="Times New Roman"/>
          <w:color w:val="000000"/>
          <w:sz w:val="32"/>
          <w:szCs w:val="32"/>
          <w:highlight w:val="none"/>
        </w:rPr>
        <w:t>地址：</w:t>
      </w:r>
      <w:r>
        <w:rPr>
          <w:rFonts w:hint="eastAsia" w:ascii="仿宋_GB2312" w:hAnsi="仿宋" w:eastAsia="仿宋_GB2312" w:cs="Times New Roman"/>
          <w:color w:val="000000"/>
          <w:sz w:val="32"/>
          <w:szCs w:val="32"/>
          <w:highlight w:val="none"/>
          <w:u w:val="single"/>
        </w:rPr>
        <w:t xml:space="preserve">                                          </w:t>
      </w:r>
    </w:p>
    <w:p>
      <w:pPr>
        <w:shd w:val="clear" w:color="auto" w:fill="auto"/>
        <w:overflowPunct w:val="0"/>
        <w:spacing w:line="620" w:lineRule="exact"/>
        <w:ind w:firstLine="624" w:firstLineChars="200"/>
        <w:rPr>
          <w:rFonts w:ascii="仿宋_GB2312" w:hAnsi="仿宋" w:eastAsia="仿宋_GB2312" w:cs="Times New Roman"/>
          <w:color w:val="000000"/>
          <w:sz w:val="32"/>
          <w:szCs w:val="32"/>
          <w:highlight w:val="none"/>
          <w:u w:val="single"/>
        </w:rPr>
      </w:pPr>
      <w:r>
        <w:rPr>
          <w:rFonts w:hint="eastAsia" w:ascii="仿宋_GB2312" w:hAnsi="仿宋" w:eastAsia="仿宋_GB2312" w:cs="Times New Roman"/>
          <w:color w:val="000000"/>
          <w:sz w:val="32"/>
          <w:szCs w:val="32"/>
          <w:highlight w:val="none"/>
        </w:rPr>
        <w:t>电话：</w:t>
      </w:r>
      <w:r>
        <w:rPr>
          <w:rFonts w:hint="eastAsia" w:ascii="仿宋_GB2312" w:hAnsi="仿宋" w:eastAsia="仿宋_GB2312" w:cs="Times New Roman"/>
          <w:color w:val="000000"/>
          <w:sz w:val="32"/>
          <w:szCs w:val="32"/>
          <w:highlight w:val="none"/>
          <w:u w:val="single"/>
        </w:rPr>
        <w:t xml:space="preserve">                                          </w:t>
      </w:r>
    </w:p>
    <w:p>
      <w:pPr>
        <w:pStyle w:val="3"/>
        <w:shd w:val="clear" w:color="auto" w:fill="auto"/>
        <w:overflowPunct w:val="0"/>
        <w:spacing w:line="620" w:lineRule="exact"/>
        <w:ind w:firstLine="624" w:firstLineChars="200"/>
        <w:rPr>
          <w:rFonts w:ascii="仿宋_GB2312" w:hAnsi="仿宋" w:eastAsia="仿宋_GB2312" w:cs="Times New Roman"/>
          <w:color w:val="000000"/>
          <w:szCs w:val="32"/>
          <w:highlight w:val="none"/>
        </w:rPr>
      </w:pPr>
    </w:p>
    <w:p>
      <w:pPr>
        <w:shd w:val="clear" w:color="auto" w:fill="auto"/>
        <w:spacing w:line="560" w:lineRule="exact"/>
        <w:ind w:firstLine="624"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为保障深圳市工业项目发展用地，切实履行《深圳市土地使用权出让公告》（深土交告（</w:t>
      </w:r>
      <w:r>
        <w:rPr>
          <w:rFonts w:hint="eastAsia" w:ascii="仿宋_GB2312" w:hAnsi="仿宋_GB2312" w:eastAsia="仿宋_GB2312" w:cs="仿宋_GB2312"/>
          <w:sz w:val="32"/>
          <w:szCs w:val="32"/>
          <w:highlight w:val="none"/>
          <w:u w:val="single"/>
        </w:rPr>
        <w:t xml:space="preserve">      </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u w:val="single"/>
        </w:rPr>
        <w:t xml:space="preserve">    </w:t>
      </w:r>
      <w:r>
        <w:rPr>
          <w:rFonts w:hint="eastAsia" w:ascii="仿宋_GB2312" w:hAnsi="仿宋_GB2312" w:eastAsia="仿宋_GB2312" w:cs="仿宋_GB2312"/>
          <w:sz w:val="32"/>
          <w:szCs w:val="32"/>
          <w:highlight w:val="none"/>
        </w:rPr>
        <w:t>号）要求，根据《深圳市工业及其他产业用地供应管理办法》（深府规〔2019〕4号，以下简称《管理办法》）的有关规定及已公示的《</w:t>
      </w:r>
      <w:r>
        <w:rPr>
          <w:rFonts w:hint="eastAsia" w:ascii="仿宋_GB2312" w:hAnsi="仿宋_GB2312" w:eastAsia="仿宋_GB2312" w:cs="仿宋_GB2312"/>
          <w:sz w:val="32"/>
          <w:szCs w:val="32"/>
          <w:highlight w:val="none"/>
          <w:u w:val="single"/>
        </w:rPr>
        <w:t xml:space="preserve">          </w:t>
      </w:r>
      <w:r>
        <w:rPr>
          <w:rFonts w:hint="eastAsia" w:ascii="仿宋_GB2312" w:hAnsi="仿宋_GB2312" w:eastAsia="仿宋_GB2312" w:cs="仿宋_GB2312"/>
          <w:sz w:val="32"/>
          <w:szCs w:val="32"/>
          <w:highlight w:val="none"/>
        </w:rPr>
        <w:t>重点产业项目遴选方案》，经甲、乙双方同意，签订本产业发展监管协议。</w:t>
      </w:r>
    </w:p>
    <w:p>
      <w:pPr>
        <w:shd w:val="clear" w:color="auto" w:fill="auto"/>
        <w:spacing w:line="560" w:lineRule="exact"/>
        <w:ind w:firstLine="624" w:firstLineChars="200"/>
        <w:rPr>
          <w:rFonts w:hint="eastAsia" w:ascii="仿宋_GB2312" w:hAnsi="仿宋_GB2312" w:eastAsia="仿宋_GB2312" w:cs="仿宋_GB2312"/>
          <w:sz w:val="32"/>
          <w:szCs w:val="32"/>
          <w:highlight w:val="none"/>
        </w:rPr>
      </w:pPr>
    </w:p>
    <w:p>
      <w:pPr>
        <w:shd w:val="clear" w:color="auto" w:fill="auto"/>
        <w:spacing w:line="560" w:lineRule="exact"/>
        <w:ind w:firstLine="624" w:firstLineChars="200"/>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rPr>
        <w:t>一、地块基本情况</w:t>
      </w:r>
    </w:p>
    <w:p>
      <w:pPr>
        <w:shd w:val="clear" w:color="auto" w:fill="auto"/>
        <w:spacing w:line="560" w:lineRule="exact"/>
        <w:ind w:firstLine="624" w:firstLineChars="200"/>
        <w:rPr>
          <w:rFonts w:hint="eastAsia" w:ascii="仿宋_GB2312" w:hAnsi="仿宋_GB2312" w:eastAsia="仿宋_GB2312" w:cs="仿宋_GB2312"/>
          <w:sz w:val="32"/>
          <w:szCs w:val="32"/>
          <w:highlight w:val="none"/>
          <w:u w:val="single"/>
        </w:rPr>
      </w:pPr>
      <w:r>
        <w:rPr>
          <w:rFonts w:hint="eastAsia" w:ascii="仿宋_GB2312" w:hAnsi="仿宋_GB2312" w:eastAsia="仿宋_GB2312" w:cs="仿宋_GB2312"/>
          <w:sz w:val="32"/>
          <w:szCs w:val="32"/>
          <w:highlight w:val="none"/>
        </w:rPr>
        <w:t>宗地编号：</w:t>
      </w:r>
      <w:r>
        <w:rPr>
          <w:rFonts w:hint="eastAsia" w:ascii="仿宋_GB2312" w:hAnsi="仿宋_GB2312" w:eastAsia="仿宋_GB2312" w:cs="仿宋_GB2312"/>
          <w:sz w:val="32"/>
          <w:szCs w:val="32"/>
          <w:highlight w:val="none"/>
          <w:u w:val="single"/>
        </w:rPr>
        <w:t xml:space="preserve">                                          </w:t>
      </w:r>
    </w:p>
    <w:p>
      <w:pPr>
        <w:shd w:val="clear" w:color="auto" w:fill="auto"/>
        <w:spacing w:line="560" w:lineRule="exact"/>
        <w:ind w:firstLine="624" w:firstLineChars="200"/>
        <w:rPr>
          <w:rFonts w:hint="eastAsia" w:ascii="仿宋_GB2312" w:hAnsi="仿宋_GB2312" w:eastAsia="仿宋_GB2312" w:cs="仿宋_GB2312"/>
          <w:sz w:val="32"/>
          <w:szCs w:val="32"/>
          <w:highlight w:val="none"/>
          <w:u w:val="single"/>
        </w:rPr>
      </w:pPr>
      <w:r>
        <w:rPr>
          <w:rFonts w:hint="eastAsia" w:ascii="仿宋_GB2312" w:hAnsi="仿宋_GB2312" w:eastAsia="仿宋_GB2312" w:cs="仿宋_GB2312"/>
          <w:sz w:val="32"/>
          <w:szCs w:val="32"/>
          <w:highlight w:val="none"/>
        </w:rPr>
        <w:t>土地位置：</w:t>
      </w:r>
      <w:r>
        <w:rPr>
          <w:rFonts w:hint="eastAsia" w:ascii="仿宋_GB2312" w:hAnsi="仿宋_GB2312" w:eastAsia="仿宋_GB2312" w:cs="仿宋_GB2312"/>
          <w:sz w:val="32"/>
          <w:szCs w:val="32"/>
          <w:highlight w:val="none"/>
          <w:u w:val="single"/>
        </w:rPr>
        <w:t xml:space="preserve">                                          </w:t>
      </w:r>
    </w:p>
    <w:p>
      <w:pPr>
        <w:shd w:val="clear" w:color="auto" w:fill="auto"/>
        <w:spacing w:line="560" w:lineRule="exact"/>
        <w:ind w:firstLine="624" w:firstLineChars="200"/>
        <w:rPr>
          <w:rFonts w:hint="eastAsia" w:ascii="仿宋_GB2312" w:hAnsi="仿宋_GB2312" w:eastAsia="仿宋_GB2312" w:cs="仿宋_GB2312"/>
          <w:sz w:val="32"/>
          <w:szCs w:val="32"/>
          <w:highlight w:val="none"/>
          <w:u w:val="single"/>
        </w:rPr>
      </w:pPr>
      <w:r>
        <w:rPr>
          <w:rFonts w:hint="eastAsia" w:ascii="仿宋_GB2312" w:hAnsi="仿宋_GB2312" w:eastAsia="仿宋_GB2312" w:cs="仿宋_GB2312"/>
          <w:sz w:val="32"/>
          <w:szCs w:val="32"/>
          <w:highlight w:val="none"/>
        </w:rPr>
        <w:t>土地用途：</w:t>
      </w:r>
      <w:r>
        <w:rPr>
          <w:rFonts w:hint="eastAsia" w:ascii="仿宋_GB2312" w:hAnsi="仿宋_GB2312" w:eastAsia="仿宋_GB2312" w:cs="仿宋_GB2312"/>
          <w:sz w:val="32"/>
          <w:szCs w:val="32"/>
          <w:highlight w:val="none"/>
          <w:u w:val="single"/>
        </w:rPr>
        <w:t xml:space="preserve">                                        </w:t>
      </w:r>
      <w:r>
        <w:rPr>
          <w:rFonts w:hint="eastAsia" w:ascii="仿宋_GB2312" w:hAnsi="仿宋_GB2312" w:eastAsia="仿宋_GB2312" w:cs="仿宋_GB2312"/>
          <w:w w:val="90"/>
          <w:sz w:val="32"/>
          <w:szCs w:val="32"/>
          <w:highlight w:val="none"/>
          <w:u w:val="single"/>
        </w:rPr>
        <w:t xml:space="preserve">  </w:t>
      </w:r>
    </w:p>
    <w:p>
      <w:pPr>
        <w:shd w:val="clear" w:color="auto" w:fill="auto"/>
        <w:spacing w:line="560" w:lineRule="exact"/>
        <w:ind w:firstLine="624" w:firstLineChars="200"/>
        <w:rPr>
          <w:rFonts w:hint="eastAsia" w:ascii="仿宋_GB2312" w:hAnsi="仿宋_GB2312" w:eastAsia="仿宋_GB2312" w:cs="仿宋_GB2312"/>
          <w:sz w:val="32"/>
          <w:szCs w:val="32"/>
          <w:highlight w:val="none"/>
          <w:u w:val="single"/>
        </w:rPr>
      </w:pPr>
      <w:r>
        <w:rPr>
          <w:rFonts w:hint="eastAsia" w:ascii="仿宋_GB2312" w:hAnsi="仿宋_GB2312" w:eastAsia="仿宋_GB2312" w:cs="仿宋_GB2312"/>
          <w:sz w:val="32"/>
          <w:szCs w:val="32"/>
          <w:highlight w:val="none"/>
        </w:rPr>
        <w:t>总用地面积（平方米）：</w:t>
      </w:r>
      <w:r>
        <w:rPr>
          <w:rFonts w:hint="eastAsia" w:ascii="仿宋_GB2312" w:hAnsi="仿宋_GB2312" w:eastAsia="仿宋_GB2312" w:cs="仿宋_GB2312"/>
          <w:sz w:val="32"/>
          <w:szCs w:val="32"/>
          <w:highlight w:val="none"/>
          <w:u w:val="single"/>
        </w:rPr>
        <w:t xml:space="preserve">   </w:t>
      </w:r>
      <w:r>
        <w:rPr>
          <w:rFonts w:hint="default" w:ascii="仿宋_GB2312" w:hAnsi="仿宋_GB2312" w:eastAsia="仿宋_GB2312" w:cs="仿宋_GB2312"/>
          <w:sz w:val="32"/>
          <w:szCs w:val="32"/>
          <w:highlight w:val="none"/>
          <w:u w:val="single"/>
        </w:rPr>
        <w:t>68000（以土地出让合同为准）</w:t>
      </w:r>
      <w:r>
        <w:rPr>
          <w:rFonts w:hint="eastAsia" w:ascii="仿宋_GB2312" w:hAnsi="仿宋_GB2312" w:eastAsia="仿宋_GB2312" w:cs="仿宋_GB2312"/>
          <w:sz w:val="32"/>
          <w:szCs w:val="32"/>
          <w:highlight w:val="none"/>
          <w:u w:val="single"/>
        </w:rPr>
        <w:t xml:space="preserve">                      </w:t>
      </w:r>
    </w:p>
    <w:p>
      <w:pPr>
        <w:shd w:val="clear" w:color="auto" w:fill="auto"/>
        <w:spacing w:line="560" w:lineRule="exact"/>
        <w:ind w:firstLine="624" w:firstLineChars="200"/>
        <w:rPr>
          <w:rFonts w:hint="eastAsia" w:ascii="仿宋_GB2312" w:hAnsi="仿宋_GB2312" w:eastAsia="仿宋_GB2312" w:cs="仿宋_GB2312"/>
          <w:sz w:val="32"/>
          <w:szCs w:val="32"/>
          <w:highlight w:val="none"/>
          <w:u w:val="single"/>
        </w:rPr>
      </w:pPr>
      <w:r>
        <w:rPr>
          <w:rFonts w:hint="eastAsia" w:ascii="仿宋_GB2312" w:hAnsi="仿宋_GB2312" w:eastAsia="仿宋_GB2312" w:cs="仿宋_GB2312"/>
          <w:sz w:val="32"/>
          <w:szCs w:val="32"/>
          <w:highlight w:val="none"/>
        </w:rPr>
        <w:t>总建筑面积（平方米）：</w:t>
      </w:r>
      <w:r>
        <w:rPr>
          <w:rFonts w:hint="eastAsia" w:ascii="仿宋_GB2312" w:hAnsi="仿宋_GB2312" w:eastAsia="仿宋_GB2312" w:cs="仿宋_GB2312"/>
          <w:sz w:val="32"/>
          <w:szCs w:val="32"/>
          <w:highlight w:val="none"/>
          <w:u w:val="single"/>
        </w:rPr>
        <w:t xml:space="preserve">   </w:t>
      </w:r>
      <w:r>
        <w:rPr>
          <w:rFonts w:hint="default" w:ascii="仿宋_GB2312" w:hAnsi="仿宋_GB2312" w:eastAsia="仿宋_GB2312" w:cs="仿宋_GB2312"/>
          <w:sz w:val="32"/>
          <w:szCs w:val="32"/>
          <w:highlight w:val="none"/>
          <w:u w:val="single"/>
        </w:rPr>
        <w:t>302000（以土地出让合同为准）</w:t>
      </w:r>
      <w:r>
        <w:rPr>
          <w:rFonts w:hint="eastAsia" w:ascii="仿宋_GB2312" w:hAnsi="仿宋_GB2312" w:eastAsia="仿宋_GB2312" w:cs="仿宋_GB2312"/>
          <w:sz w:val="32"/>
          <w:szCs w:val="32"/>
          <w:highlight w:val="none"/>
          <w:u w:val="single"/>
        </w:rPr>
        <w:t xml:space="preserve">                            </w:t>
      </w:r>
    </w:p>
    <w:p>
      <w:pPr>
        <w:shd w:val="clear" w:color="auto" w:fill="auto"/>
        <w:spacing w:line="560" w:lineRule="exact"/>
        <w:ind w:firstLine="624" w:firstLineChars="200"/>
        <w:rPr>
          <w:rFonts w:hint="eastAsia" w:ascii="仿宋_GB2312" w:hAnsi="仿宋_GB2312" w:eastAsia="仿宋_GB2312" w:cs="仿宋_GB2312"/>
          <w:sz w:val="32"/>
          <w:szCs w:val="32"/>
          <w:highlight w:val="none"/>
          <w:u w:val="single"/>
        </w:rPr>
      </w:pPr>
      <w:r>
        <w:rPr>
          <w:rFonts w:hint="eastAsia" w:ascii="仿宋_GB2312" w:hAnsi="仿宋_GB2312" w:eastAsia="仿宋_GB2312" w:cs="仿宋_GB2312"/>
          <w:sz w:val="32"/>
          <w:szCs w:val="32"/>
          <w:highlight w:val="none"/>
        </w:rPr>
        <w:t>项目名称：</w:t>
      </w:r>
      <w:r>
        <w:rPr>
          <w:rFonts w:hint="eastAsia" w:ascii="仿宋_GB2312" w:hAnsi="仿宋_GB2312" w:eastAsia="仿宋_GB2312" w:cs="仿宋_GB2312"/>
          <w:sz w:val="32"/>
          <w:szCs w:val="32"/>
          <w:highlight w:val="none"/>
          <w:u w:val="single"/>
        </w:rPr>
        <w:t xml:space="preserve">    </w:t>
      </w:r>
      <w:r>
        <w:rPr>
          <w:rFonts w:hint="eastAsia" w:ascii="仿宋_GB2312" w:hAnsi="宋体" w:eastAsia="仿宋_GB2312" w:cs="Times New Roman"/>
          <w:sz w:val="32"/>
          <w:szCs w:val="32"/>
          <w:u w:val="single"/>
          <w:lang w:val="en-US" w:eastAsia="zh-CN"/>
        </w:rPr>
        <w:t>大湾区智能电商运营物流结算中心</w:t>
      </w:r>
      <w:r>
        <w:rPr>
          <w:rFonts w:hint="eastAsia" w:ascii="黑体" w:hAnsi="黑体" w:eastAsia="黑体" w:cs="Times New Roman"/>
          <w:sz w:val="32"/>
          <w:szCs w:val="32"/>
          <w:u w:val="single"/>
          <w:lang w:val="en-US" w:eastAsia="zh-CN"/>
        </w:rPr>
        <w:t xml:space="preserve"> </w:t>
      </w:r>
      <w:r>
        <w:rPr>
          <w:rFonts w:hint="eastAsia" w:ascii="仿宋_GB2312" w:hAnsi="仿宋_GB2312" w:eastAsia="仿宋_GB2312" w:cs="仿宋_GB2312"/>
          <w:sz w:val="32"/>
          <w:szCs w:val="32"/>
          <w:highlight w:val="none"/>
          <w:u w:val="single"/>
        </w:rPr>
        <w:t xml:space="preserve">                                      </w:t>
      </w:r>
    </w:p>
    <w:p>
      <w:pPr>
        <w:shd w:val="clear" w:color="auto" w:fill="auto"/>
        <w:spacing w:line="560" w:lineRule="exact"/>
        <w:ind w:firstLine="624" w:firstLineChars="200"/>
        <w:rPr>
          <w:rFonts w:hint="eastAsia" w:ascii="仿宋_GB2312" w:hAnsi="仿宋_GB2312" w:eastAsia="仿宋_GB2312" w:cs="仿宋_GB2312"/>
          <w:sz w:val="32"/>
          <w:szCs w:val="32"/>
          <w:highlight w:val="none"/>
          <w:u w:val="single"/>
        </w:rPr>
      </w:pPr>
      <w:r>
        <w:rPr>
          <w:rFonts w:hint="eastAsia" w:ascii="仿宋_GB2312" w:hAnsi="仿宋_GB2312" w:eastAsia="仿宋_GB2312" w:cs="仿宋_GB2312"/>
          <w:sz w:val="32"/>
          <w:szCs w:val="32"/>
          <w:highlight w:val="none"/>
        </w:rPr>
        <w:t>土地出让年期：</w:t>
      </w:r>
      <w:r>
        <w:rPr>
          <w:rFonts w:hint="eastAsia" w:ascii="仿宋_GB2312" w:hAnsi="仿宋_GB2312" w:eastAsia="仿宋_GB2312" w:cs="仿宋_GB2312"/>
          <w:sz w:val="32"/>
          <w:szCs w:val="32"/>
          <w:highlight w:val="none"/>
          <w:u w:val="single"/>
        </w:rPr>
        <w:t xml:space="preserve"> </w:t>
      </w:r>
      <w:r>
        <w:rPr>
          <w:rFonts w:hint="default" w:ascii="仿宋_GB2312" w:hAnsi="仿宋_GB2312" w:eastAsia="仿宋_GB2312" w:cs="仿宋_GB2312"/>
          <w:sz w:val="32"/>
          <w:szCs w:val="32"/>
          <w:highlight w:val="none"/>
          <w:u w:val="single"/>
        </w:rPr>
        <w:t>30</w:t>
      </w:r>
      <w:r>
        <w:rPr>
          <w:rFonts w:hint="eastAsia" w:ascii="仿宋_GB2312" w:hAnsi="仿宋_GB2312" w:eastAsia="仿宋_GB2312" w:cs="仿宋_GB2312"/>
          <w:sz w:val="32"/>
          <w:szCs w:val="32"/>
          <w:highlight w:val="none"/>
        </w:rPr>
        <w:t>年</w:t>
      </w:r>
    </w:p>
    <w:p>
      <w:pPr>
        <w:shd w:val="clear" w:color="auto" w:fill="auto"/>
        <w:spacing w:line="560" w:lineRule="exact"/>
        <w:ind w:firstLine="624"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产业准入行业类别：</w:t>
      </w:r>
      <w:r>
        <w:rPr>
          <w:rFonts w:hint="eastAsia" w:ascii="仿宋_GB2312" w:hAnsi="仿宋_GB2312" w:eastAsia="仿宋_GB2312" w:cs="仿宋_GB2312"/>
          <w:sz w:val="32"/>
          <w:szCs w:val="32"/>
          <w:highlight w:val="none"/>
          <w:u w:val="single"/>
        </w:rPr>
        <w:t xml:space="preserve"> </w:t>
      </w:r>
      <w:r>
        <w:rPr>
          <w:rFonts w:hint="eastAsia" w:ascii="仿宋_GB2312" w:hAnsi="宋体" w:eastAsia="仿宋_GB2312" w:cs="Times New Roman"/>
          <w:b w:val="0"/>
          <w:bCs w:val="0"/>
          <w:sz w:val="32"/>
          <w:szCs w:val="32"/>
          <w:highlight w:val="none"/>
          <w:u w:val="single"/>
          <w:lang w:eastAsia="zh-CN"/>
        </w:rPr>
        <w:t>生产性服务业</w:t>
      </w:r>
      <w:r>
        <w:rPr>
          <w:rFonts w:hint="eastAsia" w:ascii="仿宋_GB2312" w:hAnsi="宋体" w:eastAsia="仿宋_GB2312" w:cs="Times New Roman"/>
          <w:b w:val="0"/>
          <w:bCs w:val="0"/>
          <w:sz w:val="32"/>
          <w:szCs w:val="32"/>
          <w:highlight w:val="none"/>
          <w:u w:val="single"/>
          <w:lang w:val="en-US" w:eastAsia="zh-CN"/>
        </w:rPr>
        <w:t>-A13现代物流</w:t>
      </w:r>
      <w:r>
        <w:rPr>
          <w:rFonts w:hint="eastAsia" w:ascii="仿宋_GB2312" w:hAnsi="宋体" w:eastAsia="仿宋_GB2312" w:cs="Times New Roman"/>
          <w:b w:val="0"/>
          <w:bCs w:val="0"/>
          <w:sz w:val="32"/>
          <w:szCs w:val="32"/>
          <w:highlight w:val="none"/>
          <w:u w:val="single"/>
          <w:lang w:eastAsia="zh-CN"/>
        </w:rPr>
        <w:t>业</w:t>
      </w:r>
      <w:r>
        <w:rPr>
          <w:rFonts w:hint="eastAsia" w:ascii="仿宋_GB2312" w:hAnsi="仿宋_GB2312" w:eastAsia="仿宋_GB2312" w:cs="仿宋_GB2312"/>
          <w:sz w:val="32"/>
          <w:szCs w:val="32"/>
          <w:highlight w:val="none"/>
          <w:u w:val="single"/>
        </w:rPr>
        <w:t xml:space="preserve">            </w:t>
      </w:r>
      <w:r>
        <w:rPr>
          <w:rFonts w:hint="eastAsia" w:ascii="仿宋_GB2312" w:hAnsi="仿宋_GB2312" w:eastAsia="仿宋_GB2312" w:cs="仿宋_GB2312"/>
          <w:sz w:val="32"/>
          <w:szCs w:val="32"/>
          <w:highlight w:val="none"/>
        </w:rPr>
        <w:t>（需符合深圳市产业结构调整优化和产业导向目录中被列为鼓励类的产业项目）</w:t>
      </w:r>
    </w:p>
    <w:p>
      <w:pPr>
        <w:shd w:val="clear" w:color="auto" w:fill="auto"/>
        <w:spacing w:line="560" w:lineRule="exact"/>
        <w:ind w:firstLine="624" w:firstLineChars="200"/>
        <w:rPr>
          <w:rFonts w:hint="eastAsia" w:ascii="仿宋_GB2312" w:hAnsi="仿宋_GB2312" w:eastAsia="仿宋_GB2312" w:cs="仿宋_GB2312"/>
          <w:sz w:val="32"/>
          <w:szCs w:val="32"/>
          <w:highlight w:val="none"/>
        </w:rPr>
      </w:pPr>
    </w:p>
    <w:p>
      <w:pPr>
        <w:shd w:val="clear" w:color="auto" w:fill="auto"/>
        <w:spacing w:line="560" w:lineRule="exact"/>
        <w:ind w:firstLine="624" w:firstLineChars="200"/>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rPr>
        <w:t>二、甲方权利和义务</w:t>
      </w:r>
    </w:p>
    <w:p>
      <w:pPr>
        <w:shd w:val="clear" w:color="auto" w:fill="auto"/>
        <w:spacing w:line="560" w:lineRule="exact"/>
        <w:ind w:firstLine="624"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（一）甲方应在法律、法规允许范围内，根据深圳市产业发展战略和相关产业政策，为乙方的用地项目提供指导性服务。</w:t>
      </w:r>
    </w:p>
    <w:p>
      <w:pPr>
        <w:shd w:val="clear" w:color="auto" w:fill="auto"/>
        <w:spacing w:line="560" w:lineRule="exact"/>
        <w:ind w:firstLine="624"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甲方有权对乙方实行全年期考核监管，在乙方于本协议约定项目建成投产1年内、投产后每隔5年、出让期届满前1年内对本协议约定事项的履行情况进行核查，如乙方未达到本协议承诺和有关约定的，甲方可按照本协议约定的违约责任追究乙方的责任。甲方可依法委托相关专业机构代为主张权利或履行义务。</w:t>
      </w:r>
    </w:p>
    <w:p>
      <w:pPr>
        <w:shd w:val="clear" w:color="auto" w:fill="auto"/>
        <w:spacing w:line="560" w:lineRule="exact"/>
        <w:ind w:firstLine="624" w:firstLineChars="200"/>
        <w:rPr>
          <w:rFonts w:hint="eastAsia" w:ascii="仿宋_GB2312" w:hAnsi="仿宋_GB2312" w:eastAsia="仿宋_GB2312" w:cs="仿宋_GB2312"/>
          <w:sz w:val="32"/>
          <w:szCs w:val="32"/>
          <w:highlight w:val="none"/>
        </w:rPr>
      </w:pPr>
    </w:p>
    <w:p>
      <w:pPr>
        <w:shd w:val="clear" w:color="auto" w:fill="auto"/>
        <w:spacing w:line="560" w:lineRule="exact"/>
        <w:ind w:firstLine="624" w:firstLineChars="200"/>
        <w:rPr>
          <w:rFonts w:hint="eastAsia" w:ascii="黑体" w:hAnsi="黑体" w:eastAsia="黑体" w:cs="黑体"/>
          <w:sz w:val="32"/>
          <w:szCs w:val="32"/>
          <w:highlight w:val="none"/>
        </w:rPr>
      </w:pPr>
      <w:r>
        <w:rPr>
          <w:rFonts w:hint="eastAsia" w:ascii="黑体" w:hAnsi="黑体" w:eastAsia="黑体" w:cs="黑体"/>
          <w:sz w:val="32"/>
          <w:szCs w:val="32"/>
          <w:highlight w:val="none"/>
        </w:rPr>
        <w:t>三、乙方权利和义务</w:t>
      </w:r>
    </w:p>
    <w:p>
      <w:pPr>
        <w:shd w:val="clear" w:color="auto" w:fill="auto"/>
        <w:spacing w:line="560" w:lineRule="exact"/>
        <w:ind w:firstLine="624"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（一）乙方应当遵循《管理办法》的规定，按期全面履行本协议承诺和有关约定，积极推进上述项目的投资建设。</w:t>
      </w:r>
    </w:p>
    <w:p>
      <w:pPr>
        <w:shd w:val="clear" w:color="auto" w:fill="auto"/>
        <w:spacing w:line="560" w:lineRule="exact"/>
        <w:ind w:left="2588" w:leftChars="200" w:hanging="2184" w:hangingChars="700"/>
        <w:jc w:val="lef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（二）乙方竞买取得的上述地块只能用于上述项目建设。</w:t>
      </w:r>
    </w:p>
    <w:p>
      <w:pPr>
        <w:numPr>
          <w:ilvl w:val="0"/>
          <w:numId w:val="0"/>
        </w:numPr>
        <w:shd w:val="clear" w:color="auto" w:fill="auto"/>
        <w:overflowPunct w:val="0"/>
        <w:spacing w:line="620" w:lineRule="exact"/>
        <w:ind w:firstLine="624" w:firstLineChars="200"/>
        <w:rPr>
          <w:rFonts w:ascii="仿宋_GB2312" w:hAnsi="楷体" w:eastAsia="仿宋_GB2312" w:cs="Times New Roman"/>
          <w:bCs/>
          <w:color w:val="000000"/>
          <w:sz w:val="32"/>
          <w:szCs w:val="32"/>
          <w:highlight w:val="none"/>
        </w:rPr>
      </w:pPr>
      <w:r>
        <w:rPr>
          <w:rFonts w:hint="eastAsia" w:ascii="仿宋_GB2312" w:hAnsi="仿宋_GB2312" w:eastAsia="仿宋_GB2312" w:cs="仿宋_GB2312"/>
          <w:sz w:val="32"/>
          <w:szCs w:val="32"/>
          <w:highlight w:val="none"/>
        </w:rPr>
        <w:t>（三）乙方在签订建设用地使用权出让合同后，应按季度向甲方书面报告项目建设进展情况，直至项目建成投产。</w:t>
      </w:r>
    </w:p>
    <w:p>
      <w:pPr>
        <w:shd w:val="clear" w:color="auto" w:fill="auto"/>
        <w:spacing w:line="560" w:lineRule="exact"/>
        <w:ind w:firstLine="624"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（四）乙方承诺：</w:t>
      </w:r>
    </w:p>
    <w:p>
      <w:pPr>
        <w:shd w:val="clear" w:color="auto" w:fill="auto"/>
        <w:spacing w:line="560" w:lineRule="exact"/>
        <w:ind w:firstLine="624" w:firstLineChars="200"/>
        <w:rPr>
          <w:rFonts w:hint="default"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1、投产时间：乙方上述项目用地</w:t>
      </w:r>
      <w:r>
        <w:rPr>
          <w:rFonts w:hint="default" w:ascii="仿宋_GB2312" w:hAnsi="仿宋_GB2312" w:eastAsia="仿宋_GB2312" w:cs="仿宋_GB2312"/>
          <w:sz w:val="32"/>
          <w:szCs w:val="32"/>
          <w:highlight w:val="none"/>
        </w:rPr>
        <w:t>的开工竣工时间以《土地使用权出让合同》约定时间为准，应于项目竣工验收后1年内投产。</w:t>
      </w:r>
    </w:p>
    <w:p>
      <w:pPr>
        <w:shd w:val="clear" w:color="auto" w:fill="auto"/>
        <w:spacing w:line="560" w:lineRule="exact"/>
        <w:ind w:firstLine="624"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2.投资强度：乙方上述项目固定资产投资强度（固定资产投资额/</w:t>
      </w:r>
      <w:r>
        <w:rPr>
          <w:rFonts w:hint="default" w:ascii="仿宋_GB2312" w:hAnsi="仿宋_GB2312" w:eastAsia="仿宋_GB2312" w:cs="仿宋_GB2312"/>
          <w:sz w:val="32"/>
          <w:szCs w:val="32"/>
          <w:highlight w:val="none"/>
        </w:rPr>
        <w:t>占地</w:t>
      </w:r>
      <w:r>
        <w:rPr>
          <w:rFonts w:hint="eastAsia" w:ascii="仿宋_GB2312" w:hAnsi="仿宋_GB2312" w:eastAsia="仿宋_GB2312" w:cs="仿宋_GB2312"/>
          <w:sz w:val="32"/>
          <w:szCs w:val="32"/>
          <w:highlight w:val="none"/>
        </w:rPr>
        <w:t>面积）不低于</w:t>
      </w:r>
      <w:r>
        <w:rPr>
          <w:rFonts w:hint="eastAsia" w:ascii="仿宋_GB2312" w:hAnsi="仿宋_GB2312" w:eastAsia="仿宋_GB2312" w:cs="仿宋_GB2312"/>
          <w:sz w:val="32"/>
          <w:szCs w:val="32"/>
          <w:highlight w:val="none"/>
          <w:u w:val="single"/>
        </w:rPr>
        <w:t xml:space="preserve"> </w:t>
      </w:r>
      <w:r>
        <w:rPr>
          <w:rFonts w:hint="default" w:ascii="仿宋_GB2312" w:hAnsi="仿宋_GB2312" w:eastAsia="仿宋_GB2312" w:cs="仿宋_GB2312"/>
          <w:sz w:val="32"/>
          <w:szCs w:val="32"/>
          <w:highlight w:val="none"/>
          <w:u w:val="single"/>
        </w:rPr>
        <w:t>20000</w:t>
      </w:r>
      <w:r>
        <w:rPr>
          <w:rFonts w:hint="eastAsia" w:ascii="仿宋_GB2312" w:hAnsi="仿宋_GB2312" w:eastAsia="仿宋_GB2312" w:cs="仿宋_GB2312"/>
          <w:sz w:val="32"/>
          <w:szCs w:val="32"/>
          <w:highlight w:val="none"/>
        </w:rPr>
        <w:t>元/平方米</w:t>
      </w:r>
      <w:r>
        <w:rPr>
          <w:rFonts w:hint="default" w:ascii="仿宋_GB2312" w:hAnsi="仿宋_GB2312" w:eastAsia="仿宋_GB2312" w:cs="仿宋_GB2312"/>
          <w:sz w:val="32"/>
          <w:szCs w:val="32"/>
          <w:highlight w:val="none"/>
        </w:rPr>
        <w:t>，即项目固定资产投资总额不低于</w:t>
      </w:r>
      <w:r>
        <w:rPr>
          <w:rFonts w:hint="eastAsia" w:ascii="仿宋_GB2312" w:hAnsi="仿宋_GB2312" w:eastAsia="仿宋_GB2312" w:cs="仿宋_GB2312"/>
          <w:sz w:val="32"/>
          <w:szCs w:val="32"/>
          <w:highlight w:val="none"/>
          <w:u w:val="single"/>
        </w:rPr>
        <w:t xml:space="preserve"> </w:t>
      </w:r>
      <w:r>
        <w:rPr>
          <w:rFonts w:hint="default" w:ascii="仿宋_GB2312" w:hAnsi="仿宋_GB2312" w:eastAsia="仿宋_GB2312" w:cs="仿宋_GB2312"/>
          <w:sz w:val="32"/>
          <w:szCs w:val="32"/>
          <w:highlight w:val="none"/>
          <w:u w:val="single"/>
        </w:rPr>
        <w:t>13.6</w:t>
      </w:r>
      <w:r>
        <w:rPr>
          <w:rFonts w:hint="eastAsia" w:ascii="仿宋_GB2312" w:hAnsi="仿宋_GB2312" w:eastAsia="仿宋_GB2312" w:cs="仿宋_GB2312"/>
          <w:sz w:val="32"/>
          <w:szCs w:val="32"/>
          <w:highlight w:val="none"/>
          <w:u w:val="single"/>
        </w:rPr>
        <w:t xml:space="preserve"> </w:t>
      </w:r>
      <w:r>
        <w:rPr>
          <w:rFonts w:hint="default" w:ascii="仿宋_GB2312" w:hAnsi="仿宋_GB2312" w:eastAsia="仿宋_GB2312" w:cs="仿宋_GB2312"/>
          <w:sz w:val="32"/>
          <w:szCs w:val="32"/>
          <w:highlight w:val="none"/>
          <w:u w:val="none"/>
        </w:rPr>
        <w:t>亿元</w:t>
      </w:r>
      <w:r>
        <w:rPr>
          <w:rFonts w:hint="eastAsia" w:ascii="仿宋_GB2312" w:hAnsi="仿宋_GB2312" w:eastAsia="仿宋_GB2312" w:cs="仿宋_GB2312"/>
          <w:sz w:val="32"/>
          <w:szCs w:val="32"/>
          <w:highlight w:val="none"/>
        </w:rPr>
        <w:t>。</w:t>
      </w:r>
    </w:p>
    <w:p>
      <w:pPr>
        <w:shd w:val="clear" w:color="auto" w:fill="auto"/>
        <w:spacing w:line="560" w:lineRule="exact"/>
        <w:ind w:firstLine="624" w:firstLineChars="200"/>
        <w:rPr>
          <w:rFonts w:hint="default"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3.产出效率：乙方上述项目投产后第1年产出效率（项目年</w:t>
      </w:r>
      <w:r>
        <w:rPr>
          <w:rFonts w:hint="eastAsia" w:ascii="仿宋_GB2312" w:hAnsi="仿宋_GB2312" w:eastAsia="仿宋_GB2312" w:cs="仿宋_GB2312"/>
          <w:sz w:val="32"/>
          <w:szCs w:val="32"/>
          <w:highlight w:val="none"/>
          <w:lang w:eastAsia="zh-CN"/>
        </w:rPr>
        <w:t>营业收入</w:t>
      </w:r>
      <w:r>
        <w:rPr>
          <w:rFonts w:hint="eastAsia" w:ascii="仿宋_GB2312" w:hAnsi="仿宋_GB2312" w:eastAsia="仿宋_GB2312" w:cs="仿宋_GB2312"/>
          <w:sz w:val="32"/>
          <w:szCs w:val="32"/>
          <w:highlight w:val="none"/>
        </w:rPr>
        <w:t>/</w:t>
      </w:r>
      <w:r>
        <w:rPr>
          <w:rFonts w:hint="default" w:ascii="仿宋_GB2312" w:hAnsi="仿宋_GB2312" w:eastAsia="仿宋_GB2312" w:cs="仿宋_GB2312"/>
          <w:sz w:val="32"/>
          <w:szCs w:val="32"/>
          <w:highlight w:val="none"/>
        </w:rPr>
        <w:t>占地面积</w:t>
      </w:r>
      <w:r>
        <w:rPr>
          <w:rFonts w:hint="eastAsia" w:ascii="仿宋_GB2312" w:hAnsi="仿宋_GB2312" w:eastAsia="仿宋_GB2312" w:cs="仿宋_GB2312"/>
          <w:sz w:val="32"/>
          <w:szCs w:val="32"/>
          <w:highlight w:val="none"/>
        </w:rPr>
        <w:t>）不低于</w:t>
      </w:r>
      <w:r>
        <w:rPr>
          <w:rFonts w:hint="eastAsia" w:ascii="仿宋_GB2312" w:hAnsi="仿宋_GB2312" w:eastAsia="仿宋_GB2312" w:cs="仿宋_GB2312"/>
          <w:sz w:val="32"/>
          <w:szCs w:val="32"/>
          <w:highlight w:val="none"/>
          <w:u w:val="single"/>
        </w:rPr>
        <w:t xml:space="preserve"> </w:t>
      </w:r>
      <w:r>
        <w:rPr>
          <w:rFonts w:hint="default" w:ascii="仿宋_GB2312" w:hAnsi="仿宋_GB2312" w:eastAsia="仿宋_GB2312" w:cs="仿宋_GB2312"/>
          <w:sz w:val="32"/>
          <w:szCs w:val="32"/>
          <w:highlight w:val="none"/>
          <w:u w:val="single"/>
        </w:rPr>
        <w:t xml:space="preserve">235300 </w:t>
      </w:r>
      <w:r>
        <w:rPr>
          <w:rFonts w:hint="eastAsia" w:ascii="仿宋_GB2312" w:hAnsi="仿宋_GB2312" w:eastAsia="仿宋_GB2312" w:cs="仿宋_GB2312"/>
          <w:sz w:val="32"/>
          <w:szCs w:val="32"/>
          <w:highlight w:val="none"/>
        </w:rPr>
        <w:t>元/平方米，</w:t>
      </w:r>
      <w:r>
        <w:rPr>
          <w:rFonts w:hint="default" w:ascii="仿宋_GB2312" w:hAnsi="仿宋_GB2312" w:eastAsia="仿宋_GB2312" w:cs="仿宋_GB2312"/>
          <w:sz w:val="32"/>
          <w:szCs w:val="32"/>
          <w:highlight w:val="none"/>
        </w:rPr>
        <w:t>即</w:t>
      </w:r>
      <w:r>
        <w:rPr>
          <w:rFonts w:hint="eastAsia" w:ascii="仿宋_GB2312" w:hAnsi="仿宋_GB2312" w:eastAsia="仿宋_GB2312" w:cs="仿宋_GB2312"/>
          <w:sz w:val="32"/>
          <w:szCs w:val="32"/>
          <w:highlight w:val="none"/>
        </w:rPr>
        <w:t>项目投产后第1年</w:t>
      </w:r>
      <w:r>
        <w:rPr>
          <w:rFonts w:hint="default" w:ascii="仿宋_GB2312" w:hAnsi="仿宋_GB2312" w:eastAsia="仿宋_GB2312" w:cs="仿宋_GB2312"/>
          <w:sz w:val="32"/>
          <w:szCs w:val="32"/>
          <w:highlight w:val="none"/>
        </w:rPr>
        <w:t>的年总营业收入不低于</w:t>
      </w:r>
      <w:r>
        <w:rPr>
          <w:rFonts w:hint="eastAsia" w:ascii="仿宋_GB2312" w:hAnsi="仿宋_GB2312" w:eastAsia="仿宋_GB2312" w:cs="仿宋_GB2312"/>
          <w:sz w:val="32"/>
          <w:szCs w:val="32"/>
          <w:highlight w:val="none"/>
          <w:u w:val="single"/>
        </w:rPr>
        <w:t xml:space="preserve"> </w:t>
      </w:r>
      <w:r>
        <w:rPr>
          <w:rFonts w:hint="default" w:ascii="仿宋_GB2312" w:hAnsi="仿宋_GB2312" w:eastAsia="仿宋_GB2312" w:cs="仿宋_GB2312"/>
          <w:sz w:val="32"/>
          <w:szCs w:val="32"/>
          <w:highlight w:val="none"/>
          <w:u w:val="single"/>
        </w:rPr>
        <w:t xml:space="preserve">160 </w:t>
      </w:r>
      <w:r>
        <w:rPr>
          <w:rFonts w:hint="default" w:ascii="仿宋_GB2312" w:hAnsi="仿宋_GB2312" w:eastAsia="仿宋_GB2312" w:cs="仿宋_GB2312"/>
          <w:sz w:val="32"/>
          <w:szCs w:val="32"/>
          <w:highlight w:val="none"/>
          <w:u w:val="none"/>
        </w:rPr>
        <w:t>亿元；</w:t>
      </w:r>
      <w:r>
        <w:rPr>
          <w:rFonts w:hint="eastAsia" w:ascii="仿宋_GB2312" w:hAnsi="仿宋_GB2312" w:eastAsia="仿宋_GB2312" w:cs="仿宋_GB2312"/>
          <w:sz w:val="32"/>
          <w:szCs w:val="32"/>
          <w:highlight w:val="none"/>
        </w:rPr>
        <w:t>投产后每隔5年、出让期届满前1年产出效率平均不低于</w:t>
      </w:r>
      <w:r>
        <w:rPr>
          <w:rFonts w:hint="eastAsia" w:ascii="仿宋_GB2312" w:hAnsi="仿宋_GB2312" w:eastAsia="仿宋_GB2312" w:cs="仿宋_GB2312"/>
          <w:sz w:val="32"/>
          <w:szCs w:val="32"/>
          <w:highlight w:val="none"/>
          <w:u w:val="single"/>
        </w:rPr>
        <w:t xml:space="preserve"> </w:t>
      </w:r>
      <w:r>
        <w:rPr>
          <w:rFonts w:hint="default" w:ascii="仿宋_GB2312" w:hAnsi="仿宋_GB2312" w:eastAsia="仿宋_GB2312" w:cs="仿宋_GB2312"/>
          <w:sz w:val="32"/>
          <w:szCs w:val="32"/>
          <w:highlight w:val="none"/>
          <w:u w:val="single"/>
        </w:rPr>
        <w:t>235300</w:t>
      </w:r>
      <w:r>
        <w:rPr>
          <w:rFonts w:hint="eastAsia" w:ascii="仿宋_GB2312" w:hAnsi="仿宋_GB2312" w:eastAsia="仿宋_GB2312" w:cs="仿宋_GB2312"/>
          <w:sz w:val="32"/>
          <w:szCs w:val="32"/>
          <w:highlight w:val="none"/>
        </w:rPr>
        <w:t>元/平方米</w:t>
      </w:r>
      <w:r>
        <w:rPr>
          <w:rFonts w:hint="default" w:ascii="仿宋_GB2312" w:hAnsi="仿宋_GB2312" w:eastAsia="仿宋_GB2312" w:cs="仿宋_GB2312"/>
          <w:sz w:val="32"/>
          <w:szCs w:val="32"/>
          <w:highlight w:val="none"/>
        </w:rPr>
        <w:t>，即</w:t>
      </w:r>
      <w:r>
        <w:rPr>
          <w:rFonts w:hint="eastAsia" w:ascii="仿宋_GB2312" w:hAnsi="仿宋_GB2312" w:eastAsia="仿宋_GB2312" w:cs="仿宋_GB2312"/>
          <w:sz w:val="32"/>
          <w:szCs w:val="32"/>
          <w:highlight w:val="none"/>
        </w:rPr>
        <w:t>投产后每隔5年、出让期届满前1年</w:t>
      </w:r>
      <w:r>
        <w:rPr>
          <w:rFonts w:hint="default" w:ascii="仿宋_GB2312" w:hAnsi="仿宋_GB2312" w:eastAsia="仿宋_GB2312" w:cs="仿宋_GB2312"/>
          <w:sz w:val="32"/>
          <w:szCs w:val="32"/>
          <w:highlight w:val="none"/>
        </w:rPr>
        <w:t>的年总营业收入平均不低于</w:t>
      </w:r>
      <w:r>
        <w:rPr>
          <w:rFonts w:hint="eastAsia" w:ascii="仿宋_GB2312" w:hAnsi="仿宋_GB2312" w:eastAsia="仿宋_GB2312" w:cs="仿宋_GB2312"/>
          <w:sz w:val="32"/>
          <w:szCs w:val="32"/>
          <w:highlight w:val="none"/>
          <w:u w:val="single"/>
        </w:rPr>
        <w:t xml:space="preserve"> </w:t>
      </w:r>
      <w:r>
        <w:rPr>
          <w:rFonts w:hint="default" w:ascii="仿宋_GB2312" w:hAnsi="仿宋_GB2312" w:eastAsia="仿宋_GB2312" w:cs="仿宋_GB2312"/>
          <w:sz w:val="32"/>
          <w:szCs w:val="32"/>
          <w:highlight w:val="none"/>
          <w:u w:val="single"/>
        </w:rPr>
        <w:t xml:space="preserve">160 </w:t>
      </w:r>
      <w:r>
        <w:rPr>
          <w:rFonts w:hint="default" w:ascii="仿宋_GB2312" w:hAnsi="仿宋_GB2312" w:eastAsia="仿宋_GB2312" w:cs="仿宋_GB2312"/>
          <w:sz w:val="32"/>
          <w:szCs w:val="32"/>
          <w:highlight w:val="none"/>
          <w:u w:val="none"/>
        </w:rPr>
        <w:t>亿元</w:t>
      </w:r>
      <w:r>
        <w:rPr>
          <w:rFonts w:hint="eastAsia" w:ascii="仿宋_GB2312" w:hAnsi="仿宋_GB2312" w:eastAsia="仿宋_GB2312" w:cs="仿宋_GB2312"/>
          <w:sz w:val="32"/>
          <w:szCs w:val="32"/>
          <w:highlight w:val="none"/>
        </w:rPr>
        <w:t>。</w:t>
      </w:r>
    </w:p>
    <w:p>
      <w:pPr>
        <w:shd w:val="clear" w:color="auto" w:fill="auto"/>
        <w:spacing w:line="560" w:lineRule="exact"/>
        <w:ind w:firstLine="624" w:firstLineChars="200"/>
        <w:rPr>
          <w:rFonts w:hint="default"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增加值</w:t>
      </w:r>
      <w:r>
        <w:rPr>
          <w:rFonts w:hint="eastAsia" w:ascii="仿宋_GB2312" w:hAnsi="仿宋_GB2312" w:eastAsia="仿宋_GB2312" w:cs="仿宋_GB2312"/>
          <w:sz w:val="32"/>
          <w:szCs w:val="32"/>
          <w:highlight w:val="none"/>
        </w:rPr>
        <w:t>能耗：乙方上述项目投产后</w:t>
      </w:r>
      <w:r>
        <w:rPr>
          <w:rFonts w:hint="eastAsia" w:ascii="仿宋_GB2312" w:hAnsi="宋体" w:eastAsia="仿宋_GB2312" w:cs="Times New Roman"/>
          <w:color w:val="000000"/>
          <w:sz w:val="32"/>
          <w:szCs w:val="32"/>
          <w:highlight w:val="none"/>
        </w:rPr>
        <w:t>增加值能耗（指项目年能耗总值/项目年增加值）</w:t>
      </w:r>
      <w:r>
        <w:rPr>
          <w:rFonts w:hint="eastAsia" w:ascii="仿宋_GB2312" w:hAnsi="仿宋_GB2312" w:eastAsia="仿宋_GB2312" w:cs="仿宋_GB2312"/>
          <w:sz w:val="32"/>
          <w:szCs w:val="32"/>
          <w:highlight w:val="none"/>
        </w:rPr>
        <w:t>每年均不高于</w:t>
      </w:r>
      <w:r>
        <w:rPr>
          <w:rFonts w:hint="default" w:ascii="仿宋_GB2312" w:hAnsi="仿宋_GB2312" w:eastAsia="仿宋_GB2312" w:cs="仿宋_GB2312"/>
          <w:sz w:val="32"/>
          <w:szCs w:val="32"/>
          <w:highlight w:val="none"/>
          <w:u w:val="single"/>
        </w:rPr>
        <w:t>0.06</w:t>
      </w:r>
      <w:r>
        <w:rPr>
          <w:rFonts w:hint="eastAsia" w:ascii="仿宋_GB2312" w:hAnsi="仿宋_GB2312" w:eastAsia="仿宋_GB2312" w:cs="仿宋_GB2312"/>
          <w:sz w:val="32"/>
          <w:szCs w:val="32"/>
          <w:highlight w:val="none"/>
        </w:rPr>
        <w:t>吨标准煤/万元。</w:t>
      </w:r>
    </w:p>
    <w:p>
      <w:pPr>
        <w:shd w:val="clear" w:color="auto" w:fill="auto"/>
        <w:spacing w:line="600" w:lineRule="exact"/>
        <w:ind w:firstLine="624" w:firstLineChars="200"/>
        <w:rPr>
          <w:rFonts w:hint="default"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5.</w:t>
      </w:r>
      <w:r>
        <w:rPr>
          <w:rFonts w:hint="eastAsia" w:ascii="仿宋_GB2312" w:eastAsia="仿宋_GB2312" w:cs="Times New Roman"/>
          <w:color w:val="000000"/>
          <w:sz w:val="32"/>
          <w:szCs w:val="32"/>
          <w:highlight w:val="none"/>
        </w:rPr>
        <w:t>税收强度：</w:t>
      </w:r>
      <w:r>
        <w:rPr>
          <w:rFonts w:hint="eastAsia" w:ascii="仿宋_GB2312" w:hAnsi="仿宋_GB2312" w:eastAsia="仿宋_GB2312" w:cs="仿宋_GB2312"/>
          <w:sz w:val="32"/>
          <w:szCs w:val="32"/>
          <w:highlight w:val="none"/>
        </w:rPr>
        <w:t>乙方上述项目</w:t>
      </w:r>
      <w:r>
        <w:rPr>
          <w:rFonts w:hint="eastAsia" w:ascii="仿宋_GB2312" w:eastAsia="仿宋_GB2312" w:cs="Times New Roman"/>
          <w:color w:val="auto"/>
          <w:sz w:val="32"/>
          <w:szCs w:val="32"/>
          <w:highlight w:val="none"/>
          <w:u w:val="none"/>
          <w:lang w:val="en-US" w:eastAsia="zh-CN"/>
        </w:rPr>
        <w:t>投产后每隔5年</w:t>
      </w:r>
      <w:r>
        <w:rPr>
          <w:rFonts w:hint="default" w:ascii="仿宋_GB2312" w:eastAsia="仿宋_GB2312" w:cs="Times New Roman"/>
          <w:color w:val="auto"/>
          <w:sz w:val="32"/>
          <w:szCs w:val="32"/>
          <w:highlight w:val="none"/>
          <w:u w:val="none"/>
          <w:lang w:eastAsia="zh-CN"/>
        </w:rPr>
        <w:t>、</w:t>
      </w:r>
      <w:r>
        <w:rPr>
          <w:rFonts w:hint="eastAsia" w:ascii="仿宋_GB2312" w:eastAsia="仿宋_GB2312" w:cs="Times New Roman"/>
          <w:color w:val="auto"/>
          <w:sz w:val="32"/>
          <w:szCs w:val="32"/>
          <w:highlight w:val="none"/>
          <w:u w:val="none"/>
          <w:lang w:val="en-US" w:eastAsia="zh-CN"/>
        </w:rPr>
        <w:t>出让年期届满前1年</w:t>
      </w:r>
      <w:r>
        <w:rPr>
          <w:rFonts w:hint="default" w:ascii="仿宋_GB2312" w:eastAsia="仿宋_GB2312" w:cs="Times New Roman"/>
          <w:color w:val="auto"/>
          <w:sz w:val="32"/>
          <w:szCs w:val="32"/>
          <w:highlight w:val="none"/>
          <w:u w:val="none"/>
          <w:lang w:eastAsia="zh-CN"/>
        </w:rPr>
        <w:t>的税收强度</w:t>
      </w:r>
      <w:r>
        <w:rPr>
          <w:rFonts w:hint="eastAsia" w:ascii="仿宋_GB2312" w:hAnsi="楷体" w:eastAsia="仿宋_GB2312" w:cs="Times New Roman"/>
          <w:bCs/>
          <w:color w:val="auto"/>
          <w:sz w:val="32"/>
          <w:szCs w:val="32"/>
          <w:highlight w:val="none"/>
        </w:rPr>
        <w:t>（年均纳税额/占地面积）</w:t>
      </w:r>
      <w:r>
        <w:rPr>
          <w:rFonts w:hint="default" w:ascii="仿宋_GB2312" w:hAnsi="楷体" w:eastAsia="仿宋_GB2312" w:cs="Times New Roman"/>
          <w:bCs/>
          <w:color w:val="auto"/>
          <w:sz w:val="32"/>
          <w:szCs w:val="32"/>
          <w:highlight w:val="none"/>
        </w:rPr>
        <w:t>平均</w:t>
      </w:r>
      <w:r>
        <w:rPr>
          <w:rFonts w:hint="default" w:ascii="仿宋_GB2312" w:eastAsia="仿宋_GB2312" w:cs="Times New Roman"/>
          <w:color w:val="000000"/>
          <w:sz w:val="32"/>
          <w:szCs w:val="32"/>
          <w:highlight w:val="none"/>
        </w:rPr>
        <w:t>不低于</w:t>
      </w:r>
      <w:r>
        <w:rPr>
          <w:rFonts w:hint="eastAsia" w:ascii="仿宋_GB2312" w:hAnsi="仿宋_GB2312" w:eastAsia="仿宋_GB2312" w:cs="仿宋_GB2312"/>
          <w:sz w:val="32"/>
          <w:szCs w:val="32"/>
          <w:highlight w:val="none"/>
          <w:u w:val="single"/>
        </w:rPr>
        <w:t xml:space="preserve"> </w:t>
      </w:r>
      <w:r>
        <w:rPr>
          <w:rFonts w:hint="default" w:ascii="仿宋_GB2312" w:hAnsi="仿宋_GB2312" w:eastAsia="仿宋_GB2312" w:cs="仿宋_GB2312"/>
          <w:sz w:val="32"/>
          <w:szCs w:val="32"/>
          <w:highlight w:val="none"/>
          <w:u w:val="single"/>
        </w:rPr>
        <w:t>1400</w:t>
      </w:r>
      <w:r>
        <w:rPr>
          <w:rFonts w:hint="eastAsia" w:ascii="仿宋_GB2312" w:hAnsi="仿宋_GB2312" w:eastAsia="仿宋_GB2312" w:cs="仿宋_GB2312"/>
          <w:sz w:val="32"/>
          <w:szCs w:val="32"/>
          <w:highlight w:val="none"/>
          <w:u w:val="single"/>
        </w:rPr>
        <w:t xml:space="preserve"> </w:t>
      </w:r>
      <w:r>
        <w:rPr>
          <w:rFonts w:hint="eastAsia" w:ascii="仿宋_GB2312" w:eastAsia="仿宋_GB2312" w:cs="Times New Roman"/>
          <w:color w:val="000000"/>
          <w:sz w:val="32"/>
          <w:szCs w:val="32"/>
          <w:highlight w:val="none"/>
        </w:rPr>
        <w:t>元/</w:t>
      </w:r>
      <w:r>
        <w:rPr>
          <w:rFonts w:hint="default" w:ascii="仿宋_GB2312" w:eastAsia="仿宋_GB2312" w:cs="Times New Roman"/>
          <w:color w:val="000000"/>
          <w:sz w:val="32"/>
          <w:szCs w:val="32"/>
          <w:highlight w:val="none"/>
        </w:rPr>
        <w:t>平方米，即年均纳税额不低于</w:t>
      </w:r>
      <w:r>
        <w:rPr>
          <w:rFonts w:hint="eastAsia" w:ascii="仿宋_GB2312" w:hAnsi="仿宋_GB2312" w:eastAsia="仿宋_GB2312" w:cs="仿宋_GB2312"/>
          <w:sz w:val="32"/>
          <w:szCs w:val="32"/>
          <w:highlight w:val="none"/>
          <w:u w:val="single"/>
        </w:rPr>
        <w:t xml:space="preserve"> </w:t>
      </w:r>
      <w:r>
        <w:rPr>
          <w:rFonts w:hint="default" w:ascii="仿宋_GB2312" w:hAnsi="仿宋_GB2312" w:eastAsia="仿宋_GB2312" w:cs="仿宋_GB2312"/>
          <w:sz w:val="32"/>
          <w:szCs w:val="32"/>
          <w:highlight w:val="none"/>
          <w:u w:val="single"/>
        </w:rPr>
        <w:t>9520</w:t>
      </w:r>
      <w:r>
        <w:rPr>
          <w:rFonts w:hint="default" w:ascii="仿宋_GB2312" w:hAnsi="仿宋_GB2312" w:eastAsia="仿宋_GB2312" w:cs="仿宋_GB2312"/>
          <w:sz w:val="32"/>
          <w:szCs w:val="32"/>
          <w:highlight w:val="none"/>
          <w:u w:val="none"/>
        </w:rPr>
        <w:t>万元</w:t>
      </w:r>
      <w:r>
        <w:rPr>
          <w:rFonts w:hint="eastAsia" w:ascii="仿宋_GB2312" w:eastAsia="仿宋_GB2312" w:cs="Times New Roman"/>
          <w:color w:val="000000"/>
          <w:sz w:val="32"/>
          <w:szCs w:val="32"/>
          <w:highlight w:val="none"/>
        </w:rPr>
        <w:t>。</w:t>
      </w:r>
      <w:r>
        <w:rPr>
          <w:rFonts w:hint="default" w:ascii="仿宋_GB2312" w:eastAsia="仿宋_GB2312" w:cs="Times New Roman"/>
          <w:color w:val="000000"/>
          <w:sz w:val="32"/>
          <w:szCs w:val="32"/>
          <w:highlight w:val="none"/>
        </w:rPr>
        <w:t>纳税额=税务自缴税款总额+出口货物增值税“免抵”税额调库。</w:t>
      </w:r>
    </w:p>
    <w:p>
      <w:pPr>
        <w:shd w:val="clear" w:color="auto" w:fill="auto"/>
        <w:overflowPunct w:val="0"/>
        <w:spacing w:line="620" w:lineRule="exact"/>
        <w:ind w:firstLine="624" w:firstLineChars="200"/>
        <w:rPr>
          <w:rFonts w:hint="default" w:ascii="仿宋_GB2312" w:hAnsi="楷体" w:eastAsia="仿宋_GB2312" w:cs="Times New Roman"/>
          <w:bCs/>
          <w:color w:val="000000"/>
          <w:sz w:val="32"/>
          <w:szCs w:val="32"/>
          <w:highlight w:val="none"/>
          <w:lang w:eastAsia="zh-CN"/>
        </w:rPr>
      </w:pPr>
      <w:r>
        <w:rPr>
          <w:rFonts w:hint="eastAsia" w:ascii="仿宋_GB2312" w:hAnsi="仿宋_GB2312" w:eastAsia="仿宋_GB2312" w:cs="仿宋_GB2312"/>
          <w:bCs/>
          <w:color w:val="000000"/>
          <w:sz w:val="32"/>
          <w:szCs w:val="32"/>
          <w:highlight w:val="none"/>
        </w:rPr>
        <w:t>以上所需核算指标基础数据是指乙方纳入宝安区统计核算的数据。乙方知悉并同意，上述各项考核指标中的数据（投资强度、产出效率、</w:t>
      </w:r>
      <w:r>
        <w:rPr>
          <w:rFonts w:hint="eastAsia" w:ascii="仿宋_GB2312" w:hAnsi="仿宋_GB2312" w:eastAsia="仿宋_GB2312" w:cs="仿宋_GB2312"/>
          <w:bCs/>
          <w:color w:val="000000"/>
          <w:sz w:val="32"/>
          <w:szCs w:val="32"/>
          <w:highlight w:val="none"/>
          <w:lang w:eastAsia="zh-CN"/>
        </w:rPr>
        <w:t>增加值能耗</w:t>
      </w:r>
      <w:r>
        <w:rPr>
          <w:rFonts w:hint="default" w:ascii="仿宋_GB2312" w:hAnsi="仿宋_GB2312" w:eastAsia="仿宋_GB2312" w:cs="仿宋_GB2312"/>
          <w:bCs/>
          <w:color w:val="000000"/>
          <w:sz w:val="32"/>
          <w:szCs w:val="32"/>
          <w:highlight w:val="none"/>
          <w:lang w:eastAsia="zh-CN"/>
        </w:rPr>
        <w:t>、税收强度</w:t>
      </w:r>
      <w:r>
        <w:rPr>
          <w:rFonts w:hint="eastAsia" w:ascii="仿宋_GB2312" w:hAnsi="仿宋_GB2312" w:eastAsia="仿宋_GB2312" w:cs="仿宋_GB2312"/>
          <w:bCs/>
          <w:color w:val="000000"/>
          <w:sz w:val="32"/>
          <w:szCs w:val="32"/>
          <w:highlight w:val="none"/>
        </w:rPr>
        <w:t>等）如已纳入深圳市其他各区项目统计范围的，不纳入本协议考核的统计范围。</w:t>
      </w:r>
      <w:r>
        <w:rPr>
          <w:rFonts w:hint="default" w:ascii="仿宋_GB2312" w:hAnsi="仿宋_GB2312" w:eastAsia="仿宋_GB2312" w:cs="仿宋_GB2312"/>
          <w:bCs/>
          <w:color w:val="000000"/>
          <w:sz w:val="32"/>
          <w:szCs w:val="32"/>
          <w:highlight w:val="none"/>
        </w:rPr>
        <w:t>项目</w:t>
      </w:r>
      <w:r>
        <w:rPr>
          <w:rFonts w:hint="eastAsia" w:ascii="仿宋_GB2312" w:eastAsia="仿宋_GB2312" w:cs="Times New Roman"/>
          <w:color w:val="auto"/>
          <w:sz w:val="32"/>
          <w:szCs w:val="32"/>
          <w:highlight w:val="none"/>
          <w:u w:val="none"/>
          <w:lang w:val="en-US" w:eastAsia="zh-CN"/>
        </w:rPr>
        <w:t>投产1年内，核定投资强度</w:t>
      </w:r>
      <w:r>
        <w:rPr>
          <w:rFonts w:hint="default" w:ascii="仿宋_GB2312" w:eastAsia="仿宋_GB2312" w:cs="Times New Roman"/>
          <w:color w:val="auto"/>
          <w:sz w:val="32"/>
          <w:szCs w:val="32"/>
          <w:highlight w:val="none"/>
          <w:u w:val="none"/>
          <w:lang w:eastAsia="zh-CN"/>
        </w:rPr>
        <w:t>。</w:t>
      </w:r>
    </w:p>
    <w:p>
      <w:pPr>
        <w:shd w:val="clear" w:color="auto" w:fill="auto"/>
        <w:spacing w:line="560" w:lineRule="exact"/>
        <w:ind w:firstLine="624"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（五）转让或出租限制：</w:t>
      </w:r>
    </w:p>
    <w:p>
      <w:pPr>
        <w:spacing w:line="560" w:lineRule="exact"/>
        <w:ind w:firstLine="624"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以出让方式供应的重点产业项目用地：建设用地使用权及建筑物100%的建筑面积在全年期内</w:t>
      </w:r>
      <w:r>
        <w:rPr>
          <w:rFonts w:hint="eastAsia" w:ascii="仿宋_GB2312" w:hAnsi="宋体" w:eastAsia="仿宋_GB2312" w:cs="Times New Roman"/>
          <w:sz w:val="32"/>
          <w:szCs w:val="32"/>
          <w:highlight w:val="none"/>
          <w:lang w:eastAsia="zh-CN"/>
        </w:rPr>
        <w:t>全部自用、不得转让。</w:t>
      </w:r>
    </w:p>
    <w:p>
      <w:pPr>
        <w:shd w:val="clear" w:color="auto" w:fill="auto"/>
        <w:spacing w:line="560" w:lineRule="exact"/>
        <w:ind w:firstLine="624"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（六）抵押限制：</w:t>
      </w:r>
    </w:p>
    <w:p>
      <w:pPr>
        <w:shd w:val="clear" w:color="auto" w:fill="auto"/>
        <w:spacing w:line="560" w:lineRule="exact"/>
        <w:ind w:firstLine="624"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以出让方式供应的重点产业项目用地，乙方取得的建设用地使用权及建筑物允许抵押，应以宗地内的所有建筑物进行抵押，但抵押金额不得超出合同剩余年期地价与建筑物残值之和。</w:t>
      </w:r>
    </w:p>
    <w:p>
      <w:pPr>
        <w:shd w:val="clear" w:color="auto" w:fill="auto"/>
        <w:spacing w:line="600" w:lineRule="exact"/>
        <w:ind w:firstLine="624" w:firstLineChars="200"/>
        <w:rPr>
          <w:rFonts w:hint="eastAsia" w:ascii="仿宋_GB2312" w:hAnsi="宋体" w:eastAsia="仿宋_GB2312" w:cs="Times New Roman"/>
          <w:color w:val="000000"/>
          <w:sz w:val="32"/>
          <w:szCs w:val="32"/>
          <w:highlight w:val="none"/>
          <w:shd w:val="clear" w:color="auto" w:fill="auto"/>
        </w:rPr>
      </w:pPr>
      <w:r>
        <w:rPr>
          <w:rFonts w:hint="eastAsia" w:ascii="仿宋_GB2312" w:hAnsi="仿宋_GB2312" w:eastAsia="仿宋_GB2312" w:cs="仿宋_GB2312"/>
          <w:sz w:val="32"/>
          <w:szCs w:val="32"/>
          <w:highlight w:val="none"/>
        </w:rPr>
        <w:t>（七）股权变更限制：原则上乙方在全年期内不得以股权转让或变更的方式变相转让建设用地使用权以及附着于该土地上的建筑物、构筑物及其附属设施。如</w:t>
      </w:r>
      <w:r>
        <w:rPr>
          <w:rFonts w:hint="eastAsia" w:ascii="仿宋_GB2312" w:hAnsi="宋体" w:eastAsia="仿宋_GB2312" w:cs="Times New Roman"/>
          <w:color w:val="000000"/>
          <w:sz w:val="32"/>
          <w:szCs w:val="32"/>
          <w:highlight w:val="none"/>
        </w:rPr>
        <w:t>因企业经营需要，在不导致企业控股权和实际控制权发生变更的前提下，</w:t>
      </w:r>
      <w:r>
        <w:rPr>
          <w:rFonts w:hint="eastAsia" w:ascii="仿宋_GB2312" w:hAnsi="宋体" w:eastAsia="仿宋_GB2312" w:cs="Times New Roman"/>
          <w:color w:val="000000"/>
          <w:sz w:val="32"/>
          <w:szCs w:val="32"/>
          <w:highlight w:val="none"/>
          <w:shd w:val="clear" w:color="auto" w:fill="auto"/>
        </w:rPr>
        <w:t>乙方</w:t>
      </w:r>
      <w:r>
        <w:rPr>
          <w:rFonts w:hint="default" w:ascii="仿宋_GB2312" w:hAnsi="宋体" w:eastAsia="仿宋_GB2312" w:cs="Times New Roman"/>
          <w:color w:val="000000"/>
          <w:sz w:val="32"/>
          <w:szCs w:val="32"/>
          <w:highlight w:val="none"/>
          <w:shd w:val="clear" w:color="auto" w:fill="auto"/>
        </w:rPr>
        <w:t>需向</w:t>
      </w:r>
      <w:r>
        <w:rPr>
          <w:rFonts w:hint="eastAsia" w:ascii="仿宋_GB2312" w:hAnsi="宋体" w:eastAsia="仿宋_GB2312" w:cs="Times New Roman"/>
          <w:color w:val="000000"/>
          <w:sz w:val="32"/>
          <w:szCs w:val="32"/>
          <w:highlight w:val="none"/>
          <w:shd w:val="clear" w:color="auto" w:fill="auto"/>
        </w:rPr>
        <w:t>甲方备案后</w:t>
      </w:r>
      <w:r>
        <w:rPr>
          <w:rFonts w:hint="default" w:ascii="仿宋_GB2312" w:hAnsi="宋体" w:eastAsia="仿宋_GB2312" w:cs="Times New Roman"/>
          <w:color w:val="000000"/>
          <w:sz w:val="32"/>
          <w:szCs w:val="32"/>
          <w:highlight w:val="none"/>
          <w:shd w:val="clear" w:color="auto" w:fill="auto"/>
        </w:rPr>
        <w:t>方可</w:t>
      </w:r>
      <w:r>
        <w:rPr>
          <w:rFonts w:hint="eastAsia" w:ascii="仿宋_GB2312" w:hAnsi="宋体" w:eastAsia="仿宋_GB2312" w:cs="Times New Roman"/>
          <w:color w:val="000000"/>
          <w:sz w:val="32"/>
          <w:szCs w:val="32"/>
          <w:highlight w:val="none"/>
          <w:shd w:val="clear" w:color="auto" w:fill="auto"/>
        </w:rPr>
        <w:t xml:space="preserve">进行股权调整。 </w:t>
      </w:r>
    </w:p>
    <w:p>
      <w:pPr>
        <w:shd w:val="clear" w:color="auto" w:fill="auto"/>
        <w:spacing w:line="560" w:lineRule="exact"/>
        <w:ind w:firstLine="624"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八）强制执行：人民法院强制执行拍卖或者变卖建设用地使用权，次受让人应当承接原建设用地使用权出让合同及产业发展监管协议规定的受让人责任及义务，原建设用地使用权出让合同约定的土地使用条件不变。人民法院强制执行又无符合条件的次受让人的，其建设用地使用权及地上建（构）筑物由政府回购。</w:t>
      </w:r>
    </w:p>
    <w:p>
      <w:pPr>
        <w:shd w:val="clear" w:color="auto" w:fill="auto"/>
        <w:tabs>
          <w:tab w:val="left" w:pos="851"/>
        </w:tabs>
        <w:adjustRightInd w:val="0"/>
        <w:spacing w:line="560" w:lineRule="exact"/>
        <w:ind w:firstLine="624"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（九）乙方应按甲方要求如实提供相关材料，主动配合甲方按照本协议约定及《管理办法》规定核查乙方的投资强度、产出效率、</w:t>
      </w:r>
      <w:r>
        <w:rPr>
          <w:rFonts w:hint="eastAsia" w:ascii="仿宋_GB2312" w:hAnsi="仿宋_GB2312" w:eastAsia="仿宋_GB2312" w:cs="仿宋_GB2312"/>
          <w:sz w:val="32"/>
          <w:szCs w:val="32"/>
          <w:highlight w:val="none"/>
          <w:lang w:eastAsia="zh-CN"/>
        </w:rPr>
        <w:t>增加值能耗</w:t>
      </w:r>
      <w:r>
        <w:rPr>
          <w:rFonts w:hint="eastAsia" w:ascii="仿宋_GB2312" w:hAnsi="仿宋_GB2312" w:eastAsia="仿宋_GB2312" w:cs="仿宋_GB2312"/>
          <w:sz w:val="32"/>
          <w:szCs w:val="32"/>
          <w:highlight w:val="none"/>
        </w:rPr>
        <w:t>、</w:t>
      </w:r>
      <w:r>
        <w:rPr>
          <w:rFonts w:hint="default" w:ascii="仿宋_GB2312" w:hAnsi="仿宋_GB2312" w:eastAsia="仿宋_GB2312" w:cs="仿宋_GB2312"/>
          <w:sz w:val="32"/>
          <w:szCs w:val="32"/>
          <w:highlight w:val="none"/>
        </w:rPr>
        <w:t>税收强度、</w:t>
      </w:r>
      <w:r>
        <w:rPr>
          <w:rFonts w:hint="eastAsia" w:ascii="仿宋_GB2312" w:hAnsi="仿宋_GB2312" w:eastAsia="仿宋_GB2312" w:cs="仿宋_GB2312"/>
          <w:sz w:val="32"/>
          <w:szCs w:val="32"/>
          <w:highlight w:val="none"/>
        </w:rPr>
        <w:t>转让或出租、抵押限制、股权变更限制等情况。</w:t>
      </w:r>
    </w:p>
    <w:p>
      <w:pPr>
        <w:shd w:val="clear" w:color="auto" w:fill="auto"/>
        <w:tabs>
          <w:tab w:val="left" w:pos="851"/>
        </w:tabs>
        <w:adjustRightInd w:val="0"/>
        <w:spacing w:line="560" w:lineRule="exact"/>
        <w:ind w:firstLine="624" w:firstLineChars="200"/>
        <w:rPr>
          <w:rFonts w:hint="eastAsia" w:ascii="仿宋_GB2312" w:hAnsi="仿宋_GB2312" w:eastAsia="仿宋_GB2312" w:cs="仿宋_GB2312"/>
          <w:sz w:val="32"/>
          <w:szCs w:val="32"/>
          <w:highlight w:val="none"/>
        </w:rPr>
      </w:pPr>
    </w:p>
    <w:p>
      <w:pPr>
        <w:shd w:val="clear" w:color="auto" w:fill="auto"/>
        <w:spacing w:line="560" w:lineRule="exact"/>
        <w:ind w:right="-32" w:rightChars="-16" w:firstLine="624" w:firstLineChars="200"/>
        <w:rPr>
          <w:rFonts w:hint="eastAsia" w:ascii="黑体" w:hAnsi="黑体" w:eastAsia="黑体" w:cs="黑体"/>
          <w:sz w:val="32"/>
          <w:szCs w:val="32"/>
          <w:highlight w:val="none"/>
        </w:rPr>
      </w:pPr>
      <w:r>
        <w:rPr>
          <w:rFonts w:hint="eastAsia" w:ascii="黑体" w:hAnsi="黑体" w:eastAsia="黑体" w:cs="黑体"/>
          <w:sz w:val="32"/>
          <w:szCs w:val="32"/>
          <w:highlight w:val="none"/>
        </w:rPr>
        <w:t>四、履约核查内容及违约责任</w:t>
      </w:r>
    </w:p>
    <w:p>
      <w:pPr>
        <w:shd w:val="clear" w:color="auto" w:fill="auto"/>
        <w:spacing w:line="560" w:lineRule="exact"/>
        <w:ind w:firstLine="624"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（一）履约核查内容及一般违约责任</w:t>
      </w:r>
    </w:p>
    <w:p>
      <w:pPr>
        <w:shd w:val="clear" w:color="auto" w:fill="auto"/>
        <w:spacing w:line="560" w:lineRule="exact"/>
        <w:ind w:firstLine="624"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甲方应组织相关部门或委托第三方专业机构按照本协议约定及《管理办法》规定内容，对乙方实行全年期考核监督，进行履约情况核查。若经甲方核查，乙方未通过履约核查的，甲方可按照本协议约定及《管理办法》规定追究乙方的违约责任，</w:t>
      </w:r>
      <w:r>
        <w:rPr>
          <w:rStyle w:val="23"/>
          <w:rFonts w:ascii="仿宋_GB2312" w:hAnsi="仿宋_GB2312" w:eastAsia="仿宋_GB2312" w:cs="仿宋_GB2312"/>
          <w:color w:val="auto"/>
          <w:sz w:val="32"/>
          <w:szCs w:val="32"/>
          <w:highlight w:val="none"/>
          <w:lang w:bidi="ar"/>
        </w:rPr>
        <w:t>将乙方及其法定代表人、负责人、股东、投资人等责任主体及乙方关联企业列入</w:t>
      </w:r>
      <w:r>
        <w:rPr>
          <w:rFonts w:hint="eastAsia" w:ascii="仿宋_GB2312" w:hAnsi="仿宋_GB2312" w:eastAsia="仿宋_GB2312" w:cs="仿宋_GB2312"/>
          <w:sz w:val="32"/>
          <w:szCs w:val="32"/>
          <w:highlight w:val="none"/>
        </w:rPr>
        <w:t>失信“黑名单”，并报送至市公共信用信息管理系统，会同各相关职责部门依法依规实施联合惩戒。在联合惩戒期限内，重点在政府采购、建设工程招投标、政府资金扶持、城市更新、土地竞拍等方面对失信主体予以限制。</w:t>
      </w:r>
    </w:p>
    <w:p>
      <w:pPr>
        <w:shd w:val="clear" w:color="auto" w:fill="auto"/>
        <w:spacing w:line="560" w:lineRule="exact"/>
        <w:ind w:firstLine="624"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（二）违反投产时间的违约责任</w:t>
      </w:r>
    </w:p>
    <w:p>
      <w:pPr>
        <w:shd w:val="clear" w:color="auto" w:fill="auto"/>
        <w:spacing w:line="560" w:lineRule="exact"/>
        <w:ind w:firstLine="624" w:firstLineChars="200"/>
        <w:rPr>
          <w:rFonts w:hint="eastAsia"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rPr>
        <w:t>经甲方核查，除因不可抗力外，乙方未按照本协议第三条第（四）项第1点约定投产，甲方有权要求乙方加快建设进度，逾期1个月支付固定资产投资额的1%作为违约金，违约金累计计算，直至该项目投产。</w:t>
      </w:r>
    </w:p>
    <w:p>
      <w:pPr>
        <w:shd w:val="clear" w:color="auto" w:fill="auto"/>
        <w:spacing w:line="560" w:lineRule="exact"/>
        <w:ind w:firstLine="624" w:firstLineChars="200"/>
        <w:rPr>
          <w:rFonts w:hint="eastAsia"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2.</w:t>
      </w:r>
      <w:r>
        <w:rPr>
          <w:rFonts w:hint="eastAsia" w:ascii="仿宋_GB2312" w:hAnsi="仿宋_GB2312" w:eastAsia="仿宋_GB2312" w:cs="仿宋_GB2312"/>
          <w:sz w:val="32"/>
          <w:szCs w:val="32"/>
          <w:highlight w:val="none"/>
        </w:rPr>
        <w:t>乙方应自甲方出具核查不合格通知书之日起20个自然日内缴纳违约金，</w:t>
      </w:r>
      <w:r>
        <w:rPr>
          <w:rFonts w:hint="eastAsia" w:ascii="仿宋_GB2312" w:hAnsi="仿宋_GB2312" w:eastAsia="仿宋_GB2312" w:cs="仿宋_GB2312"/>
          <w:sz w:val="32"/>
          <w:szCs w:val="32"/>
          <w:highlight w:val="none"/>
          <w:lang w:bidi="ar"/>
        </w:rPr>
        <w:t>未如期足额缴纳违约金的，未缴纳部分的逾期利息按</w:t>
      </w:r>
      <w:r>
        <w:rPr>
          <w:rFonts w:hint="eastAsia" w:ascii="仿宋_GB2312" w:hAnsi="仿宋_GB2312" w:eastAsia="仿宋_GB2312" w:cs="仿宋_GB2312"/>
          <w:sz w:val="32"/>
          <w:szCs w:val="32"/>
          <w:highlight w:val="none"/>
          <w:lang w:eastAsia="zh-CN" w:bidi="ar"/>
        </w:rPr>
        <w:t>同期</w:t>
      </w:r>
      <w:r>
        <w:rPr>
          <w:rStyle w:val="23"/>
          <w:rFonts w:hint="eastAsia" w:ascii="仿宋_GB2312" w:hAnsi="仿宋_GB2312" w:eastAsia="仿宋_GB2312" w:cs="仿宋_GB2312"/>
          <w:color w:val="auto"/>
          <w:sz w:val="32"/>
          <w:szCs w:val="32"/>
          <w:highlight w:val="none"/>
          <w:lang w:eastAsia="zh-CN" w:bidi="ar"/>
        </w:rPr>
        <w:t>贷款市场报价</w:t>
      </w:r>
      <w:r>
        <w:rPr>
          <w:rStyle w:val="23"/>
          <w:rFonts w:hint="eastAsia" w:ascii="仿宋_GB2312" w:hAnsi="仿宋_GB2312" w:eastAsia="仿宋_GB2312" w:cs="仿宋_GB2312"/>
          <w:color w:val="auto"/>
          <w:sz w:val="32"/>
          <w:szCs w:val="32"/>
          <w:highlight w:val="none"/>
          <w:lang w:bidi="ar"/>
        </w:rPr>
        <w:t>利率</w:t>
      </w:r>
      <w:r>
        <w:rPr>
          <w:rStyle w:val="23"/>
          <w:rFonts w:hint="eastAsia" w:ascii="仿宋_GB2312" w:hAnsi="仿宋_GB2312" w:cs="仿宋_GB2312"/>
          <w:color w:val="auto"/>
          <w:sz w:val="32"/>
          <w:szCs w:val="32"/>
          <w:highlight w:val="none"/>
          <w:lang w:eastAsia="zh-CN" w:bidi="ar"/>
        </w:rPr>
        <w:t>（</w:t>
      </w:r>
      <w:r>
        <w:rPr>
          <w:rStyle w:val="23"/>
          <w:rFonts w:hint="eastAsia" w:ascii="仿宋_GB2312" w:hAnsi="仿宋_GB2312" w:cs="仿宋_GB2312"/>
          <w:color w:val="auto"/>
          <w:sz w:val="32"/>
          <w:szCs w:val="32"/>
          <w:highlight w:val="none"/>
          <w:lang w:val="en-US" w:eastAsia="zh-CN" w:bidi="ar"/>
        </w:rPr>
        <w:t>LPR</w:t>
      </w:r>
      <w:r>
        <w:rPr>
          <w:rStyle w:val="23"/>
          <w:rFonts w:hint="eastAsia" w:ascii="仿宋_GB2312" w:hAnsi="仿宋_GB2312" w:cs="仿宋_GB2312"/>
          <w:color w:val="auto"/>
          <w:sz w:val="32"/>
          <w:szCs w:val="32"/>
          <w:highlight w:val="none"/>
          <w:lang w:eastAsia="zh-CN" w:bidi="ar"/>
        </w:rPr>
        <w:t>）</w:t>
      </w:r>
      <w:r>
        <w:rPr>
          <w:rFonts w:hint="eastAsia" w:ascii="仿宋_GB2312" w:hAnsi="仿宋_GB2312" w:eastAsia="仿宋_GB2312" w:cs="仿宋_GB2312"/>
          <w:sz w:val="32"/>
          <w:szCs w:val="32"/>
          <w:highlight w:val="none"/>
          <w:lang w:bidi="ar"/>
        </w:rPr>
        <w:t>计息，直至缴清违约金及利息为止</w:t>
      </w:r>
      <w:r>
        <w:rPr>
          <w:rFonts w:hint="eastAsia" w:ascii="仿宋_GB2312" w:hAnsi="仿宋_GB2312" w:eastAsia="仿宋_GB2312" w:cs="仿宋_GB2312"/>
          <w:sz w:val="32"/>
          <w:szCs w:val="32"/>
          <w:highlight w:val="none"/>
        </w:rPr>
        <w:t>。</w:t>
      </w:r>
    </w:p>
    <w:p>
      <w:pPr>
        <w:shd w:val="clear" w:color="auto" w:fill="auto"/>
        <w:spacing w:line="560" w:lineRule="exact"/>
        <w:ind w:firstLine="624"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（三）违反投资强度的违约责任</w:t>
      </w:r>
    </w:p>
    <w:p>
      <w:pPr>
        <w:shd w:val="clear" w:color="auto" w:fill="auto"/>
        <w:spacing w:line="560" w:lineRule="exact"/>
        <w:ind w:firstLine="624"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项目建成投产后，经甲方核查，乙方投资强度未达到本协议第三条（四）项第2点要求的，甲方有权要求乙方限期补足投资额，并支付固定资产投资不足部分的5%作为违约金，即违约金=（乙方承诺固定资产投资强度-实际固定资产投资强度）×总用地面积×5%。</w:t>
      </w:r>
    </w:p>
    <w:p>
      <w:pPr>
        <w:shd w:val="clear" w:color="auto" w:fill="auto"/>
        <w:spacing w:line="560" w:lineRule="exact"/>
        <w:ind w:firstLine="624"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2.核查不合格满一年经再次核查仍不合格的，甲方有权要求乙方支付固定资产投资不足部分的10%作为违约金，直至经核查投资强度达到约定要求为止。</w:t>
      </w:r>
    </w:p>
    <w:p>
      <w:pPr>
        <w:shd w:val="clear" w:color="auto" w:fill="auto"/>
        <w:spacing w:line="560" w:lineRule="exact"/>
        <w:ind w:firstLine="624"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3.乙方应自甲方出具核查不合格通知书之日起20个自然日内缴纳违约金，</w:t>
      </w:r>
      <w:r>
        <w:rPr>
          <w:rStyle w:val="23"/>
          <w:rFonts w:ascii="仿宋_GB2312" w:hAnsi="仿宋_GB2312" w:eastAsia="仿宋_GB2312" w:cs="仿宋_GB2312"/>
          <w:color w:val="auto"/>
          <w:sz w:val="32"/>
          <w:szCs w:val="32"/>
          <w:highlight w:val="none"/>
          <w:lang w:bidi="ar"/>
        </w:rPr>
        <w:t>未如期足额缴纳违约金的，未缴纳部分的逾期利息按</w:t>
      </w:r>
      <w:r>
        <w:rPr>
          <w:rFonts w:hint="eastAsia" w:ascii="仿宋_GB2312" w:hAnsi="仿宋_GB2312" w:eastAsia="仿宋_GB2312" w:cs="仿宋_GB2312"/>
          <w:sz w:val="32"/>
          <w:szCs w:val="32"/>
          <w:highlight w:val="none"/>
          <w:lang w:eastAsia="zh-CN" w:bidi="ar"/>
        </w:rPr>
        <w:t>同期</w:t>
      </w:r>
      <w:r>
        <w:rPr>
          <w:rStyle w:val="23"/>
          <w:rFonts w:hint="eastAsia" w:ascii="仿宋_GB2312" w:hAnsi="仿宋_GB2312" w:eastAsia="仿宋_GB2312" w:cs="仿宋_GB2312"/>
          <w:color w:val="auto"/>
          <w:sz w:val="32"/>
          <w:szCs w:val="32"/>
          <w:highlight w:val="none"/>
          <w:lang w:eastAsia="zh-CN" w:bidi="ar"/>
        </w:rPr>
        <w:t>贷款市场报价</w:t>
      </w:r>
      <w:r>
        <w:rPr>
          <w:rStyle w:val="23"/>
          <w:rFonts w:hint="eastAsia" w:ascii="仿宋_GB2312" w:hAnsi="仿宋_GB2312" w:eastAsia="仿宋_GB2312" w:cs="仿宋_GB2312"/>
          <w:color w:val="auto"/>
          <w:sz w:val="32"/>
          <w:szCs w:val="32"/>
          <w:highlight w:val="none"/>
          <w:lang w:bidi="ar"/>
        </w:rPr>
        <w:t>利率</w:t>
      </w:r>
      <w:r>
        <w:rPr>
          <w:rStyle w:val="23"/>
          <w:rFonts w:hint="eastAsia" w:ascii="仿宋_GB2312" w:hAnsi="仿宋_GB2312" w:cs="仿宋_GB2312"/>
          <w:color w:val="auto"/>
          <w:sz w:val="32"/>
          <w:szCs w:val="32"/>
          <w:highlight w:val="none"/>
          <w:lang w:eastAsia="zh-CN" w:bidi="ar"/>
        </w:rPr>
        <w:t>（</w:t>
      </w:r>
      <w:r>
        <w:rPr>
          <w:rStyle w:val="23"/>
          <w:rFonts w:hint="eastAsia" w:ascii="仿宋_GB2312" w:hAnsi="仿宋_GB2312" w:cs="仿宋_GB2312"/>
          <w:color w:val="auto"/>
          <w:sz w:val="32"/>
          <w:szCs w:val="32"/>
          <w:highlight w:val="none"/>
          <w:lang w:val="en-US" w:eastAsia="zh-CN" w:bidi="ar"/>
        </w:rPr>
        <w:t>LPR</w:t>
      </w:r>
      <w:r>
        <w:rPr>
          <w:rStyle w:val="23"/>
          <w:rFonts w:hint="eastAsia" w:ascii="仿宋_GB2312" w:hAnsi="仿宋_GB2312" w:cs="仿宋_GB2312"/>
          <w:color w:val="auto"/>
          <w:sz w:val="32"/>
          <w:szCs w:val="32"/>
          <w:highlight w:val="none"/>
          <w:lang w:eastAsia="zh-CN" w:bidi="ar"/>
        </w:rPr>
        <w:t>）</w:t>
      </w:r>
      <w:r>
        <w:rPr>
          <w:rStyle w:val="23"/>
          <w:rFonts w:ascii="仿宋_GB2312" w:hAnsi="仿宋_GB2312" w:eastAsia="仿宋_GB2312" w:cs="仿宋_GB2312"/>
          <w:color w:val="auto"/>
          <w:sz w:val="32"/>
          <w:szCs w:val="32"/>
          <w:highlight w:val="none"/>
          <w:lang w:bidi="ar"/>
        </w:rPr>
        <w:t>计息，直至缴清违约金及利息为止</w:t>
      </w:r>
      <w:r>
        <w:rPr>
          <w:rFonts w:hint="eastAsia" w:ascii="仿宋_GB2312" w:hAnsi="仿宋_GB2312" w:eastAsia="仿宋_GB2312" w:cs="仿宋_GB2312"/>
          <w:sz w:val="32"/>
          <w:szCs w:val="32"/>
          <w:highlight w:val="none"/>
        </w:rPr>
        <w:t>。</w:t>
      </w:r>
    </w:p>
    <w:p>
      <w:pPr>
        <w:shd w:val="clear" w:color="auto" w:fill="auto"/>
        <w:spacing w:line="560" w:lineRule="exact"/>
        <w:ind w:firstLine="624"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（四）违反产出效率承诺的违约责任</w:t>
      </w:r>
    </w:p>
    <w:p>
      <w:pPr>
        <w:shd w:val="clear" w:color="auto" w:fill="auto"/>
        <w:spacing w:line="560" w:lineRule="exact"/>
        <w:ind w:firstLine="624"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1.项目建成投产后，经甲方核查，除因不可抗力外，乙方第1年、每5年及出让期届满前1年实际累计纳入深圳市</w:t>
      </w:r>
      <w:r>
        <w:rPr>
          <w:rFonts w:hint="eastAsia" w:ascii="仿宋_GB2312" w:hAnsi="仿宋_GB2312" w:eastAsia="仿宋_GB2312" w:cs="仿宋_GB2312"/>
          <w:sz w:val="32"/>
          <w:szCs w:val="32"/>
          <w:highlight w:val="none"/>
          <w:lang w:eastAsia="zh-CN"/>
        </w:rPr>
        <w:t>宝安</w:t>
      </w:r>
      <w:r>
        <w:rPr>
          <w:rFonts w:hint="eastAsia" w:ascii="仿宋_GB2312" w:hAnsi="仿宋_GB2312" w:eastAsia="仿宋_GB2312" w:cs="仿宋_GB2312"/>
          <w:sz w:val="32"/>
          <w:szCs w:val="32"/>
          <w:highlight w:val="none"/>
        </w:rPr>
        <w:t>区的统计核算的产出效率未达到本协议第三条（四）项第3点承诺值要求的，甲方有权要求乙方支付产出效率不足部分的1%作为违约金，即违约金=（乙方承诺产出效率-实际产出效率）×总用地面积</w:t>
      </w:r>
      <w:r>
        <w:rPr>
          <w:rFonts w:hint="default" w:ascii="仿宋_GB2312" w:hAnsi="仿宋_GB2312" w:eastAsia="仿宋_GB2312" w:cs="仿宋_GB2312"/>
          <w:sz w:val="32"/>
          <w:szCs w:val="32"/>
          <w:highlight w:val="none"/>
        </w:rPr>
        <w:t>（或总建筑面积）</w:t>
      </w:r>
      <w:r>
        <w:rPr>
          <w:rFonts w:hint="eastAsia" w:ascii="仿宋_GB2312" w:hAnsi="仿宋_GB2312" w:eastAsia="仿宋_GB2312" w:cs="仿宋_GB2312"/>
          <w:sz w:val="32"/>
          <w:szCs w:val="32"/>
          <w:highlight w:val="none"/>
        </w:rPr>
        <w:t>×1%。</w:t>
      </w:r>
    </w:p>
    <w:p>
      <w:pPr>
        <w:shd w:val="clear" w:color="auto" w:fill="auto"/>
        <w:spacing w:line="560" w:lineRule="exact"/>
        <w:ind w:firstLine="624"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2.</w:t>
      </w:r>
      <w:r>
        <w:rPr>
          <w:rStyle w:val="23"/>
          <w:rFonts w:ascii="仿宋_GB2312" w:hAnsi="仿宋_GB2312" w:eastAsia="仿宋_GB2312" w:cs="仿宋_GB2312"/>
          <w:color w:val="auto"/>
          <w:sz w:val="32"/>
          <w:szCs w:val="32"/>
          <w:highlight w:val="none"/>
          <w:lang w:bidi="ar"/>
        </w:rPr>
        <w:t>核验不合格满一年经再次核查仍不合格的，甲方有权要求乙方支付产出效率不足部分的</w:t>
      </w:r>
      <w:r>
        <w:rPr>
          <w:rStyle w:val="23"/>
          <w:rFonts w:ascii="仿宋_GB2312" w:hAnsi="仿宋_GB2312" w:cs="仿宋_GB2312"/>
          <w:color w:val="auto"/>
          <w:sz w:val="32"/>
          <w:szCs w:val="32"/>
          <w:highlight w:val="none"/>
          <w:lang w:bidi="ar"/>
        </w:rPr>
        <w:t>2</w:t>
      </w:r>
      <w:r>
        <w:rPr>
          <w:rStyle w:val="23"/>
          <w:rFonts w:ascii="仿宋_GB2312" w:hAnsi="仿宋_GB2312" w:eastAsia="仿宋_GB2312" w:cs="仿宋_GB2312"/>
          <w:color w:val="auto"/>
          <w:sz w:val="32"/>
          <w:szCs w:val="32"/>
          <w:highlight w:val="none"/>
          <w:lang w:bidi="ar"/>
        </w:rPr>
        <w:t>%作为违约金，直至核查产出效率达到约定要求为止</w:t>
      </w:r>
      <w:r>
        <w:rPr>
          <w:rFonts w:hint="eastAsia" w:ascii="仿宋_GB2312" w:hAnsi="仿宋_GB2312" w:eastAsia="仿宋_GB2312" w:cs="仿宋_GB2312"/>
          <w:sz w:val="32"/>
          <w:szCs w:val="32"/>
          <w:highlight w:val="none"/>
          <w:lang w:bidi="ar"/>
        </w:rPr>
        <w:t>。</w:t>
      </w:r>
    </w:p>
    <w:p>
      <w:pPr>
        <w:shd w:val="clear" w:color="auto" w:fill="auto"/>
        <w:spacing w:line="560" w:lineRule="exact"/>
        <w:ind w:firstLine="624"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3.乙方应自甲方出具核查不合格通知书之日起20个自然日内缴纳违约金，</w:t>
      </w:r>
      <w:r>
        <w:rPr>
          <w:rFonts w:hint="eastAsia" w:ascii="仿宋_GB2312" w:hAnsi="仿宋_GB2312" w:eastAsia="仿宋_GB2312" w:cs="仿宋_GB2312"/>
          <w:sz w:val="32"/>
          <w:szCs w:val="32"/>
          <w:highlight w:val="none"/>
          <w:lang w:bidi="ar"/>
        </w:rPr>
        <w:t>未如期足额缴纳违约金的，未缴纳部分的逾期利息按</w:t>
      </w:r>
      <w:r>
        <w:rPr>
          <w:rFonts w:hint="eastAsia" w:ascii="仿宋_GB2312" w:hAnsi="仿宋_GB2312" w:eastAsia="仿宋_GB2312" w:cs="仿宋_GB2312"/>
          <w:sz w:val="32"/>
          <w:szCs w:val="32"/>
          <w:highlight w:val="none"/>
          <w:lang w:eastAsia="zh-CN" w:bidi="ar"/>
        </w:rPr>
        <w:t>同期</w:t>
      </w:r>
      <w:r>
        <w:rPr>
          <w:rStyle w:val="23"/>
          <w:rFonts w:hint="eastAsia" w:ascii="仿宋_GB2312" w:hAnsi="仿宋_GB2312" w:eastAsia="仿宋_GB2312" w:cs="仿宋_GB2312"/>
          <w:color w:val="auto"/>
          <w:sz w:val="32"/>
          <w:szCs w:val="32"/>
          <w:highlight w:val="none"/>
          <w:lang w:eastAsia="zh-CN" w:bidi="ar"/>
        </w:rPr>
        <w:t>贷款市场报价</w:t>
      </w:r>
      <w:r>
        <w:rPr>
          <w:rStyle w:val="23"/>
          <w:rFonts w:hint="eastAsia" w:ascii="仿宋_GB2312" w:hAnsi="仿宋_GB2312" w:eastAsia="仿宋_GB2312" w:cs="仿宋_GB2312"/>
          <w:color w:val="auto"/>
          <w:sz w:val="32"/>
          <w:szCs w:val="32"/>
          <w:highlight w:val="none"/>
          <w:lang w:bidi="ar"/>
        </w:rPr>
        <w:t>利率</w:t>
      </w:r>
      <w:r>
        <w:rPr>
          <w:rStyle w:val="23"/>
          <w:rFonts w:hint="eastAsia" w:ascii="仿宋_GB2312" w:hAnsi="仿宋_GB2312" w:cs="仿宋_GB2312"/>
          <w:color w:val="auto"/>
          <w:sz w:val="32"/>
          <w:szCs w:val="32"/>
          <w:highlight w:val="none"/>
          <w:lang w:eastAsia="zh-CN" w:bidi="ar"/>
        </w:rPr>
        <w:t>（</w:t>
      </w:r>
      <w:r>
        <w:rPr>
          <w:rStyle w:val="23"/>
          <w:rFonts w:hint="eastAsia" w:ascii="仿宋_GB2312" w:hAnsi="仿宋_GB2312" w:cs="仿宋_GB2312"/>
          <w:color w:val="auto"/>
          <w:sz w:val="32"/>
          <w:szCs w:val="32"/>
          <w:highlight w:val="none"/>
          <w:lang w:val="en-US" w:eastAsia="zh-CN" w:bidi="ar"/>
        </w:rPr>
        <w:t>LPR</w:t>
      </w:r>
      <w:r>
        <w:rPr>
          <w:rStyle w:val="23"/>
          <w:rFonts w:hint="eastAsia" w:ascii="仿宋_GB2312" w:hAnsi="仿宋_GB2312" w:cs="仿宋_GB2312"/>
          <w:color w:val="auto"/>
          <w:sz w:val="32"/>
          <w:szCs w:val="32"/>
          <w:highlight w:val="none"/>
          <w:lang w:eastAsia="zh-CN" w:bidi="ar"/>
        </w:rPr>
        <w:t>）</w:t>
      </w:r>
      <w:r>
        <w:rPr>
          <w:rFonts w:hint="eastAsia" w:ascii="仿宋_GB2312" w:hAnsi="仿宋_GB2312" w:eastAsia="仿宋_GB2312" w:cs="仿宋_GB2312"/>
          <w:sz w:val="32"/>
          <w:szCs w:val="32"/>
          <w:highlight w:val="none"/>
          <w:lang w:bidi="ar"/>
        </w:rPr>
        <w:t>计息，直至缴清违约金及利息为止</w:t>
      </w:r>
      <w:r>
        <w:rPr>
          <w:rFonts w:hint="eastAsia" w:ascii="仿宋_GB2312" w:hAnsi="仿宋_GB2312" w:eastAsia="仿宋_GB2312" w:cs="仿宋_GB2312"/>
          <w:sz w:val="32"/>
          <w:szCs w:val="32"/>
          <w:highlight w:val="none"/>
        </w:rPr>
        <w:t>。</w:t>
      </w:r>
    </w:p>
    <w:p>
      <w:pPr>
        <w:shd w:val="clear" w:color="auto" w:fill="auto"/>
        <w:spacing w:line="560" w:lineRule="exact"/>
        <w:ind w:firstLine="624"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4.经甲方核查，除因不可抗力外，乙方连续三个考核期纳入深圳市</w:t>
      </w:r>
      <w:r>
        <w:rPr>
          <w:rFonts w:hint="eastAsia" w:ascii="仿宋_GB2312" w:hAnsi="仿宋_GB2312" w:eastAsia="仿宋_GB2312" w:cs="仿宋_GB2312"/>
          <w:sz w:val="32"/>
          <w:szCs w:val="32"/>
          <w:highlight w:val="none"/>
          <w:lang w:eastAsia="zh-CN"/>
        </w:rPr>
        <w:t>宝安区</w:t>
      </w:r>
      <w:r>
        <w:rPr>
          <w:rFonts w:hint="eastAsia" w:ascii="仿宋_GB2312" w:hAnsi="仿宋_GB2312" w:eastAsia="仿宋_GB2312" w:cs="仿宋_GB2312"/>
          <w:sz w:val="32"/>
          <w:szCs w:val="32"/>
          <w:highlight w:val="none"/>
        </w:rPr>
        <w:t>的统计核算的产出效率未达到本协议第三条（四）项第3点承诺值要求，甲方有权提请土地主管部门解除建设用地使用权出让合同，无偿收回土地使用权，地上建（构）筑物及其附属设施按残值方式补偿。</w:t>
      </w:r>
    </w:p>
    <w:p>
      <w:pPr>
        <w:shd w:val="clear" w:color="auto" w:fill="auto"/>
        <w:spacing w:line="560" w:lineRule="exact"/>
        <w:ind w:firstLine="624"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五</w:t>
      </w:r>
      <w:r>
        <w:rPr>
          <w:rFonts w:hint="eastAsia" w:ascii="仿宋_GB2312" w:hAnsi="仿宋_GB2312" w:eastAsia="仿宋_GB2312" w:cs="仿宋_GB2312"/>
          <w:sz w:val="32"/>
          <w:szCs w:val="32"/>
          <w:highlight w:val="none"/>
        </w:rPr>
        <w:t>）违反</w:t>
      </w:r>
      <w:r>
        <w:rPr>
          <w:rFonts w:hint="eastAsia" w:ascii="仿宋_GB2312" w:hAnsi="仿宋_GB2312" w:eastAsia="仿宋_GB2312" w:cs="仿宋_GB2312"/>
          <w:sz w:val="32"/>
          <w:szCs w:val="32"/>
          <w:highlight w:val="none"/>
          <w:lang w:eastAsia="zh-CN"/>
        </w:rPr>
        <w:t>增加值</w:t>
      </w:r>
      <w:r>
        <w:rPr>
          <w:rFonts w:hint="eastAsia" w:ascii="仿宋_GB2312" w:hAnsi="仿宋_GB2312" w:eastAsia="仿宋_GB2312" w:cs="仿宋_GB2312"/>
          <w:sz w:val="32"/>
          <w:szCs w:val="32"/>
          <w:highlight w:val="none"/>
        </w:rPr>
        <w:t>能耗承诺的违约责任</w:t>
      </w:r>
    </w:p>
    <w:p>
      <w:pPr>
        <w:shd w:val="clear" w:color="auto" w:fill="auto"/>
        <w:spacing w:line="560" w:lineRule="exact"/>
        <w:ind w:firstLine="624"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1.项目建成投产后，经甲方核查，除因不可抗力外，该项目每年</w:t>
      </w:r>
      <w:r>
        <w:rPr>
          <w:rFonts w:hint="eastAsia" w:ascii="仿宋_GB2312" w:hAnsi="仿宋_GB2312" w:eastAsia="仿宋_GB2312" w:cs="仿宋_GB2312"/>
          <w:sz w:val="32"/>
          <w:szCs w:val="32"/>
          <w:highlight w:val="none"/>
          <w:lang w:eastAsia="zh-CN"/>
        </w:rPr>
        <w:t>增加值</w:t>
      </w:r>
      <w:r>
        <w:rPr>
          <w:rFonts w:hint="eastAsia" w:ascii="仿宋_GB2312" w:hAnsi="仿宋_GB2312" w:eastAsia="仿宋_GB2312" w:cs="仿宋_GB2312"/>
          <w:sz w:val="32"/>
          <w:szCs w:val="32"/>
          <w:highlight w:val="none"/>
        </w:rPr>
        <w:t>能耗未达到本协议第三条（四）项第</w:t>
      </w: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点承诺值要求的，甲方有权要求乙方支付</w:t>
      </w:r>
      <w:r>
        <w:rPr>
          <w:rFonts w:hint="eastAsia" w:ascii="仿宋_GB2312" w:hAnsi="仿宋_GB2312" w:eastAsia="仿宋_GB2312" w:cs="仿宋_GB2312"/>
          <w:sz w:val="32"/>
          <w:szCs w:val="32"/>
          <w:highlight w:val="none"/>
          <w:lang w:eastAsia="zh-CN"/>
        </w:rPr>
        <w:t>增加值</w:t>
      </w:r>
      <w:r>
        <w:rPr>
          <w:rFonts w:hint="eastAsia" w:ascii="仿宋_GB2312" w:hAnsi="仿宋_GB2312" w:eastAsia="仿宋_GB2312" w:cs="仿宋_GB2312"/>
          <w:sz w:val="32"/>
          <w:szCs w:val="32"/>
          <w:highlight w:val="none"/>
        </w:rPr>
        <w:t>能耗超标部分能耗费用的10%作为违约金，即违约金=</w:t>
      </w:r>
      <w:bookmarkStart w:id="4" w:name="OLE_LINK3"/>
      <w:r>
        <w:rPr>
          <w:rFonts w:hint="eastAsia" w:ascii="仿宋_GB2312" w:hAnsi="仿宋_GB2312" w:eastAsia="仿宋_GB2312" w:cs="仿宋_GB2312"/>
          <w:sz w:val="32"/>
          <w:szCs w:val="32"/>
          <w:highlight w:val="none"/>
        </w:rPr>
        <w:t>（实际</w:t>
      </w:r>
      <w:r>
        <w:rPr>
          <w:rFonts w:hint="eastAsia" w:ascii="仿宋_GB2312" w:hAnsi="仿宋_GB2312" w:eastAsia="仿宋_GB2312" w:cs="仿宋_GB2312"/>
          <w:sz w:val="32"/>
          <w:szCs w:val="32"/>
          <w:highlight w:val="none"/>
          <w:lang w:eastAsia="zh-CN"/>
        </w:rPr>
        <w:t>增加值</w:t>
      </w:r>
      <w:r>
        <w:rPr>
          <w:rFonts w:hint="eastAsia" w:ascii="仿宋_GB2312" w:hAnsi="仿宋_GB2312" w:eastAsia="仿宋_GB2312" w:cs="仿宋_GB2312"/>
          <w:sz w:val="32"/>
          <w:szCs w:val="32"/>
          <w:highlight w:val="none"/>
        </w:rPr>
        <w:t>能耗-乙方承诺</w:t>
      </w:r>
      <w:r>
        <w:rPr>
          <w:rFonts w:hint="eastAsia" w:ascii="仿宋_GB2312" w:hAnsi="仿宋_GB2312" w:eastAsia="仿宋_GB2312" w:cs="仿宋_GB2312"/>
          <w:sz w:val="32"/>
          <w:szCs w:val="32"/>
          <w:highlight w:val="none"/>
          <w:lang w:eastAsia="zh-CN"/>
        </w:rPr>
        <w:t>增加值</w:t>
      </w:r>
      <w:r>
        <w:rPr>
          <w:rFonts w:hint="eastAsia" w:ascii="仿宋_GB2312" w:hAnsi="仿宋_GB2312" w:eastAsia="仿宋_GB2312" w:cs="仿宋_GB2312"/>
          <w:sz w:val="32"/>
          <w:szCs w:val="32"/>
          <w:highlight w:val="none"/>
        </w:rPr>
        <w:t>能耗）×实际</w:t>
      </w:r>
      <w:r>
        <w:rPr>
          <w:rFonts w:hint="eastAsia" w:ascii="仿宋_GB2312" w:hAnsi="仿宋_GB2312" w:eastAsia="仿宋_GB2312" w:cs="仿宋_GB2312"/>
          <w:sz w:val="32"/>
          <w:szCs w:val="32"/>
          <w:highlight w:val="none"/>
          <w:lang w:eastAsia="zh-CN"/>
        </w:rPr>
        <w:t>营业收入</w:t>
      </w:r>
      <w:r>
        <w:rPr>
          <w:rFonts w:hint="eastAsia" w:ascii="仿宋_GB2312" w:hAnsi="仿宋_GB2312" w:eastAsia="仿宋_GB2312" w:cs="仿宋_GB2312"/>
          <w:sz w:val="32"/>
          <w:szCs w:val="32"/>
          <w:highlight w:val="none"/>
        </w:rPr>
        <w:t>×折电系数</w:t>
      </w:r>
      <w:bookmarkEnd w:id="4"/>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电价</w:t>
      </w:r>
      <w:r>
        <w:rPr>
          <w:rFonts w:hint="eastAsia" w:ascii="仿宋_GB2312" w:hAnsi="仿宋_GB2312" w:eastAsia="仿宋_GB2312" w:cs="仿宋_GB2312"/>
          <w:sz w:val="32"/>
          <w:szCs w:val="32"/>
          <w:highlight w:val="none"/>
        </w:rPr>
        <w:t>×10%。</w:t>
      </w:r>
    </w:p>
    <w:p>
      <w:pPr>
        <w:shd w:val="clear" w:color="auto" w:fill="auto"/>
        <w:spacing w:line="560" w:lineRule="exact"/>
        <w:ind w:firstLine="624"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2.核验不合格满一年经再次核查仍不合格的，甲方有权要求乙方支付</w:t>
      </w:r>
      <w:r>
        <w:rPr>
          <w:rFonts w:hint="eastAsia" w:ascii="仿宋_GB2312" w:hAnsi="仿宋_GB2312" w:eastAsia="仿宋_GB2312" w:cs="仿宋_GB2312"/>
          <w:sz w:val="32"/>
          <w:szCs w:val="32"/>
          <w:highlight w:val="none"/>
          <w:lang w:val="en-US" w:eastAsia="zh-CN"/>
        </w:rPr>
        <w:t>增加值</w:t>
      </w:r>
      <w:r>
        <w:rPr>
          <w:rFonts w:hint="eastAsia" w:ascii="仿宋_GB2312" w:hAnsi="仿宋_GB2312" w:eastAsia="仿宋_GB2312" w:cs="仿宋_GB2312"/>
          <w:sz w:val="32"/>
          <w:szCs w:val="32"/>
          <w:highlight w:val="none"/>
        </w:rPr>
        <w:t>能耗超标部分能耗费用的20%作为违约金，直至核查</w:t>
      </w:r>
      <w:r>
        <w:rPr>
          <w:rFonts w:hint="eastAsia" w:ascii="仿宋_GB2312" w:hAnsi="仿宋_GB2312" w:eastAsia="仿宋_GB2312" w:cs="仿宋_GB2312"/>
          <w:sz w:val="32"/>
          <w:szCs w:val="32"/>
          <w:highlight w:val="none"/>
          <w:lang w:val="en-US" w:eastAsia="zh-CN"/>
        </w:rPr>
        <w:t>增加值</w:t>
      </w:r>
      <w:r>
        <w:rPr>
          <w:rFonts w:hint="eastAsia" w:ascii="仿宋_GB2312" w:hAnsi="仿宋_GB2312" w:eastAsia="仿宋_GB2312" w:cs="仿宋_GB2312"/>
          <w:sz w:val="32"/>
          <w:szCs w:val="32"/>
          <w:highlight w:val="none"/>
        </w:rPr>
        <w:t>能耗达到约定要求为止。</w:t>
      </w:r>
    </w:p>
    <w:p>
      <w:pPr>
        <w:shd w:val="clear" w:color="auto" w:fill="auto"/>
        <w:spacing w:line="560" w:lineRule="exact"/>
        <w:ind w:firstLine="624"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3.乙方应自甲方出具核查不合格通知书之日起20个自然日内缴纳违约金，</w:t>
      </w:r>
      <w:r>
        <w:rPr>
          <w:rFonts w:hint="eastAsia" w:ascii="仿宋_GB2312" w:hAnsi="仿宋_GB2312" w:eastAsia="仿宋_GB2312" w:cs="仿宋_GB2312"/>
          <w:sz w:val="32"/>
          <w:szCs w:val="32"/>
          <w:highlight w:val="none"/>
          <w:lang w:bidi="ar"/>
        </w:rPr>
        <w:t>未如期足额缴纳违约金的，未缴纳部分的逾期利息按</w:t>
      </w:r>
      <w:r>
        <w:rPr>
          <w:rFonts w:hint="eastAsia" w:ascii="仿宋_GB2312" w:hAnsi="仿宋_GB2312" w:eastAsia="仿宋_GB2312" w:cs="仿宋_GB2312"/>
          <w:sz w:val="32"/>
          <w:szCs w:val="32"/>
          <w:highlight w:val="none"/>
          <w:lang w:eastAsia="zh-CN" w:bidi="ar"/>
        </w:rPr>
        <w:t>同期</w:t>
      </w:r>
      <w:r>
        <w:rPr>
          <w:rStyle w:val="23"/>
          <w:rFonts w:hint="eastAsia" w:ascii="仿宋_GB2312" w:hAnsi="仿宋_GB2312" w:eastAsia="仿宋_GB2312" w:cs="仿宋_GB2312"/>
          <w:color w:val="auto"/>
          <w:sz w:val="32"/>
          <w:szCs w:val="32"/>
          <w:highlight w:val="none"/>
          <w:lang w:eastAsia="zh-CN" w:bidi="ar"/>
        </w:rPr>
        <w:t>贷款市场报价</w:t>
      </w:r>
      <w:r>
        <w:rPr>
          <w:rStyle w:val="23"/>
          <w:rFonts w:hint="eastAsia" w:ascii="仿宋_GB2312" w:hAnsi="仿宋_GB2312" w:eastAsia="仿宋_GB2312" w:cs="仿宋_GB2312"/>
          <w:color w:val="auto"/>
          <w:sz w:val="32"/>
          <w:szCs w:val="32"/>
          <w:highlight w:val="none"/>
          <w:lang w:bidi="ar"/>
        </w:rPr>
        <w:t>利率</w:t>
      </w:r>
      <w:r>
        <w:rPr>
          <w:rStyle w:val="23"/>
          <w:rFonts w:hint="eastAsia" w:ascii="仿宋_GB2312" w:hAnsi="仿宋_GB2312" w:cs="仿宋_GB2312"/>
          <w:color w:val="auto"/>
          <w:sz w:val="32"/>
          <w:szCs w:val="32"/>
          <w:highlight w:val="none"/>
          <w:lang w:eastAsia="zh-CN" w:bidi="ar"/>
        </w:rPr>
        <w:t>（</w:t>
      </w:r>
      <w:r>
        <w:rPr>
          <w:rStyle w:val="23"/>
          <w:rFonts w:hint="eastAsia" w:ascii="仿宋_GB2312" w:hAnsi="仿宋_GB2312" w:cs="仿宋_GB2312"/>
          <w:color w:val="auto"/>
          <w:sz w:val="32"/>
          <w:szCs w:val="32"/>
          <w:highlight w:val="none"/>
          <w:lang w:val="en-US" w:eastAsia="zh-CN" w:bidi="ar"/>
        </w:rPr>
        <w:t>LPR</w:t>
      </w:r>
      <w:r>
        <w:rPr>
          <w:rStyle w:val="23"/>
          <w:rFonts w:hint="eastAsia" w:ascii="仿宋_GB2312" w:hAnsi="仿宋_GB2312" w:cs="仿宋_GB2312"/>
          <w:color w:val="auto"/>
          <w:sz w:val="32"/>
          <w:szCs w:val="32"/>
          <w:highlight w:val="none"/>
          <w:lang w:eastAsia="zh-CN" w:bidi="ar"/>
        </w:rPr>
        <w:t>）</w:t>
      </w:r>
      <w:r>
        <w:rPr>
          <w:rFonts w:hint="eastAsia" w:ascii="仿宋_GB2312" w:hAnsi="仿宋_GB2312" w:eastAsia="仿宋_GB2312" w:cs="仿宋_GB2312"/>
          <w:sz w:val="32"/>
          <w:szCs w:val="32"/>
          <w:highlight w:val="none"/>
          <w:lang w:bidi="ar"/>
        </w:rPr>
        <w:t>计息，直至缴清违约金及利息为止</w:t>
      </w:r>
      <w:r>
        <w:rPr>
          <w:rFonts w:hint="eastAsia" w:ascii="仿宋_GB2312" w:hAnsi="仿宋_GB2312" w:eastAsia="仿宋_GB2312" w:cs="仿宋_GB2312"/>
          <w:sz w:val="32"/>
          <w:szCs w:val="32"/>
          <w:highlight w:val="none"/>
        </w:rPr>
        <w:t>。</w:t>
      </w:r>
    </w:p>
    <w:p>
      <w:pPr>
        <w:shd w:val="clear" w:color="auto" w:fill="auto"/>
        <w:spacing w:line="600" w:lineRule="exact"/>
        <w:ind w:firstLine="624" w:firstLineChars="200"/>
        <w:rPr>
          <w:rFonts w:hint="default" w:ascii="仿宋_GB2312" w:hAnsi="仿宋_GB2312" w:eastAsia="仿宋_GB2312" w:cs="仿宋_GB2312"/>
          <w:sz w:val="32"/>
          <w:szCs w:val="32"/>
          <w:highlight w:val="none"/>
        </w:rPr>
      </w:pPr>
      <w:r>
        <w:rPr>
          <w:rFonts w:hint="default" w:ascii="仿宋_GB2312" w:hAnsi="仿宋_GB2312" w:eastAsia="仿宋_GB2312" w:cs="仿宋_GB2312"/>
          <w:sz w:val="32"/>
          <w:szCs w:val="32"/>
          <w:highlight w:val="none"/>
        </w:rPr>
        <w:t>（六）违反税收强度承诺的违约责任</w:t>
      </w:r>
    </w:p>
    <w:p>
      <w:pPr>
        <w:shd w:val="clear" w:color="auto" w:fill="auto"/>
        <w:spacing w:line="600" w:lineRule="exact"/>
        <w:ind w:firstLine="624" w:firstLineChars="200"/>
        <w:rPr>
          <w:rFonts w:hint="eastAsia" w:ascii="仿宋_GB2312" w:hAnsi="仿宋_GB2312" w:eastAsia="仿宋_GB2312" w:cs="仿宋_GB2312"/>
          <w:bCs/>
          <w:sz w:val="32"/>
          <w:szCs w:val="32"/>
          <w:highlight w:val="none"/>
        </w:rPr>
      </w:pPr>
      <w:r>
        <w:rPr>
          <w:rFonts w:hint="default"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rPr>
        <w:t>项目建成投产后，经甲方核查，除因不可抗力外，</w:t>
      </w:r>
      <w:r>
        <w:rPr>
          <w:rFonts w:hint="default" w:ascii="仿宋_GB2312" w:hAnsi="仿宋_GB2312" w:eastAsia="仿宋_GB2312" w:cs="仿宋_GB2312"/>
          <w:sz w:val="32"/>
          <w:szCs w:val="32"/>
          <w:highlight w:val="none"/>
        </w:rPr>
        <w:t>该</w:t>
      </w:r>
      <w:r>
        <w:rPr>
          <w:rFonts w:hint="eastAsia" w:ascii="仿宋_GB2312" w:hAnsi="仿宋_GB2312" w:eastAsia="仿宋_GB2312" w:cs="仿宋_GB2312"/>
          <w:bCs/>
          <w:sz w:val="32"/>
          <w:szCs w:val="32"/>
          <w:highlight w:val="none"/>
        </w:rPr>
        <w:t>项目的税收强度</w:t>
      </w:r>
      <w:r>
        <w:rPr>
          <w:rFonts w:hint="default" w:ascii="仿宋_GB2312" w:hAnsi="仿宋_GB2312" w:eastAsia="仿宋_GB2312" w:cs="仿宋_GB2312"/>
          <w:bCs/>
          <w:sz w:val="32"/>
          <w:szCs w:val="32"/>
          <w:highlight w:val="none"/>
        </w:rPr>
        <w:t>未达到</w:t>
      </w:r>
      <w:r>
        <w:rPr>
          <w:rFonts w:hint="eastAsia" w:ascii="仿宋_GB2312" w:hAnsi="仿宋_GB2312" w:eastAsia="仿宋_GB2312" w:cs="仿宋_GB2312"/>
          <w:bCs/>
          <w:sz w:val="32"/>
          <w:szCs w:val="32"/>
          <w:highlight w:val="none"/>
        </w:rPr>
        <w:t>本协议</w:t>
      </w:r>
      <w:r>
        <w:rPr>
          <w:rFonts w:hint="eastAsia" w:ascii="仿宋_GB2312" w:hAnsi="仿宋_GB2312" w:eastAsia="仿宋_GB2312" w:cs="仿宋_GB2312"/>
          <w:sz w:val="32"/>
          <w:szCs w:val="32"/>
          <w:highlight w:val="none"/>
        </w:rPr>
        <w:t>第三条（四）项第</w:t>
      </w:r>
      <w:r>
        <w:rPr>
          <w:rFonts w:hint="default" w:ascii="仿宋_GB2312" w:hAnsi="仿宋_GB2312" w:eastAsia="仿宋_GB2312" w:cs="仿宋_GB2312"/>
          <w:sz w:val="32"/>
          <w:szCs w:val="32"/>
          <w:highlight w:val="none"/>
        </w:rPr>
        <w:t>5</w:t>
      </w:r>
      <w:r>
        <w:rPr>
          <w:rFonts w:hint="eastAsia" w:ascii="仿宋_GB2312" w:hAnsi="仿宋_GB2312" w:eastAsia="仿宋_GB2312" w:cs="仿宋_GB2312"/>
          <w:sz w:val="32"/>
          <w:szCs w:val="32"/>
          <w:highlight w:val="none"/>
        </w:rPr>
        <w:t>点</w:t>
      </w:r>
      <w:r>
        <w:rPr>
          <w:rFonts w:hint="eastAsia" w:ascii="仿宋_GB2312" w:hAnsi="仿宋_GB2312" w:eastAsia="仿宋_GB2312" w:cs="仿宋_GB2312"/>
          <w:bCs/>
          <w:sz w:val="32"/>
          <w:szCs w:val="32"/>
          <w:highlight w:val="none"/>
        </w:rPr>
        <w:t>约定要求的，</w:t>
      </w:r>
      <w:r>
        <w:rPr>
          <w:rFonts w:hint="default" w:ascii="仿宋_GB2312" w:hAnsi="仿宋_GB2312" w:eastAsia="仿宋_GB2312" w:cs="仿宋_GB2312"/>
          <w:bCs/>
          <w:sz w:val="32"/>
          <w:szCs w:val="32"/>
          <w:highlight w:val="none"/>
        </w:rPr>
        <w:t>甲方有权要求乙方</w:t>
      </w:r>
      <w:r>
        <w:rPr>
          <w:rFonts w:hint="eastAsia" w:ascii="仿宋_GB2312" w:hAnsi="仿宋_GB2312" w:eastAsia="仿宋_GB2312" w:cs="仿宋_GB2312"/>
          <w:bCs/>
          <w:sz w:val="32"/>
          <w:szCs w:val="32"/>
          <w:highlight w:val="none"/>
        </w:rPr>
        <w:t>一次性支付税收贡献不足部分的1.5倍</w:t>
      </w:r>
      <w:r>
        <w:rPr>
          <w:rFonts w:hint="default" w:ascii="仿宋_GB2312" w:hAnsi="仿宋_GB2312" w:eastAsia="仿宋_GB2312" w:cs="仿宋_GB2312"/>
          <w:bCs/>
          <w:sz w:val="32"/>
          <w:szCs w:val="32"/>
          <w:highlight w:val="none"/>
        </w:rPr>
        <w:t>作为违约金，即违约金=</w:t>
      </w:r>
      <w:r>
        <w:rPr>
          <w:rFonts w:hint="eastAsia" w:ascii="仿宋_GB2312" w:hAnsi="仿宋_GB2312" w:eastAsia="仿宋_GB2312" w:cs="仿宋_GB2312"/>
          <w:bCs/>
          <w:sz w:val="32"/>
          <w:szCs w:val="32"/>
          <w:highlight w:val="none"/>
        </w:rPr>
        <w:t>（约定税收</w:t>
      </w:r>
      <w:r>
        <w:rPr>
          <w:rFonts w:hint="default" w:ascii="仿宋_GB2312" w:hAnsi="仿宋_GB2312" w:eastAsia="仿宋_GB2312" w:cs="仿宋_GB2312"/>
          <w:bCs/>
          <w:sz w:val="32"/>
          <w:szCs w:val="32"/>
          <w:highlight w:val="none"/>
        </w:rPr>
        <w:t>强度</w:t>
      </w:r>
      <w:r>
        <w:rPr>
          <w:rFonts w:hint="eastAsia" w:ascii="仿宋_GB2312" w:hAnsi="仿宋_GB2312" w:eastAsia="仿宋_GB2312" w:cs="仿宋_GB2312"/>
          <w:bCs/>
          <w:sz w:val="32"/>
          <w:szCs w:val="32"/>
          <w:highlight w:val="none"/>
        </w:rPr>
        <w:t>-实际税收</w:t>
      </w:r>
      <w:r>
        <w:rPr>
          <w:rFonts w:hint="default" w:ascii="仿宋_GB2312" w:hAnsi="仿宋_GB2312" w:eastAsia="仿宋_GB2312" w:cs="仿宋_GB2312"/>
          <w:bCs/>
          <w:sz w:val="32"/>
          <w:szCs w:val="32"/>
          <w:highlight w:val="none"/>
        </w:rPr>
        <w:t>强度</w:t>
      </w:r>
      <w:r>
        <w:rPr>
          <w:rFonts w:hint="eastAsia" w:ascii="仿宋_GB2312" w:hAnsi="仿宋_GB2312" w:eastAsia="仿宋_GB2312" w:cs="仿宋_GB2312"/>
          <w:bCs/>
          <w:sz w:val="32"/>
          <w:szCs w:val="32"/>
          <w:highlight w:val="none"/>
        </w:rPr>
        <w:t>）×总用地面积×150%。</w:t>
      </w:r>
    </w:p>
    <w:p>
      <w:pPr>
        <w:shd w:val="clear" w:color="auto" w:fill="auto"/>
        <w:spacing w:line="560" w:lineRule="exact"/>
        <w:ind w:firstLine="624" w:firstLineChars="200"/>
        <w:rPr>
          <w:rFonts w:hint="default" w:ascii="仿宋_GB2312" w:hAnsi="仿宋_GB2312" w:eastAsia="仿宋_GB2312" w:cs="仿宋_GB2312"/>
          <w:bCs/>
          <w:sz w:val="32"/>
          <w:szCs w:val="32"/>
          <w:highlight w:val="none"/>
        </w:rPr>
      </w:pPr>
      <w:r>
        <w:rPr>
          <w:rFonts w:hint="default" w:ascii="仿宋_GB2312" w:hAnsi="仿宋_GB2312" w:eastAsia="仿宋_GB2312" w:cs="仿宋_GB2312"/>
          <w:bCs/>
          <w:sz w:val="32"/>
          <w:szCs w:val="32"/>
          <w:highlight w:val="none"/>
        </w:rPr>
        <w:t>2.</w:t>
      </w:r>
      <w:r>
        <w:rPr>
          <w:rFonts w:hint="eastAsia" w:ascii="仿宋_GB2312" w:hAnsi="仿宋_GB2312" w:eastAsia="仿宋_GB2312" w:cs="仿宋_GB2312"/>
          <w:sz w:val="32"/>
          <w:szCs w:val="32"/>
          <w:highlight w:val="none"/>
        </w:rPr>
        <w:t>乙方应自甲方出具核查不合格通知书之日起20个自然日内缴纳违约金，</w:t>
      </w:r>
      <w:r>
        <w:rPr>
          <w:rFonts w:hint="eastAsia" w:ascii="仿宋_GB2312" w:hAnsi="仿宋_GB2312" w:eastAsia="仿宋_GB2312" w:cs="仿宋_GB2312"/>
          <w:sz w:val="32"/>
          <w:szCs w:val="32"/>
          <w:highlight w:val="none"/>
          <w:lang w:bidi="ar"/>
        </w:rPr>
        <w:t>未如期足额缴纳违约金的，未缴纳部分的逾期利息按</w:t>
      </w:r>
      <w:r>
        <w:rPr>
          <w:rFonts w:hint="eastAsia" w:ascii="仿宋_GB2312" w:hAnsi="仿宋_GB2312" w:eastAsia="仿宋_GB2312" w:cs="仿宋_GB2312"/>
          <w:sz w:val="32"/>
          <w:szCs w:val="32"/>
          <w:highlight w:val="none"/>
          <w:lang w:eastAsia="zh-CN" w:bidi="ar"/>
        </w:rPr>
        <w:t>同期</w:t>
      </w:r>
      <w:r>
        <w:rPr>
          <w:rStyle w:val="23"/>
          <w:rFonts w:hint="eastAsia" w:ascii="仿宋_GB2312" w:hAnsi="仿宋_GB2312" w:eastAsia="仿宋_GB2312" w:cs="仿宋_GB2312"/>
          <w:color w:val="auto"/>
          <w:sz w:val="32"/>
          <w:szCs w:val="32"/>
          <w:highlight w:val="none"/>
          <w:lang w:eastAsia="zh-CN" w:bidi="ar"/>
        </w:rPr>
        <w:t>贷款市场报价</w:t>
      </w:r>
      <w:r>
        <w:rPr>
          <w:rStyle w:val="23"/>
          <w:rFonts w:hint="eastAsia" w:ascii="仿宋_GB2312" w:hAnsi="仿宋_GB2312" w:eastAsia="仿宋_GB2312" w:cs="仿宋_GB2312"/>
          <w:color w:val="auto"/>
          <w:sz w:val="32"/>
          <w:szCs w:val="32"/>
          <w:highlight w:val="none"/>
          <w:lang w:bidi="ar"/>
        </w:rPr>
        <w:t>利率</w:t>
      </w:r>
      <w:r>
        <w:rPr>
          <w:rStyle w:val="23"/>
          <w:rFonts w:hint="eastAsia" w:ascii="仿宋_GB2312" w:hAnsi="仿宋_GB2312" w:cs="仿宋_GB2312"/>
          <w:color w:val="auto"/>
          <w:sz w:val="32"/>
          <w:szCs w:val="32"/>
          <w:highlight w:val="none"/>
          <w:lang w:eastAsia="zh-CN" w:bidi="ar"/>
        </w:rPr>
        <w:t>（</w:t>
      </w:r>
      <w:r>
        <w:rPr>
          <w:rStyle w:val="23"/>
          <w:rFonts w:hint="eastAsia" w:ascii="仿宋_GB2312" w:hAnsi="仿宋_GB2312" w:cs="仿宋_GB2312"/>
          <w:color w:val="auto"/>
          <w:sz w:val="32"/>
          <w:szCs w:val="32"/>
          <w:highlight w:val="none"/>
          <w:lang w:val="en-US" w:eastAsia="zh-CN" w:bidi="ar"/>
        </w:rPr>
        <w:t>LPR</w:t>
      </w:r>
      <w:r>
        <w:rPr>
          <w:rStyle w:val="23"/>
          <w:rFonts w:hint="eastAsia" w:ascii="仿宋_GB2312" w:hAnsi="仿宋_GB2312" w:cs="仿宋_GB2312"/>
          <w:color w:val="auto"/>
          <w:sz w:val="32"/>
          <w:szCs w:val="32"/>
          <w:highlight w:val="none"/>
          <w:lang w:eastAsia="zh-CN" w:bidi="ar"/>
        </w:rPr>
        <w:t>）</w:t>
      </w:r>
      <w:r>
        <w:rPr>
          <w:rFonts w:hint="eastAsia" w:ascii="仿宋_GB2312" w:hAnsi="仿宋_GB2312" w:eastAsia="仿宋_GB2312" w:cs="仿宋_GB2312"/>
          <w:sz w:val="32"/>
          <w:szCs w:val="32"/>
          <w:highlight w:val="none"/>
          <w:lang w:bidi="ar"/>
        </w:rPr>
        <w:t>计息，直至缴清违约金及利息为止</w:t>
      </w:r>
      <w:r>
        <w:rPr>
          <w:rFonts w:hint="eastAsia" w:ascii="仿宋_GB2312" w:hAnsi="仿宋_GB2312" w:eastAsia="仿宋_GB2312" w:cs="仿宋_GB2312"/>
          <w:sz w:val="32"/>
          <w:szCs w:val="32"/>
          <w:highlight w:val="none"/>
        </w:rPr>
        <w:t>。</w:t>
      </w:r>
    </w:p>
    <w:p>
      <w:pPr>
        <w:shd w:val="clear" w:color="auto" w:fill="auto"/>
        <w:spacing w:line="560" w:lineRule="exact"/>
        <w:ind w:firstLine="624"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default" w:ascii="仿宋_GB2312" w:hAnsi="仿宋_GB2312" w:eastAsia="仿宋_GB2312" w:cs="仿宋_GB2312"/>
          <w:sz w:val="32"/>
          <w:szCs w:val="32"/>
          <w:highlight w:val="none"/>
        </w:rPr>
        <w:t>七</w:t>
      </w:r>
      <w:r>
        <w:rPr>
          <w:rFonts w:hint="eastAsia" w:ascii="仿宋_GB2312" w:hAnsi="仿宋_GB2312" w:eastAsia="仿宋_GB2312" w:cs="仿宋_GB2312"/>
          <w:sz w:val="32"/>
          <w:szCs w:val="32"/>
          <w:highlight w:val="none"/>
        </w:rPr>
        <w:t>）违反转让、出租物业约定的违约责任</w:t>
      </w:r>
    </w:p>
    <w:p>
      <w:pPr>
        <w:shd w:val="clear" w:color="auto" w:fill="auto"/>
        <w:spacing w:line="560" w:lineRule="exact"/>
        <w:ind w:firstLine="624"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在土地出让年期内，经甲方核查，乙方违反本协议第三条（五）项约定出租物业的，甲方有权按照乙方违</w:t>
      </w:r>
      <w:r>
        <w:rPr>
          <w:rFonts w:hint="eastAsia" w:ascii="仿宋_GB2312" w:hAnsi="仿宋_GB2312" w:eastAsia="仿宋_GB2312" w:cs="仿宋_GB2312"/>
          <w:sz w:val="32"/>
          <w:szCs w:val="32"/>
          <w:highlight w:val="none"/>
          <w:lang w:eastAsia="zh-CN"/>
        </w:rPr>
        <w:t>约</w:t>
      </w:r>
      <w:r>
        <w:rPr>
          <w:rFonts w:hint="eastAsia" w:ascii="仿宋_GB2312" w:hAnsi="仿宋_GB2312" w:eastAsia="仿宋_GB2312" w:cs="仿宋_GB2312"/>
          <w:sz w:val="32"/>
          <w:szCs w:val="32"/>
          <w:highlight w:val="none"/>
        </w:rPr>
        <w:t>出租物业市场租金水平的2倍收取违约金，即违约金=乙方违</w:t>
      </w:r>
      <w:r>
        <w:rPr>
          <w:rFonts w:hint="eastAsia" w:ascii="仿宋_GB2312" w:hAnsi="仿宋_GB2312" w:eastAsia="仿宋_GB2312" w:cs="仿宋_GB2312"/>
          <w:sz w:val="32"/>
          <w:szCs w:val="32"/>
          <w:highlight w:val="none"/>
          <w:lang w:eastAsia="zh-CN"/>
        </w:rPr>
        <w:t>约</w:t>
      </w:r>
      <w:r>
        <w:rPr>
          <w:rFonts w:hint="eastAsia" w:ascii="仿宋_GB2312" w:hAnsi="仿宋_GB2312" w:eastAsia="仿宋_GB2312" w:cs="仿宋_GB2312"/>
          <w:sz w:val="32"/>
          <w:szCs w:val="32"/>
          <w:highlight w:val="none"/>
        </w:rPr>
        <w:t>出租物业租金/月×违</w:t>
      </w:r>
      <w:r>
        <w:rPr>
          <w:rFonts w:hint="eastAsia" w:ascii="仿宋_GB2312" w:hAnsi="仿宋_GB2312" w:eastAsia="仿宋_GB2312" w:cs="仿宋_GB2312"/>
          <w:sz w:val="32"/>
          <w:szCs w:val="32"/>
          <w:highlight w:val="none"/>
          <w:lang w:eastAsia="zh-CN"/>
        </w:rPr>
        <w:t>约</w:t>
      </w:r>
      <w:r>
        <w:rPr>
          <w:rFonts w:hint="eastAsia" w:ascii="仿宋_GB2312" w:hAnsi="仿宋_GB2312" w:eastAsia="仿宋_GB2312" w:cs="仿宋_GB2312"/>
          <w:sz w:val="32"/>
          <w:szCs w:val="32"/>
          <w:highlight w:val="none"/>
        </w:rPr>
        <w:t>出租物业时间月数×2。</w:t>
      </w:r>
    </w:p>
    <w:p>
      <w:pPr>
        <w:shd w:val="clear" w:color="auto" w:fill="auto"/>
        <w:spacing w:line="560" w:lineRule="exact"/>
        <w:ind w:firstLine="624"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违反本协议第三条（五）项第1点约定转让本项目建设用地使用权或建筑物的，甲方有权提请土地主管部门解除建设用地使用权出让合同，无偿收回土地使用权，地上建（构）筑物及其附属设施按残值方式补偿。</w:t>
      </w:r>
    </w:p>
    <w:p>
      <w:pPr>
        <w:shd w:val="clear" w:color="auto" w:fill="auto"/>
        <w:spacing w:line="560" w:lineRule="exact"/>
        <w:ind w:firstLine="624"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default" w:ascii="仿宋_GB2312" w:hAnsi="仿宋_GB2312" w:eastAsia="仿宋_GB2312" w:cs="仿宋_GB2312"/>
          <w:sz w:val="32"/>
          <w:szCs w:val="32"/>
          <w:highlight w:val="none"/>
        </w:rPr>
        <w:t>八</w:t>
      </w:r>
      <w:r>
        <w:rPr>
          <w:rFonts w:hint="eastAsia" w:ascii="仿宋_GB2312" w:hAnsi="仿宋_GB2312" w:eastAsia="仿宋_GB2312" w:cs="仿宋_GB2312"/>
          <w:sz w:val="32"/>
          <w:szCs w:val="32"/>
          <w:highlight w:val="none"/>
        </w:rPr>
        <w:t>）违反权利限制的违约责任</w:t>
      </w:r>
    </w:p>
    <w:p>
      <w:pPr>
        <w:shd w:val="clear" w:color="auto" w:fill="auto"/>
        <w:spacing w:line="560" w:lineRule="exact"/>
        <w:ind w:firstLine="624"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在土地出让年期内，经甲方核查，乙方违反本协议第三条（七）项约定或《管理办法》规定擅自转让或变更股权的，甲方有权要求乙方限期改正，以出让方式供应的重点产业项目用地，乙方应按该地块出让价款的20%向甲方缴纳违约金。限期内拒不改正的，甲方有权提请土地主管部门解除建设用地使用权出让合同，无偿收回土地使用权，地上建筑物及构筑物不予补偿。</w:t>
      </w:r>
    </w:p>
    <w:p>
      <w:pPr>
        <w:shd w:val="clear" w:color="auto" w:fill="auto"/>
        <w:spacing w:line="560" w:lineRule="exact"/>
        <w:ind w:firstLine="624" w:firstLineChars="200"/>
        <w:rPr>
          <w:rFonts w:hint="eastAsia" w:ascii="仿宋_GB2312" w:hAnsi="仿宋_GB2312" w:eastAsia="仿宋_GB2312" w:cs="仿宋_GB2312"/>
          <w:sz w:val="32"/>
          <w:szCs w:val="32"/>
          <w:highlight w:val="none"/>
        </w:rPr>
      </w:pPr>
    </w:p>
    <w:p>
      <w:pPr>
        <w:shd w:val="clear" w:color="auto" w:fill="auto"/>
        <w:spacing w:line="560" w:lineRule="exact"/>
        <w:ind w:right="-32" w:rightChars="-16" w:firstLine="624" w:firstLineChars="200"/>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rPr>
        <w:t>五、退出机制</w:t>
      </w:r>
    </w:p>
    <w:p>
      <w:pPr>
        <w:shd w:val="clear" w:color="auto" w:fill="auto"/>
        <w:spacing w:line="560" w:lineRule="exact"/>
        <w:ind w:firstLine="624"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（一）主动退出。乙方因自身原因终止项目投资建设，向建设用地使用权出让人提出终止履行建设用地使用权出让合同并请求退还土地的，建设用地使用权出让人报经</w:t>
      </w:r>
      <w:r>
        <w:rPr>
          <w:rFonts w:hint="eastAsia" w:ascii="仿宋_GB2312" w:hAnsi="仿宋_GB2312" w:eastAsia="仿宋_GB2312" w:cs="仿宋_GB2312"/>
          <w:sz w:val="32"/>
          <w:szCs w:val="32"/>
          <w:highlight w:val="none"/>
          <w:lang w:eastAsia="zh-CN"/>
        </w:rPr>
        <w:t>宝安区</w:t>
      </w:r>
      <w:r>
        <w:rPr>
          <w:rFonts w:hint="eastAsia" w:ascii="仿宋_GB2312" w:hAnsi="仿宋_GB2312" w:eastAsia="仿宋_GB2312" w:cs="仿宋_GB2312"/>
          <w:sz w:val="32"/>
          <w:szCs w:val="32"/>
          <w:highlight w:val="none"/>
        </w:rPr>
        <w:t>人民政府批准后，分别按以下约定，退还部分建设用地使用权出让价款（不计利息），由政府收回建设用地使用权，地上建筑物及构筑物的补偿方式在建设用地使用权出让合同中予以明确：</w:t>
      </w:r>
    </w:p>
    <w:p>
      <w:pPr>
        <w:shd w:val="clear" w:color="auto" w:fill="auto"/>
        <w:spacing w:line="560" w:lineRule="exact"/>
        <w:ind w:firstLine="624"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 超过建设用地使用权出让合同约定的开工建设日期但未满1年向出让人提出申请的，将剩余已付建设用地使用权出让价款退还建设用地使用权人。</w:t>
      </w:r>
    </w:p>
    <w:p>
      <w:pPr>
        <w:shd w:val="clear" w:color="auto" w:fill="auto"/>
        <w:spacing w:line="560" w:lineRule="exact"/>
        <w:ind w:firstLine="624"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 超过建设用地使用权出让合同约定的开工建设日期1年但未满2年向出让人提出申请的，按照规定征收土地闲置费后，将剩余已付建设用地使用权出让价款退还建设用地使用权人。</w:t>
      </w:r>
    </w:p>
    <w:p>
      <w:pPr>
        <w:shd w:val="clear" w:color="auto" w:fill="auto"/>
        <w:spacing w:line="560" w:lineRule="exact"/>
        <w:ind w:firstLine="624"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报经</w:t>
      </w:r>
      <w:r>
        <w:rPr>
          <w:rFonts w:hint="eastAsia" w:ascii="仿宋_GB2312" w:hAnsi="仿宋_GB2312" w:eastAsia="仿宋_GB2312" w:cs="仿宋_GB2312"/>
          <w:sz w:val="32"/>
          <w:szCs w:val="32"/>
          <w:highlight w:val="none"/>
          <w:lang w:eastAsia="zh-CN"/>
        </w:rPr>
        <w:t>宝安</w:t>
      </w:r>
      <w:r>
        <w:rPr>
          <w:rFonts w:hint="eastAsia" w:ascii="仿宋_GB2312" w:hAnsi="仿宋_GB2312" w:eastAsia="仿宋_GB2312" w:cs="仿宋_GB2312"/>
          <w:sz w:val="32"/>
          <w:szCs w:val="32"/>
          <w:highlight w:val="none"/>
        </w:rPr>
        <w:t>区人民政府后未获批准的，乙方应继续履行建设用地使用权出让合同；拒不履行的，建设用地使用权和地上建筑物、构筑物及其附属设施由</w:t>
      </w:r>
      <w:r>
        <w:rPr>
          <w:rFonts w:hint="eastAsia" w:ascii="仿宋_GB2312" w:hAnsi="仿宋_GB2312" w:eastAsia="仿宋_GB2312" w:cs="仿宋_GB2312"/>
          <w:sz w:val="32"/>
          <w:szCs w:val="32"/>
          <w:highlight w:val="none"/>
          <w:lang w:eastAsia="zh-CN"/>
        </w:rPr>
        <w:t>政府</w:t>
      </w:r>
      <w:r>
        <w:rPr>
          <w:rFonts w:hint="eastAsia" w:ascii="仿宋_GB2312" w:hAnsi="仿宋_GB2312" w:eastAsia="仿宋_GB2312" w:cs="仿宋_GB2312"/>
          <w:sz w:val="32"/>
          <w:szCs w:val="32"/>
          <w:highlight w:val="none"/>
        </w:rPr>
        <w:t>无偿收回。</w:t>
      </w:r>
    </w:p>
    <w:p>
      <w:pPr>
        <w:numPr>
          <w:ilvl w:val="0"/>
          <w:numId w:val="2"/>
        </w:numPr>
        <w:shd w:val="clear" w:color="auto" w:fill="auto"/>
        <w:spacing w:line="560" w:lineRule="exact"/>
        <w:ind w:firstLine="624"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强制退出。符合法律法规规定、建设用地使用权出让合同和本协议约定的甲方有权提请土地主管部门解除建设用地使用权出让合同情形的，乙方的建设用地使用权由政府无偿收回，地上建筑物及构筑物补偿方式应当在建设用地使用权出让合同中约定。</w:t>
      </w:r>
    </w:p>
    <w:p>
      <w:pPr>
        <w:numPr>
          <w:ilvl w:val="0"/>
          <w:numId w:val="0"/>
        </w:numPr>
        <w:shd w:val="clear" w:color="auto" w:fill="auto"/>
        <w:spacing w:line="560" w:lineRule="exact"/>
        <w:rPr>
          <w:rFonts w:hint="eastAsia" w:ascii="仿宋_GB2312" w:hAnsi="仿宋_GB2312" w:eastAsia="仿宋_GB2312" w:cs="仿宋_GB2312"/>
          <w:sz w:val="32"/>
          <w:szCs w:val="32"/>
          <w:highlight w:val="none"/>
        </w:rPr>
      </w:pPr>
    </w:p>
    <w:p>
      <w:pPr>
        <w:shd w:val="clear" w:color="auto" w:fill="auto"/>
        <w:spacing w:line="560" w:lineRule="exact"/>
        <w:ind w:right="-32" w:rightChars="-16" w:firstLine="624" w:firstLineChars="200"/>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rPr>
        <w:t>六、其他事项</w:t>
      </w:r>
    </w:p>
    <w:p>
      <w:pPr>
        <w:shd w:val="clear" w:color="auto" w:fill="auto"/>
        <w:spacing w:line="560" w:lineRule="exact"/>
        <w:ind w:right="-32" w:rightChars="-16" w:firstLine="624"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（一）本协议履行过程中,对协议中部分名词含义的理解存在不同意见的，以甲方的解释为准。</w:t>
      </w:r>
    </w:p>
    <w:p>
      <w:pPr>
        <w:shd w:val="clear" w:color="auto" w:fill="auto"/>
        <w:spacing w:line="560" w:lineRule="exact"/>
        <w:ind w:right="-32" w:rightChars="-16" w:firstLine="624"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（二）本协议所称投资强度、产出效率</w:t>
      </w:r>
      <w:r>
        <w:rPr>
          <w:rFonts w:hint="default" w:ascii="仿宋_GB2312" w:hAnsi="仿宋_GB2312" w:eastAsia="仿宋_GB2312" w:cs="仿宋_GB2312"/>
          <w:sz w:val="32"/>
          <w:szCs w:val="32"/>
          <w:highlight w:val="none"/>
        </w:rPr>
        <w:t>、税收强度</w:t>
      </w:r>
      <w:r>
        <w:rPr>
          <w:rFonts w:hint="eastAsia" w:ascii="仿宋_GB2312" w:hAnsi="仿宋_GB2312" w:eastAsia="仿宋_GB2312" w:cs="仿宋_GB2312"/>
          <w:sz w:val="32"/>
          <w:szCs w:val="32"/>
          <w:highlight w:val="none"/>
        </w:rPr>
        <w:t>等相关统计数据以深圳市统计部门、税务主管部门提供的数据为准。</w:t>
      </w:r>
    </w:p>
    <w:p>
      <w:pPr>
        <w:shd w:val="clear" w:color="auto" w:fill="auto"/>
        <w:spacing w:line="560" w:lineRule="exact"/>
        <w:ind w:right="-32" w:rightChars="-16" w:firstLine="624" w:firstLineChars="200"/>
        <w:rPr>
          <w:rFonts w:hint="eastAsia" w:ascii="仿宋_GB2312" w:hAnsi="仿宋_GB2312" w:eastAsia="仿宋_GB2312" w:cs="仿宋_GB2312"/>
          <w:sz w:val="32"/>
          <w:szCs w:val="32"/>
          <w:highlight w:val="none"/>
        </w:rPr>
      </w:pPr>
    </w:p>
    <w:p>
      <w:pPr>
        <w:shd w:val="clear" w:color="auto" w:fill="auto"/>
        <w:spacing w:line="560" w:lineRule="exact"/>
        <w:ind w:right="-32" w:rightChars="-16" w:firstLine="624" w:firstLineChars="200"/>
        <w:rPr>
          <w:rFonts w:hint="eastAsia" w:ascii="黑体" w:hAnsi="黑体" w:eastAsia="黑体" w:cs="黑体"/>
          <w:sz w:val="32"/>
          <w:szCs w:val="32"/>
          <w:highlight w:val="none"/>
        </w:rPr>
      </w:pPr>
      <w:r>
        <w:rPr>
          <w:rFonts w:hint="eastAsia" w:ascii="黑体" w:hAnsi="黑体" w:eastAsia="黑体" w:cs="黑体"/>
          <w:sz w:val="32"/>
          <w:szCs w:val="32"/>
          <w:highlight w:val="none"/>
        </w:rPr>
        <w:t>七、争议解决方式</w:t>
      </w:r>
    </w:p>
    <w:p>
      <w:pPr>
        <w:shd w:val="clear" w:color="auto" w:fill="auto"/>
        <w:spacing w:line="560" w:lineRule="exact"/>
        <w:ind w:firstLine="624"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因履行本协议引起争议的，由双方协商解决；若协商不成，任何一方有权向该重点产业项目用地所在地人民法院提起诉讼。</w:t>
      </w:r>
    </w:p>
    <w:p>
      <w:pPr>
        <w:shd w:val="clear" w:color="auto" w:fill="auto"/>
        <w:spacing w:line="560" w:lineRule="exact"/>
        <w:ind w:firstLine="624" w:firstLineChars="200"/>
        <w:rPr>
          <w:rFonts w:hint="eastAsia" w:ascii="仿宋_GB2312" w:hAnsi="仿宋_GB2312" w:eastAsia="仿宋_GB2312" w:cs="仿宋_GB2312"/>
          <w:sz w:val="32"/>
          <w:szCs w:val="32"/>
          <w:highlight w:val="none"/>
        </w:rPr>
      </w:pPr>
    </w:p>
    <w:p>
      <w:pPr>
        <w:shd w:val="clear" w:color="auto" w:fill="auto"/>
        <w:spacing w:line="560" w:lineRule="exact"/>
        <w:ind w:right="-32" w:rightChars="-16" w:firstLine="624" w:firstLineChars="200"/>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rPr>
        <w:t>八、协议效力</w:t>
      </w:r>
    </w:p>
    <w:p>
      <w:pPr>
        <w:shd w:val="clear" w:color="auto" w:fill="auto"/>
        <w:spacing w:line="560" w:lineRule="exact"/>
        <w:ind w:firstLine="624"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（一）本协议书一式五份，具同等法律效力，甲方执二份，乙方执三份（分送土地主管部门一份）。</w:t>
      </w:r>
    </w:p>
    <w:p>
      <w:pPr>
        <w:shd w:val="clear" w:color="auto" w:fill="auto"/>
        <w:spacing w:line="560" w:lineRule="exact"/>
        <w:ind w:firstLine="624"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w:t>
      </w:r>
      <w:r>
        <w:rPr>
          <w:rStyle w:val="23"/>
          <w:rFonts w:ascii="仿宋_GB2312" w:hAnsi="仿宋_GB2312" w:eastAsia="仿宋_GB2312" w:cs="仿宋_GB2312"/>
          <w:color w:val="auto"/>
          <w:sz w:val="32"/>
          <w:szCs w:val="32"/>
          <w:highlight w:val="none"/>
          <w:lang w:bidi="ar"/>
        </w:rPr>
        <w:t>本协议书自甲乙双方有权代表签字并且加盖公章之日起正式生效</w:t>
      </w:r>
      <w:r>
        <w:rPr>
          <w:rFonts w:hint="eastAsia" w:ascii="仿宋_GB2312" w:hAnsi="仿宋_GB2312" w:eastAsia="仿宋_GB2312" w:cs="仿宋_GB2312"/>
          <w:sz w:val="32"/>
          <w:szCs w:val="32"/>
          <w:highlight w:val="none"/>
        </w:rPr>
        <w:t>。</w:t>
      </w:r>
    </w:p>
    <w:p>
      <w:pPr>
        <w:shd w:val="clear" w:color="auto" w:fill="auto"/>
        <w:spacing w:line="560" w:lineRule="exact"/>
        <w:ind w:right="-32" w:rightChars="-16" w:firstLine="624" w:firstLineChars="200"/>
        <w:rPr>
          <w:rFonts w:hint="eastAsia" w:ascii="仿宋_GB2312" w:hAnsi="仿宋_GB2312" w:cs="仿宋_GB2312"/>
          <w:szCs w:val="32"/>
          <w:highlight w:val="none"/>
        </w:rPr>
        <w:sectPr>
          <w:footerReference r:id="rId9" w:type="default"/>
          <w:footerReference r:id="rId10" w:type="even"/>
          <w:pgSz w:w="11906" w:h="16838"/>
          <w:pgMar w:top="2098" w:right="1474" w:bottom="1985" w:left="1588" w:header="851" w:footer="1361" w:gutter="0"/>
          <w:pgNumType w:fmt="numberInDash"/>
          <w:cols w:space="720" w:num="1"/>
          <w:docGrid w:type="linesAndChars" w:linePitch="573" w:charSpace="-1843"/>
        </w:sectPr>
      </w:pPr>
      <w:r>
        <w:rPr>
          <w:rFonts w:hint="eastAsia" w:ascii="仿宋_GB2312" w:hAnsi="仿宋_GB2312" w:eastAsia="仿宋_GB2312" w:cs="仿宋_GB2312"/>
          <w:sz w:val="32"/>
          <w:szCs w:val="32"/>
          <w:highlight w:val="none"/>
        </w:rPr>
        <w:t>（三）本协议书未尽事宜，双方通过友好协商解决，可另行签订补充协议，补充协议与本协议书具有同等的法律效力。</w:t>
      </w:r>
    </w:p>
    <w:p>
      <w:pPr>
        <w:shd w:val="clear" w:color="auto" w:fill="auto"/>
        <w:autoSpaceDE w:val="0"/>
        <w:autoSpaceDN w:val="0"/>
        <w:adjustRightInd w:val="0"/>
        <w:spacing w:line="560" w:lineRule="exact"/>
        <w:rPr>
          <w:rFonts w:hint="eastAsia" w:ascii="仿宋_GB2312" w:hAnsi="仿宋_GB2312" w:eastAsia="仿宋_GB2312" w:cs="T22"/>
          <w:b/>
          <w:bCs/>
          <w:kern w:val="0"/>
          <w:sz w:val="32"/>
          <w:szCs w:val="32"/>
          <w:highlight w:val="none"/>
        </w:rPr>
      </w:pPr>
      <w:r>
        <w:rPr>
          <w:rFonts w:hint="eastAsia" w:ascii="仿宋_GB2312" w:hAnsi="仿宋_GB2312" w:eastAsia="仿宋_GB2312" w:cs="T22"/>
          <w:b/>
          <w:bCs/>
          <w:kern w:val="0"/>
          <w:sz w:val="32"/>
          <w:szCs w:val="32"/>
          <w:highlight w:val="none"/>
        </w:rPr>
        <w:t xml:space="preserve"> （以下为签署页）</w:t>
      </w:r>
    </w:p>
    <w:p>
      <w:pPr>
        <w:shd w:val="clear" w:color="auto" w:fill="auto"/>
        <w:autoSpaceDE w:val="0"/>
        <w:autoSpaceDN w:val="0"/>
        <w:adjustRightInd w:val="0"/>
        <w:spacing w:line="560" w:lineRule="exact"/>
        <w:rPr>
          <w:rFonts w:hint="eastAsia" w:ascii="仿宋_GB2312" w:hAnsi="仿宋_GB2312" w:eastAsia="仿宋_GB2312" w:cs="T22"/>
          <w:kern w:val="0"/>
          <w:sz w:val="32"/>
          <w:szCs w:val="32"/>
          <w:highlight w:val="none"/>
        </w:rPr>
      </w:pPr>
    </w:p>
    <w:p>
      <w:pPr>
        <w:shd w:val="clear" w:color="auto" w:fill="auto"/>
        <w:autoSpaceDE w:val="0"/>
        <w:autoSpaceDN w:val="0"/>
        <w:adjustRightInd w:val="0"/>
        <w:spacing w:line="560" w:lineRule="exact"/>
        <w:rPr>
          <w:rFonts w:hint="eastAsia" w:ascii="仿宋_GB2312" w:hAnsi="仿宋_GB2312" w:eastAsia="仿宋_GB2312" w:cs="T22"/>
          <w:kern w:val="0"/>
          <w:sz w:val="32"/>
          <w:szCs w:val="32"/>
          <w:highlight w:val="none"/>
        </w:rPr>
      </w:pPr>
    </w:p>
    <w:p>
      <w:pPr>
        <w:shd w:val="clear" w:color="auto" w:fill="auto"/>
        <w:autoSpaceDE w:val="0"/>
        <w:autoSpaceDN w:val="0"/>
        <w:adjustRightInd w:val="0"/>
        <w:spacing w:line="560" w:lineRule="exact"/>
        <w:rPr>
          <w:rFonts w:hint="eastAsia" w:ascii="仿宋_GB2312" w:hAnsi="仿宋_GB2312" w:eastAsia="仿宋_GB2312" w:cs="T22"/>
          <w:kern w:val="0"/>
          <w:sz w:val="32"/>
          <w:szCs w:val="32"/>
          <w:highlight w:val="none"/>
        </w:rPr>
      </w:pPr>
      <w:r>
        <w:rPr>
          <w:rFonts w:hint="eastAsia" w:ascii="仿宋_GB2312" w:hAnsi="仿宋_GB2312" w:eastAsia="仿宋_GB2312" w:cs="T22"/>
          <w:kern w:val="0"/>
          <w:sz w:val="32"/>
          <w:szCs w:val="32"/>
          <w:highlight w:val="none"/>
        </w:rPr>
        <w:t>甲方</w:t>
      </w:r>
      <w:r>
        <w:rPr>
          <w:rFonts w:hint="eastAsia" w:ascii="仿宋_GB2312" w:hAnsi="仿宋_GB2312" w:eastAsia="仿宋_GB2312" w:cs="T23"/>
          <w:kern w:val="0"/>
          <w:sz w:val="32"/>
          <w:szCs w:val="32"/>
          <w:highlight w:val="none"/>
        </w:rPr>
        <w:t>（公</w:t>
      </w:r>
      <w:r>
        <w:rPr>
          <w:rFonts w:hint="eastAsia" w:ascii="仿宋_GB2312" w:hAnsi="仿宋_GB2312" w:eastAsia="仿宋_GB2312" w:cs="T24"/>
          <w:kern w:val="0"/>
          <w:sz w:val="32"/>
          <w:szCs w:val="32"/>
          <w:highlight w:val="none"/>
        </w:rPr>
        <w:t>章</w:t>
      </w:r>
      <w:r>
        <w:rPr>
          <w:rFonts w:hint="eastAsia" w:ascii="仿宋_GB2312" w:hAnsi="仿宋_GB2312" w:eastAsia="仿宋_GB2312" w:cs="T23"/>
          <w:kern w:val="0"/>
          <w:sz w:val="32"/>
          <w:szCs w:val="32"/>
          <w:highlight w:val="none"/>
        </w:rPr>
        <w:t>）</w:t>
      </w:r>
      <w:r>
        <w:rPr>
          <w:rFonts w:hint="eastAsia" w:ascii="仿宋_GB2312" w:hAnsi="仿宋_GB2312" w:eastAsia="仿宋_GB2312" w:cs="T22"/>
          <w:kern w:val="0"/>
          <w:sz w:val="32"/>
          <w:szCs w:val="32"/>
          <w:highlight w:val="none"/>
        </w:rPr>
        <w:t>：</w:t>
      </w:r>
    </w:p>
    <w:p>
      <w:pPr>
        <w:shd w:val="clear" w:color="auto" w:fill="auto"/>
        <w:autoSpaceDE w:val="0"/>
        <w:autoSpaceDN w:val="0"/>
        <w:adjustRightInd w:val="0"/>
        <w:spacing w:line="560" w:lineRule="exact"/>
        <w:rPr>
          <w:rFonts w:hint="eastAsia" w:ascii="仿宋_GB2312" w:hAnsi="仿宋_GB2312" w:eastAsia="仿宋_GB2312" w:cs="T22"/>
          <w:kern w:val="0"/>
          <w:sz w:val="32"/>
          <w:szCs w:val="32"/>
          <w:highlight w:val="none"/>
        </w:rPr>
      </w:pPr>
    </w:p>
    <w:p>
      <w:pPr>
        <w:shd w:val="clear" w:color="auto" w:fill="auto"/>
        <w:autoSpaceDE w:val="0"/>
        <w:autoSpaceDN w:val="0"/>
        <w:adjustRightInd w:val="0"/>
        <w:spacing w:line="560" w:lineRule="exact"/>
        <w:rPr>
          <w:rFonts w:hint="eastAsia" w:ascii="仿宋_GB2312" w:hAnsi="仿宋_GB2312" w:eastAsia="仿宋_GB2312" w:cs="仿宋_GB2312"/>
          <w:kern w:val="0"/>
          <w:sz w:val="32"/>
          <w:szCs w:val="32"/>
          <w:highlight w:val="none"/>
        </w:rPr>
      </w:pPr>
      <w:r>
        <w:rPr>
          <w:rFonts w:hint="eastAsia" w:ascii="仿宋_GB2312" w:hAnsi="仿宋_GB2312" w:eastAsia="仿宋_GB2312" w:cs="T22"/>
          <w:kern w:val="0"/>
          <w:sz w:val="32"/>
          <w:szCs w:val="32"/>
          <w:highlight w:val="none"/>
        </w:rPr>
        <w:t>法定代表人</w:t>
      </w:r>
      <w:r>
        <w:rPr>
          <w:rFonts w:hint="eastAsia" w:ascii="仿宋_GB2312" w:hAnsi="仿宋_GB2312" w:eastAsia="仿宋_GB2312" w:cs="仿宋_GB2312"/>
          <w:kern w:val="0"/>
          <w:sz w:val="32"/>
          <w:szCs w:val="32"/>
          <w:highlight w:val="none"/>
        </w:rPr>
        <w:t>（或授权代表）</w:t>
      </w:r>
    </w:p>
    <w:p>
      <w:pPr>
        <w:shd w:val="clear" w:color="auto" w:fill="auto"/>
        <w:autoSpaceDE w:val="0"/>
        <w:autoSpaceDN w:val="0"/>
        <w:adjustRightInd w:val="0"/>
        <w:spacing w:line="560" w:lineRule="exact"/>
        <w:rPr>
          <w:rFonts w:hint="eastAsia" w:ascii="仿宋_GB2312" w:hAnsi="仿宋_GB2312" w:eastAsia="仿宋_GB2312" w:cs="T22"/>
          <w:kern w:val="0"/>
          <w:sz w:val="32"/>
          <w:szCs w:val="32"/>
          <w:highlight w:val="none"/>
        </w:rPr>
      </w:pPr>
      <w:r>
        <w:rPr>
          <w:rFonts w:hint="eastAsia" w:ascii="仿宋_GB2312" w:hAnsi="仿宋_GB2312" w:eastAsia="仿宋_GB2312" w:cs="T22"/>
          <w:kern w:val="0"/>
          <w:sz w:val="32"/>
          <w:szCs w:val="32"/>
          <w:highlight w:val="none"/>
        </w:rPr>
        <w:t>签字：</w:t>
      </w:r>
    </w:p>
    <w:p>
      <w:pPr>
        <w:shd w:val="clear" w:color="auto" w:fill="auto"/>
        <w:autoSpaceDE w:val="0"/>
        <w:autoSpaceDN w:val="0"/>
        <w:adjustRightInd w:val="0"/>
        <w:spacing w:line="560" w:lineRule="exact"/>
        <w:rPr>
          <w:rFonts w:hint="eastAsia" w:ascii="仿宋_GB2312" w:hAnsi="仿宋_GB2312" w:eastAsia="仿宋_GB2312" w:cs="T22"/>
          <w:kern w:val="0"/>
          <w:sz w:val="32"/>
          <w:szCs w:val="32"/>
          <w:highlight w:val="none"/>
        </w:rPr>
      </w:pPr>
    </w:p>
    <w:p>
      <w:pPr>
        <w:shd w:val="clear" w:color="auto" w:fill="auto"/>
        <w:autoSpaceDE w:val="0"/>
        <w:autoSpaceDN w:val="0"/>
        <w:adjustRightInd w:val="0"/>
        <w:spacing w:line="560" w:lineRule="exact"/>
        <w:rPr>
          <w:rFonts w:hint="eastAsia" w:ascii="仿宋_GB2312" w:hAnsi="仿宋_GB2312" w:eastAsia="仿宋_GB2312" w:cs="T22"/>
          <w:kern w:val="0"/>
          <w:sz w:val="32"/>
          <w:szCs w:val="32"/>
          <w:highlight w:val="none"/>
        </w:rPr>
      </w:pPr>
    </w:p>
    <w:p>
      <w:pPr>
        <w:shd w:val="clear" w:color="auto" w:fill="auto"/>
        <w:autoSpaceDE w:val="0"/>
        <w:autoSpaceDN w:val="0"/>
        <w:adjustRightInd w:val="0"/>
        <w:spacing w:line="560" w:lineRule="exact"/>
        <w:rPr>
          <w:rFonts w:hint="eastAsia" w:ascii="仿宋_GB2312" w:hAnsi="仿宋_GB2312" w:eastAsia="仿宋_GB2312" w:cs="T22"/>
          <w:kern w:val="0"/>
          <w:sz w:val="32"/>
          <w:szCs w:val="32"/>
          <w:highlight w:val="none"/>
        </w:rPr>
      </w:pPr>
      <w:r>
        <w:rPr>
          <w:rFonts w:hint="eastAsia" w:ascii="仿宋_GB2312" w:hAnsi="仿宋_GB2312" w:eastAsia="仿宋_GB2312" w:cs="T22"/>
          <w:kern w:val="0"/>
          <w:sz w:val="32"/>
          <w:szCs w:val="32"/>
          <w:highlight w:val="none"/>
        </w:rPr>
        <w:t xml:space="preserve"> </w:t>
      </w:r>
      <w:r>
        <w:rPr>
          <w:rFonts w:hint="eastAsia" w:ascii="仿宋_GB2312" w:hAnsi="仿宋_GB2312" w:eastAsia="仿宋_GB2312" w:cs="T22"/>
          <w:kern w:val="0"/>
          <w:sz w:val="32"/>
          <w:szCs w:val="32"/>
          <w:highlight w:val="none"/>
          <w:lang w:val="en-US" w:eastAsia="zh-CN"/>
        </w:rPr>
        <w:t xml:space="preserve">                          </w:t>
      </w:r>
      <w:r>
        <w:rPr>
          <w:rFonts w:hint="eastAsia" w:ascii="仿宋_GB2312" w:hAnsi="仿宋_GB2312" w:eastAsia="仿宋_GB2312" w:cs="T24"/>
          <w:kern w:val="0"/>
          <w:sz w:val="32"/>
          <w:szCs w:val="32"/>
          <w:highlight w:val="none"/>
        </w:rPr>
        <w:t>签订</w:t>
      </w:r>
      <w:r>
        <w:rPr>
          <w:rFonts w:hint="eastAsia" w:ascii="仿宋_GB2312" w:hAnsi="仿宋_GB2312" w:eastAsia="仿宋_GB2312" w:cs="T22"/>
          <w:kern w:val="0"/>
          <w:sz w:val="32"/>
          <w:szCs w:val="32"/>
          <w:highlight w:val="none"/>
        </w:rPr>
        <w:t>日期：  　</w:t>
      </w:r>
      <w:r>
        <w:rPr>
          <w:rFonts w:hint="eastAsia" w:ascii="仿宋_GB2312" w:hAnsi="仿宋_GB2312" w:eastAsia="仿宋_GB2312" w:cs="T23"/>
          <w:kern w:val="0"/>
          <w:sz w:val="32"/>
          <w:szCs w:val="32"/>
          <w:highlight w:val="none"/>
        </w:rPr>
        <w:t xml:space="preserve">年  </w:t>
      </w:r>
      <w:r>
        <w:rPr>
          <w:rFonts w:hint="eastAsia" w:ascii="仿宋_GB2312" w:hAnsi="仿宋_GB2312" w:eastAsia="仿宋_GB2312" w:cs="T23"/>
          <w:kern w:val="0"/>
          <w:sz w:val="32"/>
          <w:szCs w:val="32"/>
          <w:highlight w:val="none"/>
          <w:lang w:val="en-US" w:eastAsia="zh-CN"/>
        </w:rPr>
        <w:t xml:space="preserve"> </w:t>
      </w:r>
      <w:r>
        <w:rPr>
          <w:rFonts w:hint="eastAsia" w:ascii="仿宋_GB2312" w:hAnsi="仿宋_GB2312" w:eastAsia="仿宋_GB2312" w:cs="T23"/>
          <w:kern w:val="0"/>
          <w:sz w:val="32"/>
          <w:szCs w:val="32"/>
          <w:highlight w:val="none"/>
        </w:rPr>
        <w:t xml:space="preserve">月  </w:t>
      </w:r>
      <w:r>
        <w:rPr>
          <w:rFonts w:hint="eastAsia" w:ascii="仿宋_GB2312" w:hAnsi="仿宋_GB2312" w:eastAsia="仿宋_GB2312" w:cs="T24"/>
          <w:kern w:val="0"/>
          <w:sz w:val="32"/>
          <w:szCs w:val="32"/>
          <w:highlight w:val="none"/>
        </w:rPr>
        <w:t>日</w:t>
      </w:r>
    </w:p>
    <w:p>
      <w:pPr>
        <w:shd w:val="clear" w:color="auto" w:fill="auto"/>
        <w:autoSpaceDE w:val="0"/>
        <w:autoSpaceDN w:val="0"/>
        <w:adjustRightInd w:val="0"/>
        <w:spacing w:line="560" w:lineRule="exact"/>
        <w:rPr>
          <w:rFonts w:hint="eastAsia" w:ascii="仿宋_GB2312" w:hAnsi="仿宋_GB2312" w:eastAsia="仿宋_GB2312" w:cs="T22"/>
          <w:kern w:val="0"/>
          <w:sz w:val="32"/>
          <w:szCs w:val="32"/>
          <w:highlight w:val="none"/>
        </w:rPr>
      </w:pPr>
    </w:p>
    <w:p>
      <w:pPr>
        <w:shd w:val="clear" w:color="auto" w:fill="auto"/>
        <w:autoSpaceDE w:val="0"/>
        <w:autoSpaceDN w:val="0"/>
        <w:adjustRightInd w:val="0"/>
        <w:spacing w:line="560" w:lineRule="exact"/>
        <w:rPr>
          <w:rFonts w:hint="eastAsia" w:ascii="仿宋_GB2312" w:hAnsi="仿宋_GB2312" w:eastAsia="仿宋_GB2312" w:cs="T22"/>
          <w:kern w:val="0"/>
          <w:sz w:val="32"/>
          <w:szCs w:val="32"/>
          <w:highlight w:val="none"/>
        </w:rPr>
      </w:pPr>
      <w:r>
        <w:rPr>
          <w:rFonts w:hint="eastAsia" w:ascii="仿宋_GB2312" w:hAnsi="仿宋_GB2312" w:eastAsia="仿宋_GB2312" w:cs="T22"/>
          <w:kern w:val="0"/>
          <w:sz w:val="32"/>
          <w:szCs w:val="32"/>
          <w:highlight w:val="none"/>
        </w:rPr>
        <w:t xml:space="preserve">                     </w:t>
      </w:r>
    </w:p>
    <w:p>
      <w:pPr>
        <w:shd w:val="clear" w:color="auto" w:fill="auto"/>
        <w:autoSpaceDE w:val="0"/>
        <w:autoSpaceDN w:val="0"/>
        <w:adjustRightInd w:val="0"/>
        <w:spacing w:line="560" w:lineRule="exact"/>
        <w:rPr>
          <w:rFonts w:hint="eastAsia" w:ascii="仿宋_GB2312" w:hAnsi="仿宋_GB2312" w:eastAsia="仿宋_GB2312" w:cs="T22"/>
          <w:kern w:val="0"/>
          <w:sz w:val="32"/>
          <w:szCs w:val="32"/>
          <w:highlight w:val="none"/>
        </w:rPr>
      </w:pPr>
      <w:r>
        <w:rPr>
          <w:rFonts w:hint="eastAsia" w:ascii="仿宋_GB2312" w:hAnsi="仿宋_GB2312" w:eastAsia="仿宋_GB2312" w:cs="T22"/>
          <w:kern w:val="0"/>
          <w:sz w:val="32"/>
          <w:szCs w:val="32"/>
          <w:highlight w:val="none"/>
        </w:rPr>
        <w:t>乙方</w:t>
      </w:r>
      <w:r>
        <w:rPr>
          <w:rFonts w:hint="eastAsia" w:ascii="仿宋_GB2312" w:hAnsi="仿宋_GB2312" w:eastAsia="仿宋_GB2312" w:cs="T23"/>
          <w:kern w:val="0"/>
          <w:sz w:val="32"/>
          <w:szCs w:val="32"/>
          <w:highlight w:val="none"/>
        </w:rPr>
        <w:t>（公</w:t>
      </w:r>
      <w:r>
        <w:rPr>
          <w:rFonts w:hint="eastAsia" w:ascii="仿宋_GB2312" w:hAnsi="仿宋_GB2312" w:eastAsia="仿宋_GB2312" w:cs="T24"/>
          <w:kern w:val="0"/>
          <w:sz w:val="32"/>
          <w:szCs w:val="32"/>
          <w:highlight w:val="none"/>
        </w:rPr>
        <w:t>章</w:t>
      </w:r>
      <w:r>
        <w:rPr>
          <w:rFonts w:hint="eastAsia" w:ascii="仿宋_GB2312" w:hAnsi="仿宋_GB2312" w:eastAsia="仿宋_GB2312" w:cs="T23"/>
          <w:kern w:val="0"/>
          <w:sz w:val="32"/>
          <w:szCs w:val="32"/>
          <w:highlight w:val="none"/>
        </w:rPr>
        <w:t>）</w:t>
      </w:r>
      <w:r>
        <w:rPr>
          <w:rFonts w:hint="eastAsia" w:ascii="仿宋_GB2312" w:hAnsi="仿宋_GB2312" w:eastAsia="仿宋_GB2312" w:cs="T22"/>
          <w:kern w:val="0"/>
          <w:sz w:val="32"/>
          <w:szCs w:val="32"/>
          <w:highlight w:val="none"/>
        </w:rPr>
        <w:t>：</w:t>
      </w:r>
    </w:p>
    <w:p>
      <w:pPr>
        <w:shd w:val="clear" w:color="auto" w:fill="auto"/>
        <w:autoSpaceDE w:val="0"/>
        <w:autoSpaceDN w:val="0"/>
        <w:adjustRightInd w:val="0"/>
        <w:spacing w:line="560" w:lineRule="exact"/>
        <w:rPr>
          <w:rFonts w:hint="eastAsia" w:ascii="仿宋_GB2312" w:hAnsi="仿宋_GB2312" w:eastAsia="仿宋_GB2312" w:cs="T23"/>
          <w:kern w:val="0"/>
          <w:sz w:val="32"/>
          <w:szCs w:val="32"/>
          <w:highlight w:val="none"/>
        </w:rPr>
      </w:pPr>
    </w:p>
    <w:p>
      <w:pPr>
        <w:shd w:val="clear" w:color="auto" w:fill="auto"/>
        <w:autoSpaceDE w:val="0"/>
        <w:autoSpaceDN w:val="0"/>
        <w:adjustRightInd w:val="0"/>
        <w:spacing w:line="560" w:lineRule="exact"/>
        <w:rPr>
          <w:rFonts w:hint="eastAsia" w:ascii="仿宋_GB2312" w:hAnsi="仿宋_GB2312" w:eastAsia="仿宋_GB2312" w:cs="仿宋_GB2312"/>
          <w:kern w:val="0"/>
          <w:sz w:val="32"/>
          <w:szCs w:val="32"/>
          <w:highlight w:val="none"/>
        </w:rPr>
      </w:pPr>
      <w:r>
        <w:rPr>
          <w:rFonts w:hint="eastAsia" w:ascii="仿宋_GB2312" w:hAnsi="仿宋_GB2312" w:eastAsia="仿宋_GB2312" w:cs="T22"/>
          <w:kern w:val="0"/>
          <w:sz w:val="32"/>
          <w:szCs w:val="32"/>
          <w:highlight w:val="none"/>
        </w:rPr>
        <w:t>法定代表人</w:t>
      </w:r>
      <w:r>
        <w:rPr>
          <w:rFonts w:hint="eastAsia" w:ascii="仿宋_GB2312" w:hAnsi="仿宋_GB2312" w:eastAsia="仿宋_GB2312" w:cs="仿宋_GB2312"/>
          <w:kern w:val="0"/>
          <w:sz w:val="32"/>
          <w:szCs w:val="32"/>
          <w:highlight w:val="none"/>
        </w:rPr>
        <w:t>（或授权代表）</w:t>
      </w:r>
    </w:p>
    <w:p>
      <w:pPr>
        <w:shd w:val="clear" w:color="auto" w:fill="auto"/>
        <w:autoSpaceDE w:val="0"/>
        <w:autoSpaceDN w:val="0"/>
        <w:adjustRightInd w:val="0"/>
        <w:spacing w:line="560" w:lineRule="exact"/>
        <w:rPr>
          <w:rFonts w:hint="eastAsia" w:ascii="仿宋_GB2312" w:hAnsi="仿宋_GB2312" w:eastAsia="仿宋_GB2312" w:cs="T22"/>
          <w:kern w:val="0"/>
          <w:sz w:val="32"/>
          <w:szCs w:val="32"/>
          <w:highlight w:val="none"/>
        </w:rPr>
      </w:pPr>
      <w:r>
        <w:rPr>
          <w:rFonts w:hint="eastAsia" w:ascii="仿宋_GB2312" w:hAnsi="仿宋_GB2312" w:eastAsia="仿宋_GB2312" w:cs="T22"/>
          <w:kern w:val="0"/>
          <w:sz w:val="32"/>
          <w:szCs w:val="32"/>
          <w:highlight w:val="none"/>
        </w:rPr>
        <w:t>签字：</w:t>
      </w:r>
    </w:p>
    <w:p>
      <w:pPr>
        <w:shd w:val="clear" w:color="auto" w:fill="auto"/>
        <w:autoSpaceDE w:val="0"/>
        <w:autoSpaceDN w:val="0"/>
        <w:adjustRightInd w:val="0"/>
        <w:spacing w:line="560" w:lineRule="exact"/>
        <w:rPr>
          <w:rFonts w:hint="eastAsia" w:ascii="仿宋_GB2312" w:hAnsi="仿宋_GB2312" w:eastAsia="仿宋_GB2312" w:cs="T22"/>
          <w:kern w:val="0"/>
          <w:sz w:val="32"/>
          <w:szCs w:val="32"/>
          <w:highlight w:val="none"/>
        </w:rPr>
      </w:pPr>
    </w:p>
    <w:p>
      <w:pPr>
        <w:shd w:val="clear" w:color="auto" w:fill="auto"/>
        <w:autoSpaceDE w:val="0"/>
        <w:autoSpaceDN w:val="0"/>
        <w:adjustRightInd w:val="0"/>
        <w:spacing w:line="560" w:lineRule="exact"/>
        <w:rPr>
          <w:rFonts w:hint="eastAsia" w:ascii="仿宋_GB2312" w:hAnsi="仿宋_GB2312" w:eastAsia="仿宋_GB2312" w:cs="T22"/>
          <w:kern w:val="0"/>
          <w:sz w:val="32"/>
          <w:szCs w:val="32"/>
          <w:highlight w:val="none"/>
        </w:rPr>
      </w:pPr>
      <w:r>
        <w:rPr>
          <w:rFonts w:hint="eastAsia" w:ascii="仿宋_GB2312" w:hAnsi="仿宋_GB2312" w:eastAsia="仿宋_GB2312" w:cs="T23"/>
          <w:kern w:val="0"/>
          <w:sz w:val="32"/>
          <w:szCs w:val="32"/>
          <w:highlight w:val="none"/>
        </w:rPr>
        <w:t xml:space="preserve">                       </w:t>
      </w:r>
    </w:p>
    <w:p>
      <w:pPr>
        <w:shd w:val="clear" w:color="auto" w:fill="auto"/>
        <w:spacing w:line="560" w:lineRule="exact"/>
        <w:rPr>
          <w:rFonts w:hint="eastAsia" w:ascii="仿宋_GB2312" w:hAnsi="仿宋_GB2312" w:eastAsia="仿宋_GB2312" w:cs="T24"/>
          <w:kern w:val="0"/>
          <w:sz w:val="32"/>
          <w:szCs w:val="32"/>
          <w:highlight w:val="none"/>
        </w:rPr>
      </w:pPr>
      <w:r>
        <w:rPr>
          <w:rFonts w:hint="eastAsia" w:ascii="仿宋_GB2312" w:hAnsi="仿宋_GB2312" w:eastAsia="仿宋_GB2312" w:cs="T24"/>
          <w:kern w:val="0"/>
          <w:sz w:val="32"/>
          <w:szCs w:val="32"/>
          <w:highlight w:val="none"/>
        </w:rPr>
        <w:t xml:space="preserve">                           签订</w:t>
      </w:r>
      <w:r>
        <w:rPr>
          <w:rFonts w:hint="eastAsia" w:ascii="仿宋_GB2312" w:hAnsi="仿宋_GB2312" w:eastAsia="仿宋_GB2312" w:cs="T22"/>
          <w:kern w:val="0"/>
          <w:sz w:val="32"/>
          <w:szCs w:val="32"/>
          <w:highlight w:val="none"/>
        </w:rPr>
        <w:t>日期：  　</w:t>
      </w:r>
      <w:r>
        <w:rPr>
          <w:rFonts w:hint="eastAsia" w:ascii="仿宋_GB2312" w:hAnsi="仿宋_GB2312" w:eastAsia="仿宋_GB2312" w:cs="T23"/>
          <w:kern w:val="0"/>
          <w:sz w:val="32"/>
          <w:szCs w:val="32"/>
          <w:highlight w:val="none"/>
        </w:rPr>
        <w:t xml:space="preserve">年  </w:t>
      </w:r>
      <w:r>
        <w:rPr>
          <w:rFonts w:hint="eastAsia" w:ascii="仿宋_GB2312" w:hAnsi="仿宋_GB2312" w:eastAsia="仿宋_GB2312" w:cs="T23"/>
          <w:kern w:val="0"/>
          <w:sz w:val="32"/>
          <w:szCs w:val="32"/>
          <w:highlight w:val="none"/>
          <w:lang w:val="en-US" w:eastAsia="zh-CN"/>
        </w:rPr>
        <w:t xml:space="preserve"> </w:t>
      </w:r>
      <w:r>
        <w:rPr>
          <w:rFonts w:hint="eastAsia" w:ascii="仿宋_GB2312" w:hAnsi="仿宋_GB2312" w:eastAsia="仿宋_GB2312" w:cs="T23"/>
          <w:kern w:val="0"/>
          <w:sz w:val="32"/>
          <w:szCs w:val="32"/>
          <w:highlight w:val="none"/>
        </w:rPr>
        <w:t xml:space="preserve">月  </w:t>
      </w:r>
      <w:r>
        <w:rPr>
          <w:rFonts w:hint="eastAsia" w:ascii="仿宋_GB2312" w:hAnsi="仿宋_GB2312" w:eastAsia="仿宋_GB2312" w:cs="T24"/>
          <w:kern w:val="0"/>
          <w:sz w:val="32"/>
          <w:szCs w:val="32"/>
          <w:highlight w:val="none"/>
        </w:rPr>
        <w:t>日</w:t>
      </w:r>
    </w:p>
    <w:p>
      <w:pPr>
        <w:shd w:val="clear" w:color="auto" w:fill="auto"/>
        <w:spacing w:line="560" w:lineRule="exact"/>
        <w:rPr>
          <w:rFonts w:eastAsia="仿宋_GB2312" w:cs="Times New Roman"/>
          <w:sz w:val="10"/>
          <w:szCs w:val="20"/>
          <w:highlight w:val="none"/>
        </w:rPr>
      </w:pPr>
      <w:r>
        <w:rPr>
          <w:rFonts w:hint="eastAsia" w:ascii="仿宋_GB2312" w:hAnsi="仿宋_GB2312" w:eastAsia="仿宋_GB2312" w:cs="T24"/>
          <w:kern w:val="0"/>
          <w:sz w:val="32"/>
          <w:szCs w:val="32"/>
          <w:highlight w:val="none"/>
        </w:rPr>
        <w:t xml:space="preserve">                              </w:t>
      </w:r>
    </w:p>
    <w:p>
      <w:pPr>
        <w:rPr>
          <w:rFonts w:hint="eastAsia" w:ascii="黑体" w:hAnsi="黑体" w:eastAsia="黑体"/>
          <w:color w:val="000000" w:themeColor="text1"/>
          <w:sz w:val="32"/>
          <w:szCs w:val="32"/>
          <w:lang w:eastAsia="zh-CN"/>
          <w14:textFill>
            <w14:solidFill>
              <w14:schemeClr w14:val="tx1"/>
            </w14:solidFill>
          </w14:textFill>
        </w:rPr>
      </w:pPr>
    </w:p>
    <w:p>
      <w:pPr>
        <w:rPr>
          <w:rFonts w:ascii="黑体" w:hAnsi="黑体" w:eastAsia="黑体"/>
          <w:color w:val="000000" w:themeColor="text1"/>
          <w:sz w:val="32"/>
          <w:szCs w:val="32"/>
          <w14:textFill>
            <w14:solidFill>
              <w14:schemeClr w14:val="tx1"/>
            </w14:solidFill>
          </w14:textFill>
        </w:rPr>
      </w:pPr>
    </w:p>
    <w:p>
      <w:pPr>
        <w:rPr>
          <w:rFonts w:ascii="黑体" w:hAnsi="黑体" w:eastAsia="黑体"/>
          <w:color w:val="000000" w:themeColor="text1"/>
          <w:sz w:val="32"/>
          <w:szCs w:val="32"/>
          <w14:textFill>
            <w14:solidFill>
              <w14:schemeClr w14:val="tx1"/>
            </w14:solidFill>
          </w14:textFill>
        </w:rPr>
      </w:pPr>
    </w:p>
    <w:p>
      <w:pPr>
        <w:widowControl/>
        <w:spacing w:line="440" w:lineRule="exact"/>
        <w:ind w:left="0" w:leftChars="0" w:firstLine="0" w:firstLineChars="0"/>
        <w:jc w:val="left"/>
        <w:rPr>
          <w:rFonts w:hint="eastAsia" w:eastAsia="楷体"/>
          <w:color w:val="000000" w:themeColor="text1"/>
          <w:sz w:val="20"/>
          <w:szCs w:val="21"/>
          <w:lang w:eastAsia="zh-CN"/>
          <w14:textFill>
            <w14:solidFill>
              <w14:schemeClr w14:val="tx1"/>
            </w14:solidFill>
          </w14:textFill>
        </w:rPr>
      </w:pPr>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五">
    <w:altName w:val="华文仿宋"/>
    <w:panose1 w:val="00000000000000000000"/>
    <w:charset w:val="86"/>
    <w:family w:val="auto"/>
    <w:pitch w:val="default"/>
    <w:sig w:usb0="00000000" w:usb1="00000000" w:usb2="0000001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楷体_GBK">
    <w:altName w:val="Arial Unicode MS"/>
    <w:panose1 w:val="02000000000000000000"/>
    <w:charset w:val="86"/>
    <w:family w:val="roma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22">
    <w:altName w:val="宋体"/>
    <w:panose1 w:val="00000000000000000000"/>
    <w:charset w:val="86"/>
    <w:family w:val="swiss"/>
    <w:pitch w:val="default"/>
    <w:sig w:usb0="00000000" w:usb1="00000000" w:usb2="00000010" w:usb3="00000000" w:csb0="00040000" w:csb1="00000000"/>
  </w:font>
  <w:font w:name="T23">
    <w:altName w:val="宋体"/>
    <w:panose1 w:val="00000000000000000000"/>
    <w:charset w:val="86"/>
    <w:family w:val="swiss"/>
    <w:pitch w:val="default"/>
    <w:sig w:usb0="00000000" w:usb1="00000000" w:usb2="00000010" w:usb3="00000000" w:csb0="00040000" w:csb1="00000000"/>
  </w:font>
  <w:font w:name="T24">
    <w:altName w:val="宋体"/>
    <w:panose1 w:val="00000000000000000000"/>
    <w:charset w:val="86"/>
    <w:family w:val="swiss"/>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2"/>
      </w:rPr>
    </w:pPr>
    <w:r>
      <w:rPr>
        <w:rStyle w:val="12"/>
      </w:rPr>
      <w:fldChar w:fldCharType="begin"/>
    </w:r>
    <w:r>
      <w:rPr>
        <w:rStyle w:val="12"/>
      </w:rPr>
      <w:instrText xml:space="preserve">PAGE  </w:instrText>
    </w:r>
    <w:r>
      <w:rPr>
        <w:rStyle w:val="12"/>
      </w:rPr>
      <w:fldChar w:fldCharType="end"/>
    </w:r>
  </w:p>
  <w:p>
    <w:pPr>
      <w:pStyle w:val="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Calibri" w:hAnsi="Calibri" w:eastAsia="仿宋_GB2312" w:cs="Times New Roman"/>
        <w:kern w:val="2"/>
        <w:sz w:val="18"/>
        <w:lang w:val="en-US" w:eastAsia="zh-CN" w:bidi="ar-S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ind w:left="350" w:right="360"/>
      <w:rPr>
        <w:rFonts w:hint="eastAsia" w:ascii="Calibri" w:hAnsi="Calibri" w:eastAsia="仿宋_GB2312" w:cs="Times New Roman"/>
        <w:kern w:val="2"/>
        <w:sz w:val="18"/>
        <w:lang w:val="en-US" w:eastAsia="zh-CN" w:bidi="ar-S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ind w:left="350" w:right="360"/>
      <w:jc w:val="left"/>
      <w:rPr>
        <w:rFonts w:hint="eastAsia" w:ascii="Calibri" w:hAnsi="Calibri" w:eastAsia="仿宋_GB2312" w:cs="Times New Roman"/>
        <w:kern w:val="2"/>
        <w:sz w:val="18"/>
        <w:lang w:val="en-US" w:eastAsia="zh-CN" w:bidi="ar-SA"/>
      </w:rPr>
    </w:pPr>
    <w:r>
      <w:rPr>
        <w:rFonts w:hint="eastAsia" w:ascii="Calibri" w:hAnsi="Calibri" w:eastAsia="宋体" w:cs="Times New Roman"/>
        <w:kern w:val="2"/>
        <w:sz w:val="28"/>
        <w:lang w:val="en-US" w:eastAsia="zh-CN" w:bidi="ar-SA"/>
      </w:rPr>
      <w:t>－</w:t>
    </w:r>
    <w:r>
      <w:rPr>
        <w:rFonts w:ascii="Calibri" w:hAnsi="Calibri" w:eastAsia="仿宋_GB2312" w:cs="Times New Roman"/>
        <w:kern w:val="2"/>
        <w:sz w:val="18"/>
        <w:lang w:val="en-US" w:eastAsia="zh-CN" w:bidi="ar-SA"/>
      </w:rPr>
      <w:fldChar w:fldCharType="begin"/>
    </w:r>
    <w:r>
      <w:rPr>
        <w:rFonts w:ascii="Calibri" w:hAnsi="Calibri" w:eastAsia="宋体" w:cs="Times New Roman"/>
        <w:kern w:val="2"/>
        <w:sz w:val="28"/>
        <w:lang w:val="en-US" w:eastAsia="zh-CN" w:bidi="ar-SA"/>
      </w:rPr>
      <w:instrText xml:space="preserve"> PAGE </w:instrText>
    </w:r>
    <w:r>
      <w:rPr>
        <w:rFonts w:ascii="Calibri" w:hAnsi="Calibri" w:eastAsia="仿宋_GB2312" w:cs="Times New Roman"/>
        <w:kern w:val="2"/>
        <w:sz w:val="18"/>
        <w:lang w:val="en-US" w:eastAsia="zh-CN" w:bidi="ar-SA"/>
      </w:rPr>
      <w:fldChar w:fldCharType="separate"/>
    </w:r>
    <w:r>
      <w:rPr>
        <w:rFonts w:ascii="Calibri" w:hAnsi="Calibri" w:eastAsia="宋体" w:cs="Times New Roman"/>
        <w:kern w:val="2"/>
        <w:sz w:val="28"/>
        <w:lang w:val="en-US" w:eastAsia="zh-CN" w:bidi="ar-SA"/>
      </w:rPr>
      <w:t>12</w:t>
    </w:r>
    <w:r>
      <w:rPr>
        <w:rFonts w:ascii="Calibri" w:hAnsi="Calibri" w:eastAsia="仿宋_GB2312" w:cs="Times New Roman"/>
        <w:kern w:val="2"/>
        <w:sz w:val="18"/>
        <w:lang w:val="en-US" w:eastAsia="zh-CN" w:bidi="ar-SA"/>
      </w:rPr>
      <w:fldChar w:fldCharType="end"/>
    </w:r>
    <w:r>
      <w:rPr>
        <w:rFonts w:hint="eastAsia" w:ascii="Calibri" w:hAnsi="Calibri" w:eastAsia="宋体" w:cs="Times New Roman"/>
        <w:kern w:val="2"/>
        <w:sz w:val="28"/>
        <w:lang w:val="en-US" w:eastAsia="zh-CN" w:bidi="ar-SA"/>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EFCC2AB"/>
    <w:multiLevelType w:val="singleLevel"/>
    <w:tmpl w:val="FEFCC2AB"/>
    <w:lvl w:ilvl="0" w:tentative="0">
      <w:start w:val="2"/>
      <w:numFmt w:val="chineseCounting"/>
      <w:suff w:val="nothing"/>
      <w:lvlText w:val="（%1）"/>
      <w:lvlJc w:val="left"/>
      <w:rPr>
        <w:rFonts w:hint="eastAsia"/>
      </w:rPr>
    </w:lvl>
  </w:abstractNum>
  <w:abstractNum w:abstractNumId="1">
    <w:nsid w:val="5D1F5043"/>
    <w:multiLevelType w:val="singleLevel"/>
    <w:tmpl w:val="5D1F5043"/>
    <w:lvl w:ilvl="0" w:tentative="0">
      <w:start w:val="3"/>
      <w:numFmt w:val="chineseCounting"/>
      <w:suff w:val="space"/>
      <w:lvlText w:val="第%1章"/>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M5MThkNmRhODM4MjA4YjUyMzgxMWQ5NGVlMmVhMjcifQ=="/>
  </w:docVars>
  <w:rsids>
    <w:rsidRoot w:val="007944DD"/>
    <w:rsid w:val="00000466"/>
    <w:rsid w:val="00002B30"/>
    <w:rsid w:val="00005A11"/>
    <w:rsid w:val="00005A3B"/>
    <w:rsid w:val="00006EA7"/>
    <w:rsid w:val="0001459D"/>
    <w:rsid w:val="00014943"/>
    <w:rsid w:val="00014E1C"/>
    <w:rsid w:val="000164BB"/>
    <w:rsid w:val="0002187E"/>
    <w:rsid w:val="000230AF"/>
    <w:rsid w:val="00033DAE"/>
    <w:rsid w:val="00034DBA"/>
    <w:rsid w:val="00042903"/>
    <w:rsid w:val="00042F44"/>
    <w:rsid w:val="0004629B"/>
    <w:rsid w:val="00046404"/>
    <w:rsid w:val="00046B7E"/>
    <w:rsid w:val="00047835"/>
    <w:rsid w:val="00050171"/>
    <w:rsid w:val="00051399"/>
    <w:rsid w:val="00051964"/>
    <w:rsid w:val="000557F3"/>
    <w:rsid w:val="000614F4"/>
    <w:rsid w:val="000638DD"/>
    <w:rsid w:val="00070778"/>
    <w:rsid w:val="00072DAB"/>
    <w:rsid w:val="00075DE5"/>
    <w:rsid w:val="00076A33"/>
    <w:rsid w:val="0008195A"/>
    <w:rsid w:val="0008218F"/>
    <w:rsid w:val="00083A45"/>
    <w:rsid w:val="0008565D"/>
    <w:rsid w:val="00085A92"/>
    <w:rsid w:val="00091146"/>
    <w:rsid w:val="00092D64"/>
    <w:rsid w:val="0009387A"/>
    <w:rsid w:val="000948CF"/>
    <w:rsid w:val="000950D8"/>
    <w:rsid w:val="000969DB"/>
    <w:rsid w:val="000A1B10"/>
    <w:rsid w:val="000A1F22"/>
    <w:rsid w:val="000A332A"/>
    <w:rsid w:val="000A3D37"/>
    <w:rsid w:val="000A4321"/>
    <w:rsid w:val="000B4C6E"/>
    <w:rsid w:val="000B4E9A"/>
    <w:rsid w:val="000B7173"/>
    <w:rsid w:val="000B7352"/>
    <w:rsid w:val="000C0069"/>
    <w:rsid w:val="000C0F6C"/>
    <w:rsid w:val="000C1991"/>
    <w:rsid w:val="000C2A2C"/>
    <w:rsid w:val="000C4C88"/>
    <w:rsid w:val="000C7E8D"/>
    <w:rsid w:val="000D797C"/>
    <w:rsid w:val="000E5A90"/>
    <w:rsid w:val="000E6DDD"/>
    <w:rsid w:val="000F251E"/>
    <w:rsid w:val="000F33A3"/>
    <w:rsid w:val="000F439E"/>
    <w:rsid w:val="000F49E0"/>
    <w:rsid w:val="0010077D"/>
    <w:rsid w:val="00100E4F"/>
    <w:rsid w:val="00104708"/>
    <w:rsid w:val="001054FD"/>
    <w:rsid w:val="00105BB7"/>
    <w:rsid w:val="001065B3"/>
    <w:rsid w:val="0010667F"/>
    <w:rsid w:val="00112C30"/>
    <w:rsid w:val="00121011"/>
    <w:rsid w:val="00122A4C"/>
    <w:rsid w:val="0012422D"/>
    <w:rsid w:val="00124C84"/>
    <w:rsid w:val="00126425"/>
    <w:rsid w:val="00126D99"/>
    <w:rsid w:val="00132CDB"/>
    <w:rsid w:val="001342D5"/>
    <w:rsid w:val="0013597A"/>
    <w:rsid w:val="00136331"/>
    <w:rsid w:val="00136651"/>
    <w:rsid w:val="001372F0"/>
    <w:rsid w:val="00140B34"/>
    <w:rsid w:val="00145F82"/>
    <w:rsid w:val="001461B1"/>
    <w:rsid w:val="00150943"/>
    <w:rsid w:val="00150BC8"/>
    <w:rsid w:val="00152345"/>
    <w:rsid w:val="00155BE0"/>
    <w:rsid w:val="00156BE0"/>
    <w:rsid w:val="00161033"/>
    <w:rsid w:val="00163674"/>
    <w:rsid w:val="00166DF4"/>
    <w:rsid w:val="001735CC"/>
    <w:rsid w:val="00180471"/>
    <w:rsid w:val="001804FC"/>
    <w:rsid w:val="0018201D"/>
    <w:rsid w:val="00184422"/>
    <w:rsid w:val="00184B8A"/>
    <w:rsid w:val="00191884"/>
    <w:rsid w:val="00192947"/>
    <w:rsid w:val="00192A0D"/>
    <w:rsid w:val="00193281"/>
    <w:rsid w:val="00196925"/>
    <w:rsid w:val="001A1A41"/>
    <w:rsid w:val="001A2C12"/>
    <w:rsid w:val="001A43B3"/>
    <w:rsid w:val="001A55F1"/>
    <w:rsid w:val="001A7225"/>
    <w:rsid w:val="001B19E9"/>
    <w:rsid w:val="001B3143"/>
    <w:rsid w:val="001C194F"/>
    <w:rsid w:val="001C38BA"/>
    <w:rsid w:val="001D0D21"/>
    <w:rsid w:val="001E0016"/>
    <w:rsid w:val="001E0A5D"/>
    <w:rsid w:val="001F4287"/>
    <w:rsid w:val="001F5EF2"/>
    <w:rsid w:val="001F62E8"/>
    <w:rsid w:val="00200F6D"/>
    <w:rsid w:val="002112E4"/>
    <w:rsid w:val="00212236"/>
    <w:rsid w:val="00212BE3"/>
    <w:rsid w:val="002145F6"/>
    <w:rsid w:val="0021685E"/>
    <w:rsid w:val="002209F4"/>
    <w:rsid w:val="00221125"/>
    <w:rsid w:val="0022258A"/>
    <w:rsid w:val="002250D9"/>
    <w:rsid w:val="002255D5"/>
    <w:rsid w:val="00226435"/>
    <w:rsid w:val="00230B6C"/>
    <w:rsid w:val="002315CA"/>
    <w:rsid w:val="002344C4"/>
    <w:rsid w:val="002429B4"/>
    <w:rsid w:val="00256503"/>
    <w:rsid w:val="00256F9A"/>
    <w:rsid w:val="00256FAB"/>
    <w:rsid w:val="002570D6"/>
    <w:rsid w:val="00260CE0"/>
    <w:rsid w:val="00261CB5"/>
    <w:rsid w:val="0026330B"/>
    <w:rsid w:val="00264218"/>
    <w:rsid w:val="00265216"/>
    <w:rsid w:val="002664FE"/>
    <w:rsid w:val="002667A3"/>
    <w:rsid w:val="00270176"/>
    <w:rsid w:val="002739EE"/>
    <w:rsid w:val="00275666"/>
    <w:rsid w:val="00277B9D"/>
    <w:rsid w:val="00281393"/>
    <w:rsid w:val="00283909"/>
    <w:rsid w:val="00285AD8"/>
    <w:rsid w:val="00286644"/>
    <w:rsid w:val="00291279"/>
    <w:rsid w:val="00291432"/>
    <w:rsid w:val="002917B1"/>
    <w:rsid w:val="00293B35"/>
    <w:rsid w:val="00293FC7"/>
    <w:rsid w:val="00294248"/>
    <w:rsid w:val="00294390"/>
    <w:rsid w:val="002B0597"/>
    <w:rsid w:val="002B1671"/>
    <w:rsid w:val="002B3DB0"/>
    <w:rsid w:val="002B465A"/>
    <w:rsid w:val="002B5A0B"/>
    <w:rsid w:val="002C0469"/>
    <w:rsid w:val="002C2580"/>
    <w:rsid w:val="002C73A5"/>
    <w:rsid w:val="002D02FF"/>
    <w:rsid w:val="002D23B4"/>
    <w:rsid w:val="002D5874"/>
    <w:rsid w:val="002D5EA2"/>
    <w:rsid w:val="002D7F23"/>
    <w:rsid w:val="002E1174"/>
    <w:rsid w:val="002E2DF3"/>
    <w:rsid w:val="002E3B54"/>
    <w:rsid w:val="002E7367"/>
    <w:rsid w:val="002E77BB"/>
    <w:rsid w:val="002F2094"/>
    <w:rsid w:val="002F529C"/>
    <w:rsid w:val="0030005A"/>
    <w:rsid w:val="003019A5"/>
    <w:rsid w:val="00310F3B"/>
    <w:rsid w:val="00312CCB"/>
    <w:rsid w:val="003161B7"/>
    <w:rsid w:val="0031624C"/>
    <w:rsid w:val="00317152"/>
    <w:rsid w:val="003176AF"/>
    <w:rsid w:val="00321C9B"/>
    <w:rsid w:val="0032296A"/>
    <w:rsid w:val="00327E38"/>
    <w:rsid w:val="0033007D"/>
    <w:rsid w:val="00331487"/>
    <w:rsid w:val="00333130"/>
    <w:rsid w:val="003351BB"/>
    <w:rsid w:val="003400FD"/>
    <w:rsid w:val="00340E53"/>
    <w:rsid w:val="003439EC"/>
    <w:rsid w:val="0034561A"/>
    <w:rsid w:val="00345E7F"/>
    <w:rsid w:val="00347123"/>
    <w:rsid w:val="00352066"/>
    <w:rsid w:val="0035371D"/>
    <w:rsid w:val="00354FCC"/>
    <w:rsid w:val="00355A27"/>
    <w:rsid w:val="00355A5C"/>
    <w:rsid w:val="00355E74"/>
    <w:rsid w:val="00355E87"/>
    <w:rsid w:val="00360325"/>
    <w:rsid w:val="00361704"/>
    <w:rsid w:val="00361918"/>
    <w:rsid w:val="00362708"/>
    <w:rsid w:val="00364A95"/>
    <w:rsid w:val="00364A9B"/>
    <w:rsid w:val="003675EE"/>
    <w:rsid w:val="0037036A"/>
    <w:rsid w:val="003969DE"/>
    <w:rsid w:val="00396B76"/>
    <w:rsid w:val="003A1E46"/>
    <w:rsid w:val="003A44B4"/>
    <w:rsid w:val="003A6A0E"/>
    <w:rsid w:val="003B012C"/>
    <w:rsid w:val="003B3548"/>
    <w:rsid w:val="003B41BE"/>
    <w:rsid w:val="003B566D"/>
    <w:rsid w:val="003C4D46"/>
    <w:rsid w:val="003C62CA"/>
    <w:rsid w:val="003C7FA6"/>
    <w:rsid w:val="003D0788"/>
    <w:rsid w:val="003D4287"/>
    <w:rsid w:val="003D76E9"/>
    <w:rsid w:val="003E3450"/>
    <w:rsid w:val="003E3C01"/>
    <w:rsid w:val="003F3E36"/>
    <w:rsid w:val="003F6C9B"/>
    <w:rsid w:val="003F7149"/>
    <w:rsid w:val="003F7810"/>
    <w:rsid w:val="00401385"/>
    <w:rsid w:val="004048A1"/>
    <w:rsid w:val="0041060F"/>
    <w:rsid w:val="00413A5C"/>
    <w:rsid w:val="00415FE9"/>
    <w:rsid w:val="004204B3"/>
    <w:rsid w:val="00420598"/>
    <w:rsid w:val="00423242"/>
    <w:rsid w:val="00423C17"/>
    <w:rsid w:val="0042618D"/>
    <w:rsid w:val="004327F8"/>
    <w:rsid w:val="00432D8B"/>
    <w:rsid w:val="00436E77"/>
    <w:rsid w:val="004413A0"/>
    <w:rsid w:val="00445F2D"/>
    <w:rsid w:val="00446D46"/>
    <w:rsid w:val="00451F2B"/>
    <w:rsid w:val="00453400"/>
    <w:rsid w:val="004569F7"/>
    <w:rsid w:val="00460DAC"/>
    <w:rsid w:val="0046162E"/>
    <w:rsid w:val="00462FB9"/>
    <w:rsid w:val="004649E6"/>
    <w:rsid w:val="00465B12"/>
    <w:rsid w:val="00466097"/>
    <w:rsid w:val="00466527"/>
    <w:rsid w:val="00466B49"/>
    <w:rsid w:val="00477C2E"/>
    <w:rsid w:val="00482108"/>
    <w:rsid w:val="00482DBB"/>
    <w:rsid w:val="00483ADA"/>
    <w:rsid w:val="00486356"/>
    <w:rsid w:val="00486F61"/>
    <w:rsid w:val="004873E3"/>
    <w:rsid w:val="00491CB2"/>
    <w:rsid w:val="00492B94"/>
    <w:rsid w:val="004931BC"/>
    <w:rsid w:val="0049609D"/>
    <w:rsid w:val="004A07BB"/>
    <w:rsid w:val="004A12D4"/>
    <w:rsid w:val="004A5F45"/>
    <w:rsid w:val="004A68CD"/>
    <w:rsid w:val="004A7DED"/>
    <w:rsid w:val="004B23A3"/>
    <w:rsid w:val="004B3B8A"/>
    <w:rsid w:val="004B51ED"/>
    <w:rsid w:val="004C2C12"/>
    <w:rsid w:val="004C4229"/>
    <w:rsid w:val="004C614F"/>
    <w:rsid w:val="004C7629"/>
    <w:rsid w:val="004D22BB"/>
    <w:rsid w:val="004D5270"/>
    <w:rsid w:val="004D60D1"/>
    <w:rsid w:val="004E5DD9"/>
    <w:rsid w:val="004F13DC"/>
    <w:rsid w:val="004F4E8F"/>
    <w:rsid w:val="005063F2"/>
    <w:rsid w:val="00507048"/>
    <w:rsid w:val="0050789B"/>
    <w:rsid w:val="00511995"/>
    <w:rsid w:val="00511EA3"/>
    <w:rsid w:val="00512355"/>
    <w:rsid w:val="00512F87"/>
    <w:rsid w:val="00520215"/>
    <w:rsid w:val="005208FE"/>
    <w:rsid w:val="00520B47"/>
    <w:rsid w:val="00525969"/>
    <w:rsid w:val="00533488"/>
    <w:rsid w:val="00536679"/>
    <w:rsid w:val="0054191B"/>
    <w:rsid w:val="00543DF0"/>
    <w:rsid w:val="00557149"/>
    <w:rsid w:val="005578B7"/>
    <w:rsid w:val="0056046A"/>
    <w:rsid w:val="00562AB1"/>
    <w:rsid w:val="0057161A"/>
    <w:rsid w:val="005732B7"/>
    <w:rsid w:val="005737F6"/>
    <w:rsid w:val="005750DA"/>
    <w:rsid w:val="00581F47"/>
    <w:rsid w:val="005860A1"/>
    <w:rsid w:val="00597ED0"/>
    <w:rsid w:val="005A049B"/>
    <w:rsid w:val="005A0BC5"/>
    <w:rsid w:val="005A3EF4"/>
    <w:rsid w:val="005A602C"/>
    <w:rsid w:val="005B372A"/>
    <w:rsid w:val="005B4AA2"/>
    <w:rsid w:val="005B5EA6"/>
    <w:rsid w:val="005C2363"/>
    <w:rsid w:val="005C4E19"/>
    <w:rsid w:val="005C60F2"/>
    <w:rsid w:val="005C64F8"/>
    <w:rsid w:val="005D28BA"/>
    <w:rsid w:val="005D6DD9"/>
    <w:rsid w:val="005E6F6F"/>
    <w:rsid w:val="005F3C4D"/>
    <w:rsid w:val="005F4E0A"/>
    <w:rsid w:val="005F58E5"/>
    <w:rsid w:val="006017EF"/>
    <w:rsid w:val="0060393C"/>
    <w:rsid w:val="0060519F"/>
    <w:rsid w:val="00605DE4"/>
    <w:rsid w:val="00607950"/>
    <w:rsid w:val="00607B4B"/>
    <w:rsid w:val="00615251"/>
    <w:rsid w:val="00615AAE"/>
    <w:rsid w:val="006201F7"/>
    <w:rsid w:val="00624001"/>
    <w:rsid w:val="006262B4"/>
    <w:rsid w:val="00632834"/>
    <w:rsid w:val="00633864"/>
    <w:rsid w:val="00636284"/>
    <w:rsid w:val="00637287"/>
    <w:rsid w:val="0064109C"/>
    <w:rsid w:val="006428CE"/>
    <w:rsid w:val="006440E9"/>
    <w:rsid w:val="00646487"/>
    <w:rsid w:val="00654862"/>
    <w:rsid w:val="0066010B"/>
    <w:rsid w:val="0066074A"/>
    <w:rsid w:val="00664B73"/>
    <w:rsid w:val="00666258"/>
    <w:rsid w:val="00671CA5"/>
    <w:rsid w:val="00671F85"/>
    <w:rsid w:val="0067690A"/>
    <w:rsid w:val="00680EED"/>
    <w:rsid w:val="00685A31"/>
    <w:rsid w:val="00686D53"/>
    <w:rsid w:val="00691EA5"/>
    <w:rsid w:val="006A164D"/>
    <w:rsid w:val="006A1A8E"/>
    <w:rsid w:val="006A4F1E"/>
    <w:rsid w:val="006B0EB3"/>
    <w:rsid w:val="006B3DE3"/>
    <w:rsid w:val="006B72F4"/>
    <w:rsid w:val="006B7CD1"/>
    <w:rsid w:val="006C0023"/>
    <w:rsid w:val="006C0B92"/>
    <w:rsid w:val="006C0DE1"/>
    <w:rsid w:val="006C7345"/>
    <w:rsid w:val="006C7A12"/>
    <w:rsid w:val="006D2EB2"/>
    <w:rsid w:val="006D4413"/>
    <w:rsid w:val="006D5DAA"/>
    <w:rsid w:val="006D6417"/>
    <w:rsid w:val="006E143A"/>
    <w:rsid w:val="006E205A"/>
    <w:rsid w:val="006E3673"/>
    <w:rsid w:val="006E6115"/>
    <w:rsid w:val="006F636E"/>
    <w:rsid w:val="006F7939"/>
    <w:rsid w:val="006F7E54"/>
    <w:rsid w:val="00701E3B"/>
    <w:rsid w:val="00701FB1"/>
    <w:rsid w:val="007036C5"/>
    <w:rsid w:val="00703ABD"/>
    <w:rsid w:val="00712437"/>
    <w:rsid w:val="007148D7"/>
    <w:rsid w:val="007166B6"/>
    <w:rsid w:val="00716DE5"/>
    <w:rsid w:val="00721022"/>
    <w:rsid w:val="00722081"/>
    <w:rsid w:val="0072326C"/>
    <w:rsid w:val="0072382F"/>
    <w:rsid w:val="00723976"/>
    <w:rsid w:val="00723F86"/>
    <w:rsid w:val="007315C0"/>
    <w:rsid w:val="00732703"/>
    <w:rsid w:val="00732ED3"/>
    <w:rsid w:val="00737AD1"/>
    <w:rsid w:val="00737FFE"/>
    <w:rsid w:val="007401C5"/>
    <w:rsid w:val="00742E40"/>
    <w:rsid w:val="00747D2D"/>
    <w:rsid w:val="0075287E"/>
    <w:rsid w:val="00753CD6"/>
    <w:rsid w:val="00755B1F"/>
    <w:rsid w:val="00756203"/>
    <w:rsid w:val="0075670C"/>
    <w:rsid w:val="007607E1"/>
    <w:rsid w:val="00760ED5"/>
    <w:rsid w:val="00763487"/>
    <w:rsid w:val="0076372B"/>
    <w:rsid w:val="00765280"/>
    <w:rsid w:val="007675DA"/>
    <w:rsid w:val="0077113C"/>
    <w:rsid w:val="007736B2"/>
    <w:rsid w:val="00773727"/>
    <w:rsid w:val="00773EA6"/>
    <w:rsid w:val="00774351"/>
    <w:rsid w:val="00774F6F"/>
    <w:rsid w:val="00776030"/>
    <w:rsid w:val="00776352"/>
    <w:rsid w:val="007810E8"/>
    <w:rsid w:val="007827A9"/>
    <w:rsid w:val="007834FE"/>
    <w:rsid w:val="00786DD6"/>
    <w:rsid w:val="0079248F"/>
    <w:rsid w:val="007933E2"/>
    <w:rsid w:val="007944DD"/>
    <w:rsid w:val="007973F0"/>
    <w:rsid w:val="007A0612"/>
    <w:rsid w:val="007A207E"/>
    <w:rsid w:val="007A5274"/>
    <w:rsid w:val="007A5B94"/>
    <w:rsid w:val="007B1ADB"/>
    <w:rsid w:val="007B202A"/>
    <w:rsid w:val="007B31F4"/>
    <w:rsid w:val="007B7931"/>
    <w:rsid w:val="007C0C60"/>
    <w:rsid w:val="007C1B14"/>
    <w:rsid w:val="007C4AE8"/>
    <w:rsid w:val="007C7630"/>
    <w:rsid w:val="007C7C12"/>
    <w:rsid w:val="007D17F1"/>
    <w:rsid w:val="007D34B7"/>
    <w:rsid w:val="007D3BD6"/>
    <w:rsid w:val="007E31C0"/>
    <w:rsid w:val="007F3BDD"/>
    <w:rsid w:val="007F548F"/>
    <w:rsid w:val="00800A77"/>
    <w:rsid w:val="008027F2"/>
    <w:rsid w:val="00804703"/>
    <w:rsid w:val="008055AF"/>
    <w:rsid w:val="0080798B"/>
    <w:rsid w:val="00815D38"/>
    <w:rsid w:val="00815FD6"/>
    <w:rsid w:val="008203AF"/>
    <w:rsid w:val="0082583E"/>
    <w:rsid w:val="00825A13"/>
    <w:rsid w:val="00825D48"/>
    <w:rsid w:val="008266DC"/>
    <w:rsid w:val="00830B56"/>
    <w:rsid w:val="00832FA9"/>
    <w:rsid w:val="00835198"/>
    <w:rsid w:val="008412C4"/>
    <w:rsid w:val="00842A15"/>
    <w:rsid w:val="00843282"/>
    <w:rsid w:val="0084597E"/>
    <w:rsid w:val="0084744D"/>
    <w:rsid w:val="008514C4"/>
    <w:rsid w:val="00852FAE"/>
    <w:rsid w:val="0085412E"/>
    <w:rsid w:val="00854A0A"/>
    <w:rsid w:val="0085726A"/>
    <w:rsid w:val="00857ED3"/>
    <w:rsid w:val="00864318"/>
    <w:rsid w:val="00875364"/>
    <w:rsid w:val="00875439"/>
    <w:rsid w:val="00876188"/>
    <w:rsid w:val="00877805"/>
    <w:rsid w:val="00882BE8"/>
    <w:rsid w:val="00883A24"/>
    <w:rsid w:val="0089030E"/>
    <w:rsid w:val="0089273F"/>
    <w:rsid w:val="00893D25"/>
    <w:rsid w:val="00897FDA"/>
    <w:rsid w:val="008A0199"/>
    <w:rsid w:val="008A2E99"/>
    <w:rsid w:val="008A70A3"/>
    <w:rsid w:val="008A7FBC"/>
    <w:rsid w:val="008B4FA5"/>
    <w:rsid w:val="008B5EEB"/>
    <w:rsid w:val="008C14E2"/>
    <w:rsid w:val="008C2A61"/>
    <w:rsid w:val="008C2F78"/>
    <w:rsid w:val="008C5C2B"/>
    <w:rsid w:val="008C6F4A"/>
    <w:rsid w:val="008D0339"/>
    <w:rsid w:val="008D2E92"/>
    <w:rsid w:val="008D327C"/>
    <w:rsid w:val="008D3F12"/>
    <w:rsid w:val="008D4A98"/>
    <w:rsid w:val="008D7204"/>
    <w:rsid w:val="008E3DEE"/>
    <w:rsid w:val="008F0C34"/>
    <w:rsid w:val="008F279E"/>
    <w:rsid w:val="00900E89"/>
    <w:rsid w:val="00906152"/>
    <w:rsid w:val="00906A0F"/>
    <w:rsid w:val="00907F3B"/>
    <w:rsid w:val="00912436"/>
    <w:rsid w:val="009130BC"/>
    <w:rsid w:val="00914A5E"/>
    <w:rsid w:val="00922D22"/>
    <w:rsid w:val="009258EA"/>
    <w:rsid w:val="00926DD7"/>
    <w:rsid w:val="009353DD"/>
    <w:rsid w:val="009402CF"/>
    <w:rsid w:val="00942DB3"/>
    <w:rsid w:val="0094441E"/>
    <w:rsid w:val="009458A1"/>
    <w:rsid w:val="00950989"/>
    <w:rsid w:val="009527AA"/>
    <w:rsid w:val="00953B0B"/>
    <w:rsid w:val="00956F96"/>
    <w:rsid w:val="00960CB8"/>
    <w:rsid w:val="00960E1C"/>
    <w:rsid w:val="009636F0"/>
    <w:rsid w:val="009644AD"/>
    <w:rsid w:val="00966494"/>
    <w:rsid w:val="00967C2B"/>
    <w:rsid w:val="0097011E"/>
    <w:rsid w:val="00971421"/>
    <w:rsid w:val="00974C2C"/>
    <w:rsid w:val="0097595B"/>
    <w:rsid w:val="009842A7"/>
    <w:rsid w:val="00990C08"/>
    <w:rsid w:val="0099165C"/>
    <w:rsid w:val="00992168"/>
    <w:rsid w:val="009923B6"/>
    <w:rsid w:val="00994333"/>
    <w:rsid w:val="009944C9"/>
    <w:rsid w:val="009A2361"/>
    <w:rsid w:val="009A4B72"/>
    <w:rsid w:val="009A7E21"/>
    <w:rsid w:val="009B0487"/>
    <w:rsid w:val="009B0700"/>
    <w:rsid w:val="009B075C"/>
    <w:rsid w:val="009B0D8C"/>
    <w:rsid w:val="009B1DE0"/>
    <w:rsid w:val="009B31F7"/>
    <w:rsid w:val="009B52FD"/>
    <w:rsid w:val="009B61E9"/>
    <w:rsid w:val="009C0C5E"/>
    <w:rsid w:val="009C12D4"/>
    <w:rsid w:val="009C13BF"/>
    <w:rsid w:val="009C1676"/>
    <w:rsid w:val="009C26D0"/>
    <w:rsid w:val="009C3662"/>
    <w:rsid w:val="009C4357"/>
    <w:rsid w:val="009C4B38"/>
    <w:rsid w:val="009C5ED2"/>
    <w:rsid w:val="009C5FA2"/>
    <w:rsid w:val="009C6CAD"/>
    <w:rsid w:val="009D201A"/>
    <w:rsid w:val="009D3F07"/>
    <w:rsid w:val="009E4B6C"/>
    <w:rsid w:val="009E53F8"/>
    <w:rsid w:val="009E558D"/>
    <w:rsid w:val="009E5863"/>
    <w:rsid w:val="009F4D74"/>
    <w:rsid w:val="009F60DC"/>
    <w:rsid w:val="009F62DD"/>
    <w:rsid w:val="00A0099C"/>
    <w:rsid w:val="00A0131F"/>
    <w:rsid w:val="00A12AC4"/>
    <w:rsid w:val="00A14B91"/>
    <w:rsid w:val="00A152D8"/>
    <w:rsid w:val="00A16CDC"/>
    <w:rsid w:val="00A20A44"/>
    <w:rsid w:val="00A22F5E"/>
    <w:rsid w:val="00A2409A"/>
    <w:rsid w:val="00A24854"/>
    <w:rsid w:val="00A24C5C"/>
    <w:rsid w:val="00A300B0"/>
    <w:rsid w:val="00A3184F"/>
    <w:rsid w:val="00A33FCB"/>
    <w:rsid w:val="00A3779B"/>
    <w:rsid w:val="00A37F3F"/>
    <w:rsid w:val="00A45B6B"/>
    <w:rsid w:val="00A51A55"/>
    <w:rsid w:val="00A53CD8"/>
    <w:rsid w:val="00A60E26"/>
    <w:rsid w:val="00A6141D"/>
    <w:rsid w:val="00A63C60"/>
    <w:rsid w:val="00A63CAB"/>
    <w:rsid w:val="00A6712C"/>
    <w:rsid w:val="00A71883"/>
    <w:rsid w:val="00A7457A"/>
    <w:rsid w:val="00A7529F"/>
    <w:rsid w:val="00A75C19"/>
    <w:rsid w:val="00A76247"/>
    <w:rsid w:val="00A7686E"/>
    <w:rsid w:val="00A833CC"/>
    <w:rsid w:val="00A84DE8"/>
    <w:rsid w:val="00A9339C"/>
    <w:rsid w:val="00A93E27"/>
    <w:rsid w:val="00A94596"/>
    <w:rsid w:val="00A955A9"/>
    <w:rsid w:val="00A95A5B"/>
    <w:rsid w:val="00AA0C9E"/>
    <w:rsid w:val="00AA5FCD"/>
    <w:rsid w:val="00AA7BB4"/>
    <w:rsid w:val="00AB1578"/>
    <w:rsid w:val="00AC222B"/>
    <w:rsid w:val="00AC5366"/>
    <w:rsid w:val="00AC7749"/>
    <w:rsid w:val="00AD1E9B"/>
    <w:rsid w:val="00AD2225"/>
    <w:rsid w:val="00AD7EC9"/>
    <w:rsid w:val="00AF15CE"/>
    <w:rsid w:val="00AF379A"/>
    <w:rsid w:val="00AF4DB7"/>
    <w:rsid w:val="00B000D9"/>
    <w:rsid w:val="00B01071"/>
    <w:rsid w:val="00B01701"/>
    <w:rsid w:val="00B04361"/>
    <w:rsid w:val="00B04445"/>
    <w:rsid w:val="00B10EA3"/>
    <w:rsid w:val="00B121C8"/>
    <w:rsid w:val="00B137C9"/>
    <w:rsid w:val="00B206A8"/>
    <w:rsid w:val="00B218C1"/>
    <w:rsid w:val="00B227DB"/>
    <w:rsid w:val="00B26E7A"/>
    <w:rsid w:val="00B2708C"/>
    <w:rsid w:val="00B336B7"/>
    <w:rsid w:val="00B36A04"/>
    <w:rsid w:val="00B37C6D"/>
    <w:rsid w:val="00B416D5"/>
    <w:rsid w:val="00B44DDF"/>
    <w:rsid w:val="00B45088"/>
    <w:rsid w:val="00B5216B"/>
    <w:rsid w:val="00B5488C"/>
    <w:rsid w:val="00B57C9B"/>
    <w:rsid w:val="00B64E1E"/>
    <w:rsid w:val="00B7052E"/>
    <w:rsid w:val="00B70A3A"/>
    <w:rsid w:val="00B727A0"/>
    <w:rsid w:val="00B7350D"/>
    <w:rsid w:val="00B74120"/>
    <w:rsid w:val="00B754DC"/>
    <w:rsid w:val="00B81B61"/>
    <w:rsid w:val="00B827F3"/>
    <w:rsid w:val="00B83BD4"/>
    <w:rsid w:val="00B845F8"/>
    <w:rsid w:val="00B9298F"/>
    <w:rsid w:val="00B9423A"/>
    <w:rsid w:val="00B949CB"/>
    <w:rsid w:val="00B94BB9"/>
    <w:rsid w:val="00B95BF5"/>
    <w:rsid w:val="00B96585"/>
    <w:rsid w:val="00B9673F"/>
    <w:rsid w:val="00BA2CF3"/>
    <w:rsid w:val="00BA50D1"/>
    <w:rsid w:val="00BB094B"/>
    <w:rsid w:val="00BB43FB"/>
    <w:rsid w:val="00BC0676"/>
    <w:rsid w:val="00BC1A01"/>
    <w:rsid w:val="00BC2937"/>
    <w:rsid w:val="00BC6C1F"/>
    <w:rsid w:val="00BD1244"/>
    <w:rsid w:val="00BD2155"/>
    <w:rsid w:val="00BD272E"/>
    <w:rsid w:val="00BD5948"/>
    <w:rsid w:val="00BE0775"/>
    <w:rsid w:val="00BE347D"/>
    <w:rsid w:val="00BE4433"/>
    <w:rsid w:val="00BE6A0D"/>
    <w:rsid w:val="00BF1BB9"/>
    <w:rsid w:val="00BF23B7"/>
    <w:rsid w:val="00BF29C8"/>
    <w:rsid w:val="00BF6D50"/>
    <w:rsid w:val="00C03956"/>
    <w:rsid w:val="00C03A77"/>
    <w:rsid w:val="00C105D4"/>
    <w:rsid w:val="00C106AC"/>
    <w:rsid w:val="00C144BE"/>
    <w:rsid w:val="00C14542"/>
    <w:rsid w:val="00C21314"/>
    <w:rsid w:val="00C25339"/>
    <w:rsid w:val="00C33321"/>
    <w:rsid w:val="00C36761"/>
    <w:rsid w:val="00C4048A"/>
    <w:rsid w:val="00C40DE7"/>
    <w:rsid w:val="00C42A6E"/>
    <w:rsid w:val="00C43586"/>
    <w:rsid w:val="00C43EC8"/>
    <w:rsid w:val="00C45F66"/>
    <w:rsid w:val="00C510FF"/>
    <w:rsid w:val="00C518E7"/>
    <w:rsid w:val="00C52128"/>
    <w:rsid w:val="00C53560"/>
    <w:rsid w:val="00C5367D"/>
    <w:rsid w:val="00C57FD3"/>
    <w:rsid w:val="00C622CC"/>
    <w:rsid w:val="00C63572"/>
    <w:rsid w:val="00C6372A"/>
    <w:rsid w:val="00C64AEB"/>
    <w:rsid w:val="00C65B96"/>
    <w:rsid w:val="00C66D07"/>
    <w:rsid w:val="00C7060E"/>
    <w:rsid w:val="00C70752"/>
    <w:rsid w:val="00C7192A"/>
    <w:rsid w:val="00C75299"/>
    <w:rsid w:val="00C77477"/>
    <w:rsid w:val="00C7750E"/>
    <w:rsid w:val="00C83912"/>
    <w:rsid w:val="00C85917"/>
    <w:rsid w:val="00C87302"/>
    <w:rsid w:val="00C92E4A"/>
    <w:rsid w:val="00C93387"/>
    <w:rsid w:val="00C956D3"/>
    <w:rsid w:val="00CA43B8"/>
    <w:rsid w:val="00CA5DDB"/>
    <w:rsid w:val="00CA6A1C"/>
    <w:rsid w:val="00CA7DDA"/>
    <w:rsid w:val="00CB182E"/>
    <w:rsid w:val="00CB19D6"/>
    <w:rsid w:val="00CB217B"/>
    <w:rsid w:val="00CB3536"/>
    <w:rsid w:val="00CB3C10"/>
    <w:rsid w:val="00CB42E5"/>
    <w:rsid w:val="00CB4328"/>
    <w:rsid w:val="00CB6A4D"/>
    <w:rsid w:val="00CC44B7"/>
    <w:rsid w:val="00CD02EA"/>
    <w:rsid w:val="00CD0926"/>
    <w:rsid w:val="00CD1503"/>
    <w:rsid w:val="00CD1E9C"/>
    <w:rsid w:val="00CD3B83"/>
    <w:rsid w:val="00CD5D73"/>
    <w:rsid w:val="00CD5E25"/>
    <w:rsid w:val="00CE68A3"/>
    <w:rsid w:val="00CF2928"/>
    <w:rsid w:val="00D0148C"/>
    <w:rsid w:val="00D016ED"/>
    <w:rsid w:val="00D037B9"/>
    <w:rsid w:val="00D05FB7"/>
    <w:rsid w:val="00D109C5"/>
    <w:rsid w:val="00D10C13"/>
    <w:rsid w:val="00D11B6D"/>
    <w:rsid w:val="00D1290A"/>
    <w:rsid w:val="00D12BBC"/>
    <w:rsid w:val="00D15325"/>
    <w:rsid w:val="00D17334"/>
    <w:rsid w:val="00D17A6B"/>
    <w:rsid w:val="00D232C7"/>
    <w:rsid w:val="00D23FA2"/>
    <w:rsid w:val="00D26892"/>
    <w:rsid w:val="00D30432"/>
    <w:rsid w:val="00D315DC"/>
    <w:rsid w:val="00D33A45"/>
    <w:rsid w:val="00D359EE"/>
    <w:rsid w:val="00D41DED"/>
    <w:rsid w:val="00D448C1"/>
    <w:rsid w:val="00D456C5"/>
    <w:rsid w:val="00D468A0"/>
    <w:rsid w:val="00D47BFF"/>
    <w:rsid w:val="00D5167C"/>
    <w:rsid w:val="00D51E23"/>
    <w:rsid w:val="00D5251D"/>
    <w:rsid w:val="00D56BE3"/>
    <w:rsid w:val="00D56C39"/>
    <w:rsid w:val="00D61855"/>
    <w:rsid w:val="00D63B3A"/>
    <w:rsid w:val="00D63D11"/>
    <w:rsid w:val="00D67B56"/>
    <w:rsid w:val="00D704A4"/>
    <w:rsid w:val="00D70553"/>
    <w:rsid w:val="00D72646"/>
    <w:rsid w:val="00D7452F"/>
    <w:rsid w:val="00D8463D"/>
    <w:rsid w:val="00D86D01"/>
    <w:rsid w:val="00D913C5"/>
    <w:rsid w:val="00D94CA1"/>
    <w:rsid w:val="00DA34F3"/>
    <w:rsid w:val="00DA3839"/>
    <w:rsid w:val="00DA716A"/>
    <w:rsid w:val="00DA72E9"/>
    <w:rsid w:val="00DB3952"/>
    <w:rsid w:val="00DB4FB5"/>
    <w:rsid w:val="00DB61EA"/>
    <w:rsid w:val="00DB7916"/>
    <w:rsid w:val="00DC37B6"/>
    <w:rsid w:val="00DC39FD"/>
    <w:rsid w:val="00DC5A41"/>
    <w:rsid w:val="00DD337E"/>
    <w:rsid w:val="00DD5E54"/>
    <w:rsid w:val="00DE41E1"/>
    <w:rsid w:val="00DE4617"/>
    <w:rsid w:val="00DF0EBC"/>
    <w:rsid w:val="00DF271E"/>
    <w:rsid w:val="00E016F4"/>
    <w:rsid w:val="00E051C3"/>
    <w:rsid w:val="00E078A7"/>
    <w:rsid w:val="00E11931"/>
    <w:rsid w:val="00E11FF8"/>
    <w:rsid w:val="00E1280D"/>
    <w:rsid w:val="00E2077D"/>
    <w:rsid w:val="00E23846"/>
    <w:rsid w:val="00E24716"/>
    <w:rsid w:val="00E27EA4"/>
    <w:rsid w:val="00E30D6D"/>
    <w:rsid w:val="00E31D37"/>
    <w:rsid w:val="00E3241B"/>
    <w:rsid w:val="00E32D04"/>
    <w:rsid w:val="00E34E88"/>
    <w:rsid w:val="00E3521A"/>
    <w:rsid w:val="00E3688C"/>
    <w:rsid w:val="00E4206E"/>
    <w:rsid w:val="00E43C96"/>
    <w:rsid w:val="00E5473B"/>
    <w:rsid w:val="00E57DD6"/>
    <w:rsid w:val="00E60722"/>
    <w:rsid w:val="00E610EF"/>
    <w:rsid w:val="00E6166D"/>
    <w:rsid w:val="00E669F0"/>
    <w:rsid w:val="00E67EEA"/>
    <w:rsid w:val="00E67F51"/>
    <w:rsid w:val="00E72C20"/>
    <w:rsid w:val="00E77238"/>
    <w:rsid w:val="00E80468"/>
    <w:rsid w:val="00E82265"/>
    <w:rsid w:val="00E823F8"/>
    <w:rsid w:val="00E8327D"/>
    <w:rsid w:val="00E86346"/>
    <w:rsid w:val="00E91D76"/>
    <w:rsid w:val="00E927DF"/>
    <w:rsid w:val="00E96881"/>
    <w:rsid w:val="00E96BF7"/>
    <w:rsid w:val="00EA0CAF"/>
    <w:rsid w:val="00EA22F2"/>
    <w:rsid w:val="00EA3F44"/>
    <w:rsid w:val="00EA5EC5"/>
    <w:rsid w:val="00EA71C3"/>
    <w:rsid w:val="00EB370A"/>
    <w:rsid w:val="00EB52D4"/>
    <w:rsid w:val="00EB534A"/>
    <w:rsid w:val="00EB6C2E"/>
    <w:rsid w:val="00EC1F42"/>
    <w:rsid w:val="00EC25BA"/>
    <w:rsid w:val="00ED01F9"/>
    <w:rsid w:val="00ED03A4"/>
    <w:rsid w:val="00ED1C2E"/>
    <w:rsid w:val="00ED2F82"/>
    <w:rsid w:val="00ED4570"/>
    <w:rsid w:val="00ED655D"/>
    <w:rsid w:val="00EE25E4"/>
    <w:rsid w:val="00EE3365"/>
    <w:rsid w:val="00EE3482"/>
    <w:rsid w:val="00EE462D"/>
    <w:rsid w:val="00EE48DD"/>
    <w:rsid w:val="00EE563B"/>
    <w:rsid w:val="00EE58C1"/>
    <w:rsid w:val="00EE658C"/>
    <w:rsid w:val="00EE6C7B"/>
    <w:rsid w:val="00EE6F0B"/>
    <w:rsid w:val="00EE6F4A"/>
    <w:rsid w:val="00EE7A7A"/>
    <w:rsid w:val="00EF15F6"/>
    <w:rsid w:val="00EF7FD5"/>
    <w:rsid w:val="00F01481"/>
    <w:rsid w:val="00F02F7F"/>
    <w:rsid w:val="00F0486F"/>
    <w:rsid w:val="00F05C32"/>
    <w:rsid w:val="00F07377"/>
    <w:rsid w:val="00F106E1"/>
    <w:rsid w:val="00F11E24"/>
    <w:rsid w:val="00F11F40"/>
    <w:rsid w:val="00F12B0B"/>
    <w:rsid w:val="00F16948"/>
    <w:rsid w:val="00F224E5"/>
    <w:rsid w:val="00F27382"/>
    <w:rsid w:val="00F27A03"/>
    <w:rsid w:val="00F31A3F"/>
    <w:rsid w:val="00F40459"/>
    <w:rsid w:val="00F41208"/>
    <w:rsid w:val="00F413B4"/>
    <w:rsid w:val="00F4418B"/>
    <w:rsid w:val="00F47E48"/>
    <w:rsid w:val="00F51060"/>
    <w:rsid w:val="00F51552"/>
    <w:rsid w:val="00F5202B"/>
    <w:rsid w:val="00F54F66"/>
    <w:rsid w:val="00F55329"/>
    <w:rsid w:val="00F620DC"/>
    <w:rsid w:val="00F6388A"/>
    <w:rsid w:val="00F660C7"/>
    <w:rsid w:val="00F66509"/>
    <w:rsid w:val="00F763E7"/>
    <w:rsid w:val="00F77FFC"/>
    <w:rsid w:val="00F80757"/>
    <w:rsid w:val="00F80874"/>
    <w:rsid w:val="00F8111C"/>
    <w:rsid w:val="00F823AE"/>
    <w:rsid w:val="00F91966"/>
    <w:rsid w:val="00F91AFB"/>
    <w:rsid w:val="00F9279E"/>
    <w:rsid w:val="00F92BCF"/>
    <w:rsid w:val="00F92DA5"/>
    <w:rsid w:val="00F943E8"/>
    <w:rsid w:val="00F95615"/>
    <w:rsid w:val="00FA425E"/>
    <w:rsid w:val="00FA6B3C"/>
    <w:rsid w:val="00FB2C77"/>
    <w:rsid w:val="00FB4245"/>
    <w:rsid w:val="00FB7D1D"/>
    <w:rsid w:val="00FC0685"/>
    <w:rsid w:val="00FC392C"/>
    <w:rsid w:val="00FC4A05"/>
    <w:rsid w:val="00FC597B"/>
    <w:rsid w:val="00FC664D"/>
    <w:rsid w:val="00FD3F40"/>
    <w:rsid w:val="00FD4A23"/>
    <w:rsid w:val="00FD51B3"/>
    <w:rsid w:val="00FD6E59"/>
    <w:rsid w:val="00FE1B88"/>
    <w:rsid w:val="00FE2BE9"/>
    <w:rsid w:val="00FE2E5D"/>
    <w:rsid w:val="00FE51F4"/>
    <w:rsid w:val="00FE52DC"/>
    <w:rsid w:val="00FE60F4"/>
    <w:rsid w:val="00FF2949"/>
    <w:rsid w:val="00FF4B5D"/>
    <w:rsid w:val="00FF4C99"/>
    <w:rsid w:val="00FF7E2D"/>
    <w:rsid w:val="01A84333"/>
    <w:rsid w:val="01C25065"/>
    <w:rsid w:val="02624321"/>
    <w:rsid w:val="02F70D3E"/>
    <w:rsid w:val="02FF7BF3"/>
    <w:rsid w:val="034B2E38"/>
    <w:rsid w:val="03555A65"/>
    <w:rsid w:val="0376610C"/>
    <w:rsid w:val="038C592B"/>
    <w:rsid w:val="03C50E3C"/>
    <w:rsid w:val="03CE2DD9"/>
    <w:rsid w:val="03D1589D"/>
    <w:rsid w:val="0410030A"/>
    <w:rsid w:val="05300934"/>
    <w:rsid w:val="056A1C9B"/>
    <w:rsid w:val="059A3C03"/>
    <w:rsid w:val="06CB74B4"/>
    <w:rsid w:val="06D52277"/>
    <w:rsid w:val="07BA3B73"/>
    <w:rsid w:val="07CF228A"/>
    <w:rsid w:val="07E21FBD"/>
    <w:rsid w:val="087B4AD7"/>
    <w:rsid w:val="08915AD3"/>
    <w:rsid w:val="08D54732"/>
    <w:rsid w:val="08D77648"/>
    <w:rsid w:val="090B10A0"/>
    <w:rsid w:val="09332325"/>
    <w:rsid w:val="094A4688"/>
    <w:rsid w:val="096F277D"/>
    <w:rsid w:val="0A0A1357"/>
    <w:rsid w:val="0AD415BE"/>
    <w:rsid w:val="0B1818E6"/>
    <w:rsid w:val="0BFF3F2D"/>
    <w:rsid w:val="0C063584"/>
    <w:rsid w:val="0CB1161C"/>
    <w:rsid w:val="0CD0500A"/>
    <w:rsid w:val="0CFA32D0"/>
    <w:rsid w:val="0D366907"/>
    <w:rsid w:val="0DB42A1F"/>
    <w:rsid w:val="0DFD3F1B"/>
    <w:rsid w:val="0EA35542"/>
    <w:rsid w:val="0F1B6EF7"/>
    <w:rsid w:val="0F597E80"/>
    <w:rsid w:val="101861AF"/>
    <w:rsid w:val="102F516B"/>
    <w:rsid w:val="11512968"/>
    <w:rsid w:val="115D1095"/>
    <w:rsid w:val="116E6670"/>
    <w:rsid w:val="133B2907"/>
    <w:rsid w:val="13436A94"/>
    <w:rsid w:val="13AB0512"/>
    <w:rsid w:val="13B11375"/>
    <w:rsid w:val="13D55293"/>
    <w:rsid w:val="140B70AD"/>
    <w:rsid w:val="14461B52"/>
    <w:rsid w:val="146E2F1D"/>
    <w:rsid w:val="14DC6BF5"/>
    <w:rsid w:val="15966195"/>
    <w:rsid w:val="15BF7430"/>
    <w:rsid w:val="15ED3C50"/>
    <w:rsid w:val="162E461F"/>
    <w:rsid w:val="16414353"/>
    <w:rsid w:val="16641DEF"/>
    <w:rsid w:val="16AF3F85"/>
    <w:rsid w:val="16C56589"/>
    <w:rsid w:val="17683B61"/>
    <w:rsid w:val="176B4846"/>
    <w:rsid w:val="17767FE8"/>
    <w:rsid w:val="17FB49D5"/>
    <w:rsid w:val="199715DB"/>
    <w:rsid w:val="1A0538E9"/>
    <w:rsid w:val="1A6525DA"/>
    <w:rsid w:val="1A6E5932"/>
    <w:rsid w:val="1A7A42D7"/>
    <w:rsid w:val="1A94265C"/>
    <w:rsid w:val="1AD0540E"/>
    <w:rsid w:val="1BB27AA1"/>
    <w:rsid w:val="1C760ACE"/>
    <w:rsid w:val="1C8D5E9C"/>
    <w:rsid w:val="1CED6FE2"/>
    <w:rsid w:val="1D0453B6"/>
    <w:rsid w:val="1D37391B"/>
    <w:rsid w:val="1D401830"/>
    <w:rsid w:val="1DB67A19"/>
    <w:rsid w:val="1DDD497E"/>
    <w:rsid w:val="1E506CA5"/>
    <w:rsid w:val="1E560985"/>
    <w:rsid w:val="1E8DEA7F"/>
    <w:rsid w:val="1EA1723B"/>
    <w:rsid w:val="1EA6579D"/>
    <w:rsid w:val="1ECA2F8F"/>
    <w:rsid w:val="1EDC730E"/>
    <w:rsid w:val="1EDE2EF3"/>
    <w:rsid w:val="1F3E0AF0"/>
    <w:rsid w:val="1FDCC294"/>
    <w:rsid w:val="205253AE"/>
    <w:rsid w:val="2063093B"/>
    <w:rsid w:val="20862F26"/>
    <w:rsid w:val="21B92D70"/>
    <w:rsid w:val="21C61EDA"/>
    <w:rsid w:val="21ED35E0"/>
    <w:rsid w:val="22032F1E"/>
    <w:rsid w:val="22333E02"/>
    <w:rsid w:val="2252066F"/>
    <w:rsid w:val="227575EB"/>
    <w:rsid w:val="22797065"/>
    <w:rsid w:val="227A77D9"/>
    <w:rsid w:val="231508DA"/>
    <w:rsid w:val="231F13E6"/>
    <w:rsid w:val="23AD1279"/>
    <w:rsid w:val="23BA5744"/>
    <w:rsid w:val="242F1F86"/>
    <w:rsid w:val="243674C1"/>
    <w:rsid w:val="24AF7823"/>
    <w:rsid w:val="25AF13AC"/>
    <w:rsid w:val="262F4B0D"/>
    <w:rsid w:val="268B24CD"/>
    <w:rsid w:val="26CC1E6A"/>
    <w:rsid w:val="26D46B1D"/>
    <w:rsid w:val="272C4BAB"/>
    <w:rsid w:val="27982240"/>
    <w:rsid w:val="27FB022A"/>
    <w:rsid w:val="28097DB2"/>
    <w:rsid w:val="28506677"/>
    <w:rsid w:val="28A8200F"/>
    <w:rsid w:val="28DE6046"/>
    <w:rsid w:val="2A19379A"/>
    <w:rsid w:val="2A6775F5"/>
    <w:rsid w:val="2A791CB2"/>
    <w:rsid w:val="2ABA427C"/>
    <w:rsid w:val="2B312790"/>
    <w:rsid w:val="2B3E2713"/>
    <w:rsid w:val="2B593AD6"/>
    <w:rsid w:val="2B786611"/>
    <w:rsid w:val="2B8A523F"/>
    <w:rsid w:val="2BF8566B"/>
    <w:rsid w:val="2C0362E3"/>
    <w:rsid w:val="2C1125C1"/>
    <w:rsid w:val="2C497C8A"/>
    <w:rsid w:val="2C81472F"/>
    <w:rsid w:val="2CA37C0B"/>
    <w:rsid w:val="2CE11F94"/>
    <w:rsid w:val="2CF417EF"/>
    <w:rsid w:val="2D197980"/>
    <w:rsid w:val="2D2F2CFF"/>
    <w:rsid w:val="2DA336ED"/>
    <w:rsid w:val="2DCE6F6B"/>
    <w:rsid w:val="2E1C2451"/>
    <w:rsid w:val="2E310497"/>
    <w:rsid w:val="2E953036"/>
    <w:rsid w:val="2EA80FBB"/>
    <w:rsid w:val="2F422EDC"/>
    <w:rsid w:val="2F7B222C"/>
    <w:rsid w:val="2FFB336C"/>
    <w:rsid w:val="30051EC0"/>
    <w:rsid w:val="30915A7F"/>
    <w:rsid w:val="31D141E4"/>
    <w:rsid w:val="320F602C"/>
    <w:rsid w:val="32601BAD"/>
    <w:rsid w:val="32C37485"/>
    <w:rsid w:val="33BF62FA"/>
    <w:rsid w:val="354F39F7"/>
    <w:rsid w:val="355B3062"/>
    <w:rsid w:val="35EF145C"/>
    <w:rsid w:val="360C22F6"/>
    <w:rsid w:val="36777EBE"/>
    <w:rsid w:val="367B062A"/>
    <w:rsid w:val="371B712F"/>
    <w:rsid w:val="377227B0"/>
    <w:rsid w:val="37E2241A"/>
    <w:rsid w:val="38507FCD"/>
    <w:rsid w:val="38A761DD"/>
    <w:rsid w:val="38E56968"/>
    <w:rsid w:val="396D5F55"/>
    <w:rsid w:val="39B92A25"/>
    <w:rsid w:val="3A0314A9"/>
    <w:rsid w:val="3A306308"/>
    <w:rsid w:val="3A654204"/>
    <w:rsid w:val="3A6912AD"/>
    <w:rsid w:val="3B183024"/>
    <w:rsid w:val="3B2541B4"/>
    <w:rsid w:val="3B314F22"/>
    <w:rsid w:val="3B37637E"/>
    <w:rsid w:val="3C026603"/>
    <w:rsid w:val="3C3F3F03"/>
    <w:rsid w:val="3C6A3D54"/>
    <w:rsid w:val="3D69184A"/>
    <w:rsid w:val="3D7A7FC6"/>
    <w:rsid w:val="3DB37034"/>
    <w:rsid w:val="3E9D337F"/>
    <w:rsid w:val="3EA50CC1"/>
    <w:rsid w:val="3F52287D"/>
    <w:rsid w:val="3F834C52"/>
    <w:rsid w:val="3FAF7CCF"/>
    <w:rsid w:val="3FB05744"/>
    <w:rsid w:val="3FE17F3B"/>
    <w:rsid w:val="404C3F39"/>
    <w:rsid w:val="406F7550"/>
    <w:rsid w:val="407927B7"/>
    <w:rsid w:val="40A720EC"/>
    <w:rsid w:val="40D21E6C"/>
    <w:rsid w:val="413A14A7"/>
    <w:rsid w:val="415052BD"/>
    <w:rsid w:val="41D87E15"/>
    <w:rsid w:val="41E80C60"/>
    <w:rsid w:val="421244EF"/>
    <w:rsid w:val="43120CA1"/>
    <w:rsid w:val="43C75478"/>
    <w:rsid w:val="43CD3CF1"/>
    <w:rsid w:val="43F77DFA"/>
    <w:rsid w:val="443363E1"/>
    <w:rsid w:val="45001FDF"/>
    <w:rsid w:val="450E7978"/>
    <w:rsid w:val="452A1E10"/>
    <w:rsid w:val="45A57BAB"/>
    <w:rsid w:val="46070FED"/>
    <w:rsid w:val="46270FC2"/>
    <w:rsid w:val="462A26FB"/>
    <w:rsid w:val="469513B7"/>
    <w:rsid w:val="47036A03"/>
    <w:rsid w:val="47593B6C"/>
    <w:rsid w:val="47C40FEE"/>
    <w:rsid w:val="48253225"/>
    <w:rsid w:val="48F826E7"/>
    <w:rsid w:val="492B56A8"/>
    <w:rsid w:val="494B0A69"/>
    <w:rsid w:val="49695393"/>
    <w:rsid w:val="49B01E4E"/>
    <w:rsid w:val="49D55CB6"/>
    <w:rsid w:val="49E67AAF"/>
    <w:rsid w:val="49EC3FFA"/>
    <w:rsid w:val="4A3E3494"/>
    <w:rsid w:val="4A477482"/>
    <w:rsid w:val="4AF43937"/>
    <w:rsid w:val="4B0824C2"/>
    <w:rsid w:val="4B1447FD"/>
    <w:rsid w:val="4B8558DB"/>
    <w:rsid w:val="4B9D5206"/>
    <w:rsid w:val="4BC8243C"/>
    <w:rsid w:val="4BCB40E3"/>
    <w:rsid w:val="4BD317E3"/>
    <w:rsid w:val="4CD65151"/>
    <w:rsid w:val="4CDD57D2"/>
    <w:rsid w:val="4CF5766A"/>
    <w:rsid w:val="4D043409"/>
    <w:rsid w:val="4D123DAD"/>
    <w:rsid w:val="4D1B69A4"/>
    <w:rsid w:val="4D4A0127"/>
    <w:rsid w:val="4D605D40"/>
    <w:rsid w:val="4D72063A"/>
    <w:rsid w:val="4DAC08A6"/>
    <w:rsid w:val="4DF774E2"/>
    <w:rsid w:val="4E6560E4"/>
    <w:rsid w:val="4E903AE9"/>
    <w:rsid w:val="4E91167A"/>
    <w:rsid w:val="4F333B03"/>
    <w:rsid w:val="4F491F91"/>
    <w:rsid w:val="4F6665FD"/>
    <w:rsid w:val="4FAA300D"/>
    <w:rsid w:val="50324731"/>
    <w:rsid w:val="508C2093"/>
    <w:rsid w:val="50FC4510"/>
    <w:rsid w:val="51050A4B"/>
    <w:rsid w:val="51971C1E"/>
    <w:rsid w:val="52190622"/>
    <w:rsid w:val="52195279"/>
    <w:rsid w:val="52DE6D98"/>
    <w:rsid w:val="53472209"/>
    <w:rsid w:val="53A771E4"/>
    <w:rsid w:val="54104D89"/>
    <w:rsid w:val="543B1160"/>
    <w:rsid w:val="54A16352"/>
    <w:rsid w:val="54E63D3C"/>
    <w:rsid w:val="55B408B6"/>
    <w:rsid w:val="55BE25C3"/>
    <w:rsid w:val="55F7284C"/>
    <w:rsid w:val="56712A9B"/>
    <w:rsid w:val="567DA15A"/>
    <w:rsid w:val="56BB0AB3"/>
    <w:rsid w:val="577F2862"/>
    <w:rsid w:val="57B61DEF"/>
    <w:rsid w:val="57D61E46"/>
    <w:rsid w:val="58273387"/>
    <w:rsid w:val="582C4EC1"/>
    <w:rsid w:val="58DA5965"/>
    <w:rsid w:val="59012EF2"/>
    <w:rsid w:val="59B61F2F"/>
    <w:rsid w:val="5AA4447D"/>
    <w:rsid w:val="5AB02E22"/>
    <w:rsid w:val="5AC9257A"/>
    <w:rsid w:val="5AF4785F"/>
    <w:rsid w:val="5B2041FF"/>
    <w:rsid w:val="5BB57FC4"/>
    <w:rsid w:val="5C0B5646"/>
    <w:rsid w:val="5C8B7C18"/>
    <w:rsid w:val="5CBD2158"/>
    <w:rsid w:val="5CCB5CF1"/>
    <w:rsid w:val="5CFB5EAA"/>
    <w:rsid w:val="5D4C6B4A"/>
    <w:rsid w:val="5D614B7C"/>
    <w:rsid w:val="5D6B09E6"/>
    <w:rsid w:val="5D981D7D"/>
    <w:rsid w:val="5DD11505"/>
    <w:rsid w:val="5E0C3E37"/>
    <w:rsid w:val="5E115985"/>
    <w:rsid w:val="5E5D0BCB"/>
    <w:rsid w:val="5EFB964C"/>
    <w:rsid w:val="5F3B523C"/>
    <w:rsid w:val="5F816B3B"/>
    <w:rsid w:val="6005151A"/>
    <w:rsid w:val="60A331F8"/>
    <w:rsid w:val="60F14326"/>
    <w:rsid w:val="616B1851"/>
    <w:rsid w:val="621553BD"/>
    <w:rsid w:val="6230558F"/>
    <w:rsid w:val="62BD60DC"/>
    <w:rsid w:val="62E27E4B"/>
    <w:rsid w:val="63F77D5A"/>
    <w:rsid w:val="641D53C8"/>
    <w:rsid w:val="64531512"/>
    <w:rsid w:val="64E039A7"/>
    <w:rsid w:val="652F2B95"/>
    <w:rsid w:val="664C3780"/>
    <w:rsid w:val="66C832A1"/>
    <w:rsid w:val="66E71979"/>
    <w:rsid w:val="67455FBB"/>
    <w:rsid w:val="67673C28"/>
    <w:rsid w:val="67797DF6"/>
    <w:rsid w:val="686478DA"/>
    <w:rsid w:val="690F178C"/>
    <w:rsid w:val="694D1762"/>
    <w:rsid w:val="699B278C"/>
    <w:rsid w:val="6A357496"/>
    <w:rsid w:val="6A5E169B"/>
    <w:rsid w:val="6AEF34F2"/>
    <w:rsid w:val="6B131E41"/>
    <w:rsid w:val="6BA20565"/>
    <w:rsid w:val="6BB64DDB"/>
    <w:rsid w:val="6BF5545A"/>
    <w:rsid w:val="6C305D74"/>
    <w:rsid w:val="6C702411"/>
    <w:rsid w:val="6C7760D7"/>
    <w:rsid w:val="6CA93509"/>
    <w:rsid w:val="6D203E37"/>
    <w:rsid w:val="6D902B0A"/>
    <w:rsid w:val="6DD04856"/>
    <w:rsid w:val="6E957F0D"/>
    <w:rsid w:val="6F03131A"/>
    <w:rsid w:val="6F7955F8"/>
    <w:rsid w:val="6F9B1C87"/>
    <w:rsid w:val="70F33611"/>
    <w:rsid w:val="716F59BB"/>
    <w:rsid w:val="71BE0D97"/>
    <w:rsid w:val="71C919AA"/>
    <w:rsid w:val="729F006A"/>
    <w:rsid w:val="72C62D8B"/>
    <w:rsid w:val="72C7764B"/>
    <w:rsid w:val="73232CBD"/>
    <w:rsid w:val="73520AC2"/>
    <w:rsid w:val="73A62BBC"/>
    <w:rsid w:val="73D019E7"/>
    <w:rsid w:val="73DD142E"/>
    <w:rsid w:val="73FB6B4C"/>
    <w:rsid w:val="74127522"/>
    <w:rsid w:val="747E1443"/>
    <w:rsid w:val="74895A9B"/>
    <w:rsid w:val="75AD0371"/>
    <w:rsid w:val="75BD13D1"/>
    <w:rsid w:val="760A5684"/>
    <w:rsid w:val="76935272"/>
    <w:rsid w:val="76B904D2"/>
    <w:rsid w:val="76D94423"/>
    <w:rsid w:val="775F555C"/>
    <w:rsid w:val="77A505BE"/>
    <w:rsid w:val="78A024C2"/>
    <w:rsid w:val="78DD35AA"/>
    <w:rsid w:val="791A7B63"/>
    <w:rsid w:val="79321120"/>
    <w:rsid w:val="79D95903"/>
    <w:rsid w:val="7A974951"/>
    <w:rsid w:val="7A9E1DC8"/>
    <w:rsid w:val="7ADDC486"/>
    <w:rsid w:val="7AEB79E6"/>
    <w:rsid w:val="7B0A5C8E"/>
    <w:rsid w:val="7B7C570C"/>
    <w:rsid w:val="7B9648AA"/>
    <w:rsid w:val="7C9B7036"/>
    <w:rsid w:val="7D765081"/>
    <w:rsid w:val="7D7D1134"/>
    <w:rsid w:val="7DC03C51"/>
    <w:rsid w:val="7DDF9494"/>
    <w:rsid w:val="7DE844FD"/>
    <w:rsid w:val="7E2D1F10"/>
    <w:rsid w:val="7E7F6469"/>
    <w:rsid w:val="7F1F77A6"/>
    <w:rsid w:val="7F77A04C"/>
    <w:rsid w:val="7FD30895"/>
    <w:rsid w:val="7FFD9A9C"/>
    <w:rsid w:val="7FFF049A"/>
    <w:rsid w:val="9BDD4DCE"/>
    <w:rsid w:val="BBF3FD3E"/>
    <w:rsid w:val="BC7994F8"/>
    <w:rsid w:val="BF7856EA"/>
    <w:rsid w:val="BFFFF97F"/>
    <w:rsid w:val="C97DB56D"/>
    <w:rsid w:val="E0BDB24C"/>
    <w:rsid w:val="EDFA5FD4"/>
    <w:rsid w:val="F17A493C"/>
    <w:rsid w:val="F3DF83EC"/>
    <w:rsid w:val="F777F202"/>
    <w:rsid w:val="F7F76295"/>
    <w:rsid w:val="F9DF2C5B"/>
    <w:rsid w:val="FAFF21BB"/>
    <w:rsid w:val="FBFDBEB1"/>
    <w:rsid w:val="FC376562"/>
    <w:rsid w:val="FC6FC9AE"/>
    <w:rsid w:val="FD7E3B04"/>
    <w:rsid w:val="FDFF769A"/>
    <w:rsid w:val="FF3DEED8"/>
    <w:rsid w:val="FFFFBA0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pPr>
      <w:keepNext w:val="0"/>
      <w:keepLines w:val="0"/>
      <w:widowControl/>
      <w:suppressLineNumbers w:val="0"/>
      <w:spacing w:before="0" w:beforeAutospacing="0" w:after="0" w:afterAutospacing="0"/>
      <w:ind w:left="0" w:right="0"/>
    </w:pPr>
    <w:rPr>
      <w:rFonts w:hint="eastAsia" w:ascii="Times New Roman" w:hAnsi="Times New Roman" w:cs="Times New Roman"/>
      <w:sz w:val="20"/>
      <w:szCs w:val="20"/>
    </w:rPr>
    <w:tblPr>
      <w:tblCellMar>
        <w:top w:w="0" w:type="dxa"/>
        <w:left w:w="108" w:type="dxa"/>
        <w:bottom w:w="0" w:type="dxa"/>
        <w:right w:w="108" w:type="dxa"/>
      </w:tblCellMar>
    </w:tblPr>
  </w:style>
  <w:style w:type="paragraph" w:styleId="2">
    <w:name w:val="annotation text"/>
    <w:basedOn w:val="1"/>
    <w:link w:val="20"/>
    <w:unhideWhenUsed/>
    <w:qFormat/>
    <w:uiPriority w:val="99"/>
    <w:pPr>
      <w:jc w:val="left"/>
    </w:pPr>
  </w:style>
  <w:style w:type="paragraph" w:styleId="3">
    <w:name w:val="Body Text Indent"/>
    <w:qFormat/>
    <w:uiPriority w:val="0"/>
    <w:pPr>
      <w:widowControl w:val="0"/>
      <w:spacing w:after="120"/>
      <w:ind w:left="420" w:leftChars="200"/>
      <w:jc w:val="both"/>
    </w:pPr>
    <w:rPr>
      <w:rFonts w:ascii="Calibri" w:hAnsi="Calibri" w:eastAsia="仿宋_GB2312" w:cs="Times New Roman"/>
      <w:kern w:val="2"/>
      <w:sz w:val="32"/>
      <w:lang w:val="en-US" w:eastAsia="zh-CN" w:bidi="ar-SA"/>
    </w:rPr>
  </w:style>
  <w:style w:type="paragraph" w:styleId="4">
    <w:name w:val="Plain Text"/>
    <w:basedOn w:val="1"/>
    <w:link w:val="15"/>
    <w:qFormat/>
    <w:uiPriority w:val="0"/>
    <w:rPr>
      <w:rFonts w:ascii="宋体" w:hAnsi="Courier New" w:cs="宋体"/>
      <w:sz w:val="32"/>
      <w:szCs w:val="32"/>
    </w:rPr>
  </w:style>
  <w:style w:type="paragraph" w:styleId="5">
    <w:name w:val="Balloon Text"/>
    <w:basedOn w:val="1"/>
    <w:link w:val="18"/>
    <w:semiHidden/>
    <w:unhideWhenUsed/>
    <w:qFormat/>
    <w:uiPriority w:val="99"/>
    <w:rPr>
      <w:sz w:val="18"/>
      <w:szCs w:val="18"/>
    </w:rPr>
  </w:style>
  <w:style w:type="paragraph" w:styleId="6">
    <w:name w:val="footer"/>
    <w:basedOn w:val="1"/>
    <w:link w:val="14"/>
    <w:qFormat/>
    <w:uiPriority w:val="0"/>
    <w:pPr>
      <w:tabs>
        <w:tab w:val="center" w:pos="4153"/>
        <w:tab w:val="right" w:pos="8306"/>
      </w:tabs>
      <w:snapToGrid w:val="0"/>
      <w:jc w:val="left"/>
    </w:pPr>
    <w:rPr>
      <w:sz w:val="18"/>
      <w:szCs w:val="18"/>
    </w:rPr>
  </w:style>
  <w:style w:type="paragraph" w:styleId="7">
    <w:name w:val="header"/>
    <w:basedOn w:val="1"/>
    <w:link w:val="17"/>
    <w:qFormat/>
    <w:uiPriority w:val="0"/>
    <w:pPr>
      <w:pBdr>
        <w:bottom w:val="single" w:color="auto" w:sz="6" w:space="1"/>
      </w:pBdr>
      <w:tabs>
        <w:tab w:val="center" w:pos="4153"/>
        <w:tab w:val="right" w:pos="8306"/>
      </w:tabs>
      <w:snapToGrid w:val="0"/>
      <w:jc w:val="center"/>
    </w:pPr>
    <w:rPr>
      <w:sz w:val="18"/>
      <w:szCs w:val="18"/>
    </w:rPr>
  </w:style>
  <w:style w:type="paragraph" w:styleId="8">
    <w:name w:val="annotation subject"/>
    <w:basedOn w:val="2"/>
    <w:next w:val="2"/>
    <w:link w:val="21"/>
    <w:semiHidden/>
    <w:unhideWhenUsed/>
    <w:qFormat/>
    <w:uiPriority w:val="99"/>
    <w:rPr>
      <w:b/>
      <w:bCs/>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character" w:styleId="13">
    <w:name w:val="annotation reference"/>
    <w:basedOn w:val="11"/>
    <w:semiHidden/>
    <w:unhideWhenUsed/>
    <w:qFormat/>
    <w:uiPriority w:val="99"/>
    <w:rPr>
      <w:sz w:val="21"/>
      <w:szCs w:val="21"/>
    </w:rPr>
  </w:style>
  <w:style w:type="character" w:customStyle="1" w:styleId="14">
    <w:name w:val="页脚 Char"/>
    <w:basedOn w:val="11"/>
    <w:link w:val="6"/>
    <w:qFormat/>
    <w:uiPriority w:val="0"/>
    <w:rPr>
      <w:rFonts w:ascii="Calibri" w:hAnsi="Calibri" w:eastAsia="宋体" w:cs="Times New Roman"/>
      <w:sz w:val="18"/>
      <w:szCs w:val="18"/>
    </w:rPr>
  </w:style>
  <w:style w:type="character" w:customStyle="1" w:styleId="15">
    <w:name w:val="纯文本 Char"/>
    <w:basedOn w:val="11"/>
    <w:link w:val="4"/>
    <w:qFormat/>
    <w:uiPriority w:val="0"/>
    <w:rPr>
      <w:rFonts w:ascii="宋体" w:hAnsi="Courier New" w:eastAsia="宋体" w:cs="宋体"/>
      <w:sz w:val="32"/>
      <w:szCs w:val="32"/>
    </w:rPr>
  </w:style>
  <w:style w:type="paragraph" w:customStyle="1" w:styleId="16">
    <w:name w:val="c_2"/>
    <w:qFormat/>
    <w:uiPriority w:val="0"/>
    <w:pPr>
      <w:widowControl w:val="0"/>
      <w:autoSpaceDE w:val="0"/>
      <w:autoSpaceDN w:val="0"/>
      <w:adjustRightInd w:val="0"/>
      <w:jc w:val="both"/>
    </w:pPr>
    <w:rPr>
      <w:rFonts w:ascii="五" w:hAnsi="Times New Roman" w:eastAsia="五" w:cs="Times New Roman"/>
      <w:sz w:val="24"/>
      <w:lang w:val="en-US" w:eastAsia="zh-CN" w:bidi="ar-SA"/>
    </w:rPr>
  </w:style>
  <w:style w:type="character" w:customStyle="1" w:styleId="17">
    <w:name w:val="页眉 Char"/>
    <w:basedOn w:val="11"/>
    <w:link w:val="7"/>
    <w:qFormat/>
    <w:uiPriority w:val="0"/>
    <w:rPr>
      <w:rFonts w:ascii="Calibri" w:hAnsi="Calibri" w:eastAsia="宋体" w:cs="Times New Roman"/>
      <w:sz w:val="18"/>
      <w:szCs w:val="18"/>
    </w:rPr>
  </w:style>
  <w:style w:type="character" w:customStyle="1" w:styleId="18">
    <w:name w:val="批注框文本 Char"/>
    <w:basedOn w:val="11"/>
    <w:link w:val="5"/>
    <w:semiHidden/>
    <w:qFormat/>
    <w:uiPriority w:val="99"/>
    <w:rPr>
      <w:rFonts w:ascii="Calibri" w:hAnsi="Calibri" w:eastAsia="宋体" w:cs="Times New Roman"/>
      <w:sz w:val="18"/>
      <w:szCs w:val="18"/>
    </w:rPr>
  </w:style>
  <w:style w:type="paragraph" w:styleId="19">
    <w:name w:val="List Paragraph"/>
    <w:basedOn w:val="1"/>
    <w:qFormat/>
    <w:uiPriority w:val="34"/>
    <w:pPr>
      <w:ind w:firstLine="420" w:firstLineChars="200"/>
    </w:pPr>
  </w:style>
  <w:style w:type="character" w:customStyle="1" w:styleId="20">
    <w:name w:val="批注文字 Char"/>
    <w:basedOn w:val="11"/>
    <w:link w:val="2"/>
    <w:qFormat/>
    <w:uiPriority w:val="99"/>
    <w:rPr>
      <w:rFonts w:ascii="Calibri" w:hAnsi="Calibri" w:eastAsia="宋体" w:cs="Times New Roman"/>
    </w:rPr>
  </w:style>
  <w:style w:type="character" w:customStyle="1" w:styleId="21">
    <w:name w:val="批注主题 Char"/>
    <w:basedOn w:val="20"/>
    <w:link w:val="8"/>
    <w:semiHidden/>
    <w:qFormat/>
    <w:uiPriority w:val="99"/>
    <w:rPr>
      <w:rFonts w:ascii="Calibri" w:hAnsi="Calibri" w:eastAsia="宋体" w:cs="Times New Roman"/>
      <w:b/>
      <w:bCs/>
    </w:rPr>
  </w:style>
  <w:style w:type="paragraph" w:customStyle="1" w:styleId="22">
    <w:name w:val="Revision"/>
    <w:hidden/>
    <w:semiHidden/>
    <w:qFormat/>
    <w:uiPriority w:val="99"/>
    <w:rPr>
      <w:rFonts w:ascii="Calibri" w:hAnsi="Calibri" w:eastAsia="宋体" w:cs="Times New Roman"/>
      <w:kern w:val="2"/>
      <w:sz w:val="21"/>
      <w:szCs w:val="22"/>
      <w:lang w:val="en-US" w:eastAsia="zh-CN" w:bidi="ar-SA"/>
    </w:rPr>
  </w:style>
  <w:style w:type="character" w:customStyle="1" w:styleId="23">
    <w:name w:val="font31"/>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19</Pages>
  <Words>1035</Words>
  <Characters>5905</Characters>
  <Lines>49</Lines>
  <Paragraphs>13</Paragraphs>
  <TotalTime>2</TotalTime>
  <ScaleCrop>false</ScaleCrop>
  <LinksUpToDate>false</LinksUpToDate>
  <CharactersWithSpaces>6927</CharactersWithSpaces>
  <Application>WPS Office_11.8.2.10229_F1E327BC-269C-435d-A152-05C5408002CA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2020-06-01T22:42:00Z</dcterms:created>
  <dc:creator>杨剑</dc:creator>
  <cp:lastModifiedBy>聂少华</cp:lastModifiedBy>
  <cp:lastPrinted>2022-09-02T03:36:00Z</cp:lastPrinted>
  <dcterms:modified xsi:type="dcterms:W3CDTF">2022-09-30T07:26:17Z</dcterms:modified>
  <cp:revision>116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y fmtid="{D5CDD505-2E9C-101B-9397-08002B2CF9AE}" pid="3" name="ICV">
    <vt:lpwstr>B5658CFA757CD303636F11633B294C4E</vt:lpwstr>
  </property>
</Properties>
</file>