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宋体" w:hAnsi="宋体"/>
          <w:b/>
          <w:sz w:val="44"/>
          <w:szCs w:val="44"/>
          <w:highlight w:val="none"/>
        </w:rPr>
        <w:t>深圳市土地使用权出让补充公告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 </w:t>
      </w:r>
    </w:p>
    <w:p>
      <w:pPr>
        <w:jc w:val="center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</w:t>
      </w:r>
    </w:p>
    <w:p>
      <w:pPr>
        <w:tabs>
          <w:tab w:val="left" w:pos="8460"/>
        </w:tabs>
        <w:ind w:firstLine="645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根据有关法律法规，深圳交易集团有限公司（深圳公共资源交易中心）于2022年7月26日在《深圳特区报》发布了《深圳市土地使用权出让公告》（深土交告〔2022〕39号，以下简称《出让公告》），以挂牌方式出让G02306-0007宗地的使用权，</w:t>
      </w:r>
      <w:r>
        <w:rPr>
          <w:rFonts w:hint="eastAsia" w:ascii="仿宋_GB2312" w:eastAsia="仿宋_GB2312"/>
          <w:sz w:val="32"/>
          <w:szCs w:val="32"/>
          <w:highlight w:val="none"/>
        </w:rPr>
        <w:t>并于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2022年8</w:t>
      </w:r>
      <w:r>
        <w:rPr>
          <w:rFonts w:hint="eastAsia" w:ascii="仿宋_GB2312" w:eastAsia="仿宋_GB2312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eastAsia="仿宋_GB2312"/>
          <w:sz w:val="32"/>
          <w:szCs w:val="32"/>
          <w:highlight w:val="none"/>
        </w:rPr>
        <w:t>日发布补充公告中止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上述</w:t>
      </w:r>
      <w:r>
        <w:rPr>
          <w:rFonts w:hint="eastAsia" w:ascii="仿宋_GB2312" w:eastAsia="仿宋_GB2312"/>
          <w:sz w:val="32"/>
          <w:szCs w:val="32"/>
          <w:highlight w:val="none"/>
        </w:rPr>
        <w:t>宗地的出让程序。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现根据委托人通知，恢复上述宗地的出让程序，</w:t>
      </w:r>
      <w:r>
        <w:rPr>
          <w:rFonts w:hint="eastAsia" w:ascii="仿宋_GB2312" w:eastAsia="仿宋_GB2312"/>
          <w:sz w:val="32"/>
          <w:szCs w:val="32"/>
          <w:highlight w:val="none"/>
        </w:rPr>
        <w:t>就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上述</w:t>
      </w:r>
      <w:r>
        <w:rPr>
          <w:rFonts w:hint="eastAsia" w:ascii="仿宋_GB2312" w:eastAsia="仿宋_GB2312"/>
          <w:sz w:val="32"/>
          <w:szCs w:val="32"/>
          <w:highlight w:val="none"/>
        </w:rPr>
        <w:t>宗地有关情况补充公告如下：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 xml:space="preserve">            </w:t>
      </w:r>
    </w:p>
    <w:p>
      <w:pPr>
        <w:numPr>
          <w:ilvl w:val="0"/>
          <w:numId w:val="1"/>
        </w:numPr>
        <w:tabs>
          <w:tab w:val="left" w:pos="8460"/>
        </w:tabs>
        <w:ind w:firstLine="320" w:firstLineChars="100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自本补充公告发布之日起，恢复该宗地的出让程序。</w:t>
      </w:r>
    </w:p>
    <w:p>
      <w:pPr>
        <w:numPr>
          <w:ilvl w:val="0"/>
          <w:numId w:val="1"/>
        </w:numPr>
        <w:tabs>
          <w:tab w:val="left" w:pos="8460"/>
        </w:tabs>
        <w:ind w:left="0" w:leftChars="0" w:firstLine="320" w:firstLineChars="100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highlight w:val="none"/>
          <w:lang w:val="en-IE" w:eastAsia="zh-CN" w:bidi="ar-SA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公告期自2022年9月27日至2022年10月16日，挂牌期自2022年10月17日至2022年10月26日15时止。竞买（投标）保证金的到账截止时间为2022年10月24日15时整（以深圳土地矿业权交易平台网站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softHyphen/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softHyphen/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显示的银行到账时间为准）；提交书面竞买申请材料，申请确认竞买资格在2022年10月26日14时30分前（工作日）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highlight w:val="none"/>
          <w:lang w:val="en-IE" w:eastAsia="zh-CN" w:bidi="ar-SA"/>
        </w:rPr>
        <w:t>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电脑报价截止时间为2022年10月26日15时整。</w:t>
      </w:r>
    </w:p>
    <w:p>
      <w:pPr>
        <w:numPr>
          <w:ilvl w:val="0"/>
          <w:numId w:val="1"/>
        </w:numPr>
        <w:tabs>
          <w:tab w:val="left" w:pos="8460"/>
        </w:tabs>
        <w:ind w:left="0" w:leftChars="0" w:firstLine="320" w:firstLineChars="100"/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原出让合同内容第八条-第（八）款-第10项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highlight w:val="none"/>
          <w:lang w:val="en-IE" w:eastAsia="zh-CN" w:bidi="ar-SA"/>
        </w:rPr>
        <w:t>“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根据产业部门要求，层高超出《深圳市建筑设计规则》部分，不计入核减。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highlight w:val="none"/>
          <w:lang w:val="en-IE" w:eastAsia="zh-CN" w:bidi="ar-SA"/>
        </w:rPr>
        <w:t>”</w:t>
      </w: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调整为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“根据产业部门要求，因生产厂房特殊工艺需求，层高超出深圳建筑设计规则部分，可不计入核减。根据噪音及屋顶设备遮挡需求，女儿墙整体抬高约10米不计核减。”</w:t>
      </w:r>
    </w:p>
    <w:p>
      <w:pPr>
        <w:tabs>
          <w:tab w:val="left" w:pos="8460"/>
        </w:tabs>
        <w:ind w:firstLine="320" w:firstLineChars="100"/>
        <w:rPr>
          <w:rFonts w:hint="eastAsia"/>
          <w:highlight w:val="no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四、其余公告内容不变。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20" w:afterAutospacing="0"/>
        <w:ind w:left="0" w:right="0" w:firstLine="0"/>
        <w:jc w:val="righ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spacing w:before="0" w:beforeAutospacing="0" w:after="20" w:afterAutospacing="0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出让人：深圳市规划和自然资源局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龙岗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管理局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20" w:afterAutospacing="0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交易机构：深圳交易集团有限公司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（深圳公共资源交易中心）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20" w:afterAutospacing="0"/>
        <w:ind w:left="0" w:right="0" w:firstLine="0"/>
        <w:jc w:val="right"/>
        <w:rPr>
          <w:rFonts w:hint="default"/>
          <w:highlight w:val="none"/>
          <w:lang w:val="en-IE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IE"/>
        </w:rPr>
        <w:t>2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BF4E45"/>
    <w:multiLevelType w:val="singleLevel"/>
    <w:tmpl w:val="FBBF4E4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27370"/>
    <w:rsid w:val="00F236FA"/>
    <w:rsid w:val="012536E0"/>
    <w:rsid w:val="019F7513"/>
    <w:rsid w:val="022A1E31"/>
    <w:rsid w:val="04C5418B"/>
    <w:rsid w:val="078A22BE"/>
    <w:rsid w:val="0AF70CA3"/>
    <w:rsid w:val="0B061031"/>
    <w:rsid w:val="16BA6BFF"/>
    <w:rsid w:val="18483F60"/>
    <w:rsid w:val="19721708"/>
    <w:rsid w:val="1B9438AC"/>
    <w:rsid w:val="1CEE2848"/>
    <w:rsid w:val="1DB83164"/>
    <w:rsid w:val="1FE62720"/>
    <w:rsid w:val="219E7634"/>
    <w:rsid w:val="224B422A"/>
    <w:rsid w:val="23E6004B"/>
    <w:rsid w:val="259326E2"/>
    <w:rsid w:val="290A4690"/>
    <w:rsid w:val="2C1806CB"/>
    <w:rsid w:val="2CE12D94"/>
    <w:rsid w:val="2D143B8A"/>
    <w:rsid w:val="30065CF9"/>
    <w:rsid w:val="308237A7"/>
    <w:rsid w:val="30CC416E"/>
    <w:rsid w:val="31E93F9D"/>
    <w:rsid w:val="33A66F9C"/>
    <w:rsid w:val="366513B5"/>
    <w:rsid w:val="39F80E2A"/>
    <w:rsid w:val="3AAF488F"/>
    <w:rsid w:val="3B7F474E"/>
    <w:rsid w:val="400A6288"/>
    <w:rsid w:val="43182BF7"/>
    <w:rsid w:val="4383599A"/>
    <w:rsid w:val="43933D87"/>
    <w:rsid w:val="43C2539F"/>
    <w:rsid w:val="44387469"/>
    <w:rsid w:val="47167D20"/>
    <w:rsid w:val="493E17FA"/>
    <w:rsid w:val="4D4114B0"/>
    <w:rsid w:val="4DE55586"/>
    <w:rsid w:val="4FF03FD2"/>
    <w:rsid w:val="50537F1B"/>
    <w:rsid w:val="505B3DD0"/>
    <w:rsid w:val="5230276F"/>
    <w:rsid w:val="55283D16"/>
    <w:rsid w:val="57A6049C"/>
    <w:rsid w:val="5C752917"/>
    <w:rsid w:val="5F4D3640"/>
    <w:rsid w:val="5F55657C"/>
    <w:rsid w:val="607F6E44"/>
    <w:rsid w:val="61E32DBF"/>
    <w:rsid w:val="636430CF"/>
    <w:rsid w:val="667F0E27"/>
    <w:rsid w:val="67564B55"/>
    <w:rsid w:val="69912CE9"/>
    <w:rsid w:val="6D856746"/>
    <w:rsid w:val="6E6155D0"/>
    <w:rsid w:val="6FF5759D"/>
    <w:rsid w:val="70E92495"/>
    <w:rsid w:val="720B4CB3"/>
    <w:rsid w:val="73406961"/>
    <w:rsid w:val="770F6248"/>
    <w:rsid w:val="773C51A2"/>
    <w:rsid w:val="79667945"/>
    <w:rsid w:val="79E816F5"/>
    <w:rsid w:val="7C1C39D6"/>
    <w:rsid w:val="7D9C0187"/>
    <w:rsid w:val="7E38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2022-05-12T06:10:00Z</dcterms:created>
  <dc:creator>tdfgs</dc:creator>
  <cp:lastModifiedBy>PP</cp:lastModifiedBy>
  <dcterms:modified xsi:type="dcterms:W3CDTF">2022-09-26T07:23:36Z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