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Style w:val="10"/>
          <w:rFonts w:hint="default" w:asciiTheme="majorEastAsia" w:hAnsiTheme="majorEastAsia" w:eastAsiaTheme="majorEastAsia"/>
          <w:highlight w:val="none"/>
          <w:lang w:val="en-IE"/>
        </w:rPr>
      </w:pPr>
    </w:p>
    <w:p>
      <w:pPr>
        <w:tabs>
          <w:tab w:val="left" w:pos="8460"/>
        </w:tabs>
        <w:spacing w:line="400" w:lineRule="exact"/>
        <w:jc w:val="center"/>
        <w:rPr>
          <w:rFonts w:cs="Times New Roman" w:asciiTheme="majorEastAsia" w:hAnsiTheme="majorEastAsia" w:eastAsiaTheme="majorEastAsia"/>
          <w:spacing w:val="20"/>
          <w:w w:val="110"/>
          <w:kern w:val="10"/>
          <w:sz w:val="40"/>
          <w:szCs w:val="24"/>
          <w:highlight w:val="none"/>
        </w:rPr>
      </w:pPr>
      <w:r>
        <w:rPr>
          <w:rFonts w:hint="eastAsia" w:cs="Times New Roman" w:asciiTheme="majorEastAsia" w:hAnsiTheme="majorEastAsia" w:eastAsiaTheme="majorEastAsia"/>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spacing w:val="20"/>
          <w:w w:val="110"/>
          <w:kern w:val="10"/>
          <w:szCs w:val="24"/>
          <w:highlight w:val="none"/>
        </w:rPr>
      </w:pPr>
      <w:r>
        <w:rPr>
          <w:rFonts w:hint="eastAsia" w:cs="Times New Roman" w:asciiTheme="minorEastAsia" w:hAnsiTheme="minorEastAsia"/>
          <w:spacing w:val="20"/>
          <w:w w:val="110"/>
          <w:kern w:val="10"/>
          <w:sz w:val="23"/>
          <w:szCs w:val="24"/>
          <w:highlight w:val="none"/>
        </w:rPr>
        <w:t>深土交告</w:t>
      </w:r>
      <w:r>
        <w:rPr>
          <w:rFonts w:hint="eastAsia" w:cs="Times New Roman" w:asciiTheme="minorEastAsia" w:hAnsiTheme="minorEastAsia"/>
          <w:color w:val="000000"/>
          <w:spacing w:val="20"/>
          <w:w w:val="110"/>
          <w:kern w:val="10"/>
          <w:sz w:val="23"/>
          <w:szCs w:val="24"/>
          <w:highlight w:val="none"/>
        </w:rPr>
        <w:t>〔2022〕</w:t>
      </w:r>
      <w:r>
        <w:rPr>
          <w:rFonts w:ascii="宋体" w:hAnsi="宋体" w:eastAsia="宋体" w:cs="Times New Roman"/>
          <w:color w:val="000000"/>
          <w:spacing w:val="20"/>
          <w:kern w:val="10"/>
          <w:sz w:val="23"/>
          <w:szCs w:val="23"/>
          <w:highlight w:val="none"/>
        </w:rPr>
        <w:t>4</w:t>
      </w:r>
      <w:r>
        <w:rPr>
          <w:rFonts w:hint="default" w:ascii="宋体" w:hAnsi="宋体" w:eastAsia="宋体" w:cs="Times New Roman"/>
          <w:color w:val="000000"/>
          <w:spacing w:val="20"/>
          <w:kern w:val="10"/>
          <w:sz w:val="23"/>
          <w:szCs w:val="23"/>
          <w:highlight w:val="none"/>
          <w:lang w:val="en-IE"/>
        </w:rPr>
        <w:t>9</w:t>
      </w:r>
      <w:r>
        <w:rPr>
          <w:rFonts w:hint="eastAsia" w:cs="Times New Roman" w:asciiTheme="minorEastAsia" w:hAnsiTheme="minorEastAsia"/>
          <w:spacing w:val="20"/>
          <w:w w:val="110"/>
          <w:kern w:val="10"/>
          <w:sz w:val="23"/>
          <w:szCs w:val="24"/>
          <w:highlight w:val="none"/>
        </w:rPr>
        <w:t>号</w:t>
      </w:r>
    </w:p>
    <w:p>
      <w:pPr>
        <w:tabs>
          <w:tab w:val="left" w:pos="8460"/>
        </w:tabs>
        <w:spacing w:line="400" w:lineRule="exact"/>
        <w:jc w:val="center"/>
        <w:rPr>
          <w:rFonts w:ascii="汉仪书宋二简" w:hAnsi="Times New Roman" w:eastAsia="汉仪书宋二简" w:cs="Times New Roman"/>
          <w:spacing w:val="20"/>
          <w:w w:val="110"/>
          <w:kern w:val="10"/>
          <w:szCs w:val="24"/>
          <w:highlight w:val="none"/>
        </w:rPr>
      </w:pPr>
    </w:p>
    <w:p>
      <w:pPr>
        <w:spacing w:line="400" w:lineRule="exact"/>
        <w:ind w:firstLine="540" w:firstLineChars="200"/>
        <w:rPr>
          <w:rFonts w:hint="default" w:ascii="宋体" w:hAnsi="宋体" w:eastAsia="宋体" w:cs="Times New Roman"/>
          <w:color w:val="000000"/>
          <w:spacing w:val="20"/>
          <w:kern w:val="10"/>
          <w:sz w:val="23"/>
          <w:szCs w:val="23"/>
          <w:highlight w:val="none"/>
          <w:lang w:val="en-IE"/>
        </w:rPr>
      </w:pP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根据有关法律、法规，深圳市规划和自然资源局坪山管理局（以下简称市规划和自然资源局坪山管理局）委托深圳交易集团有限公司（深圳公共资源交易中心），在深圳市福田区红荔西路8007号</w:t>
      </w:r>
      <w:bookmarkStart w:id="0" w:name="_GoBack"/>
      <w:bookmarkEnd w:id="0"/>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土地房产交易大厦（以下简称交易大厦）3楼，以挂</w:t>
      </w:r>
      <w:r>
        <w:rPr>
          <w:rFonts w:hint="eastAsia" w:ascii="宋体" w:hAnsi="宋体" w:eastAsia="宋体" w:cs="Times New Roman"/>
          <w:color w:val="000000"/>
          <w:spacing w:val="20"/>
          <w:kern w:val="10"/>
          <w:sz w:val="23"/>
          <w:szCs w:val="23"/>
          <w:highlight w:val="none"/>
        </w:rPr>
        <w:t>牌方式公开出让宗地代码为440310201003GB00459宗地的使用权，公告期自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22年</w:t>
      </w:r>
      <w:r>
        <w:rPr>
          <w:rFonts w:ascii="宋体" w:hAnsi="宋体" w:eastAsia="宋体" w:cs="Times New Roman"/>
          <w:color w:val="000000"/>
          <w:spacing w:val="20"/>
          <w:kern w:val="10"/>
          <w:sz w:val="23"/>
          <w:szCs w:val="23"/>
          <w:highlight w:val="none"/>
        </w:rPr>
        <w:t>8</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31</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22年</w:t>
      </w:r>
      <w:r>
        <w:rPr>
          <w:rFonts w:ascii="宋体" w:hAnsi="宋体" w:eastAsia="宋体" w:cs="Times New Roman"/>
          <w:color w:val="000000"/>
          <w:spacing w:val="20"/>
          <w:kern w:val="10"/>
          <w:sz w:val="23"/>
          <w:szCs w:val="23"/>
          <w:highlight w:val="none"/>
        </w:rPr>
        <w:t>9</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19</w:t>
      </w:r>
      <w:r>
        <w:rPr>
          <w:rFonts w:hint="eastAsia" w:ascii="宋体" w:hAnsi="宋体" w:eastAsia="宋体" w:cs="Times New Roman"/>
          <w:color w:val="000000"/>
          <w:spacing w:val="20"/>
          <w:kern w:val="10"/>
          <w:sz w:val="23"/>
          <w:szCs w:val="23"/>
          <w:highlight w:val="none"/>
        </w:rPr>
        <w:t>日，挂牌期自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22年</w:t>
      </w:r>
      <w:r>
        <w:rPr>
          <w:rFonts w:ascii="宋体" w:hAnsi="宋体" w:eastAsia="宋体" w:cs="Times New Roman"/>
          <w:color w:val="000000"/>
          <w:spacing w:val="20"/>
          <w:kern w:val="10"/>
          <w:sz w:val="23"/>
          <w:szCs w:val="23"/>
          <w:highlight w:val="none"/>
        </w:rPr>
        <w:t>9</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20</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22年</w:t>
      </w:r>
      <w:r>
        <w:rPr>
          <w:rFonts w:ascii="宋体" w:hAnsi="宋体" w:eastAsia="宋体" w:cs="Times New Roman"/>
          <w:color w:val="000000"/>
          <w:spacing w:val="20"/>
          <w:kern w:val="10"/>
          <w:sz w:val="23"/>
          <w:szCs w:val="23"/>
          <w:highlight w:val="none"/>
        </w:rPr>
        <w:t>9</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29</w:t>
      </w:r>
      <w:r>
        <w:rPr>
          <w:rFonts w:hint="eastAsia" w:ascii="宋体" w:hAnsi="宋体" w:eastAsia="宋体" w:cs="Times New Roman"/>
          <w:color w:val="000000"/>
          <w:spacing w:val="20"/>
          <w:kern w:val="10"/>
          <w:sz w:val="23"/>
          <w:szCs w:val="23"/>
          <w:highlight w:val="none"/>
        </w:rPr>
        <w:t>日</w:t>
      </w:r>
      <w:r>
        <w:rPr>
          <w:rFonts w:ascii="宋体" w:hAnsi="宋体" w:eastAsia="宋体" w:cs="Times New Roman"/>
          <w:color w:val="000000"/>
          <w:spacing w:val="20"/>
          <w:kern w:val="10"/>
          <w:sz w:val="23"/>
          <w:szCs w:val="23"/>
          <w:highlight w:val="none"/>
        </w:rPr>
        <w:t>15</w:t>
      </w:r>
      <w:r>
        <w:rPr>
          <w:rFonts w:hint="eastAsia" w:ascii="宋体" w:hAnsi="宋体" w:eastAsia="宋体" w:cs="Times New Roman"/>
          <w:color w:val="000000"/>
          <w:spacing w:val="20"/>
          <w:kern w:val="10"/>
          <w:sz w:val="23"/>
          <w:szCs w:val="23"/>
          <w:highlight w:val="none"/>
        </w:rPr>
        <w:t>时止。现予公告。</w:t>
      </w:r>
    </w:p>
    <w:p>
      <w:pPr>
        <w:numPr>
          <w:ilvl w:val="0"/>
          <w:numId w:val="1"/>
        </w:numPr>
        <w:spacing w:line="400" w:lineRule="exact"/>
        <w:ind w:firstLine="542" w:firstLineChars="200"/>
        <w:rPr>
          <w:rFonts w:hint="eastAsia"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宗地情况</w:t>
      </w:r>
    </w:p>
    <w:tbl>
      <w:tblPr>
        <w:tblStyle w:val="7"/>
        <w:tblpPr w:leftFromText="180" w:rightFromText="180" w:vertAnchor="text" w:horzAnchor="margin" w:tblpX="-346" w:tblpY="323"/>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75"/>
        <w:gridCol w:w="1263"/>
        <w:gridCol w:w="992"/>
        <w:gridCol w:w="1134"/>
        <w:gridCol w:w="1134"/>
        <w:gridCol w:w="1378"/>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宗地代码</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宗地号</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准入行业类别</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土地面积（平方米）</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建筑面积</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（平方米）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挂牌起始价（人民币、万元）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竞买（投标）保证金（人民币、万元）</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宋体" w:hAnsi="宋体" w:eastAsia="宋体" w:cs="Times New Roman"/>
                <w:color w:val="000000"/>
                <w:spacing w:val="20"/>
                <w:kern w:val="10"/>
                <w:sz w:val="23"/>
                <w:szCs w:val="23"/>
                <w:highlight w:val="none"/>
              </w:rPr>
            </w:pPr>
            <w:r>
              <w:rPr>
                <w:rFonts w:hint="eastAsia" w:cs="Times New Roman" w:asciiTheme="minorEastAsia" w:hAnsiTheme="minorEastAsia"/>
                <w:color w:val="000000"/>
                <w:kern w:val="10"/>
                <w:sz w:val="20"/>
                <w:szCs w:val="20"/>
                <w:highlight w:val="none"/>
              </w:rPr>
              <w:t>4</w:t>
            </w:r>
            <w:r>
              <w:rPr>
                <w:rFonts w:cs="Times New Roman" w:asciiTheme="minorEastAsia" w:hAnsiTheme="minorEastAsia"/>
                <w:color w:val="000000"/>
                <w:kern w:val="10"/>
                <w:sz w:val="20"/>
                <w:szCs w:val="20"/>
                <w:highlight w:val="none"/>
              </w:rPr>
              <w:t>40310201003GB00459</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14312</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0225</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智能装备产业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color w:val="000000"/>
                <w:kern w:val="10"/>
                <w:sz w:val="20"/>
                <w:szCs w:val="20"/>
                <w:highlight w:val="none"/>
                <w:lang w:val="en-IE"/>
              </w:rPr>
            </w:pPr>
            <w:r>
              <w:rPr>
                <w:rFonts w:hint="eastAsia" w:cs="Times New Roman" w:asciiTheme="minorEastAsia" w:hAnsiTheme="minorEastAsia"/>
                <w:color w:val="000000"/>
                <w:kern w:val="10"/>
                <w:sz w:val="20"/>
                <w:szCs w:val="20"/>
                <w:highlight w:val="none"/>
              </w:rPr>
              <w:t>1</w:t>
            </w:r>
            <w:r>
              <w:rPr>
                <w:rFonts w:cs="Times New Roman" w:asciiTheme="minorEastAsia" w:hAnsiTheme="minorEastAsia"/>
                <w:color w:val="000000"/>
                <w:kern w:val="10"/>
                <w:sz w:val="20"/>
                <w:szCs w:val="20"/>
                <w:highlight w:val="none"/>
              </w:rPr>
              <w:t>4007.</w:t>
            </w:r>
            <w:r>
              <w:rPr>
                <w:rFonts w:hint="default" w:cs="Times New Roman" w:asciiTheme="minorEastAsia" w:hAnsiTheme="minorEastAsia"/>
                <w:color w:val="000000"/>
                <w:kern w:val="10"/>
                <w:sz w:val="20"/>
                <w:szCs w:val="20"/>
                <w:highlight w:val="none"/>
                <w:lang w:val="en-IE"/>
              </w:rPr>
              <w:t>35</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5</w:t>
            </w:r>
            <w:r>
              <w:rPr>
                <w:rFonts w:cs="Times New Roman" w:asciiTheme="minorEastAsia" w:hAnsiTheme="minorEastAsia"/>
                <w:color w:val="000000"/>
                <w:kern w:val="10"/>
                <w:sz w:val="20"/>
                <w:szCs w:val="20"/>
                <w:highlight w:val="none"/>
              </w:rPr>
              <w:t>6000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w:t>
            </w:r>
            <w:r>
              <w:rPr>
                <w:rFonts w:cs="Times New Roman" w:asciiTheme="minorEastAsia" w:hAnsiTheme="minorEastAsia"/>
                <w:color w:val="000000"/>
                <w:kern w:val="10"/>
                <w:sz w:val="20"/>
                <w:szCs w:val="20"/>
                <w:highlight w:val="none"/>
              </w:rPr>
              <w:t>690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9</w:t>
            </w:r>
            <w:r>
              <w:rPr>
                <w:rFonts w:cs="Times New Roman" w:asciiTheme="minorEastAsia" w:hAnsiTheme="minorEastAsia"/>
                <w:color w:val="000000"/>
                <w:kern w:val="10"/>
                <w:sz w:val="20"/>
                <w:szCs w:val="20"/>
                <w:highlight w:val="none"/>
              </w:rPr>
              <w:t>38</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w:t>
            </w:r>
            <w:r>
              <w:rPr>
                <w:rFonts w:cs="Times New Roman" w:asciiTheme="minorEastAsia" w:hAnsiTheme="minorEastAsia"/>
                <w:color w:val="000000"/>
                <w:kern w:val="10"/>
                <w:sz w:val="20"/>
                <w:szCs w:val="20"/>
                <w:highlight w:val="none"/>
              </w:rPr>
              <w:t>0</w:t>
            </w:r>
          </w:p>
        </w:tc>
      </w:tr>
    </w:tbl>
    <w:p>
      <w:pPr>
        <w:numPr>
          <w:ilvl w:val="0"/>
          <w:numId w:val="0"/>
        </w:numPr>
        <w:spacing w:line="400" w:lineRule="exact"/>
        <w:rPr>
          <w:rFonts w:hint="eastAsia" w:ascii="宋体" w:hAnsi="宋体" w:eastAsia="宋体" w:cs="Times New Roman"/>
          <w:b/>
          <w:color w:val="000000"/>
          <w:spacing w:val="20"/>
          <w:kern w:val="10"/>
          <w:sz w:val="23"/>
          <w:szCs w:val="23"/>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二、宗地出让条件</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（一）竞得人应按本公告规定签订《成交确认书》</w:t>
      </w:r>
      <w:r>
        <w:rPr>
          <w:rFonts w:hint="eastAsia" w:ascii="宋体" w:hAnsi="宋体" w:eastAsia="宋体" w:cs="Times New Roman"/>
          <w:color w:val="000000"/>
          <w:spacing w:val="20"/>
          <w:kern w:val="10"/>
          <w:sz w:val="23"/>
          <w:szCs w:val="23"/>
          <w:highlight w:val="none"/>
          <w:lang w:val="en-IE" w:eastAsia="zh-CN"/>
        </w:rPr>
        <w:t>《</w:t>
      </w:r>
      <w:r>
        <w:rPr>
          <w:rFonts w:hint="eastAsia" w:ascii="宋体" w:hAnsi="宋体" w:eastAsia="宋体" w:cs="Times New Roman"/>
          <w:color w:val="000000"/>
          <w:spacing w:val="20"/>
          <w:kern w:val="10"/>
          <w:sz w:val="23"/>
          <w:szCs w:val="23"/>
          <w:highlight w:val="none"/>
        </w:rPr>
        <w:t>深圳市坪山区产业用地建设和使用监管协议书</w:t>
      </w: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lang w:val="en-US" w:eastAsia="zh-CN"/>
        </w:rPr>
        <w:t>以下简称监管协议</w:t>
      </w: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rPr>
        <w:t>和《出让合同》，并自签订《出让合同》之日起15个工作日内一次性付清成交价款。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（二）竞得人应遵守法律、法规和《出让合同》规定，严格按照土地用途和有关部门审定的规划设计方案使用和开发建设。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 xml:space="preserve">（三）本次出让宗地建设用地使用权及建筑物限整体转让，初始登记后不得办理分证；允许抵押，但抵押金额不得超出合同剩余年期地价与建筑物残值之和。  </w:t>
      </w:r>
    </w:p>
    <w:p>
      <w:pPr>
        <w:spacing w:line="400" w:lineRule="exact"/>
        <w:ind w:firstLine="540" w:firstLineChars="200"/>
        <w:rPr>
          <w:rFonts w:hint="eastAsia" w:ascii="宋体" w:hAnsi="宋体" w:eastAsia="宋体" w:cs="Times New Roman"/>
          <w:color w:val="000000"/>
          <w:spacing w:val="20"/>
          <w:kern w:val="10"/>
          <w:sz w:val="23"/>
          <w:szCs w:val="23"/>
          <w:highlight w:val="none"/>
          <w:lang w:eastAsia="zh-CN"/>
        </w:rPr>
      </w:pPr>
      <w:r>
        <w:rPr>
          <w:rFonts w:hint="eastAsia" w:ascii="宋体" w:hAnsi="宋体" w:eastAsia="宋体" w:cs="Times New Roman"/>
          <w:color w:val="000000"/>
          <w:spacing w:val="20"/>
          <w:kern w:val="10"/>
          <w:sz w:val="23"/>
          <w:szCs w:val="23"/>
          <w:highlight w:val="none"/>
        </w:rPr>
        <w:t>具体产权要求，以《出让合同》为准。</w:t>
      </w:r>
    </w:p>
    <w:p>
      <w:pPr>
        <w:numPr>
          <w:ilvl w:val="0"/>
          <w:numId w:val="2"/>
        </w:num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本次出让宗地涉及斜坡类地质灾害中易发区，竞得人须按地质灾害危险性评估报告的结论采取相应的地质灾害防治措施。</w:t>
      </w:r>
    </w:p>
    <w:p>
      <w:pPr>
        <w:numPr>
          <w:ilvl w:val="0"/>
          <w:numId w:val="2"/>
        </w:numPr>
        <w:spacing w:line="400" w:lineRule="exact"/>
        <w:ind w:left="0" w:leftChars="0"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numPr>
          <w:ilvl w:val="0"/>
          <w:numId w:val="2"/>
        </w:numPr>
        <w:spacing w:line="400" w:lineRule="exact"/>
        <w:ind w:left="0" w:leftChars="0"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本次出让</w:t>
      </w:r>
      <w:r>
        <w:rPr>
          <w:rFonts w:hint="eastAsia" w:ascii="宋体" w:hAnsi="宋体" w:eastAsia="宋体" w:cs="Times New Roman"/>
          <w:color w:val="000000"/>
          <w:spacing w:val="20"/>
          <w:kern w:val="10"/>
          <w:sz w:val="23"/>
          <w:szCs w:val="23"/>
          <w:highlight w:val="none"/>
        </w:rPr>
        <w:t>宗地须自签订《出让合同》之日起1</w:t>
      </w:r>
      <w:r>
        <w:rPr>
          <w:rFonts w:hint="default" w:ascii="宋体" w:hAnsi="宋体" w:eastAsia="宋体" w:cs="Times New Roman"/>
          <w:color w:val="000000"/>
          <w:spacing w:val="20"/>
          <w:kern w:val="10"/>
          <w:sz w:val="23"/>
          <w:szCs w:val="23"/>
          <w:highlight w:val="none"/>
          <w:lang w:val="en-IE"/>
        </w:rPr>
        <w:t>.5</w:t>
      </w:r>
      <w:r>
        <w:rPr>
          <w:rFonts w:hint="eastAsia" w:ascii="宋体" w:hAnsi="宋体" w:eastAsia="宋体" w:cs="Times New Roman"/>
          <w:color w:val="000000"/>
          <w:spacing w:val="20"/>
          <w:kern w:val="10"/>
          <w:sz w:val="23"/>
          <w:szCs w:val="23"/>
          <w:highlight w:val="none"/>
        </w:rPr>
        <w:t>年内开工，3.5年内竣工。</w:t>
      </w:r>
    </w:p>
    <w:p>
      <w:pPr>
        <w:spacing w:line="400" w:lineRule="exact"/>
        <w:ind w:firstLine="542" w:firstLineChars="200"/>
        <w:rPr>
          <w:rFonts w:hint="default" w:ascii="宋体" w:hAnsi="宋体" w:eastAsia="宋体" w:cs="Times New Roman"/>
          <w:b/>
          <w:color w:val="000000"/>
          <w:spacing w:val="20"/>
          <w:kern w:val="10"/>
          <w:sz w:val="23"/>
          <w:szCs w:val="23"/>
          <w:highlight w:val="none"/>
          <w:lang w:val="en-IE"/>
        </w:rPr>
      </w:pPr>
      <w:r>
        <w:rPr>
          <w:rFonts w:hint="eastAsia" w:ascii="宋体" w:hAnsi="宋体" w:eastAsia="宋体" w:cs="Times New Roman"/>
          <w:b/>
          <w:color w:val="000000"/>
          <w:spacing w:val="20"/>
          <w:kern w:val="10"/>
          <w:sz w:val="23"/>
          <w:szCs w:val="23"/>
          <w:highlight w:val="none"/>
        </w:rPr>
        <w:t>三、竞买人主体资格要求</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具备下列条件的，可独立申请竞买本次出让宗地（不接受联合竞买）：</w:t>
      </w:r>
    </w:p>
    <w:p>
      <w:pPr>
        <w:pStyle w:val="16"/>
        <w:numPr>
          <w:ilvl w:val="0"/>
          <w:numId w:val="3"/>
        </w:numPr>
        <w:spacing w:line="400" w:lineRule="exact"/>
        <w:ind w:firstLineChars="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竞买申请人应为深圳注册的企业法人；</w:t>
      </w:r>
    </w:p>
    <w:p>
      <w:pPr>
        <w:spacing w:line="400" w:lineRule="exact"/>
        <w:ind w:firstLine="540" w:firstLineChars="200"/>
        <w:rPr>
          <w:rFonts w:ascii="宋体" w:hAnsi="宋体" w:eastAsia="宋体" w:cs="Times New Roman"/>
          <w:bCs/>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w:t>
      </w:r>
      <w:r>
        <w:rPr>
          <w:rFonts w:hint="eastAsia" w:ascii="宋体" w:hAnsi="宋体" w:eastAsia="宋体" w:cs="Times New Roman"/>
          <w:bCs/>
          <w:color w:val="000000"/>
          <w:spacing w:val="20"/>
          <w:kern w:val="10"/>
          <w:sz w:val="23"/>
          <w:szCs w:val="23"/>
          <w:highlight w:val="none"/>
        </w:rPr>
        <w:t>竞买申请人应当获得国家高新技术企业认证；</w:t>
      </w:r>
    </w:p>
    <w:p>
      <w:pPr>
        <w:spacing w:line="400" w:lineRule="exact"/>
        <w:ind w:firstLine="540" w:firstLineChars="200"/>
        <w:rPr>
          <w:rFonts w:hint="default" w:ascii="宋体" w:hAnsi="宋体" w:eastAsia="宋体" w:cs="Times New Roman"/>
          <w:bCs/>
          <w:color w:val="000000"/>
          <w:spacing w:val="20"/>
          <w:kern w:val="10"/>
          <w:sz w:val="23"/>
          <w:szCs w:val="23"/>
          <w:highlight w:val="none"/>
          <w:lang w:val="en-IE" w:eastAsia="zh-CN"/>
        </w:rPr>
      </w:pPr>
      <w:r>
        <w:rPr>
          <w:rFonts w:hint="eastAsia" w:ascii="宋体" w:hAnsi="宋体" w:eastAsia="宋体" w:cs="Times New Roman"/>
          <w:color w:val="000000"/>
          <w:spacing w:val="20"/>
          <w:kern w:val="10"/>
          <w:sz w:val="23"/>
          <w:szCs w:val="23"/>
          <w:highlight w:val="none"/>
        </w:rPr>
        <w:t>（三）</w:t>
      </w:r>
      <w:r>
        <w:rPr>
          <w:rFonts w:hint="eastAsia" w:ascii="宋体" w:hAnsi="宋体" w:eastAsia="宋体" w:cs="Times New Roman"/>
          <w:bCs/>
          <w:color w:val="000000"/>
          <w:spacing w:val="20"/>
          <w:kern w:val="10"/>
          <w:sz w:val="23"/>
          <w:szCs w:val="23"/>
          <w:highlight w:val="none"/>
        </w:rPr>
        <w:t>竞买申请人从事该地块准入行业不少于5年。</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四、竞买申请程序</w:t>
      </w:r>
    </w:p>
    <w:p>
      <w:pPr>
        <w:spacing w:line="400" w:lineRule="exact"/>
        <w:ind w:firstLine="540" w:firstLineChars="200"/>
        <w:rPr>
          <w:rFonts w:ascii="宋体" w:hAnsi="宋体" w:eastAsia="宋体" w:cs="Times New Roman"/>
          <w:bCs/>
          <w:color w:val="000000"/>
          <w:spacing w:val="20"/>
          <w:kern w:val="10"/>
          <w:sz w:val="23"/>
          <w:szCs w:val="23"/>
          <w:highlight w:val="none"/>
        </w:rPr>
      </w:pPr>
      <w:r>
        <w:rPr>
          <w:rFonts w:hint="eastAsia" w:ascii="宋体" w:hAnsi="宋体" w:eastAsia="宋体" w:cs="Times New Roman"/>
          <w:bCs/>
          <w:color w:val="000000"/>
          <w:spacing w:val="20"/>
          <w:kern w:val="10"/>
          <w:sz w:val="23"/>
          <w:szCs w:val="23"/>
          <w:highlight w:val="none"/>
        </w:rPr>
        <w:t>（一）竞买咨询</w:t>
      </w:r>
    </w:p>
    <w:p>
      <w:pPr>
        <w:spacing w:line="400" w:lineRule="exact"/>
        <w:ind w:firstLine="540" w:firstLineChars="200"/>
        <w:rPr>
          <w:rFonts w:ascii="宋体" w:hAnsi="宋体" w:eastAsia="宋体" w:cs="Times New Roman"/>
          <w:bCs/>
          <w:color w:val="000000"/>
          <w:spacing w:val="20"/>
          <w:kern w:val="10"/>
          <w:sz w:val="23"/>
          <w:szCs w:val="23"/>
          <w:highlight w:val="none"/>
        </w:rPr>
      </w:pPr>
      <w:r>
        <w:rPr>
          <w:rFonts w:hint="eastAsia" w:ascii="宋体" w:hAnsi="宋体" w:eastAsia="宋体" w:cs="Times New Roman"/>
          <w:bCs/>
          <w:color w:val="000000"/>
          <w:spacing w:val="20"/>
          <w:kern w:val="10"/>
          <w:sz w:val="23"/>
          <w:szCs w:val="23"/>
          <w:highlight w:val="none"/>
        </w:rPr>
        <w:t>有意参与竞买的企业可就监管协议等有关情况向深圳市坪山区投资推广服务署（以下简称坪山区投资推广服务署）咨询。</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（二）网上注册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竞买申请人应登录深圳土地矿业权交易平台（https://td.szggzy.com）</w:t>
      </w:r>
      <w:r>
        <w:rPr>
          <w:rFonts w:hint="eastAsia"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进行网上注册。网上注册的程序和要求详见深圳土地矿业权交易平台网站中的操作指</w:t>
      </w:r>
      <w:r>
        <w:rPr>
          <w:rFonts w:hint="eastAsia" w:ascii="宋体" w:hAnsi="宋体" w:eastAsia="宋体" w:cs="Times New Roman"/>
          <w:color w:val="000000"/>
          <w:spacing w:val="20"/>
          <w:kern w:val="10"/>
          <w:sz w:val="23"/>
          <w:szCs w:val="23"/>
          <w:highlight w:val="none"/>
          <w:lang w:val="en-US" w:eastAsia="zh-CN"/>
        </w:rPr>
        <w:t>引</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（三）申请竞买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竞买申请人网上注册后，应按照操作指</w:t>
      </w:r>
      <w:r>
        <w:rPr>
          <w:rFonts w:hint="eastAsia" w:ascii="宋体" w:hAnsi="宋体" w:eastAsia="宋体" w:cs="Times New Roman"/>
          <w:color w:val="000000"/>
          <w:spacing w:val="20"/>
          <w:kern w:val="10"/>
          <w:sz w:val="23"/>
          <w:szCs w:val="23"/>
          <w:highlight w:val="none"/>
          <w:lang w:val="en-US" w:eastAsia="zh-CN"/>
        </w:rPr>
        <w:t>引</w:t>
      </w:r>
      <w:r>
        <w:rPr>
          <w:rFonts w:hint="eastAsia" w:ascii="宋体" w:hAnsi="宋体" w:eastAsia="宋体" w:cs="Times New Roman"/>
          <w:color w:val="000000"/>
          <w:spacing w:val="20"/>
          <w:kern w:val="10"/>
          <w:sz w:val="23"/>
          <w:szCs w:val="23"/>
          <w:highlight w:val="none"/>
        </w:rPr>
        <w:t>有关要求，选择意向竞买的宗地，提出竞买申请。</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（四）交纳竞买（投标）保证金</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竞买申请人提出竞买申请后，按入账申请单提示交纳竞买（投标）保证金，竞买（投标）保证金不得由其他单位或个人代交。具体详见操作指引。</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竞买申请人可通过深圳土地矿业权交易平台网站及时查询竞买（投标）保证金到账情况。竞买（投标）保证金的到账截止时间为2022年9月</w:t>
      </w:r>
      <w:r>
        <w:rPr>
          <w:rFonts w:hint="default" w:ascii="宋体" w:hAnsi="宋体" w:eastAsia="宋体" w:cs="Times New Roman"/>
          <w:color w:val="000000"/>
          <w:spacing w:val="20"/>
          <w:kern w:val="10"/>
          <w:sz w:val="23"/>
          <w:szCs w:val="23"/>
          <w:highlight w:val="none"/>
          <w:lang w:val="en-IE" w:eastAsia="zh-CN"/>
        </w:rPr>
        <w:t>2</w:t>
      </w:r>
      <w:r>
        <w:rPr>
          <w:rFonts w:hint="eastAsia" w:ascii="宋体" w:hAnsi="宋体" w:eastAsia="宋体" w:cs="Times New Roman"/>
          <w:color w:val="000000"/>
          <w:spacing w:val="20"/>
          <w:kern w:val="10"/>
          <w:sz w:val="23"/>
          <w:szCs w:val="23"/>
          <w:highlight w:val="none"/>
          <w:lang w:val="en-US" w:eastAsia="zh-CN"/>
        </w:rPr>
        <w:t>7</w:t>
      </w:r>
      <w:r>
        <w:rPr>
          <w:rFonts w:hint="eastAsia" w:ascii="宋体" w:hAnsi="宋体" w:eastAsia="宋体" w:cs="Times New Roman"/>
          <w:color w:val="000000"/>
          <w:spacing w:val="20"/>
          <w:kern w:val="10"/>
          <w:sz w:val="23"/>
          <w:szCs w:val="23"/>
          <w:highlight w:val="none"/>
        </w:rPr>
        <w:t>日15时整（以深圳土地矿业权交易平台网站显示的银行到账时间为准）。</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（五）申请确认竞买资格</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竞买申请人按时足额交纳竞买（投标）保证金后，可登录深圳土地矿业权交易平台网站查看《竞买申请受理回执》并打印该回执，在2022年9月</w:t>
      </w:r>
      <w:r>
        <w:rPr>
          <w:rFonts w:hint="eastAsia" w:ascii="宋体" w:hAnsi="宋体" w:eastAsia="宋体" w:cs="Times New Roman"/>
          <w:color w:val="000000"/>
          <w:spacing w:val="20"/>
          <w:kern w:val="10"/>
          <w:sz w:val="23"/>
          <w:szCs w:val="23"/>
          <w:highlight w:val="none"/>
          <w:lang w:val="en-US" w:eastAsia="zh-CN"/>
        </w:rPr>
        <w:t>29</w:t>
      </w:r>
      <w:r>
        <w:rPr>
          <w:rFonts w:hint="eastAsia" w:ascii="宋体" w:hAnsi="宋体" w:eastAsia="宋体" w:cs="Times New Roman"/>
          <w:color w:val="000000"/>
          <w:spacing w:val="20"/>
          <w:kern w:val="10"/>
          <w:sz w:val="23"/>
          <w:szCs w:val="23"/>
          <w:highlight w:val="none"/>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五、确定竞得人的办法</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深圳土地矿业权交易平台在挂牌期内（工作日）接受竞买人的电脑报价，电脑报价截止时间为2022年9月</w:t>
      </w:r>
      <w:r>
        <w:rPr>
          <w:rFonts w:hint="eastAsia" w:ascii="宋体" w:hAnsi="宋体" w:eastAsia="宋体" w:cs="Times New Roman"/>
          <w:color w:val="000000"/>
          <w:spacing w:val="20"/>
          <w:kern w:val="10"/>
          <w:sz w:val="23"/>
          <w:szCs w:val="23"/>
          <w:highlight w:val="none"/>
          <w:lang w:val="en-US" w:eastAsia="zh-CN"/>
        </w:rPr>
        <w:t>29</w:t>
      </w:r>
      <w:r>
        <w:rPr>
          <w:rFonts w:hint="eastAsia" w:ascii="宋体" w:hAnsi="宋体" w:eastAsia="宋体" w:cs="Times New Roman"/>
          <w:color w:val="000000"/>
          <w:spacing w:val="20"/>
          <w:kern w:val="10"/>
          <w:sz w:val="23"/>
          <w:szCs w:val="23"/>
          <w:highlight w:val="none"/>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hint="default" w:ascii="宋体" w:hAnsi="宋体" w:eastAsia="宋体" w:cs="Times New Roman"/>
          <w:b/>
          <w:color w:val="000000"/>
          <w:spacing w:val="20"/>
          <w:kern w:val="10"/>
          <w:sz w:val="23"/>
          <w:szCs w:val="23"/>
          <w:highlight w:val="none"/>
          <w:lang w:val="en-IE" w:eastAsia="zh-CN"/>
        </w:rPr>
      </w:pPr>
      <w:r>
        <w:rPr>
          <w:rFonts w:hint="eastAsia" w:ascii="宋体" w:hAnsi="宋体" w:eastAsia="宋体" w:cs="Times New Roman"/>
          <w:b/>
          <w:color w:val="000000"/>
          <w:spacing w:val="20"/>
          <w:kern w:val="10"/>
          <w:sz w:val="23"/>
          <w:szCs w:val="23"/>
          <w:highlight w:val="none"/>
        </w:rPr>
        <w:t>六、</w:t>
      </w:r>
      <w:r>
        <w:rPr>
          <w:rFonts w:hint="eastAsia" w:ascii="宋体" w:hAnsi="宋体" w:eastAsia="宋体" w:cs="Times New Roman"/>
          <w:b/>
          <w:color w:val="000000"/>
          <w:spacing w:val="20"/>
          <w:kern w:val="10"/>
          <w:sz w:val="23"/>
          <w:szCs w:val="23"/>
          <w:highlight w:val="none"/>
          <w:lang w:val="en-US" w:eastAsia="zh-CN"/>
        </w:rPr>
        <w:t>签订</w:t>
      </w:r>
      <w:r>
        <w:rPr>
          <w:rFonts w:hint="eastAsia" w:ascii="宋体" w:hAnsi="宋体" w:eastAsia="宋体" w:cs="Times New Roman"/>
          <w:b/>
          <w:color w:val="000000"/>
          <w:spacing w:val="20"/>
          <w:kern w:val="10"/>
          <w:sz w:val="23"/>
          <w:szCs w:val="23"/>
          <w:highlight w:val="none"/>
        </w:rPr>
        <w:t>成交确认</w:t>
      </w:r>
      <w:r>
        <w:rPr>
          <w:rFonts w:hint="eastAsia" w:ascii="宋体" w:hAnsi="宋体" w:eastAsia="宋体" w:cs="Times New Roman"/>
          <w:b/>
          <w:color w:val="000000"/>
          <w:spacing w:val="20"/>
          <w:kern w:val="10"/>
          <w:sz w:val="23"/>
          <w:szCs w:val="23"/>
          <w:highlight w:val="none"/>
          <w:lang w:val="en-US" w:eastAsia="zh-CN"/>
        </w:rPr>
        <w:t>书</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竞得人应在成交后即时签订《成交确认书》。</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七、竞买资格条件核实</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竞得人应自签订《成交确认书》之日起5个工作日内，向坪山区投资推广服务署提出竞买资格条件核实申请。</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八、签订</w:t>
      </w:r>
      <w:r>
        <w:rPr>
          <w:rFonts w:hint="eastAsia" w:ascii="宋体" w:hAnsi="宋体" w:eastAsia="宋体" w:cs="Times New Roman"/>
          <w:b/>
          <w:color w:val="000000"/>
          <w:spacing w:val="20"/>
          <w:kern w:val="10"/>
          <w:sz w:val="23"/>
          <w:szCs w:val="23"/>
          <w:highlight w:val="none"/>
          <w:lang w:val="en-US" w:eastAsia="zh-CN"/>
        </w:rPr>
        <w:t>监管协议</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经审查，符合竞买资格条件的竞得人，应自签订《成交确认书》之日起10个工作日内，与坪山区投资推广服务署签订</w:t>
      </w:r>
      <w:r>
        <w:rPr>
          <w:rFonts w:hint="eastAsia" w:ascii="宋体" w:hAnsi="宋体" w:eastAsia="宋体" w:cs="Times New Roman"/>
          <w:color w:val="000000"/>
          <w:spacing w:val="20"/>
          <w:kern w:val="10"/>
          <w:sz w:val="23"/>
          <w:szCs w:val="23"/>
          <w:highlight w:val="none"/>
          <w:lang w:val="en-US" w:eastAsia="zh-CN"/>
        </w:rPr>
        <w:t>监管协议</w:t>
      </w:r>
      <w:r>
        <w:rPr>
          <w:rFonts w:hint="eastAsia" w:ascii="宋体" w:hAnsi="宋体" w:eastAsia="宋体" w:cs="Times New Roman"/>
          <w:color w:val="000000"/>
          <w:spacing w:val="20"/>
          <w:kern w:val="10"/>
          <w:sz w:val="23"/>
          <w:szCs w:val="23"/>
          <w:highlight w:val="none"/>
        </w:rPr>
        <w:t>。</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九、签订出让合同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已通过竞买资格条件核实的竞得人，应自签订《成交确认书》之日起15个工作日内，持《成交确认书》和竞买资格条件核实文件，向市规划和自然资源局坪山管理局申请签订《出让合同》。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未通过竞买资格条件核实的竞得人，取消其竞得资格，竞买（投标）保证金不予退还。</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十、其他</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公告内容如有调整，将在深圳土地矿业权交易平台网站发布补充公告。本公告有关详细资料请参阅挂牌出让文件（包括但不限于本公告、《竞买须知》《成交确认书》《出让合同》、监管协议、《国有土地使用权出让收入缴款及竞买保证金退转操作指引》等）。本公告同时在深圳市规划和自然资源局、深圳土地矿业权交易平台网站发布，挂牌出让文件可在深圳土地矿业权交易平台</w:t>
      </w:r>
      <w:r>
        <w:rPr>
          <w:rFonts w:hint="eastAsia" w:ascii="宋体" w:hAnsi="宋体" w:eastAsia="宋体" w:cs="Times New Roman"/>
          <w:color w:val="000000"/>
          <w:spacing w:val="20"/>
          <w:kern w:val="10"/>
          <w:sz w:val="23"/>
          <w:szCs w:val="23"/>
          <w:highlight w:val="none"/>
          <w:lang w:val="en-US" w:eastAsia="zh-CN"/>
        </w:rPr>
        <w:t>网站</w:t>
      </w:r>
      <w:r>
        <w:rPr>
          <w:rFonts w:hint="eastAsia" w:ascii="宋体" w:hAnsi="宋体" w:eastAsia="宋体" w:cs="Times New Roman"/>
          <w:color w:val="000000"/>
          <w:spacing w:val="20"/>
          <w:kern w:val="10"/>
          <w:sz w:val="23"/>
          <w:szCs w:val="23"/>
          <w:highlight w:val="none"/>
        </w:rPr>
        <w:t>下载。需咨询本次出让程序相关问题的，可以书面方式向深圳交易集团有限公司土地矿业权业务分公司提出；其他相关问题，请迳向相关职能部门提出。</w:t>
      </w:r>
    </w:p>
    <w:p>
      <w:pPr>
        <w:spacing w:line="400" w:lineRule="exact"/>
        <w:ind w:firstLine="540" w:firstLineChars="200"/>
        <w:rPr>
          <w:rFonts w:hint="eastAsia" w:ascii="宋体" w:hAnsi="宋体" w:eastAsia="宋体" w:cs="Times New Roman"/>
          <w:color w:val="000000"/>
          <w:spacing w:val="20"/>
          <w:kern w:val="10"/>
          <w:sz w:val="23"/>
          <w:szCs w:val="23"/>
          <w:highlight w:val="none"/>
          <w:lang w:val="en-US" w:eastAsia="zh-CN"/>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深圳</w:t>
      </w:r>
      <w:r>
        <w:rPr>
          <w:rFonts w:ascii="宋体" w:hAnsi="宋体" w:eastAsia="宋体" w:cs="Times New Roman"/>
          <w:color w:val="000000"/>
          <w:spacing w:val="20"/>
          <w:kern w:val="10"/>
          <w:sz w:val="23"/>
          <w:szCs w:val="23"/>
          <w:highlight w:val="none"/>
        </w:rPr>
        <w:t>市规划</w:t>
      </w:r>
      <w:r>
        <w:rPr>
          <w:rFonts w:hint="eastAsia" w:ascii="宋体" w:hAnsi="宋体" w:eastAsia="宋体" w:cs="Times New Roman"/>
          <w:color w:val="000000"/>
          <w:spacing w:val="20"/>
          <w:kern w:val="10"/>
          <w:sz w:val="23"/>
          <w:szCs w:val="23"/>
          <w:highlight w:val="none"/>
        </w:rPr>
        <w:t>和自然资源局坪山</w:t>
      </w:r>
      <w:r>
        <w:rPr>
          <w:rFonts w:ascii="宋体" w:hAnsi="宋体" w:eastAsia="宋体" w:cs="Times New Roman"/>
          <w:color w:val="000000"/>
          <w:spacing w:val="20"/>
          <w:kern w:val="10"/>
          <w:sz w:val="23"/>
          <w:szCs w:val="23"/>
          <w:highlight w:val="none"/>
        </w:rPr>
        <w:t>管理局</w:t>
      </w:r>
      <w:r>
        <w:rPr>
          <w:rFonts w:hint="eastAsia" w:ascii="宋体" w:hAnsi="宋体" w:eastAsia="宋体" w:cs="Times New Roman"/>
          <w:color w:val="000000"/>
          <w:spacing w:val="20"/>
          <w:kern w:val="10"/>
          <w:sz w:val="23"/>
          <w:szCs w:val="23"/>
          <w:highlight w:val="none"/>
          <w:lang w:val="en-US" w:eastAsia="zh-CN"/>
        </w:rPr>
        <w:t xml:space="preserve"> </w:t>
      </w:r>
      <w:r>
        <w:rPr>
          <w:rFonts w:ascii="宋体" w:hAnsi="宋体" w:eastAsia="宋体" w:cs="Times New Roman"/>
          <w:color w:val="000000"/>
          <w:spacing w:val="20"/>
          <w:kern w:val="10"/>
          <w:sz w:val="23"/>
          <w:szCs w:val="23"/>
          <w:highlight w:val="none"/>
        </w:rPr>
        <w:t>地址：</w:t>
      </w:r>
      <w:r>
        <w:rPr>
          <w:rFonts w:hint="eastAsia" w:ascii="宋体" w:hAnsi="宋体" w:eastAsia="宋体" w:cs="Times New Roman"/>
          <w:color w:val="000000"/>
          <w:spacing w:val="20"/>
          <w:kern w:val="10"/>
          <w:sz w:val="23"/>
          <w:szCs w:val="23"/>
          <w:highlight w:val="none"/>
        </w:rPr>
        <w:t>深圳市坪山区龙坪路6号；咨询电话：（0755）28297925。</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深圳市</w:t>
      </w:r>
      <w:r>
        <w:rPr>
          <w:rFonts w:hint="eastAsia" w:ascii="宋体" w:hAnsi="宋体" w:eastAsia="宋体" w:cs="Times New Roman"/>
          <w:color w:val="000000"/>
          <w:spacing w:val="20"/>
          <w:kern w:val="10"/>
          <w:sz w:val="23"/>
          <w:szCs w:val="23"/>
          <w:highlight w:val="none"/>
        </w:rPr>
        <w:t>坪山区投资推广服务署</w:t>
      </w:r>
      <w:r>
        <w:rPr>
          <w:rFonts w:hint="eastAsia" w:ascii="宋体" w:hAnsi="宋体" w:eastAsia="宋体" w:cs="Times New Roman"/>
          <w:color w:val="000000"/>
          <w:spacing w:val="20"/>
          <w:kern w:val="10"/>
          <w:sz w:val="23"/>
          <w:szCs w:val="23"/>
          <w:highlight w:val="none"/>
          <w:lang w:val="en-US" w:eastAsia="zh-CN"/>
        </w:rPr>
        <w:t xml:space="preserve"> </w:t>
      </w:r>
      <w:r>
        <w:rPr>
          <w:rFonts w:ascii="宋体" w:hAnsi="宋体" w:eastAsia="宋体" w:cs="Times New Roman"/>
          <w:color w:val="000000"/>
          <w:spacing w:val="20"/>
          <w:kern w:val="10"/>
          <w:sz w:val="23"/>
          <w:szCs w:val="23"/>
          <w:highlight w:val="none"/>
        </w:rPr>
        <w:t>地址：深圳市</w:t>
      </w:r>
      <w:r>
        <w:rPr>
          <w:rFonts w:hint="eastAsia" w:ascii="宋体" w:hAnsi="宋体" w:eastAsia="宋体" w:cs="Times New Roman"/>
          <w:color w:val="000000"/>
          <w:spacing w:val="20"/>
          <w:kern w:val="10"/>
          <w:sz w:val="23"/>
          <w:szCs w:val="23"/>
          <w:highlight w:val="none"/>
        </w:rPr>
        <w:t>坪山区坪山大道333号区委区政府523室</w:t>
      </w:r>
      <w:r>
        <w:rPr>
          <w:rFonts w:ascii="宋体" w:hAnsi="宋体" w:eastAsia="宋体" w:cs="Times New Roman"/>
          <w:color w:val="000000"/>
          <w:spacing w:val="20"/>
          <w:kern w:val="10"/>
          <w:sz w:val="23"/>
          <w:szCs w:val="23"/>
          <w:highlight w:val="none"/>
        </w:rPr>
        <w:t>；咨询电话：（0755）</w:t>
      </w:r>
      <w:r>
        <w:rPr>
          <w:rFonts w:hint="eastAsia" w:ascii="宋体" w:hAnsi="宋体" w:eastAsia="宋体" w:cs="Times New Roman"/>
          <w:color w:val="000000"/>
          <w:spacing w:val="20"/>
          <w:kern w:val="10"/>
          <w:sz w:val="23"/>
          <w:szCs w:val="23"/>
          <w:highlight w:val="none"/>
        </w:rPr>
        <w:t>84206171</w:t>
      </w:r>
      <w:r>
        <w:rPr>
          <w:rFonts w:ascii="宋体" w:hAnsi="宋体" w:eastAsia="宋体" w:cs="Times New Roman"/>
          <w:color w:val="000000"/>
          <w:spacing w:val="20"/>
          <w:kern w:val="10"/>
          <w:sz w:val="23"/>
          <w:szCs w:val="23"/>
          <w:highlight w:val="none"/>
        </w:rPr>
        <w:t>。</w:t>
      </w:r>
    </w:p>
    <w:p>
      <w:pPr>
        <w:pStyle w:val="6"/>
        <w:keepNext w:val="0"/>
        <w:keepLines w:val="0"/>
        <w:widowControl/>
        <w:suppressLineNumbers w:val="0"/>
        <w:spacing w:before="0" w:beforeAutospacing="1" w:after="0" w:afterAutospacing="1"/>
        <w:ind w:left="0" w:right="0" w:firstLine="540"/>
        <w:jc w:val="both"/>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深圳交易集团有限公司土地矿业权业务分公司 地址：深圳市福田区红荔西路8007号土地房产交易大厦3楼；咨询电话：（0755）82713074、（0755）82713274；网址：https://td.szggzy.com。</w:t>
      </w:r>
    </w:p>
    <w:p>
      <w:pPr>
        <w:pStyle w:val="6"/>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出让人：深圳市规划和自然资源局坪山管理局</w:t>
      </w:r>
    </w:p>
    <w:p>
      <w:pPr>
        <w:pStyle w:val="6"/>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交易机构：深圳交易集团有限公司</w:t>
      </w:r>
    </w:p>
    <w:p>
      <w:pPr>
        <w:pStyle w:val="6"/>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（深圳公共资源交易中心）</w:t>
      </w:r>
    </w:p>
    <w:p>
      <w:pPr>
        <w:pStyle w:val="6"/>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2022年8月</w:t>
      </w:r>
      <w:r>
        <w:rPr>
          <w:rFonts w:hint="default" w:ascii="宋体" w:hAnsi="宋体" w:eastAsia="宋体" w:cs="Times New Roman"/>
          <w:b/>
          <w:bCs/>
          <w:color w:val="000000"/>
          <w:spacing w:val="20"/>
          <w:kern w:val="10"/>
          <w:sz w:val="23"/>
          <w:szCs w:val="23"/>
          <w:highlight w:val="none"/>
          <w:lang w:val="en-IE" w:eastAsia="zh-CN" w:bidi="ar-SA"/>
        </w:rPr>
        <w:t>31</w:t>
      </w:r>
      <w:r>
        <w:rPr>
          <w:rFonts w:hint="eastAsia" w:ascii="宋体" w:hAnsi="宋体" w:eastAsia="宋体" w:cs="Times New Roman"/>
          <w:b/>
          <w:bCs/>
          <w:color w:val="000000"/>
          <w:spacing w:val="20"/>
          <w:kern w:val="10"/>
          <w:sz w:val="23"/>
          <w:szCs w:val="23"/>
          <w:highlight w:val="none"/>
          <w:lang w:val="en-US" w:eastAsia="zh-CN" w:bidi="ar-SA"/>
        </w:rPr>
        <w:t>日</w:t>
      </w:r>
    </w:p>
    <w:p>
      <w:pPr>
        <w:wordWrap w:val="0"/>
        <w:jc w:val="right"/>
        <w:rPr>
          <w:rFonts w:ascii="宋体" w:hAnsi="宋体" w:eastAsia="宋体" w:cs="Times New Roman"/>
          <w:color w:val="000000"/>
          <w:spacing w:val="20"/>
          <w:kern w:val="10"/>
          <w:sz w:val="23"/>
          <w:szCs w:val="23"/>
          <w:highlight w:val="none"/>
        </w:rPr>
      </w:pPr>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4401F"/>
    <w:multiLevelType w:val="singleLevel"/>
    <w:tmpl w:val="E424401F"/>
    <w:lvl w:ilvl="0" w:tentative="0">
      <w:start w:val="4"/>
      <w:numFmt w:val="chineseCounting"/>
      <w:suff w:val="nothing"/>
      <w:lvlText w:val="（%1）"/>
      <w:lvlJc w:val="left"/>
      <w:rPr>
        <w:rFonts w:hint="eastAsia"/>
      </w:rPr>
    </w:lvl>
  </w:abstractNum>
  <w:abstractNum w:abstractNumId="1">
    <w:nsid w:val="03B14E76"/>
    <w:multiLevelType w:val="multilevel"/>
    <w:tmpl w:val="03B14E76"/>
    <w:lvl w:ilvl="0" w:tentative="0">
      <w:start w:val="1"/>
      <w:numFmt w:val="japaneseCounting"/>
      <w:lvlText w:val="（%1）"/>
      <w:lvlJc w:val="left"/>
      <w:pPr>
        <w:ind w:left="1368" w:hanging="82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4946F093"/>
    <w:multiLevelType w:val="singleLevel"/>
    <w:tmpl w:val="4946F09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06"/>
    <w:rsid w:val="00037853"/>
    <w:rsid w:val="0004121F"/>
    <w:rsid w:val="0006402A"/>
    <w:rsid w:val="00072C84"/>
    <w:rsid w:val="000B0504"/>
    <w:rsid w:val="000D621C"/>
    <w:rsid w:val="000E31BB"/>
    <w:rsid w:val="000E624A"/>
    <w:rsid w:val="000F311D"/>
    <w:rsid w:val="00134071"/>
    <w:rsid w:val="00145FAF"/>
    <w:rsid w:val="0015556F"/>
    <w:rsid w:val="00181D49"/>
    <w:rsid w:val="001A0F00"/>
    <w:rsid w:val="001C1D76"/>
    <w:rsid w:val="001D1142"/>
    <w:rsid w:val="001D1828"/>
    <w:rsid w:val="001D29DD"/>
    <w:rsid w:val="001F23D0"/>
    <w:rsid w:val="00201F01"/>
    <w:rsid w:val="0024221C"/>
    <w:rsid w:val="00266CD7"/>
    <w:rsid w:val="002772E5"/>
    <w:rsid w:val="0028196F"/>
    <w:rsid w:val="002847CD"/>
    <w:rsid w:val="00291F0A"/>
    <w:rsid w:val="002B6479"/>
    <w:rsid w:val="002B76DA"/>
    <w:rsid w:val="002C3912"/>
    <w:rsid w:val="002E40C2"/>
    <w:rsid w:val="003005DF"/>
    <w:rsid w:val="00324CD6"/>
    <w:rsid w:val="00342097"/>
    <w:rsid w:val="003443E5"/>
    <w:rsid w:val="003554E4"/>
    <w:rsid w:val="00360332"/>
    <w:rsid w:val="003719E4"/>
    <w:rsid w:val="003A3C90"/>
    <w:rsid w:val="0040755A"/>
    <w:rsid w:val="00411FFE"/>
    <w:rsid w:val="00420D15"/>
    <w:rsid w:val="00442EBF"/>
    <w:rsid w:val="00452253"/>
    <w:rsid w:val="00453AAC"/>
    <w:rsid w:val="00456E06"/>
    <w:rsid w:val="00490F39"/>
    <w:rsid w:val="00492668"/>
    <w:rsid w:val="004C14A1"/>
    <w:rsid w:val="004C5C0D"/>
    <w:rsid w:val="004D6364"/>
    <w:rsid w:val="004E0D1B"/>
    <w:rsid w:val="004E4542"/>
    <w:rsid w:val="0053532A"/>
    <w:rsid w:val="00544B8C"/>
    <w:rsid w:val="00553866"/>
    <w:rsid w:val="00555508"/>
    <w:rsid w:val="005568F7"/>
    <w:rsid w:val="00565A6F"/>
    <w:rsid w:val="005660D5"/>
    <w:rsid w:val="00590676"/>
    <w:rsid w:val="005951BB"/>
    <w:rsid w:val="0059743B"/>
    <w:rsid w:val="005C2A3E"/>
    <w:rsid w:val="005E29BE"/>
    <w:rsid w:val="00611B7A"/>
    <w:rsid w:val="00615BE5"/>
    <w:rsid w:val="006340B8"/>
    <w:rsid w:val="006412D8"/>
    <w:rsid w:val="00647A78"/>
    <w:rsid w:val="006502DB"/>
    <w:rsid w:val="00655F76"/>
    <w:rsid w:val="006669A1"/>
    <w:rsid w:val="00666F6A"/>
    <w:rsid w:val="006755D0"/>
    <w:rsid w:val="0068348E"/>
    <w:rsid w:val="00683B79"/>
    <w:rsid w:val="0069314C"/>
    <w:rsid w:val="006A4B5F"/>
    <w:rsid w:val="006B6A16"/>
    <w:rsid w:val="006B7911"/>
    <w:rsid w:val="006D5A35"/>
    <w:rsid w:val="00702052"/>
    <w:rsid w:val="007119E2"/>
    <w:rsid w:val="00715CC0"/>
    <w:rsid w:val="00726104"/>
    <w:rsid w:val="00737519"/>
    <w:rsid w:val="00743991"/>
    <w:rsid w:val="0075221D"/>
    <w:rsid w:val="0076538F"/>
    <w:rsid w:val="00772B6A"/>
    <w:rsid w:val="00775C45"/>
    <w:rsid w:val="007A5216"/>
    <w:rsid w:val="007B2786"/>
    <w:rsid w:val="008135D1"/>
    <w:rsid w:val="00826C15"/>
    <w:rsid w:val="008328D8"/>
    <w:rsid w:val="0083371F"/>
    <w:rsid w:val="0083739D"/>
    <w:rsid w:val="008434EA"/>
    <w:rsid w:val="0084520C"/>
    <w:rsid w:val="00881ECA"/>
    <w:rsid w:val="008A02B4"/>
    <w:rsid w:val="008E663B"/>
    <w:rsid w:val="00911B87"/>
    <w:rsid w:val="00921522"/>
    <w:rsid w:val="00924C07"/>
    <w:rsid w:val="0095080F"/>
    <w:rsid w:val="00951616"/>
    <w:rsid w:val="009758DD"/>
    <w:rsid w:val="00977675"/>
    <w:rsid w:val="009918EB"/>
    <w:rsid w:val="009C59FF"/>
    <w:rsid w:val="009E5F9D"/>
    <w:rsid w:val="009F28D4"/>
    <w:rsid w:val="009F3E07"/>
    <w:rsid w:val="009F7622"/>
    <w:rsid w:val="00A143A4"/>
    <w:rsid w:val="00A16725"/>
    <w:rsid w:val="00A16E12"/>
    <w:rsid w:val="00A503D9"/>
    <w:rsid w:val="00A70C62"/>
    <w:rsid w:val="00A7270D"/>
    <w:rsid w:val="00A81A64"/>
    <w:rsid w:val="00A90759"/>
    <w:rsid w:val="00A911DA"/>
    <w:rsid w:val="00A9221B"/>
    <w:rsid w:val="00AA6803"/>
    <w:rsid w:val="00AC0071"/>
    <w:rsid w:val="00AC01E5"/>
    <w:rsid w:val="00AE13D2"/>
    <w:rsid w:val="00AF1A72"/>
    <w:rsid w:val="00AF2EB3"/>
    <w:rsid w:val="00B3532E"/>
    <w:rsid w:val="00B615E6"/>
    <w:rsid w:val="00B61B85"/>
    <w:rsid w:val="00B64E39"/>
    <w:rsid w:val="00B66B03"/>
    <w:rsid w:val="00B75D48"/>
    <w:rsid w:val="00B81DCC"/>
    <w:rsid w:val="00B822BA"/>
    <w:rsid w:val="00B90742"/>
    <w:rsid w:val="00BA4BC2"/>
    <w:rsid w:val="00BB2B73"/>
    <w:rsid w:val="00BC38F4"/>
    <w:rsid w:val="00BF3DD9"/>
    <w:rsid w:val="00C24CD9"/>
    <w:rsid w:val="00C4283D"/>
    <w:rsid w:val="00C514BC"/>
    <w:rsid w:val="00C577BD"/>
    <w:rsid w:val="00C64E39"/>
    <w:rsid w:val="00CD74A4"/>
    <w:rsid w:val="00CE45FA"/>
    <w:rsid w:val="00CE6140"/>
    <w:rsid w:val="00D00EF8"/>
    <w:rsid w:val="00D07C92"/>
    <w:rsid w:val="00D11101"/>
    <w:rsid w:val="00D11673"/>
    <w:rsid w:val="00D151E9"/>
    <w:rsid w:val="00D218E0"/>
    <w:rsid w:val="00D21D39"/>
    <w:rsid w:val="00D30877"/>
    <w:rsid w:val="00D47786"/>
    <w:rsid w:val="00D7087D"/>
    <w:rsid w:val="00D828DF"/>
    <w:rsid w:val="00D86F8D"/>
    <w:rsid w:val="00D944D0"/>
    <w:rsid w:val="00D96FA6"/>
    <w:rsid w:val="00DD1042"/>
    <w:rsid w:val="00DE3414"/>
    <w:rsid w:val="00DF4AEC"/>
    <w:rsid w:val="00E1107C"/>
    <w:rsid w:val="00E27FE2"/>
    <w:rsid w:val="00E64E73"/>
    <w:rsid w:val="00E6607A"/>
    <w:rsid w:val="00E805D9"/>
    <w:rsid w:val="00E81A6B"/>
    <w:rsid w:val="00E928C6"/>
    <w:rsid w:val="00E9313A"/>
    <w:rsid w:val="00E9572D"/>
    <w:rsid w:val="00EA7394"/>
    <w:rsid w:val="00EB6867"/>
    <w:rsid w:val="00ED3A45"/>
    <w:rsid w:val="00EE0F00"/>
    <w:rsid w:val="00F13F60"/>
    <w:rsid w:val="00F43521"/>
    <w:rsid w:val="00F60607"/>
    <w:rsid w:val="00F61EC9"/>
    <w:rsid w:val="00F65150"/>
    <w:rsid w:val="00F77BA5"/>
    <w:rsid w:val="00FD5D4F"/>
    <w:rsid w:val="00FF18C5"/>
    <w:rsid w:val="02510C26"/>
    <w:rsid w:val="026F662F"/>
    <w:rsid w:val="02B8154E"/>
    <w:rsid w:val="0302377D"/>
    <w:rsid w:val="043A3AB6"/>
    <w:rsid w:val="04A179A6"/>
    <w:rsid w:val="05FB49BE"/>
    <w:rsid w:val="066F2435"/>
    <w:rsid w:val="09325D50"/>
    <w:rsid w:val="0D195166"/>
    <w:rsid w:val="0E3C7C53"/>
    <w:rsid w:val="100B0273"/>
    <w:rsid w:val="10633C6C"/>
    <w:rsid w:val="12ED6377"/>
    <w:rsid w:val="190B3122"/>
    <w:rsid w:val="1CA44B3D"/>
    <w:rsid w:val="20774DB6"/>
    <w:rsid w:val="22141287"/>
    <w:rsid w:val="23BC4876"/>
    <w:rsid w:val="24B10CC0"/>
    <w:rsid w:val="286648E5"/>
    <w:rsid w:val="295D12BB"/>
    <w:rsid w:val="2C55733B"/>
    <w:rsid w:val="2F111EC1"/>
    <w:rsid w:val="30260714"/>
    <w:rsid w:val="3375593D"/>
    <w:rsid w:val="342D6FDA"/>
    <w:rsid w:val="375E731A"/>
    <w:rsid w:val="386B4352"/>
    <w:rsid w:val="3C4025CF"/>
    <w:rsid w:val="3DA4504A"/>
    <w:rsid w:val="3FF57524"/>
    <w:rsid w:val="40BA3095"/>
    <w:rsid w:val="42F06415"/>
    <w:rsid w:val="48893E8D"/>
    <w:rsid w:val="4B9A73B4"/>
    <w:rsid w:val="4C597865"/>
    <w:rsid w:val="4F606D95"/>
    <w:rsid w:val="50A42EB4"/>
    <w:rsid w:val="50CE32DA"/>
    <w:rsid w:val="50F516E3"/>
    <w:rsid w:val="510A5886"/>
    <w:rsid w:val="53400C7C"/>
    <w:rsid w:val="54284405"/>
    <w:rsid w:val="543F6D57"/>
    <w:rsid w:val="55105261"/>
    <w:rsid w:val="56C47805"/>
    <w:rsid w:val="584F759D"/>
    <w:rsid w:val="58A848D4"/>
    <w:rsid w:val="5955223D"/>
    <w:rsid w:val="5A8B5B45"/>
    <w:rsid w:val="5AD15ECB"/>
    <w:rsid w:val="5C5834BC"/>
    <w:rsid w:val="5D8719AD"/>
    <w:rsid w:val="62617F56"/>
    <w:rsid w:val="66816165"/>
    <w:rsid w:val="68045791"/>
    <w:rsid w:val="6B376E53"/>
    <w:rsid w:val="6BD3128F"/>
    <w:rsid w:val="6C032C7A"/>
    <w:rsid w:val="6DEB1919"/>
    <w:rsid w:val="6E743573"/>
    <w:rsid w:val="6EA242D7"/>
    <w:rsid w:val="71A345E3"/>
    <w:rsid w:val="71D446DF"/>
    <w:rsid w:val="727132B9"/>
    <w:rsid w:val="73964631"/>
    <w:rsid w:val="74BF3EF7"/>
    <w:rsid w:val="7500745E"/>
    <w:rsid w:val="77A67A9C"/>
    <w:rsid w:val="78107004"/>
    <w:rsid w:val="782A54EE"/>
    <w:rsid w:val="783763A6"/>
    <w:rsid w:val="7B625700"/>
    <w:rsid w:val="7B745F52"/>
    <w:rsid w:val="7E6D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7"/>
    <w:semiHidden/>
    <w:unhideWhenUsed/>
    <w:qFormat/>
    <w:uiPriority w:val="99"/>
    <w:pPr>
      <w:spacing w:after="120" w:line="480" w:lineRule="auto"/>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页脚 字符"/>
    <w:basedOn w:val="9"/>
    <w:link w:val="4"/>
    <w:qFormat/>
    <w:uiPriority w:val="0"/>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页眉 字符"/>
    <w:basedOn w:val="9"/>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正文文本缩进 2 字符"/>
    <w:basedOn w:val="9"/>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53A2D-CB23-4778-A4A4-9BA8E8635F62}">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341</Words>
  <Characters>1944</Characters>
  <Lines>16</Lines>
  <Paragraphs>4</Paragraphs>
  <TotalTime>4</TotalTime>
  <ScaleCrop>false</ScaleCrop>
  <LinksUpToDate>false</LinksUpToDate>
  <CharactersWithSpaces>2281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2021-05-06T01:51:00Z</dcterms:created>
  <dc:creator>null</dc:creator>
  <cp:lastModifiedBy>PP</cp:lastModifiedBy>
  <cp:lastPrinted>2020-09-02T01:40:00Z</cp:lastPrinted>
  <dcterms:modified xsi:type="dcterms:W3CDTF">2022-08-30T09:35:03Z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008DC991CA4E456DAB85663E18877BDC</vt:lpwstr>
  </property>
</Properties>
</file>