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highlight w:val="none"/>
        </w:rPr>
      </w:pPr>
    </w:p>
    <w:p>
      <w:pPr>
        <w:tabs>
          <w:tab w:val="left" w:pos="8460"/>
        </w:tabs>
        <w:spacing w:line="400" w:lineRule="exact"/>
        <w:jc w:val="center"/>
        <w:rPr>
          <w:rFonts w:ascii="黑体" w:eastAsia="黑体"/>
          <w:spacing w:val="20"/>
          <w:w w:val="110"/>
          <w:kern w:val="10"/>
          <w:sz w:val="40"/>
          <w:highlight w:val="none"/>
        </w:rPr>
      </w:pPr>
      <w:r>
        <w:rPr>
          <w:rFonts w:hint="eastAsia" w:ascii="黑体" w:eastAsia="黑体"/>
          <w:spacing w:val="20"/>
          <w:w w:val="110"/>
          <w:kern w:val="10"/>
          <w:sz w:val="40"/>
          <w:highlight w:val="none"/>
        </w:rPr>
        <w:t>深圳市土地使用权出让公告</w:t>
      </w:r>
    </w:p>
    <w:p>
      <w:pPr>
        <w:tabs>
          <w:tab w:val="left" w:pos="8460"/>
        </w:tabs>
        <w:spacing w:line="400" w:lineRule="exact"/>
        <w:jc w:val="center"/>
        <w:rPr>
          <w:rFonts w:ascii="汉仪书宋二简" w:eastAsia="汉仪书宋二简"/>
          <w:spacing w:val="20"/>
          <w:w w:val="110"/>
          <w:kern w:val="10"/>
          <w:highlight w:val="none"/>
        </w:rPr>
      </w:pPr>
      <w:r>
        <w:rPr>
          <w:rFonts w:hint="eastAsia" w:ascii="汉仪书宋二简" w:eastAsia="汉仪书宋二简"/>
          <w:spacing w:val="20"/>
          <w:w w:val="110"/>
          <w:kern w:val="10"/>
          <w:sz w:val="23"/>
          <w:highlight w:val="none"/>
        </w:rPr>
        <w:t>深土交告</w:t>
      </w:r>
      <w:r>
        <w:rPr>
          <w:rFonts w:hint="eastAsia" w:ascii="宋体" w:hAnsi="宋体"/>
          <w:color w:val="000000"/>
          <w:spacing w:val="20"/>
          <w:w w:val="110"/>
          <w:kern w:val="10"/>
          <w:sz w:val="23"/>
          <w:highlight w:val="none"/>
        </w:rPr>
        <w:t>〔202</w:t>
      </w:r>
      <w:r>
        <w:rPr>
          <w:rFonts w:hint="eastAsia" w:ascii="宋体" w:hAnsi="宋体"/>
          <w:color w:val="000000"/>
          <w:spacing w:val="20"/>
          <w:w w:val="110"/>
          <w:kern w:val="10"/>
          <w:sz w:val="23"/>
          <w:highlight w:val="none"/>
          <w:lang w:val="en-US" w:eastAsia="zh-CN"/>
        </w:rPr>
        <w:t>2</w:t>
      </w:r>
      <w:r>
        <w:rPr>
          <w:rFonts w:hint="eastAsia" w:ascii="宋体" w:hAnsi="宋体"/>
          <w:color w:val="000000"/>
          <w:spacing w:val="20"/>
          <w:w w:val="110"/>
          <w:kern w:val="10"/>
          <w:sz w:val="23"/>
          <w:highlight w:val="none"/>
        </w:rPr>
        <w:t>〕</w:t>
      </w:r>
      <w:r>
        <w:rPr>
          <w:rFonts w:hint="eastAsia" w:ascii="宋体" w:hAnsi="宋体"/>
          <w:color w:val="000000"/>
          <w:spacing w:val="20"/>
          <w:w w:val="110"/>
          <w:kern w:val="10"/>
          <w:sz w:val="23"/>
          <w:highlight w:val="none"/>
          <w:lang w:val="en-US" w:eastAsia="zh-CN"/>
        </w:rPr>
        <w:t>28</w:t>
      </w:r>
      <w:r>
        <w:rPr>
          <w:rFonts w:hint="eastAsia" w:ascii="汉仪书宋二简" w:eastAsia="汉仪书宋二简"/>
          <w:spacing w:val="20"/>
          <w:w w:val="110"/>
          <w:kern w:val="10"/>
          <w:sz w:val="23"/>
          <w:highlight w:val="none"/>
        </w:rPr>
        <w:t>号</w:t>
      </w:r>
    </w:p>
    <w:p>
      <w:pPr>
        <w:tabs>
          <w:tab w:val="left" w:pos="8460"/>
        </w:tabs>
        <w:spacing w:line="400" w:lineRule="exact"/>
        <w:jc w:val="center"/>
        <w:rPr>
          <w:rFonts w:ascii="汉仪书宋二简" w:eastAsia="汉仪书宋二简"/>
          <w:spacing w:val="20"/>
          <w:w w:val="110"/>
          <w:kern w:val="10"/>
          <w:highlight w:val="none"/>
        </w:rPr>
      </w:pP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根据有关法律、法规，深圳市规划和自然资源局宝安管理局（以下简称市规划和自然资源局宝安管理局）委托深圳交易集团有限公司（深圳公共资源交易中心），在深圳市福田区红荔西路8007号土地房产交易大厦（以下简称交易大厦）3楼，以挂牌方式公开出让宗地代码为440306601004GB00136宗地的使用权，公告期自</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7</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1</w:t>
      </w:r>
      <w:r>
        <w:rPr>
          <w:rFonts w:hint="eastAsia" w:ascii="宋体" w:hAnsi="宋体"/>
          <w:color w:val="auto"/>
          <w:spacing w:val="20"/>
          <w:kern w:val="10"/>
          <w:sz w:val="23"/>
          <w:szCs w:val="23"/>
          <w:highlight w:val="none"/>
        </w:rPr>
        <w:t>日至</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7</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20</w:t>
      </w:r>
      <w:r>
        <w:rPr>
          <w:rFonts w:hint="eastAsia" w:ascii="宋体" w:hAnsi="宋体"/>
          <w:color w:val="auto"/>
          <w:spacing w:val="20"/>
          <w:kern w:val="10"/>
          <w:sz w:val="23"/>
          <w:szCs w:val="23"/>
          <w:highlight w:val="none"/>
        </w:rPr>
        <w:t>日，挂牌期自</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7</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21</w:t>
      </w:r>
      <w:r>
        <w:rPr>
          <w:rFonts w:hint="eastAsia" w:ascii="宋体" w:hAnsi="宋体"/>
          <w:color w:val="auto"/>
          <w:spacing w:val="20"/>
          <w:kern w:val="10"/>
          <w:sz w:val="23"/>
          <w:szCs w:val="23"/>
          <w:highlight w:val="none"/>
        </w:rPr>
        <w:t>日至</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8</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1</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15</w:t>
      </w:r>
      <w:r>
        <w:rPr>
          <w:rFonts w:hint="eastAsia" w:ascii="宋体" w:hAnsi="宋体"/>
          <w:color w:val="auto"/>
          <w:spacing w:val="20"/>
          <w:kern w:val="10"/>
          <w:sz w:val="23"/>
          <w:szCs w:val="23"/>
          <w:highlight w:val="none"/>
        </w:rPr>
        <w:t>时止。现予公告。</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一、宗地情况</w:t>
      </w:r>
    </w:p>
    <w:tbl>
      <w:tblPr>
        <w:tblStyle w:val="8"/>
        <w:tblpPr w:leftFromText="180" w:rightFromText="180" w:vertAnchor="text" w:horzAnchor="margin" w:tblpXSpec="center" w:tblpY="173"/>
        <w:tblW w:w="10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709"/>
        <w:gridCol w:w="992"/>
        <w:gridCol w:w="1843"/>
        <w:gridCol w:w="1196"/>
        <w:gridCol w:w="1072"/>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93"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p>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p>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w:t>
            </w:r>
          </w:p>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代码</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宗地号</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280" w:lineRule="exact"/>
              <w:ind w:left="-302" w:leftChars="-144" w:firstLine="283"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位置</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用途</w:t>
            </w:r>
          </w:p>
        </w:tc>
        <w:tc>
          <w:tcPr>
            <w:tcW w:w="1843"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ascii="汉仪书宋二简" w:eastAsia="汉仪书宋二简"/>
                <w:b/>
                <w:color w:val="auto"/>
                <w:kern w:val="10"/>
                <w:sz w:val="20"/>
                <w:szCs w:val="20"/>
                <w:highlight w:val="none"/>
              </w:rPr>
            </w:pPr>
          </w:p>
          <w:p>
            <w:pPr>
              <w:tabs>
                <w:tab w:val="left" w:pos="8460"/>
              </w:tabs>
              <w:spacing w:line="280" w:lineRule="exact"/>
              <w:jc w:val="center"/>
              <w:rPr>
                <w:rFonts w:ascii="汉仪书宋二简" w:eastAsia="汉仪书宋二简"/>
                <w:b/>
                <w:color w:val="auto"/>
                <w:kern w:val="10"/>
                <w:sz w:val="20"/>
                <w:szCs w:val="20"/>
                <w:highlight w:val="none"/>
              </w:rPr>
            </w:pP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准入行业类别</w:t>
            </w:r>
          </w:p>
        </w:tc>
        <w:tc>
          <w:tcPr>
            <w:tcW w:w="119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土地面积（平方米）</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建筑面积</w:t>
            </w: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（平方米）</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挂牌起始价（人民币、万元）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竞买（投标）保证金（人民币、万元）</w:t>
            </w:r>
          </w:p>
        </w:tc>
        <w:tc>
          <w:tcPr>
            <w:tcW w:w="851" w:type="dxa"/>
            <w:tcBorders>
              <w:top w:val="single" w:color="auto" w:sz="4" w:space="0"/>
              <w:left w:val="single" w:color="auto" w:sz="4" w:space="0"/>
              <w:bottom w:val="single" w:color="auto" w:sz="4" w:space="0"/>
              <w:right w:val="single" w:color="auto" w:sz="4" w:space="0"/>
            </w:tcBorders>
          </w:tcPr>
          <w:p>
            <w:pPr>
              <w:spacing w:line="280" w:lineRule="exact"/>
              <w:rPr>
                <w:rFonts w:ascii="汉仪书宋二简" w:eastAsia="汉仪书宋二简"/>
                <w:b/>
                <w:color w:val="auto"/>
                <w:kern w:val="10"/>
                <w:sz w:val="20"/>
                <w:szCs w:val="20"/>
                <w:highlight w:val="none"/>
              </w:rPr>
            </w:pPr>
          </w:p>
          <w:p>
            <w:pPr>
              <w:spacing w:line="280" w:lineRule="exact"/>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rPr>
              <w:t>440306601004GB00136</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rPr>
              <w:t>A</w:t>
            </w:r>
            <w:r>
              <w:rPr>
                <w:rFonts w:hint="eastAsia" w:ascii="汉仪书宋二简" w:eastAsia="汉仪书宋二简"/>
                <w:color w:val="auto"/>
                <w:kern w:val="10"/>
                <w:sz w:val="20"/>
                <w:szCs w:val="20"/>
                <w:highlight w:val="none"/>
                <w:lang w:val="en-US" w:eastAsia="zh-CN"/>
              </w:rPr>
              <w:t>426-0465</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rPr>
              <w:t>宝安区</w:t>
            </w:r>
            <w:r>
              <w:rPr>
                <w:rFonts w:hint="eastAsia" w:ascii="汉仪书宋二简" w:eastAsia="汉仪书宋二简"/>
                <w:color w:val="auto"/>
                <w:kern w:val="10"/>
                <w:sz w:val="20"/>
                <w:szCs w:val="20"/>
                <w:highlight w:val="none"/>
                <w:lang w:val="en-US" w:eastAsia="zh-CN"/>
              </w:rPr>
              <w:t>燕罗</w:t>
            </w:r>
            <w:r>
              <w:rPr>
                <w:rFonts w:hint="eastAsia" w:ascii="汉仪书宋二简" w:eastAsia="汉仪书宋二简"/>
                <w:color w:val="auto"/>
                <w:kern w:val="10"/>
                <w:sz w:val="20"/>
                <w:szCs w:val="20"/>
                <w:highlight w:val="none"/>
              </w:rPr>
              <w:t>街道</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lang w:eastAsia="zh-CN"/>
              </w:rPr>
              <w:t>普通</w:t>
            </w:r>
            <w:r>
              <w:rPr>
                <w:rFonts w:hint="eastAsia" w:ascii="汉仪书宋二简" w:eastAsia="汉仪书宋二简"/>
                <w:color w:val="auto"/>
                <w:kern w:val="10"/>
                <w:sz w:val="20"/>
                <w:szCs w:val="20"/>
                <w:highlight w:val="none"/>
              </w:rPr>
              <w:t>工业用地</w:t>
            </w:r>
          </w:p>
        </w:tc>
        <w:tc>
          <w:tcPr>
            <w:tcW w:w="184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lang w:eastAsia="zh-CN"/>
              </w:rPr>
              <w:t>战略性新兴产业之A06新一代信息技术产业</w:t>
            </w:r>
          </w:p>
        </w:tc>
        <w:tc>
          <w:tcPr>
            <w:tcW w:w="119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51086.62</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209460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7900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1580</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30</w:t>
            </w:r>
          </w:p>
        </w:tc>
      </w:tr>
    </w:tbl>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上述宗地的具体情况以《深圳市土地使用权出让合同书》（样本，以下简称《出让合同》）为准。</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二、宗地出让条件</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（一）竞得人须在成交后即时签订《成交确认书》。</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（二）签订《成交确认书》后，竞得人应向深圳市宝安</w:t>
      </w:r>
      <w:r>
        <w:rPr>
          <w:rFonts w:ascii="宋体" w:hAnsi="宋体"/>
          <w:color w:val="auto"/>
          <w:spacing w:val="20"/>
          <w:kern w:val="10"/>
          <w:sz w:val="23"/>
          <w:szCs w:val="23"/>
          <w:highlight w:val="none"/>
        </w:rPr>
        <w:t>区</w:t>
      </w:r>
      <w:r>
        <w:rPr>
          <w:rFonts w:hint="eastAsia" w:ascii="宋体" w:hAnsi="宋体"/>
          <w:color w:val="auto"/>
          <w:spacing w:val="20"/>
          <w:kern w:val="10"/>
          <w:sz w:val="23"/>
          <w:szCs w:val="23"/>
          <w:highlight w:val="none"/>
        </w:rPr>
        <w:t>工业和信息化</w:t>
      </w:r>
      <w:r>
        <w:rPr>
          <w:rFonts w:ascii="宋体" w:hAnsi="宋体"/>
          <w:color w:val="auto"/>
          <w:spacing w:val="20"/>
          <w:kern w:val="10"/>
          <w:sz w:val="23"/>
          <w:szCs w:val="23"/>
          <w:highlight w:val="none"/>
        </w:rPr>
        <w:t>局</w:t>
      </w:r>
      <w:r>
        <w:rPr>
          <w:rFonts w:hint="eastAsia" w:ascii="宋体" w:hAnsi="宋体"/>
          <w:color w:val="auto"/>
          <w:spacing w:val="20"/>
          <w:kern w:val="10"/>
          <w:sz w:val="23"/>
          <w:szCs w:val="23"/>
          <w:highlight w:val="none"/>
        </w:rPr>
        <w:t>（以下简称宝安</w:t>
      </w:r>
      <w:r>
        <w:rPr>
          <w:rFonts w:ascii="宋体" w:hAnsi="宋体"/>
          <w:color w:val="auto"/>
          <w:spacing w:val="20"/>
          <w:kern w:val="10"/>
          <w:sz w:val="23"/>
          <w:szCs w:val="23"/>
          <w:highlight w:val="none"/>
        </w:rPr>
        <w:t>区</w:t>
      </w:r>
      <w:r>
        <w:rPr>
          <w:rFonts w:hint="eastAsia" w:ascii="宋体" w:hAnsi="宋体"/>
          <w:color w:val="auto"/>
          <w:spacing w:val="20"/>
          <w:kern w:val="10"/>
          <w:sz w:val="23"/>
          <w:szCs w:val="23"/>
          <w:highlight w:val="none"/>
        </w:rPr>
        <w:t>工业和信息化</w:t>
      </w:r>
      <w:r>
        <w:rPr>
          <w:rFonts w:ascii="宋体" w:hAnsi="宋体"/>
          <w:color w:val="auto"/>
          <w:spacing w:val="20"/>
          <w:kern w:val="10"/>
          <w:sz w:val="23"/>
          <w:szCs w:val="23"/>
          <w:highlight w:val="none"/>
        </w:rPr>
        <w:t>局</w:t>
      </w:r>
      <w:r>
        <w:rPr>
          <w:rFonts w:hint="eastAsia" w:ascii="宋体" w:hAnsi="宋体"/>
          <w:color w:val="auto"/>
          <w:spacing w:val="20"/>
          <w:kern w:val="10"/>
          <w:sz w:val="23"/>
          <w:szCs w:val="23"/>
          <w:highlight w:val="none"/>
        </w:rPr>
        <w:t>）申请签订产业发展监管协议。</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（三）自签订《成交确认书》之日起15个工作日内，竞得人应持《成交确认书》和产业发展监管协议向市规划和自然资源局宝安管理局申请签订《出让合同》。</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（四）签订《出让合同》时，竞得人可选择自签订《出让合同》之日起1</w:t>
      </w:r>
      <w:r>
        <w:rPr>
          <w:rFonts w:ascii="宋体" w:hAnsi="宋体"/>
          <w:color w:val="auto"/>
          <w:spacing w:val="20"/>
          <w:kern w:val="10"/>
          <w:sz w:val="23"/>
          <w:szCs w:val="23"/>
          <w:highlight w:val="none"/>
        </w:rPr>
        <w:t>5</w:t>
      </w:r>
      <w:r>
        <w:rPr>
          <w:rFonts w:hint="eastAsia" w:ascii="宋体" w:hAnsi="宋体"/>
          <w:color w:val="auto"/>
          <w:spacing w:val="20"/>
          <w:kern w:val="10"/>
          <w:sz w:val="23"/>
          <w:szCs w:val="23"/>
          <w:highlight w:val="none"/>
        </w:rPr>
        <w:t>个工作日内一次性付款或分期付款。选择分期付款的，竞得人应自签订《出让合同》之日起15个工作日内付清不低于成交总价</w:t>
      </w:r>
      <w:r>
        <w:rPr>
          <w:rFonts w:ascii="宋体" w:hAnsi="宋体"/>
          <w:color w:val="auto"/>
          <w:spacing w:val="20"/>
          <w:kern w:val="10"/>
          <w:sz w:val="23"/>
          <w:szCs w:val="23"/>
          <w:highlight w:val="none"/>
        </w:rPr>
        <w:t>50%</w:t>
      </w:r>
      <w:r>
        <w:rPr>
          <w:rFonts w:hint="eastAsia" w:ascii="宋体" w:hAnsi="宋体"/>
          <w:color w:val="auto"/>
          <w:spacing w:val="20"/>
          <w:kern w:val="10"/>
          <w:sz w:val="23"/>
          <w:szCs w:val="23"/>
          <w:highlight w:val="none"/>
        </w:rPr>
        <w:t>的</w:t>
      </w:r>
      <w:r>
        <w:rPr>
          <w:rFonts w:hint="eastAsia" w:ascii="宋体" w:hAnsi="宋体"/>
          <w:color w:val="auto"/>
          <w:spacing w:val="20"/>
          <w:kern w:val="10"/>
          <w:sz w:val="23"/>
          <w:szCs w:val="23"/>
          <w:highlight w:val="none"/>
          <w:lang w:val="en-US" w:eastAsia="zh-CN"/>
        </w:rPr>
        <w:t>地</w:t>
      </w:r>
      <w:r>
        <w:rPr>
          <w:rFonts w:hint="eastAsia" w:ascii="宋体" w:hAnsi="宋体"/>
          <w:color w:val="auto"/>
          <w:spacing w:val="20"/>
          <w:kern w:val="10"/>
          <w:sz w:val="23"/>
          <w:szCs w:val="23"/>
          <w:highlight w:val="none"/>
        </w:rPr>
        <w:t>价款，余款1年内不计利息</w:t>
      </w:r>
      <w:r>
        <w:rPr>
          <w:rFonts w:hint="eastAsia" w:ascii="宋体" w:hAnsi="宋体"/>
          <w:color w:val="auto"/>
          <w:spacing w:val="20"/>
          <w:kern w:val="10"/>
          <w:sz w:val="23"/>
          <w:szCs w:val="23"/>
          <w:highlight w:val="none"/>
          <w:lang w:val="en-US" w:eastAsia="zh-CN"/>
        </w:rPr>
        <w:t>一次性</w:t>
      </w:r>
      <w:r>
        <w:rPr>
          <w:rFonts w:hint="eastAsia" w:ascii="宋体" w:hAnsi="宋体"/>
          <w:color w:val="auto"/>
          <w:spacing w:val="20"/>
          <w:kern w:val="10"/>
          <w:sz w:val="23"/>
          <w:szCs w:val="23"/>
          <w:highlight w:val="none"/>
        </w:rPr>
        <w:t>付清。</w:t>
      </w:r>
      <w:bookmarkStart w:id="0" w:name="_GoBack"/>
      <w:bookmarkEnd w:id="0"/>
    </w:p>
    <w:p>
      <w:pPr>
        <w:spacing w:line="400" w:lineRule="exact"/>
        <w:ind w:firstLine="540" w:firstLineChars="200"/>
        <w:rPr>
          <w:rFonts w:hint="eastAsia" w:ascii="宋体" w:hAnsi="宋体" w:eastAsia="宋体" w:cs="Times New Roman"/>
          <w:i w:val="0"/>
          <w:caps w:val="0"/>
          <w:color w:val="auto"/>
          <w:spacing w:val="20"/>
          <w:kern w:val="10"/>
          <w:sz w:val="23"/>
          <w:szCs w:val="23"/>
          <w:highlight w:val="none"/>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五</w:t>
      </w:r>
      <w:r>
        <w:rPr>
          <w:rFonts w:hint="eastAsia" w:ascii="宋体" w:hAnsi="宋体"/>
          <w:color w:val="auto"/>
          <w:spacing w:val="20"/>
          <w:kern w:val="10"/>
          <w:sz w:val="23"/>
          <w:szCs w:val="23"/>
          <w:highlight w:val="none"/>
          <w:lang w:eastAsia="zh-CN"/>
        </w:rPr>
        <w:t>）</w:t>
      </w:r>
      <w:r>
        <w:rPr>
          <w:rFonts w:hint="eastAsia" w:ascii="宋体" w:hAnsi="宋体" w:eastAsia="宋体" w:cs="Times New Roman"/>
          <w:i w:val="0"/>
          <w:caps w:val="0"/>
          <w:color w:val="auto"/>
          <w:spacing w:val="20"/>
          <w:kern w:val="10"/>
          <w:sz w:val="23"/>
          <w:szCs w:val="23"/>
          <w:highlight w:val="none"/>
        </w:rPr>
        <w:t>竞得人缴纳地价款时，应凭自然资源主管部门开具的《缴款通知书》到深圳市各区税务局办税服务厅或者登录深圳市电子税务局进行缴费，具体流程详见</w:t>
      </w:r>
      <w:r>
        <w:rPr>
          <w:rFonts w:hint="eastAsia" w:ascii="宋体" w:hAnsi="宋体" w:eastAsia="宋体" w:cs="Times New Roman"/>
          <w:color w:val="auto"/>
          <w:spacing w:val="20"/>
          <w:kern w:val="10"/>
          <w:sz w:val="23"/>
          <w:szCs w:val="23"/>
          <w:highlight w:val="none"/>
        </w:rPr>
        <w:t>《国有土地使用权出让收入缴款及竞买保证金退转操作指引》</w:t>
      </w:r>
      <w:r>
        <w:rPr>
          <w:rFonts w:hint="eastAsia" w:ascii="宋体" w:hAnsi="宋体" w:eastAsia="宋体" w:cs="Times New Roman"/>
          <w:i w:val="0"/>
          <w:caps w:val="0"/>
          <w:color w:val="auto"/>
          <w:spacing w:val="20"/>
          <w:kern w:val="10"/>
          <w:sz w:val="23"/>
          <w:szCs w:val="23"/>
          <w:highlight w:val="none"/>
        </w:rPr>
        <w:t>。</w:t>
      </w:r>
    </w:p>
    <w:p>
      <w:pPr>
        <w:spacing w:line="400" w:lineRule="exact"/>
        <w:ind w:firstLine="540" w:firstLineChars="200"/>
        <w:rPr>
          <w:rFonts w:hint="eastAsia" w:ascii="宋体" w:hAnsi="宋体" w:eastAsia="宋体" w:cs="Times New Roman"/>
          <w:i w:val="0"/>
          <w:caps w:val="0"/>
          <w:color w:val="auto"/>
          <w:spacing w:val="20"/>
          <w:kern w:val="10"/>
          <w:sz w:val="23"/>
          <w:szCs w:val="23"/>
          <w:highlight w:val="none"/>
          <w:lang w:eastAsia="zh-CN"/>
        </w:rPr>
      </w:pPr>
      <w:r>
        <w:rPr>
          <w:rFonts w:hint="eastAsia" w:ascii="宋体" w:hAnsi="宋体"/>
          <w:color w:val="auto"/>
          <w:spacing w:val="20"/>
          <w:kern w:val="10"/>
          <w:sz w:val="23"/>
          <w:szCs w:val="23"/>
          <w:highlight w:val="none"/>
        </w:rPr>
        <w:t>（六）竞得人应遵守法律、法规和《出让合同》规定，严格按照土地用途和有关部门审定的规划设计方案使用和开发建设。</w:t>
      </w:r>
    </w:p>
    <w:p>
      <w:pPr>
        <w:keepNext w:val="0"/>
        <w:keepLines w:val="0"/>
        <w:suppressLineNumbers w:val="0"/>
        <w:spacing w:before="0" w:beforeAutospacing="0" w:after="0" w:afterAutospacing="0" w:line="400" w:lineRule="exact"/>
        <w:ind w:left="0" w:right="0"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七</w:t>
      </w: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本次出让宗地</w:t>
      </w:r>
      <w:r>
        <w:rPr>
          <w:rFonts w:hint="eastAsia" w:ascii="宋体" w:hAnsi="宋体"/>
          <w:color w:val="auto"/>
          <w:spacing w:val="20"/>
          <w:kern w:val="10"/>
          <w:sz w:val="23"/>
          <w:szCs w:val="23"/>
          <w:highlight w:val="none"/>
        </w:rPr>
        <w:t>项目建设用地使用权及建筑物允许抵押，应以宗地内的所有建筑物进行抵押</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rPr>
        <w:t>但抵押金额不得超出合同剩余年期地价与建筑物的残值之和，项目建设用地使用权及建筑物不得转让、不得出租。</w:t>
      </w:r>
    </w:p>
    <w:p>
      <w:pPr>
        <w:keepNext w:val="0"/>
        <w:keepLines w:val="0"/>
        <w:suppressLineNumbers w:val="0"/>
        <w:spacing w:before="0" w:beforeAutospacing="0" w:after="0" w:afterAutospacing="0" w:line="400" w:lineRule="exact"/>
        <w:ind w:left="0" w:right="0" w:firstLine="540" w:firstLineChars="200"/>
        <w:rPr>
          <w:color w:val="auto"/>
          <w:highlight w:val="none"/>
        </w:rPr>
      </w:pPr>
      <w:r>
        <w:rPr>
          <w:rFonts w:hint="eastAsia" w:ascii="宋体" w:hAnsi="宋体"/>
          <w:color w:val="auto"/>
          <w:spacing w:val="20"/>
          <w:kern w:val="10"/>
          <w:sz w:val="23"/>
          <w:szCs w:val="23"/>
          <w:highlight w:val="none"/>
        </w:rPr>
        <w:t>人民法院强制执行拍卖或者变卖项目建设用地使用权的，次受让人应当承接原国有建设用地使用权出让合同及产业发展监管协议规定的受让人责任及义务，原国有建设用地使用权出让合同约定的土地使用条件不变。人民法院强制执行又无符合条件的次受让人的，其建设用地使用权及地上建（构）筑物由区政府回购。</w:t>
      </w:r>
    </w:p>
    <w:p>
      <w:pPr>
        <w:keepNext w:val="0"/>
        <w:keepLines w:val="0"/>
        <w:suppressLineNumbers w:val="0"/>
        <w:spacing w:before="0" w:beforeAutospacing="0" w:after="0" w:afterAutospacing="0" w:line="400" w:lineRule="exact"/>
        <w:ind w:left="0" w:right="0" w:firstLine="540" w:firstLineChars="200"/>
        <w:rPr>
          <w:rFonts w:hint="eastAsia" w:ascii="宋体" w:hAnsi="宋体"/>
          <w:color w:val="auto"/>
          <w:spacing w:val="20"/>
          <w:kern w:val="10"/>
          <w:sz w:val="23"/>
          <w:szCs w:val="23"/>
          <w:highlight w:val="none"/>
        </w:rPr>
      </w:pPr>
      <w:r>
        <w:rPr>
          <w:rFonts w:hint="eastAsia" w:ascii="宋体" w:hAnsi="宋体" w:eastAsia="宋体"/>
          <w:color w:val="auto"/>
          <w:spacing w:val="20"/>
          <w:w w:val="100"/>
          <w:kern w:val="10"/>
          <w:sz w:val="23"/>
          <w:szCs w:val="23"/>
          <w:highlight w:val="none"/>
          <w:lang w:val="en-US" w:eastAsia="zh-CN"/>
        </w:rPr>
        <w:t>项目建设用地使用权以及附着于该土地上的建（构）筑物及其附属设施不得以股权转让或变更的方式变相转让。</w:t>
      </w:r>
    </w:p>
    <w:p>
      <w:pPr>
        <w:numPr>
          <w:ilvl w:val="0"/>
          <w:numId w:val="0"/>
        </w:numPr>
        <w:spacing w:line="400" w:lineRule="exact"/>
        <w:ind w:firstLine="540" w:firstLineChars="200"/>
        <w:rPr>
          <w:rFonts w:hint="eastAsia" w:ascii="宋体" w:hAnsi="宋体"/>
          <w:color w:val="auto"/>
          <w:spacing w:val="20"/>
          <w:kern w:val="10"/>
          <w:sz w:val="23"/>
          <w:szCs w:val="23"/>
          <w:highlight w:val="none"/>
          <w:lang w:eastAsia="zh-CN"/>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八</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rPr>
        <w:t>本次出让宗地</w:t>
      </w:r>
      <w:r>
        <w:rPr>
          <w:rFonts w:hint="eastAsia" w:ascii="宋体" w:hAnsi="宋体"/>
          <w:color w:val="auto"/>
          <w:spacing w:val="20"/>
          <w:kern w:val="10"/>
          <w:sz w:val="23"/>
          <w:szCs w:val="23"/>
          <w:highlight w:val="none"/>
          <w:lang w:eastAsia="zh-CN"/>
        </w:rPr>
        <w:t>涉及远期线路轨道26号线规划控制区，实施前由该</w:t>
      </w:r>
      <w:r>
        <w:rPr>
          <w:rFonts w:hint="eastAsia" w:ascii="宋体" w:hAnsi="宋体"/>
          <w:color w:val="auto"/>
          <w:spacing w:val="20"/>
          <w:kern w:val="10"/>
          <w:sz w:val="23"/>
          <w:szCs w:val="23"/>
          <w:highlight w:val="none"/>
          <w:lang w:val="en-US" w:eastAsia="zh-CN"/>
        </w:rPr>
        <w:t>宗地竞得人</w:t>
      </w:r>
      <w:r>
        <w:rPr>
          <w:rFonts w:hint="eastAsia" w:ascii="宋体" w:hAnsi="宋体"/>
          <w:color w:val="auto"/>
          <w:spacing w:val="20"/>
          <w:kern w:val="10"/>
          <w:sz w:val="23"/>
          <w:szCs w:val="23"/>
          <w:highlight w:val="none"/>
          <w:lang w:eastAsia="zh-CN"/>
        </w:rPr>
        <w:t>就线路工程与地块开发设计方案的空间预留工程开展专题研究，并取得市规划和自然资源局同意意见后，方可办理该地块的《建设工程规划许可证》手续。</w:t>
      </w:r>
    </w:p>
    <w:p>
      <w:pPr>
        <w:spacing w:line="400" w:lineRule="exact"/>
        <w:ind w:firstLine="540" w:firstLineChars="200"/>
        <w:rPr>
          <w:rFonts w:hint="eastAsia" w:ascii="宋体" w:hAnsi="宋体" w:cs="Times New Roman"/>
          <w:color w:val="auto"/>
          <w:spacing w:val="20"/>
          <w:w w:val="100"/>
          <w:kern w:val="10"/>
          <w:sz w:val="23"/>
          <w:szCs w:val="23"/>
          <w:highlight w:val="none"/>
          <w:lang w:val="en-US" w:eastAsia="zh-CN"/>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九</w:t>
      </w:r>
      <w:r>
        <w:rPr>
          <w:rFonts w:hint="eastAsia" w:ascii="宋体" w:hAnsi="宋体"/>
          <w:color w:val="auto"/>
          <w:spacing w:val="20"/>
          <w:kern w:val="10"/>
          <w:sz w:val="23"/>
          <w:szCs w:val="23"/>
          <w:highlight w:val="none"/>
        </w:rPr>
        <w:t>）本次出让宗地</w:t>
      </w:r>
      <w:r>
        <w:rPr>
          <w:rFonts w:hint="eastAsia" w:ascii="宋体" w:hAnsi="宋体" w:cs="Times New Roman"/>
          <w:color w:val="auto"/>
          <w:spacing w:val="20"/>
          <w:w w:val="100"/>
          <w:kern w:val="10"/>
          <w:sz w:val="23"/>
          <w:szCs w:val="23"/>
          <w:highlight w:val="none"/>
          <w:lang w:val="en-US" w:eastAsia="zh-CN"/>
        </w:rPr>
        <w:t>位于地质灾害易发区，工程建设应当按地质灾害危险性评估报告的结论采取相应的地质灾害防治措施，建设项目的配套防治工程应当与主体工程同步设计、施工和交付使用。</w:t>
      </w:r>
    </w:p>
    <w:p>
      <w:pPr>
        <w:spacing w:line="400" w:lineRule="exact"/>
        <w:ind w:firstLine="540" w:firstLineChars="200"/>
        <w:rPr>
          <w:rFonts w:hint="default" w:ascii="宋体" w:hAnsi="宋体" w:cs="Times New Roman"/>
          <w:color w:val="auto"/>
          <w:spacing w:val="20"/>
          <w:w w:val="100"/>
          <w:kern w:val="10"/>
          <w:sz w:val="23"/>
          <w:szCs w:val="23"/>
          <w:highlight w:val="none"/>
          <w:lang w:val="en-US" w:eastAsia="zh-CN"/>
        </w:rPr>
      </w:pPr>
      <w:r>
        <w:rPr>
          <w:rFonts w:hint="eastAsia" w:ascii="宋体" w:hAnsi="宋体" w:cs="Times New Roman"/>
          <w:color w:val="auto"/>
          <w:spacing w:val="20"/>
          <w:w w:val="100"/>
          <w:kern w:val="10"/>
          <w:sz w:val="23"/>
          <w:szCs w:val="23"/>
          <w:highlight w:val="none"/>
          <w:lang w:val="en-US" w:eastAsia="zh-CN"/>
        </w:rPr>
        <w:t>（十）该项目需建设公共充电站700平方米并无偿移交给政府。</w:t>
      </w:r>
    </w:p>
    <w:p>
      <w:pPr>
        <w:spacing w:line="400" w:lineRule="exact"/>
        <w:ind w:firstLine="540" w:firstLineChars="200"/>
        <w:rPr>
          <w:rFonts w:hint="eastAsia" w:ascii="宋体" w:hAnsi="宋体" w:eastAsia="宋体"/>
          <w:color w:val="auto"/>
          <w:spacing w:val="20"/>
          <w:w w:val="100"/>
          <w:kern w:val="10"/>
          <w:sz w:val="23"/>
          <w:szCs w:val="23"/>
          <w:highlight w:val="none"/>
          <w:lang w:eastAsia="zh-CN"/>
        </w:rPr>
      </w:pPr>
      <w:r>
        <w:rPr>
          <w:rFonts w:hint="eastAsia" w:ascii="宋体" w:hAnsi="宋体"/>
          <w:color w:val="auto"/>
          <w:spacing w:val="20"/>
          <w:w w:val="100"/>
          <w:kern w:val="10"/>
          <w:sz w:val="23"/>
          <w:szCs w:val="23"/>
          <w:highlight w:val="none"/>
          <w:lang w:eastAsia="zh-CN"/>
        </w:rPr>
        <w:t>（</w:t>
      </w:r>
      <w:r>
        <w:rPr>
          <w:rFonts w:hint="eastAsia" w:ascii="宋体" w:hAnsi="宋体"/>
          <w:color w:val="auto"/>
          <w:spacing w:val="20"/>
          <w:w w:val="100"/>
          <w:kern w:val="10"/>
          <w:sz w:val="23"/>
          <w:szCs w:val="23"/>
          <w:highlight w:val="none"/>
          <w:lang w:val="en-US" w:eastAsia="zh-CN"/>
        </w:rPr>
        <w:t>十一</w:t>
      </w:r>
      <w:r>
        <w:rPr>
          <w:rFonts w:hint="eastAsia" w:ascii="宋体" w:hAnsi="宋体"/>
          <w:color w:val="auto"/>
          <w:spacing w:val="20"/>
          <w:w w:val="100"/>
          <w:kern w:val="10"/>
          <w:sz w:val="23"/>
          <w:szCs w:val="23"/>
          <w:highlight w:val="none"/>
          <w:lang w:eastAsia="zh-CN"/>
        </w:rPr>
        <w:t>）</w:t>
      </w:r>
      <w:r>
        <w:rPr>
          <w:rFonts w:hint="eastAsia" w:ascii="宋体" w:hAnsi="宋体"/>
          <w:color w:val="auto"/>
          <w:spacing w:val="20"/>
          <w:kern w:val="10"/>
          <w:sz w:val="23"/>
          <w:szCs w:val="23"/>
          <w:highlight w:val="none"/>
        </w:rPr>
        <w:t>本次出让宗地</w:t>
      </w:r>
      <w:r>
        <w:rPr>
          <w:rFonts w:hint="eastAsia" w:ascii="宋体" w:hAnsi="宋体" w:eastAsia="宋体"/>
          <w:color w:val="auto"/>
          <w:spacing w:val="20"/>
          <w:w w:val="100"/>
          <w:kern w:val="10"/>
          <w:sz w:val="23"/>
          <w:szCs w:val="23"/>
          <w:highlight w:val="none"/>
          <w:lang w:val="en-US" w:eastAsia="zh-CN"/>
        </w:rPr>
        <w:t>需符合燕罗国际智能制造生态城规划纲要要求，并做好与相关市政交通规划衔接。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十二</w:t>
      </w:r>
      <w:r>
        <w:rPr>
          <w:rFonts w:hint="eastAsia" w:ascii="宋体" w:hAnsi="宋体"/>
          <w:color w:val="auto"/>
          <w:spacing w:val="20"/>
          <w:kern w:val="10"/>
          <w:sz w:val="23"/>
          <w:szCs w:val="23"/>
          <w:highlight w:val="none"/>
        </w:rPr>
        <w:t>）本次出让宗地须自《出让合同》签订之日起1</w:t>
      </w:r>
      <w:r>
        <w:rPr>
          <w:rFonts w:hint="eastAsia" w:ascii="宋体" w:hAnsi="宋体"/>
          <w:color w:val="auto"/>
          <w:spacing w:val="20"/>
          <w:kern w:val="10"/>
          <w:sz w:val="23"/>
          <w:szCs w:val="23"/>
          <w:highlight w:val="none"/>
          <w:lang w:val="en-US" w:eastAsia="zh-CN"/>
        </w:rPr>
        <w:t>.5</w:t>
      </w:r>
      <w:r>
        <w:rPr>
          <w:rFonts w:hint="eastAsia" w:ascii="宋体" w:hAnsi="宋体"/>
          <w:color w:val="auto"/>
          <w:spacing w:val="20"/>
          <w:kern w:val="10"/>
          <w:sz w:val="23"/>
          <w:szCs w:val="23"/>
          <w:highlight w:val="none"/>
        </w:rPr>
        <w:t>年内开工，</w:t>
      </w:r>
      <w:r>
        <w:rPr>
          <w:rFonts w:hint="eastAsia" w:ascii="宋体" w:hAnsi="宋体"/>
          <w:color w:val="auto"/>
          <w:spacing w:val="20"/>
          <w:kern w:val="10"/>
          <w:sz w:val="23"/>
          <w:szCs w:val="23"/>
          <w:highlight w:val="none"/>
          <w:lang w:val="en-US" w:eastAsia="zh-CN"/>
        </w:rPr>
        <w:t>4</w:t>
      </w:r>
      <w:r>
        <w:rPr>
          <w:rFonts w:hint="eastAsia" w:ascii="宋体" w:hAnsi="宋体"/>
          <w:color w:val="auto"/>
          <w:spacing w:val="20"/>
          <w:kern w:val="10"/>
          <w:sz w:val="23"/>
          <w:szCs w:val="23"/>
          <w:highlight w:val="none"/>
        </w:rPr>
        <w:t>年内竣工。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（十</w:t>
      </w:r>
      <w:r>
        <w:rPr>
          <w:rFonts w:hint="eastAsia" w:ascii="宋体" w:hAnsi="宋体"/>
          <w:color w:val="auto"/>
          <w:spacing w:val="20"/>
          <w:kern w:val="10"/>
          <w:sz w:val="23"/>
          <w:szCs w:val="23"/>
          <w:highlight w:val="none"/>
          <w:lang w:val="en-US" w:eastAsia="zh-CN"/>
        </w:rPr>
        <w:t>三</w:t>
      </w:r>
      <w:r>
        <w:rPr>
          <w:rFonts w:hint="eastAsia" w:ascii="宋体" w:hAnsi="宋体"/>
          <w:color w:val="auto"/>
          <w:spacing w:val="20"/>
          <w:kern w:val="10"/>
          <w:sz w:val="23"/>
          <w:szCs w:val="23"/>
          <w:highlight w:val="none"/>
        </w:rPr>
        <w:t>）具体产权要求及其他事项规定，以《出让合同》为准。</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三、竞买人主体资格要求</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具备下列条件的,可独立申请（不接受联合竞买）</w:t>
      </w:r>
      <w:r>
        <w:rPr>
          <w:rFonts w:hint="eastAsia" w:ascii="宋体" w:hAnsi="宋体"/>
          <w:color w:val="auto"/>
          <w:spacing w:val="20"/>
          <w:kern w:val="10"/>
          <w:sz w:val="23"/>
          <w:szCs w:val="23"/>
          <w:highlight w:val="none"/>
          <w:lang w:val="en-US" w:eastAsia="zh-CN"/>
        </w:rPr>
        <w:t>竞买</w:t>
      </w:r>
      <w:r>
        <w:rPr>
          <w:rFonts w:hint="eastAsia" w:ascii="宋体" w:hAnsi="宋体"/>
          <w:color w:val="auto"/>
          <w:spacing w:val="20"/>
          <w:kern w:val="10"/>
          <w:sz w:val="23"/>
          <w:szCs w:val="23"/>
          <w:highlight w:val="none"/>
        </w:rPr>
        <w:t>本次出让宗地：</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lang w:eastAsia="zh-CN"/>
        </w:rPr>
        <w:t>竞买申请人应当符合《深圳市工业及其他产业用地供应管理办法》（深府规〔2019〕4号）里规定的遴选要求,并通过重点产业项目遴选。</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四、竞买申请程序</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（一）申请主体资格审查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竞买申请人应当在公告期内（工作日），向宝安</w:t>
      </w:r>
      <w:r>
        <w:rPr>
          <w:rFonts w:ascii="宋体" w:hAnsi="宋体"/>
          <w:color w:val="auto"/>
          <w:spacing w:val="20"/>
          <w:kern w:val="10"/>
          <w:sz w:val="23"/>
          <w:szCs w:val="23"/>
          <w:highlight w:val="none"/>
        </w:rPr>
        <w:t>区</w:t>
      </w:r>
      <w:r>
        <w:rPr>
          <w:rFonts w:hint="eastAsia" w:ascii="宋体" w:hAnsi="宋体"/>
          <w:color w:val="auto"/>
          <w:spacing w:val="20"/>
          <w:kern w:val="10"/>
          <w:sz w:val="23"/>
          <w:szCs w:val="23"/>
          <w:highlight w:val="none"/>
        </w:rPr>
        <w:t>工业和信息化</w:t>
      </w:r>
      <w:r>
        <w:rPr>
          <w:rFonts w:ascii="宋体" w:hAnsi="宋体"/>
          <w:color w:val="auto"/>
          <w:spacing w:val="20"/>
          <w:kern w:val="10"/>
          <w:sz w:val="23"/>
          <w:szCs w:val="23"/>
          <w:highlight w:val="none"/>
        </w:rPr>
        <w:t>局</w:t>
      </w:r>
      <w:r>
        <w:rPr>
          <w:rFonts w:hint="eastAsia" w:ascii="宋体" w:hAnsi="宋体"/>
          <w:color w:val="auto"/>
          <w:spacing w:val="20"/>
          <w:kern w:val="10"/>
          <w:sz w:val="23"/>
          <w:szCs w:val="23"/>
          <w:highlight w:val="none"/>
        </w:rPr>
        <w:t>提交能够满足前述资格要求的有关证明材料，申请主体资格审查。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（二）网上注册</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竞买申请人应登录</w:t>
      </w:r>
      <w:r>
        <w:rPr>
          <w:rFonts w:hint="eastAsia" w:ascii="宋体" w:hAnsi="宋体"/>
          <w:color w:val="auto"/>
          <w:spacing w:val="20"/>
          <w:kern w:val="10"/>
          <w:sz w:val="23"/>
          <w:szCs w:val="23"/>
          <w:highlight w:val="none"/>
          <w:lang w:val="en-US" w:eastAsia="zh-CN"/>
        </w:rPr>
        <w:t>深圳土地矿业权交易平台（https://td.szggzy.com）</w:t>
      </w:r>
      <w:r>
        <w:rPr>
          <w:rFonts w:hint="eastAsia" w:ascii="宋体" w:hAnsi="宋体"/>
          <w:color w:val="auto"/>
          <w:spacing w:val="20"/>
          <w:kern w:val="10"/>
          <w:sz w:val="23"/>
          <w:szCs w:val="23"/>
          <w:highlight w:val="none"/>
        </w:rPr>
        <w:t>进行网上注册。网上注册的程序和要求详见</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中的操作</w:t>
      </w:r>
      <w:r>
        <w:rPr>
          <w:rFonts w:hint="eastAsia" w:ascii="宋体" w:hAnsi="宋体"/>
          <w:color w:val="auto"/>
          <w:spacing w:val="20"/>
          <w:kern w:val="10"/>
          <w:sz w:val="23"/>
          <w:szCs w:val="23"/>
          <w:highlight w:val="none"/>
          <w:lang w:val="en-US" w:eastAsia="zh-CN"/>
        </w:rPr>
        <w:t>指引</w:t>
      </w:r>
      <w:r>
        <w:rPr>
          <w:rFonts w:hint="eastAsia" w:ascii="宋体" w:hAnsi="宋体"/>
          <w:color w:val="auto"/>
          <w:spacing w:val="20"/>
          <w:kern w:val="10"/>
          <w:sz w:val="23"/>
          <w:szCs w:val="23"/>
          <w:highlight w:val="none"/>
        </w:rPr>
        <w:t>。</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（三）申请竞买</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竞买申请人网上注册后，应按照操作</w:t>
      </w:r>
      <w:r>
        <w:rPr>
          <w:rFonts w:hint="eastAsia" w:ascii="宋体" w:hAnsi="宋体"/>
          <w:color w:val="auto"/>
          <w:spacing w:val="20"/>
          <w:kern w:val="10"/>
          <w:sz w:val="23"/>
          <w:szCs w:val="23"/>
          <w:highlight w:val="none"/>
          <w:lang w:val="en-US" w:eastAsia="zh-CN"/>
        </w:rPr>
        <w:t>指引</w:t>
      </w:r>
      <w:r>
        <w:rPr>
          <w:rFonts w:hint="eastAsia" w:ascii="宋体" w:hAnsi="宋体"/>
          <w:color w:val="auto"/>
          <w:spacing w:val="20"/>
          <w:kern w:val="10"/>
          <w:sz w:val="23"/>
          <w:szCs w:val="23"/>
          <w:highlight w:val="none"/>
        </w:rPr>
        <w:t>有关要求，选择意向竞买的宗地，提出竞买申请。</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（四）交纳竞买（投标）保证金</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竞买申请人提出竞买申请后，按入账申请单提示交纳竞买（投标）保证金，竞买（投标）保证金不得由其他单位或个人代交。具体详见操作</w:t>
      </w:r>
      <w:r>
        <w:rPr>
          <w:rFonts w:hint="eastAsia" w:ascii="宋体" w:hAnsi="宋体"/>
          <w:color w:val="auto"/>
          <w:spacing w:val="20"/>
          <w:kern w:val="10"/>
          <w:sz w:val="23"/>
          <w:szCs w:val="23"/>
          <w:highlight w:val="none"/>
          <w:lang w:val="en-US" w:eastAsia="zh-CN"/>
        </w:rPr>
        <w:t>指引</w:t>
      </w:r>
      <w:r>
        <w:rPr>
          <w:rFonts w:hint="eastAsia" w:ascii="宋体" w:hAnsi="宋体"/>
          <w:color w:val="auto"/>
          <w:spacing w:val="20"/>
          <w:kern w:val="10"/>
          <w:sz w:val="23"/>
          <w:szCs w:val="23"/>
          <w:highlight w:val="none"/>
        </w:rPr>
        <w:t>。</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竞买申请人可通过</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及时查询竞买（投标）保证金到账情况。竞买（投标）保证金的到账截止时间为202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7</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30</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15</w:t>
      </w:r>
      <w:r>
        <w:rPr>
          <w:rFonts w:hint="eastAsia" w:ascii="宋体" w:hAnsi="宋体"/>
          <w:color w:val="auto"/>
          <w:spacing w:val="20"/>
          <w:kern w:val="10"/>
          <w:sz w:val="23"/>
          <w:szCs w:val="23"/>
          <w:highlight w:val="none"/>
        </w:rPr>
        <w:t>时</w:t>
      </w:r>
      <w:r>
        <w:rPr>
          <w:rFonts w:hint="eastAsia" w:ascii="宋体" w:hAnsi="宋体"/>
          <w:color w:val="auto"/>
          <w:spacing w:val="20"/>
          <w:kern w:val="10"/>
          <w:sz w:val="23"/>
          <w:szCs w:val="23"/>
          <w:highlight w:val="none"/>
          <w:lang w:val="en-US" w:eastAsia="zh-CN"/>
        </w:rPr>
        <w:t>整</w:t>
      </w:r>
      <w:r>
        <w:rPr>
          <w:rFonts w:hint="eastAsia" w:ascii="宋体" w:hAnsi="宋体"/>
          <w:color w:val="auto"/>
          <w:spacing w:val="20"/>
          <w:kern w:val="10"/>
          <w:sz w:val="23"/>
          <w:szCs w:val="23"/>
          <w:highlight w:val="none"/>
        </w:rPr>
        <w:t>（以</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显示的银行到账时间为准）。</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（五）申请确认竞买资格</w:t>
      </w: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竞买申请人按时足额交纳竞买（投标）保证金后，可登录</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查看《竞买申请受理回执》并打印该回执，在</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8</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1</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14</w:t>
      </w:r>
      <w:r>
        <w:rPr>
          <w:rFonts w:hint="eastAsia" w:ascii="宋体" w:hAnsi="宋体"/>
          <w:color w:val="auto"/>
          <w:spacing w:val="20"/>
          <w:kern w:val="10"/>
          <w:sz w:val="23"/>
          <w:szCs w:val="23"/>
          <w:highlight w:val="none"/>
        </w:rPr>
        <w:t>时</w:t>
      </w:r>
      <w:r>
        <w:rPr>
          <w:rFonts w:hint="eastAsia" w:ascii="宋体" w:hAnsi="宋体"/>
          <w:color w:val="auto"/>
          <w:spacing w:val="20"/>
          <w:kern w:val="10"/>
          <w:sz w:val="23"/>
          <w:szCs w:val="23"/>
          <w:highlight w:val="none"/>
          <w:lang w:val="en-US" w:eastAsia="zh-CN"/>
        </w:rPr>
        <w:t>30</w:t>
      </w:r>
      <w:r>
        <w:rPr>
          <w:rFonts w:hint="eastAsia" w:ascii="宋体" w:hAnsi="宋体"/>
          <w:color w:val="auto"/>
          <w:spacing w:val="20"/>
          <w:kern w:val="10"/>
          <w:sz w:val="23"/>
          <w:szCs w:val="23"/>
          <w:highlight w:val="none"/>
        </w:rPr>
        <w:t>分前（工作日），到</w:t>
      </w:r>
      <w:r>
        <w:rPr>
          <w:rFonts w:hint="eastAsia" w:ascii="宋体" w:hAnsi="宋体"/>
          <w:color w:val="auto"/>
          <w:spacing w:val="20"/>
          <w:kern w:val="10"/>
          <w:sz w:val="23"/>
          <w:szCs w:val="23"/>
          <w:highlight w:val="none"/>
          <w:lang w:val="en-US" w:eastAsia="zh-CN"/>
        </w:rPr>
        <w:t>交易大厦3楼土地业务</w:t>
      </w:r>
      <w:r>
        <w:rPr>
          <w:rFonts w:hint="eastAsia" w:ascii="宋体" w:hAnsi="宋体"/>
          <w:color w:val="auto"/>
          <w:spacing w:val="20"/>
          <w:kern w:val="10"/>
          <w:sz w:val="23"/>
          <w:szCs w:val="23"/>
          <w:highlight w:val="none"/>
        </w:rPr>
        <w:t>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五、确定竞得人的办法</w:t>
      </w: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lang w:val="en-US" w:eastAsia="zh-CN"/>
        </w:rPr>
        <w:t>深圳土地矿业权交易平台</w:t>
      </w:r>
      <w:r>
        <w:rPr>
          <w:rFonts w:hint="eastAsia" w:ascii="宋体" w:hAnsi="宋体"/>
          <w:color w:val="auto"/>
          <w:spacing w:val="20"/>
          <w:kern w:val="10"/>
          <w:sz w:val="23"/>
          <w:szCs w:val="23"/>
          <w:highlight w:val="none"/>
        </w:rPr>
        <w:t>在挂牌期内（工作日）接受竞买人的电脑报价，电脑报价截止时间为202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8</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1</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15</w:t>
      </w:r>
      <w:r>
        <w:rPr>
          <w:rFonts w:hint="eastAsia" w:ascii="宋体" w:hAnsi="宋体"/>
          <w:color w:val="auto"/>
          <w:spacing w:val="20"/>
          <w:kern w:val="10"/>
          <w:sz w:val="23"/>
          <w:szCs w:val="23"/>
          <w:highlight w:val="none"/>
        </w:rPr>
        <w:t>时整。竞买人如需进行电脑报价的，应到</w:t>
      </w:r>
      <w:r>
        <w:rPr>
          <w:rFonts w:hint="eastAsia" w:ascii="宋体" w:hAnsi="宋体"/>
          <w:color w:val="auto"/>
          <w:spacing w:val="20"/>
          <w:kern w:val="10"/>
          <w:sz w:val="23"/>
          <w:szCs w:val="23"/>
          <w:highlight w:val="none"/>
          <w:lang w:val="en-US" w:eastAsia="zh-CN"/>
        </w:rPr>
        <w:t>交易大厦3楼</w:t>
      </w:r>
      <w:r>
        <w:rPr>
          <w:rFonts w:hint="eastAsia" w:ascii="宋体" w:hAnsi="宋体"/>
          <w:color w:val="auto"/>
          <w:spacing w:val="20"/>
          <w:kern w:val="10"/>
          <w:sz w:val="23"/>
          <w:szCs w:val="23"/>
          <w:highlight w:val="none"/>
        </w:rPr>
        <w:t>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六、其他</w:t>
      </w: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本公告内容如有调整，将在</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发布补充公告。本公告有关详细资料请参阅挂牌出让文件（包括但不限于本公告、《竞买须知》《成交确认书》《出让合同》</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rPr>
        <w:t>产业发展监管协议</w:t>
      </w:r>
      <w:r>
        <w:rPr>
          <w:rFonts w:hint="eastAsia" w:ascii="宋体" w:hAnsi="宋体"/>
          <w:color w:val="auto"/>
          <w:spacing w:val="20"/>
          <w:kern w:val="10"/>
          <w:sz w:val="23"/>
          <w:szCs w:val="23"/>
          <w:highlight w:val="none"/>
          <w:lang w:eastAsia="zh-CN"/>
        </w:rPr>
        <w:t>、</w:t>
      </w:r>
      <w:r>
        <w:rPr>
          <w:rFonts w:hint="eastAsia" w:ascii="宋体" w:hAnsi="宋体" w:eastAsia="宋体" w:cs="Times New Roman"/>
          <w:color w:val="auto"/>
          <w:spacing w:val="20"/>
          <w:kern w:val="10"/>
          <w:sz w:val="23"/>
          <w:szCs w:val="23"/>
          <w:highlight w:val="none"/>
        </w:rPr>
        <w:t>《国有土地使用权出让收入缴款及竞买保证金退转操作指引》</w:t>
      </w:r>
      <w:r>
        <w:rPr>
          <w:rFonts w:hint="eastAsia" w:ascii="宋体" w:hAnsi="宋体"/>
          <w:color w:val="auto"/>
          <w:spacing w:val="20"/>
          <w:kern w:val="10"/>
          <w:sz w:val="23"/>
          <w:szCs w:val="23"/>
          <w:highlight w:val="none"/>
        </w:rPr>
        <w:t>等）。本公告同时在</w:t>
      </w:r>
      <w:r>
        <w:rPr>
          <w:rFonts w:hint="eastAsia" w:ascii="宋体" w:hAnsi="宋体"/>
          <w:color w:val="auto"/>
          <w:spacing w:val="20"/>
          <w:kern w:val="10"/>
          <w:sz w:val="23"/>
          <w:szCs w:val="23"/>
          <w:highlight w:val="none"/>
          <w:lang w:val="en-US" w:eastAsia="zh-CN"/>
        </w:rPr>
        <w:t>深圳</w:t>
      </w:r>
      <w:r>
        <w:rPr>
          <w:rFonts w:hint="eastAsia" w:ascii="宋体" w:hAnsi="宋体"/>
          <w:color w:val="auto"/>
          <w:spacing w:val="20"/>
          <w:kern w:val="10"/>
          <w:sz w:val="23"/>
          <w:szCs w:val="23"/>
          <w:highlight w:val="none"/>
        </w:rPr>
        <w:t>市规划和自然资源局、</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发布，挂牌出让文件可在</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下载。需咨询本次出让程序相关问题的，可以书面方式向</w:t>
      </w:r>
      <w:r>
        <w:rPr>
          <w:rFonts w:hint="eastAsia" w:ascii="宋体" w:hAnsi="宋体"/>
          <w:color w:val="auto"/>
          <w:spacing w:val="20"/>
          <w:kern w:val="10"/>
          <w:sz w:val="23"/>
          <w:szCs w:val="23"/>
          <w:highlight w:val="none"/>
          <w:lang w:val="en-US" w:eastAsia="zh-CN"/>
        </w:rPr>
        <w:t>深圳交易集团有限公司土地矿业权业务分公司</w:t>
      </w:r>
      <w:r>
        <w:rPr>
          <w:rFonts w:hint="eastAsia" w:ascii="宋体" w:hAnsi="宋体"/>
          <w:color w:val="auto"/>
          <w:spacing w:val="20"/>
          <w:kern w:val="10"/>
          <w:sz w:val="23"/>
          <w:szCs w:val="23"/>
          <w:highlight w:val="none"/>
        </w:rPr>
        <w:t>提出；其他相关问题，请迳向相关职能部门提出。</w:t>
      </w:r>
    </w:p>
    <w:p>
      <w:pPr>
        <w:spacing w:line="440" w:lineRule="exact"/>
        <w:ind w:firstLine="540" w:firstLineChars="200"/>
        <w:rPr>
          <w:rFonts w:ascii="宋体" w:hAnsi="宋体"/>
          <w:color w:val="auto"/>
          <w:spacing w:val="20"/>
          <w:kern w:val="10"/>
          <w:sz w:val="23"/>
          <w:szCs w:val="23"/>
          <w:highlight w:val="none"/>
        </w:rPr>
      </w:pP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深圳市规划和自然资源局宝安管理局</w:t>
      </w:r>
      <w:r>
        <w:rPr>
          <w:rFonts w:hint="eastAsia" w:ascii="宋体" w:hAnsi="宋体"/>
          <w:color w:val="auto"/>
          <w:spacing w:val="20"/>
          <w:kern w:val="10"/>
          <w:sz w:val="23"/>
          <w:szCs w:val="23"/>
          <w:highlight w:val="none"/>
          <w:lang w:val="en-US" w:eastAsia="zh-CN"/>
        </w:rPr>
        <w:t xml:space="preserve"> </w:t>
      </w:r>
      <w:r>
        <w:rPr>
          <w:rFonts w:hint="eastAsia" w:ascii="宋体" w:hAnsi="宋体"/>
          <w:color w:val="auto"/>
          <w:spacing w:val="20"/>
          <w:kern w:val="10"/>
          <w:sz w:val="23"/>
          <w:szCs w:val="23"/>
          <w:highlight w:val="none"/>
        </w:rPr>
        <w:t>地址：深圳市宝安区前进一路293号；咨询电话：（0755）27820</w:t>
      </w:r>
      <w:r>
        <w:rPr>
          <w:rFonts w:hint="eastAsia" w:ascii="宋体" w:hAnsi="宋体"/>
          <w:color w:val="auto"/>
          <w:spacing w:val="20"/>
          <w:kern w:val="10"/>
          <w:sz w:val="23"/>
          <w:szCs w:val="23"/>
          <w:highlight w:val="none"/>
          <w:lang w:val="en-US" w:eastAsia="zh-CN"/>
        </w:rPr>
        <w:t>102</w:t>
      </w:r>
      <w:r>
        <w:rPr>
          <w:rFonts w:hint="eastAsia" w:ascii="宋体" w:hAnsi="宋体"/>
          <w:color w:val="auto"/>
          <w:spacing w:val="20"/>
          <w:kern w:val="10"/>
          <w:sz w:val="23"/>
          <w:szCs w:val="23"/>
          <w:highlight w:val="none"/>
        </w:rPr>
        <w:t>。</w:t>
      </w: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lang w:val="en-US" w:eastAsia="zh-CN"/>
        </w:rPr>
        <w:t>深圳市</w:t>
      </w:r>
      <w:r>
        <w:rPr>
          <w:rFonts w:hint="eastAsia" w:ascii="宋体" w:hAnsi="宋体"/>
          <w:color w:val="auto"/>
          <w:spacing w:val="20"/>
          <w:kern w:val="10"/>
          <w:sz w:val="23"/>
          <w:szCs w:val="23"/>
          <w:highlight w:val="none"/>
        </w:rPr>
        <w:t>宝安区工业和信息化</w:t>
      </w:r>
      <w:r>
        <w:rPr>
          <w:rFonts w:ascii="宋体" w:hAnsi="宋体"/>
          <w:color w:val="auto"/>
          <w:spacing w:val="20"/>
          <w:kern w:val="10"/>
          <w:sz w:val="23"/>
          <w:szCs w:val="23"/>
          <w:highlight w:val="none"/>
        </w:rPr>
        <w:t>局</w:t>
      </w:r>
      <w:r>
        <w:rPr>
          <w:rFonts w:hint="eastAsia" w:ascii="宋体" w:hAnsi="宋体"/>
          <w:color w:val="auto"/>
          <w:spacing w:val="20"/>
          <w:kern w:val="10"/>
          <w:sz w:val="23"/>
          <w:szCs w:val="23"/>
          <w:highlight w:val="none"/>
          <w:lang w:val="en-US" w:eastAsia="zh-CN"/>
        </w:rPr>
        <w:t xml:space="preserve"> </w:t>
      </w:r>
      <w:r>
        <w:rPr>
          <w:rFonts w:ascii="宋体" w:hAnsi="宋体"/>
          <w:color w:val="auto"/>
          <w:spacing w:val="20"/>
          <w:kern w:val="10"/>
          <w:sz w:val="23"/>
          <w:szCs w:val="23"/>
          <w:highlight w:val="none"/>
        </w:rPr>
        <w:t>地址：</w:t>
      </w:r>
      <w:r>
        <w:rPr>
          <w:rFonts w:hint="eastAsia" w:ascii="宋体" w:hAnsi="宋体"/>
          <w:color w:val="auto"/>
          <w:spacing w:val="20"/>
          <w:kern w:val="10"/>
          <w:sz w:val="23"/>
          <w:szCs w:val="23"/>
          <w:highlight w:val="none"/>
        </w:rPr>
        <w:t>深圳市宝安区</w:t>
      </w:r>
      <w:r>
        <w:rPr>
          <w:rFonts w:hint="eastAsia" w:ascii="宋体" w:hAnsi="宋体"/>
          <w:color w:val="auto"/>
          <w:spacing w:val="20"/>
          <w:kern w:val="10"/>
          <w:sz w:val="23"/>
          <w:szCs w:val="23"/>
          <w:highlight w:val="none"/>
          <w:lang w:val="en-US" w:eastAsia="zh-CN"/>
        </w:rPr>
        <w:t>新安三路</w:t>
      </w:r>
      <w:r>
        <w:rPr>
          <w:rFonts w:hint="eastAsia" w:ascii="宋体" w:hAnsi="宋体"/>
          <w:color w:val="auto"/>
          <w:spacing w:val="20"/>
          <w:kern w:val="10"/>
          <w:sz w:val="23"/>
          <w:szCs w:val="23"/>
          <w:highlight w:val="none"/>
        </w:rPr>
        <w:t>海关大厦</w:t>
      </w:r>
      <w:r>
        <w:rPr>
          <w:rFonts w:ascii="宋体" w:hAnsi="宋体"/>
          <w:color w:val="auto"/>
          <w:spacing w:val="20"/>
          <w:kern w:val="10"/>
          <w:sz w:val="23"/>
          <w:szCs w:val="23"/>
          <w:highlight w:val="none"/>
        </w:rPr>
        <w:t>；咨询电话：（0755）</w:t>
      </w:r>
      <w:r>
        <w:rPr>
          <w:rFonts w:hint="eastAsia" w:ascii="宋体" w:hAnsi="宋体"/>
          <w:color w:val="auto"/>
          <w:spacing w:val="20"/>
          <w:kern w:val="10"/>
          <w:sz w:val="23"/>
          <w:szCs w:val="23"/>
          <w:highlight w:val="none"/>
        </w:rPr>
        <w:t>27660289</w:t>
      </w:r>
      <w:r>
        <w:rPr>
          <w:rFonts w:ascii="宋体" w:hAnsi="宋体"/>
          <w:color w:val="auto"/>
          <w:spacing w:val="20"/>
          <w:kern w:val="10"/>
          <w:sz w:val="23"/>
          <w:szCs w:val="23"/>
          <w:highlight w:val="none"/>
        </w:rPr>
        <w:t>。</w:t>
      </w:r>
    </w:p>
    <w:p>
      <w:pPr>
        <w:spacing w:line="440" w:lineRule="exact"/>
        <w:ind w:firstLine="540" w:firstLineChars="200"/>
        <w:rPr>
          <w:rFonts w:hint="eastAsia" w:ascii="宋体" w:hAnsi="宋体" w:eastAsia="宋体"/>
          <w:color w:val="auto"/>
          <w:w w:val="100"/>
          <w:highlight w:val="none"/>
          <w:lang w:val="en-US" w:eastAsia="zh-CN"/>
        </w:rPr>
      </w:pPr>
      <w:r>
        <w:rPr>
          <w:rFonts w:hint="eastAsia" w:ascii="宋体" w:hAnsi="宋体"/>
          <w:color w:val="auto"/>
          <w:spacing w:val="20"/>
          <w:kern w:val="10"/>
          <w:sz w:val="23"/>
          <w:szCs w:val="23"/>
          <w:highlight w:val="none"/>
          <w:lang w:val="en-US" w:eastAsia="zh-CN"/>
        </w:rPr>
        <w:t>深圳交易集团有限公司土地矿业权业务分公司 地址：深圳市福田区红荔西路8007号土地房产交易大厦3楼；咨询电话：（0755）82713074、（0755）82713274；网址：https://td.szggzy.com。</w:t>
      </w:r>
    </w:p>
    <w:p>
      <w:pPr>
        <w:spacing w:line="440" w:lineRule="exact"/>
        <w:ind w:firstLine="540" w:firstLineChars="200"/>
        <w:rPr>
          <w:rFonts w:ascii="宋体" w:hAnsi="宋体"/>
          <w:color w:val="auto"/>
          <w:spacing w:val="20"/>
          <w:kern w:val="10"/>
          <w:sz w:val="23"/>
          <w:szCs w:val="23"/>
          <w:highlight w:val="none"/>
        </w:rPr>
      </w:pPr>
    </w:p>
    <w:p>
      <w:pPr>
        <w:spacing w:line="440" w:lineRule="exact"/>
        <w:rPr>
          <w:rFonts w:ascii="宋体" w:hAnsi="宋体"/>
          <w:b/>
          <w:color w:val="auto"/>
          <w:spacing w:val="20"/>
          <w:kern w:val="10"/>
          <w:sz w:val="23"/>
          <w:szCs w:val="23"/>
          <w:highlight w:val="none"/>
        </w:rPr>
      </w:pPr>
    </w:p>
    <w:p>
      <w:pPr>
        <w:spacing w:line="440" w:lineRule="exact"/>
        <w:ind w:firstLine="542" w:firstLineChars="200"/>
        <w:jc w:val="right"/>
        <w:rPr>
          <w:rFonts w:hint="default"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出让人：深圳市规划和自然资源局宝安管理局</w:t>
      </w:r>
    </w:p>
    <w:p>
      <w:pPr>
        <w:spacing w:line="440" w:lineRule="exact"/>
        <w:ind w:firstLine="542" w:firstLineChars="200"/>
        <w:jc w:val="right"/>
        <w:rPr>
          <w:rFonts w:hint="eastAsia"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交易机构：深圳交易集团有限公司</w:t>
      </w:r>
    </w:p>
    <w:p>
      <w:pPr>
        <w:spacing w:line="440" w:lineRule="exact"/>
        <w:ind w:firstLine="542" w:firstLineChars="200"/>
        <w:jc w:val="right"/>
        <w:rPr>
          <w:rFonts w:hint="eastAsia"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（深圳公共资源交易中心）</w:t>
      </w:r>
    </w:p>
    <w:p>
      <w:pPr>
        <w:spacing w:line="240" w:lineRule="auto"/>
        <w:ind w:left="0" w:leftChars="0" w:right="0" w:firstLine="0" w:firstLineChars="0"/>
        <w:jc w:val="right"/>
        <w:rPr>
          <w:rFonts w:ascii="宋体" w:hAnsi="宋体"/>
          <w:color w:val="auto"/>
          <w:highlight w:val="none"/>
        </w:rPr>
      </w:pPr>
      <w:r>
        <w:rPr>
          <w:rFonts w:hint="eastAsia" w:ascii="宋体" w:hAnsi="宋体"/>
          <w:b/>
          <w:bCs/>
          <w:color w:val="auto"/>
          <w:spacing w:val="20"/>
          <w:kern w:val="10"/>
          <w:sz w:val="23"/>
          <w:szCs w:val="23"/>
          <w:highlight w:val="none"/>
          <w:lang w:val="en-US" w:eastAsia="zh-CN"/>
        </w:rPr>
        <w:t>2022年7月1日</w:t>
      </w: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2BC5"/>
    <w:rsid w:val="00043178"/>
    <w:rsid w:val="00043481"/>
    <w:rsid w:val="00046177"/>
    <w:rsid w:val="000474C3"/>
    <w:rsid w:val="00047A1A"/>
    <w:rsid w:val="00052704"/>
    <w:rsid w:val="00052E74"/>
    <w:rsid w:val="00052F7A"/>
    <w:rsid w:val="000536F0"/>
    <w:rsid w:val="0005782C"/>
    <w:rsid w:val="00061FCC"/>
    <w:rsid w:val="00063715"/>
    <w:rsid w:val="000651FD"/>
    <w:rsid w:val="00067354"/>
    <w:rsid w:val="00071359"/>
    <w:rsid w:val="00071414"/>
    <w:rsid w:val="000724C8"/>
    <w:rsid w:val="00074680"/>
    <w:rsid w:val="0007471C"/>
    <w:rsid w:val="00075353"/>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3AF1"/>
    <w:rsid w:val="00116BB3"/>
    <w:rsid w:val="001209B5"/>
    <w:rsid w:val="00126A1A"/>
    <w:rsid w:val="00127B47"/>
    <w:rsid w:val="00127E2C"/>
    <w:rsid w:val="001325C2"/>
    <w:rsid w:val="00133654"/>
    <w:rsid w:val="00136C1B"/>
    <w:rsid w:val="00137864"/>
    <w:rsid w:val="00137882"/>
    <w:rsid w:val="00137C76"/>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361"/>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3DF8"/>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50703"/>
    <w:rsid w:val="00350ED8"/>
    <w:rsid w:val="00354F5D"/>
    <w:rsid w:val="00356AA6"/>
    <w:rsid w:val="00362D1A"/>
    <w:rsid w:val="00364E77"/>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5A03"/>
    <w:rsid w:val="00407766"/>
    <w:rsid w:val="00410F97"/>
    <w:rsid w:val="004143D3"/>
    <w:rsid w:val="0041559A"/>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35BE"/>
    <w:rsid w:val="00444318"/>
    <w:rsid w:val="00445D8C"/>
    <w:rsid w:val="0045070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3FD4"/>
    <w:rsid w:val="004B6C3D"/>
    <w:rsid w:val="004B6FD8"/>
    <w:rsid w:val="004C1959"/>
    <w:rsid w:val="004C4341"/>
    <w:rsid w:val="004C6C6E"/>
    <w:rsid w:val="004C7A80"/>
    <w:rsid w:val="004D2BEE"/>
    <w:rsid w:val="004D4832"/>
    <w:rsid w:val="004E1A55"/>
    <w:rsid w:val="004F1370"/>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31BD"/>
    <w:rsid w:val="00514DF3"/>
    <w:rsid w:val="005156E8"/>
    <w:rsid w:val="00516F49"/>
    <w:rsid w:val="0052043A"/>
    <w:rsid w:val="005216B0"/>
    <w:rsid w:val="00521C0C"/>
    <w:rsid w:val="00521E87"/>
    <w:rsid w:val="0052214B"/>
    <w:rsid w:val="00522F9E"/>
    <w:rsid w:val="0052741E"/>
    <w:rsid w:val="00527E25"/>
    <w:rsid w:val="005316E3"/>
    <w:rsid w:val="00533262"/>
    <w:rsid w:val="00535695"/>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32C2"/>
    <w:rsid w:val="005F5156"/>
    <w:rsid w:val="005F5E9D"/>
    <w:rsid w:val="0060077E"/>
    <w:rsid w:val="00602221"/>
    <w:rsid w:val="006046FA"/>
    <w:rsid w:val="00604A6D"/>
    <w:rsid w:val="00605677"/>
    <w:rsid w:val="00606A97"/>
    <w:rsid w:val="006101DD"/>
    <w:rsid w:val="0061088C"/>
    <w:rsid w:val="006141A9"/>
    <w:rsid w:val="0061475B"/>
    <w:rsid w:val="0061494D"/>
    <w:rsid w:val="00615157"/>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7AB"/>
    <w:rsid w:val="00656D71"/>
    <w:rsid w:val="0066078F"/>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52D3"/>
    <w:rsid w:val="00696941"/>
    <w:rsid w:val="006A23FC"/>
    <w:rsid w:val="006A30C7"/>
    <w:rsid w:val="006A6CEC"/>
    <w:rsid w:val="006B1AA9"/>
    <w:rsid w:val="006B69CD"/>
    <w:rsid w:val="006B7256"/>
    <w:rsid w:val="006C01EA"/>
    <w:rsid w:val="006C1289"/>
    <w:rsid w:val="006C2C53"/>
    <w:rsid w:val="006C31DB"/>
    <w:rsid w:val="006C538A"/>
    <w:rsid w:val="006D1214"/>
    <w:rsid w:val="006D3A5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97263"/>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C7AB2"/>
    <w:rsid w:val="007D1A7E"/>
    <w:rsid w:val="007D2AD8"/>
    <w:rsid w:val="007D3545"/>
    <w:rsid w:val="007D6A65"/>
    <w:rsid w:val="007E0420"/>
    <w:rsid w:val="007E3CBC"/>
    <w:rsid w:val="007E7ABF"/>
    <w:rsid w:val="007F0671"/>
    <w:rsid w:val="007F13A8"/>
    <w:rsid w:val="007F209F"/>
    <w:rsid w:val="007F33B4"/>
    <w:rsid w:val="007F4825"/>
    <w:rsid w:val="007F507A"/>
    <w:rsid w:val="007F5AE0"/>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3EA"/>
    <w:rsid w:val="00A5769A"/>
    <w:rsid w:val="00A60F74"/>
    <w:rsid w:val="00A63C3F"/>
    <w:rsid w:val="00A6402B"/>
    <w:rsid w:val="00A67D46"/>
    <w:rsid w:val="00A712FD"/>
    <w:rsid w:val="00A8122C"/>
    <w:rsid w:val="00A812BB"/>
    <w:rsid w:val="00A86F70"/>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5168"/>
    <w:rsid w:val="00AC690A"/>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5A94"/>
    <w:rsid w:val="00B06B6C"/>
    <w:rsid w:val="00B07E05"/>
    <w:rsid w:val="00B12040"/>
    <w:rsid w:val="00B134FD"/>
    <w:rsid w:val="00B13F1B"/>
    <w:rsid w:val="00B14368"/>
    <w:rsid w:val="00B14B63"/>
    <w:rsid w:val="00B15F92"/>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3F59"/>
    <w:rsid w:val="00B6505B"/>
    <w:rsid w:val="00B657C6"/>
    <w:rsid w:val="00B664DD"/>
    <w:rsid w:val="00B67B8A"/>
    <w:rsid w:val="00B72033"/>
    <w:rsid w:val="00B763C2"/>
    <w:rsid w:val="00B7700A"/>
    <w:rsid w:val="00B806C7"/>
    <w:rsid w:val="00B81B9C"/>
    <w:rsid w:val="00B833F2"/>
    <w:rsid w:val="00B842FF"/>
    <w:rsid w:val="00B862F0"/>
    <w:rsid w:val="00B8796D"/>
    <w:rsid w:val="00B9066E"/>
    <w:rsid w:val="00B90F9F"/>
    <w:rsid w:val="00B91EE8"/>
    <w:rsid w:val="00B93E45"/>
    <w:rsid w:val="00B967EB"/>
    <w:rsid w:val="00B9798D"/>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CD0"/>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C81"/>
    <w:rsid w:val="00CA7F55"/>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61AA"/>
    <w:rsid w:val="00D5366A"/>
    <w:rsid w:val="00D56D48"/>
    <w:rsid w:val="00D60AF2"/>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0D8E"/>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950"/>
    <w:rsid w:val="00EB619C"/>
    <w:rsid w:val="00EC1652"/>
    <w:rsid w:val="00EC3CDC"/>
    <w:rsid w:val="00EC43D6"/>
    <w:rsid w:val="00EC4758"/>
    <w:rsid w:val="00ED4823"/>
    <w:rsid w:val="00ED5934"/>
    <w:rsid w:val="00ED5F0E"/>
    <w:rsid w:val="00ED7301"/>
    <w:rsid w:val="00EE16DE"/>
    <w:rsid w:val="00EE3C26"/>
    <w:rsid w:val="00EE55B9"/>
    <w:rsid w:val="00EF0390"/>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0C3C"/>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D2097"/>
    <w:rsid w:val="00FD2BFD"/>
    <w:rsid w:val="00FD3402"/>
    <w:rsid w:val="00FD42B7"/>
    <w:rsid w:val="00FE0DA8"/>
    <w:rsid w:val="00FE10A9"/>
    <w:rsid w:val="00FE1317"/>
    <w:rsid w:val="00FE2174"/>
    <w:rsid w:val="00FE6204"/>
    <w:rsid w:val="00FE6491"/>
    <w:rsid w:val="00FE6A56"/>
    <w:rsid w:val="00FF323C"/>
    <w:rsid w:val="00FF4066"/>
    <w:rsid w:val="00FF7150"/>
    <w:rsid w:val="01254A17"/>
    <w:rsid w:val="03BB6611"/>
    <w:rsid w:val="062562A3"/>
    <w:rsid w:val="07DF15F8"/>
    <w:rsid w:val="08942F3D"/>
    <w:rsid w:val="08EC706B"/>
    <w:rsid w:val="0AE6233E"/>
    <w:rsid w:val="0D8B43CC"/>
    <w:rsid w:val="1235261C"/>
    <w:rsid w:val="13E7063A"/>
    <w:rsid w:val="143676D0"/>
    <w:rsid w:val="1566117F"/>
    <w:rsid w:val="15680AD6"/>
    <w:rsid w:val="18A008D1"/>
    <w:rsid w:val="18D259EE"/>
    <w:rsid w:val="1A3B578B"/>
    <w:rsid w:val="1B745632"/>
    <w:rsid w:val="1BDE703A"/>
    <w:rsid w:val="204208F9"/>
    <w:rsid w:val="222A214B"/>
    <w:rsid w:val="22701711"/>
    <w:rsid w:val="22EB5812"/>
    <w:rsid w:val="23313AB5"/>
    <w:rsid w:val="26C451F7"/>
    <w:rsid w:val="27F34941"/>
    <w:rsid w:val="299B63A7"/>
    <w:rsid w:val="2B841735"/>
    <w:rsid w:val="2DC7118A"/>
    <w:rsid w:val="303C7939"/>
    <w:rsid w:val="327A56B9"/>
    <w:rsid w:val="337757C9"/>
    <w:rsid w:val="344050EE"/>
    <w:rsid w:val="36984ABC"/>
    <w:rsid w:val="375B5DB1"/>
    <w:rsid w:val="38E17D08"/>
    <w:rsid w:val="3A7838BB"/>
    <w:rsid w:val="3CA71F8C"/>
    <w:rsid w:val="3CAE1060"/>
    <w:rsid w:val="3F133D5F"/>
    <w:rsid w:val="3F206B26"/>
    <w:rsid w:val="3F355460"/>
    <w:rsid w:val="3FA47A99"/>
    <w:rsid w:val="444D1E18"/>
    <w:rsid w:val="44DC1567"/>
    <w:rsid w:val="45EA6924"/>
    <w:rsid w:val="470F1B58"/>
    <w:rsid w:val="49524C43"/>
    <w:rsid w:val="4A516A7D"/>
    <w:rsid w:val="4A626DE5"/>
    <w:rsid w:val="4CA90842"/>
    <w:rsid w:val="4E9F432C"/>
    <w:rsid w:val="51AA3669"/>
    <w:rsid w:val="5261166D"/>
    <w:rsid w:val="52874C98"/>
    <w:rsid w:val="541976DF"/>
    <w:rsid w:val="552F5C91"/>
    <w:rsid w:val="560315CB"/>
    <w:rsid w:val="565E627F"/>
    <w:rsid w:val="575A5A81"/>
    <w:rsid w:val="5D667C17"/>
    <w:rsid w:val="617A7C42"/>
    <w:rsid w:val="63822E81"/>
    <w:rsid w:val="63DB0104"/>
    <w:rsid w:val="64211380"/>
    <w:rsid w:val="647E6A3A"/>
    <w:rsid w:val="6A040A94"/>
    <w:rsid w:val="6B7F5D1B"/>
    <w:rsid w:val="6B874D63"/>
    <w:rsid w:val="6C6E1D56"/>
    <w:rsid w:val="6C79668F"/>
    <w:rsid w:val="6C7E2682"/>
    <w:rsid w:val="6DD353CF"/>
    <w:rsid w:val="6E570CD3"/>
    <w:rsid w:val="6EE814AB"/>
    <w:rsid w:val="75D43102"/>
    <w:rsid w:val="75F66373"/>
    <w:rsid w:val="761738EE"/>
    <w:rsid w:val="77CA3F36"/>
    <w:rsid w:val="77D56A4D"/>
    <w:rsid w:val="7A8102AF"/>
    <w:rsid w:val="7A836D68"/>
    <w:rsid w:val="7C577DC6"/>
    <w:rsid w:val="7EA06B86"/>
    <w:rsid w:val="7EAF6646"/>
    <w:rsid w:val="7EDC1C1E"/>
    <w:rsid w:val="7EE217D8"/>
    <w:rsid w:val="7F5C38B0"/>
    <w:rsid w:val="7F8A087A"/>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link w:val="13"/>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4">
    <w:name w:val="Body Text Indent 2"/>
    <w:basedOn w:val="1"/>
    <w:link w:val="14"/>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正文文本缩进 Char"/>
    <w:link w:val="3"/>
    <w:qFormat/>
    <w:uiPriority w:val="0"/>
    <w:rPr>
      <w:rFonts w:ascii="汉仪书宋二简" w:hAnsi="汉仪书宋二简" w:eastAsia="汉仪书宋二简"/>
      <w:spacing w:val="20"/>
      <w:w w:val="110"/>
      <w:kern w:val="10"/>
      <w:sz w:val="23"/>
      <w:szCs w:val="23"/>
    </w:rPr>
  </w:style>
  <w:style w:type="character" w:customStyle="1" w:styleId="14">
    <w:name w:val="正文文本缩进 2 Char"/>
    <w:link w:val="4"/>
    <w:qFormat/>
    <w:uiPriority w:val="0"/>
    <w:rPr>
      <w:rFonts w:ascii="汉仪书宋二简" w:hAnsi="汉仪书宋二简" w:eastAsia="汉仪书宋二简"/>
      <w:spacing w:val="20"/>
      <w:w w:val="110"/>
      <w:kern w:val="1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2668</Words>
  <Characters>2870</Characters>
  <Lines>19</Lines>
  <Paragraphs>5</Paragraphs>
  <TotalTime>35</TotalTime>
  <ScaleCrop>false</ScaleCrop>
  <LinksUpToDate>false</LinksUpToDate>
  <CharactersWithSpaces>2873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2020-09-25T06:21:00Z</dcterms:created>
  <dc:creator>Administrator</dc:creator>
  <cp:lastModifiedBy>Lee 1</cp:lastModifiedBy>
  <cp:lastPrinted>2020-09-02T08:09:00Z</cp:lastPrinted>
  <dcterms:modified xsi:type="dcterms:W3CDTF">2022-06-30T11:33:40Z</dcterms:modified>
  <dc:title>深圳市土地使用权出让公告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7F0DC94E9963432CA0CC348696279F4F</vt:lpwstr>
  </property>
</Properties>
</file>