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sz w:val="28"/>
          <w:szCs w:val="28"/>
        </w:rPr>
      </w:pPr>
      <w:r>
        <w:rPr>
          <w:rFonts w:hint="eastAsia" w:ascii="宋体" w:hAnsi="宋体" w:eastAsia="宋体"/>
          <w:sz w:val="28"/>
          <w:szCs w:val="28"/>
        </w:rPr>
        <w:t>深圳市罗湖区（中心城区）</w:t>
      </w:r>
      <w:r>
        <w:rPr>
          <w:rFonts w:hint="eastAsia" w:ascii="宋体" w:hAnsi="宋体" w:eastAsia="宋体"/>
          <w:sz w:val="28"/>
          <w:szCs w:val="28"/>
          <w:lang w:val="en-US" w:eastAsia="zh-CN"/>
        </w:rPr>
        <w:t>2022</w:t>
      </w:r>
      <w:r>
        <w:rPr>
          <w:rFonts w:hint="eastAsia" w:ascii="宋体" w:hAnsi="宋体" w:eastAsia="宋体"/>
          <w:sz w:val="28"/>
          <w:szCs w:val="28"/>
        </w:rPr>
        <w:t>年度第一批次城市建设用地农转用实施方案已获深圳市罗湖区政府批复（具体面积见下表），现按规定予以公示：</w:t>
      </w:r>
    </w:p>
    <w:tbl>
      <w:tblPr>
        <w:tblStyle w:val="4"/>
        <w:tblW w:w="5000" w:type="pct"/>
        <w:tblInd w:w="0" w:type="dxa"/>
        <w:tblLayout w:type="fixed"/>
        <w:tblCellMar>
          <w:top w:w="0" w:type="dxa"/>
          <w:left w:w="108" w:type="dxa"/>
          <w:bottom w:w="0" w:type="dxa"/>
          <w:right w:w="108" w:type="dxa"/>
        </w:tblCellMar>
      </w:tblPr>
      <w:tblGrid>
        <w:gridCol w:w="1596"/>
        <w:gridCol w:w="1267"/>
        <w:gridCol w:w="1210"/>
        <w:gridCol w:w="858"/>
        <w:gridCol w:w="1038"/>
        <w:gridCol w:w="1016"/>
        <w:gridCol w:w="1537"/>
      </w:tblGrid>
      <w:tr>
        <w:tblPrEx>
          <w:tblCellMar>
            <w:top w:w="0" w:type="dxa"/>
            <w:left w:w="108" w:type="dxa"/>
            <w:bottom w:w="0" w:type="dxa"/>
            <w:right w:w="108" w:type="dxa"/>
          </w:tblCellMar>
        </w:tblPrEx>
        <w:trPr>
          <w:trHeight w:val="540" w:hRule="atLeast"/>
        </w:trPr>
        <w:tc>
          <w:tcPr>
            <w:tcW w:w="9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74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用地单位</w:t>
            </w:r>
          </w:p>
        </w:tc>
        <w:tc>
          <w:tcPr>
            <w:tcW w:w="7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用地位置</w:t>
            </w:r>
          </w:p>
        </w:tc>
        <w:tc>
          <w:tcPr>
            <w:tcW w:w="50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土地用途</w:t>
            </w:r>
          </w:p>
        </w:tc>
        <w:tc>
          <w:tcPr>
            <w:tcW w:w="6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用地面积</w:t>
            </w:r>
          </w:p>
        </w:tc>
        <w:tc>
          <w:tcPr>
            <w:tcW w:w="59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农转用面积</w:t>
            </w:r>
          </w:p>
        </w:tc>
        <w:tc>
          <w:tcPr>
            <w:tcW w:w="9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批复时间</w:t>
            </w:r>
          </w:p>
        </w:tc>
      </w:tr>
      <w:tr>
        <w:tblPrEx>
          <w:tblCellMar>
            <w:top w:w="0" w:type="dxa"/>
            <w:left w:w="108" w:type="dxa"/>
            <w:bottom w:w="0" w:type="dxa"/>
            <w:right w:w="108" w:type="dxa"/>
          </w:tblCellMar>
        </w:tblPrEx>
        <w:trPr>
          <w:trHeight w:val="810" w:hRule="atLeast"/>
        </w:trPr>
        <w:tc>
          <w:tcPr>
            <w:tcW w:w="93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罗湖外国语学校全寄宿制高中新建工程</w:t>
            </w:r>
          </w:p>
        </w:tc>
        <w:tc>
          <w:tcPr>
            <w:tcW w:w="74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深圳市罗湖区人民政府</w:t>
            </w:r>
          </w:p>
        </w:tc>
        <w:tc>
          <w:tcPr>
            <w:tcW w:w="7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罗湖区莲塘片区仙桐路与国威路交汇处</w:t>
            </w:r>
          </w:p>
        </w:tc>
        <w:tc>
          <w:tcPr>
            <w:tcW w:w="503"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教育设施用地</w:t>
            </w:r>
          </w:p>
          <w:p>
            <w:pPr>
              <w:widowControl/>
              <w:jc w:val="center"/>
              <w:rPr>
                <w:rFonts w:ascii="宋体" w:hAnsi="宋体" w:eastAsia="宋体" w:cs="宋体"/>
                <w:color w:val="000000"/>
                <w:kern w:val="0"/>
                <w:sz w:val="20"/>
                <w:szCs w:val="20"/>
              </w:rPr>
            </w:pPr>
          </w:p>
        </w:tc>
        <w:tc>
          <w:tcPr>
            <w:tcW w:w="60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29822</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56平方米</w:t>
            </w:r>
          </w:p>
        </w:tc>
        <w:tc>
          <w:tcPr>
            <w:tcW w:w="59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9259</w:t>
            </w:r>
            <w:r>
              <w:rPr>
                <w:rFonts w:hint="eastAsia" w:ascii="宋体" w:hAnsi="宋体" w:eastAsia="宋体" w:cs="宋体"/>
                <w:color w:val="000000"/>
                <w:kern w:val="0"/>
                <w:sz w:val="20"/>
                <w:szCs w:val="20"/>
              </w:rPr>
              <w:t>平方米</w:t>
            </w:r>
          </w:p>
        </w:tc>
        <w:tc>
          <w:tcPr>
            <w:tcW w:w="90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22</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11</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22</w:t>
            </w:r>
            <w:r>
              <w:rPr>
                <w:rFonts w:hint="eastAsia" w:ascii="宋体" w:hAnsi="宋体" w:eastAsia="宋体" w:cs="宋体"/>
                <w:color w:val="000000"/>
                <w:kern w:val="0"/>
                <w:sz w:val="20"/>
                <w:szCs w:val="20"/>
              </w:rPr>
              <w:t xml:space="preserve"> </w:t>
            </w:r>
          </w:p>
        </w:tc>
      </w:tr>
    </w:tbl>
    <w:p>
      <w:pPr>
        <w:rPr>
          <w:rFonts w:ascii="宋体" w:hAnsi="宋体" w:eastAsia="宋体"/>
          <w:sz w:val="28"/>
          <w:szCs w:val="28"/>
        </w:rPr>
      </w:pPr>
      <w:r>
        <w:rPr>
          <w:rFonts w:hint="eastAsia" w:ascii="宋体" w:hAnsi="宋体" w:eastAsia="宋体"/>
          <w:sz w:val="28"/>
          <w:szCs w:val="28"/>
        </w:rPr>
        <w:t>本公示同时在下列网址发布</w:t>
      </w:r>
    </w:p>
    <w:p>
      <w:pPr>
        <w:rPr>
          <w:rFonts w:ascii="宋体" w:hAnsi="宋体" w:eastAsia="宋体"/>
          <w:sz w:val="28"/>
          <w:szCs w:val="28"/>
        </w:rPr>
      </w:pPr>
      <w:r>
        <w:fldChar w:fldCharType="begin"/>
      </w:r>
      <w:r>
        <w:instrText xml:space="preserve"> HYPERLINK "http://pnr.sz.gov.cn/" </w:instrText>
      </w:r>
      <w:r>
        <w:fldChar w:fldCharType="separate"/>
      </w:r>
      <w:r>
        <w:rPr>
          <w:rFonts w:ascii="宋体" w:hAnsi="宋体" w:eastAsia="宋体"/>
          <w:sz w:val="28"/>
          <w:szCs w:val="28"/>
        </w:rPr>
        <w:t>http://pnr.sz.gov.cn/</w:t>
      </w:r>
      <w:r>
        <w:rPr>
          <w:rFonts w:ascii="宋体" w:hAnsi="宋体" w:eastAsia="宋体"/>
          <w:sz w:val="28"/>
          <w:szCs w:val="28"/>
        </w:rPr>
        <w:fldChar w:fldCharType="end"/>
      </w:r>
      <w:r>
        <w:rPr>
          <w:rFonts w:hint="eastAsia" w:ascii="宋体" w:hAnsi="宋体" w:eastAsia="宋体"/>
          <w:sz w:val="28"/>
          <w:szCs w:val="28"/>
        </w:rPr>
        <w:t>（深圳市规划和自然资源局网站）</w:t>
      </w:r>
      <w:bookmarkStart w:id="0" w:name="_GoBack"/>
      <w:bookmarkEnd w:id="0"/>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jc w:val="right"/>
        <w:rPr>
          <w:rFonts w:ascii="宋体" w:hAnsi="宋体" w:eastAsia="宋体"/>
          <w:sz w:val="28"/>
          <w:szCs w:val="28"/>
        </w:rPr>
      </w:pPr>
      <w:r>
        <w:rPr>
          <w:rFonts w:hint="eastAsia" w:ascii="宋体" w:hAnsi="宋体" w:eastAsia="宋体"/>
          <w:sz w:val="28"/>
          <w:szCs w:val="28"/>
        </w:rPr>
        <w:t>深圳市规划和自然资源局罗湖管理局</w:t>
      </w:r>
    </w:p>
    <w:p>
      <w:pPr>
        <w:jc w:val="right"/>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w:t>
      </w:r>
      <w:r>
        <w:rPr>
          <w:rFonts w:hint="eastAsia" w:ascii="宋体" w:hAnsi="宋体" w:eastAsia="宋体"/>
          <w:sz w:val="28"/>
          <w:szCs w:val="28"/>
        </w:rPr>
        <w:t>2</w:t>
      </w:r>
      <w:r>
        <w:rPr>
          <w:rFonts w:hint="eastAsia" w:ascii="宋体" w:hAnsi="宋体" w:eastAsia="宋体"/>
          <w:sz w:val="28"/>
          <w:szCs w:val="28"/>
          <w:lang w:val="en-US" w:eastAsia="zh-CN"/>
        </w:rPr>
        <w:t>3</w:t>
      </w:r>
      <w:r>
        <w:rPr>
          <w:rFonts w:hint="eastAsia" w:ascii="宋体" w:hAnsi="宋体" w:eastAsia="宋体"/>
          <w:sz w:val="28"/>
          <w:szCs w:val="28"/>
        </w:rPr>
        <w:t>年01月</w:t>
      </w:r>
      <w:r>
        <w:rPr>
          <w:rFonts w:hint="eastAsia" w:ascii="宋体" w:hAnsi="宋体" w:eastAsia="宋体"/>
          <w:sz w:val="28"/>
          <w:szCs w:val="28"/>
          <w:lang w:val="en-US" w:eastAsia="zh-CN"/>
        </w:rPr>
        <w:t>31</w:t>
      </w:r>
      <w:r>
        <w:rPr>
          <w:rFonts w:hint="eastAsia" w:ascii="宋体" w:hAnsi="宋体" w:eastAsia="宋体"/>
          <w:sz w:val="28"/>
          <w:szCs w:val="28"/>
        </w:rPr>
        <w:t>日</w:t>
      </w:r>
    </w:p>
    <w:p>
      <w:pPr>
        <w:jc w:val="right"/>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40"/>
    <w:rsid w:val="00185C40"/>
    <w:rsid w:val="001D00A3"/>
    <w:rsid w:val="00381E63"/>
    <w:rsid w:val="00391E98"/>
    <w:rsid w:val="00667FE2"/>
    <w:rsid w:val="00AA478B"/>
    <w:rsid w:val="00D230AE"/>
    <w:rsid w:val="00FB65B7"/>
    <w:rsid w:val="5D7B8039"/>
    <w:rsid w:val="7DB57E5B"/>
    <w:rsid w:val="BBFB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Unresolved Mention"/>
    <w:basedOn w:val="5"/>
    <w:semiHidden/>
    <w:unhideWhenUsed/>
    <w:qFormat/>
    <w:uiPriority w:val="99"/>
    <w:rPr>
      <w:color w:val="605E5C"/>
      <w:shd w:val="clear" w:color="auto" w:fill="E1DFDD"/>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280</Characters>
  <Lines>2</Lines>
  <Paragraphs>1</Paragraphs>
  <TotalTime>4</TotalTime>
  <ScaleCrop>false</ScaleCrop>
  <LinksUpToDate>false</LinksUpToDate>
  <CharactersWithSpaces>327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2020-01-07T23:42:00Z</dcterms:created>
  <dc:creator>Administrator</dc:creator>
  <cp:lastModifiedBy>wangyn</cp:lastModifiedBy>
  <dcterms:modified xsi:type="dcterms:W3CDTF">2023-01-31T11:09:37Z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