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方正小标宋简体" w:hAnsi="宋体" w:eastAsia="方正小标宋简体" w:cs="宋体"/>
          <w:bCs/>
          <w:color w:val="000000" w:themeColor="text1"/>
          <w:kern w:val="0"/>
          <w:sz w:val="44"/>
          <w:szCs w:val="44"/>
          <w14:textFill>
            <w14:solidFill>
              <w14:schemeClr w14:val="tx1"/>
            </w14:solidFill>
          </w14:textFill>
        </w:rPr>
      </w:pPr>
      <w:r>
        <w:rPr>
          <w:rFonts w:hint="eastAsia" w:ascii="方正小标宋简体" w:hAnsi="宋体" w:eastAsia="方正小标宋简体" w:cs="宋体"/>
          <w:bCs/>
          <w:color w:val="000000" w:themeColor="text1"/>
          <w:kern w:val="0"/>
          <w:sz w:val="44"/>
          <w:szCs w:val="44"/>
          <w14:textFill>
            <w14:solidFill>
              <w14:schemeClr w14:val="tx1"/>
            </w14:solidFill>
          </w14:textFill>
        </w:rPr>
        <w:t>2022年深圳市农业发展专项资金</w:t>
      </w:r>
    </w:p>
    <w:p>
      <w:pPr>
        <w:widowControl/>
        <w:spacing w:line="560" w:lineRule="exact"/>
        <w:jc w:val="center"/>
        <w:rPr>
          <w:rFonts w:ascii="方正小标宋简体" w:hAnsi="宋体" w:eastAsia="方正小标宋简体" w:cs="宋体"/>
          <w:color w:val="000000" w:themeColor="text1"/>
          <w:kern w:val="0"/>
          <w:sz w:val="44"/>
          <w:szCs w:val="44"/>
          <w14:textFill>
            <w14:solidFill>
              <w14:schemeClr w14:val="tx1"/>
            </w14:solidFill>
          </w14:textFill>
        </w:rPr>
      </w:pPr>
      <w:r>
        <w:rPr>
          <w:rFonts w:hint="eastAsia" w:ascii="方正小标宋简体" w:hAnsi="宋体" w:eastAsia="方正小标宋简体" w:cs="宋体"/>
          <w:bCs/>
          <w:color w:val="000000" w:themeColor="text1"/>
          <w:kern w:val="0"/>
          <w:sz w:val="44"/>
          <w:szCs w:val="44"/>
          <w14:textFill>
            <w14:solidFill>
              <w14:schemeClr w14:val="tx1"/>
            </w14:solidFill>
          </w14:textFill>
        </w:rPr>
        <w:t>（国内渔业类）项目（第二批）申请指南</w:t>
      </w:r>
    </w:p>
    <w:p>
      <w:pPr>
        <w:adjustRightInd w:val="0"/>
        <w:snapToGrid w:val="0"/>
        <w:spacing w:line="540" w:lineRule="exact"/>
        <w:ind w:firstLine="562" w:firstLineChars="200"/>
        <w:outlineLvl w:val="0"/>
        <w:rPr>
          <w:rFonts w:ascii="仿宋" w:hAnsi="仿宋" w:eastAsia="仿宋"/>
          <w:b/>
          <w:color w:val="000000" w:themeColor="text1"/>
          <w:sz w:val="28"/>
          <w:szCs w:val="28"/>
          <w14:textFill>
            <w14:solidFill>
              <w14:schemeClr w14:val="tx1"/>
            </w14:solidFill>
          </w14:textFill>
        </w:rPr>
      </w:pPr>
    </w:p>
    <w:p>
      <w:pPr>
        <w:adjustRightInd w:val="0"/>
        <w:snapToGrid w:val="0"/>
        <w:spacing w:line="580" w:lineRule="exact"/>
        <w:ind w:firstLine="640" w:firstLineChars="200"/>
        <w:outlineLvl w:val="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一、支持方向</w:t>
      </w:r>
    </w:p>
    <w:p>
      <w:pPr>
        <w:spacing w:line="580" w:lineRule="exact"/>
        <w:ind w:firstLine="642"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（一）现代农业项目（渔业类）</w:t>
      </w:r>
      <w:r>
        <w:rPr>
          <w:rFonts w:hint="eastAsia" w:ascii="仿宋_GB2312" w:hAnsi="仿宋_GB2312" w:eastAsia="仿宋_GB2312" w:cs="仿宋_GB2312"/>
          <w:color w:val="000000" w:themeColor="text1"/>
          <w:kern w:val="0"/>
          <w:sz w:val="32"/>
          <w:szCs w:val="32"/>
          <w14:textFill>
            <w14:solidFill>
              <w14:schemeClr w14:val="tx1"/>
            </w14:solidFill>
          </w14:textFill>
        </w:rPr>
        <w:t>：先建后补项目，建设期间需在</w:t>
      </w:r>
      <w:r>
        <w:rPr>
          <w:rFonts w:ascii="仿宋_GB2312" w:hAnsi="仿宋_GB2312" w:eastAsia="仿宋_GB2312" w:cs="仿宋_GB2312"/>
          <w:color w:val="000000" w:themeColor="text1"/>
          <w:kern w:val="0"/>
          <w:sz w:val="32"/>
          <w:szCs w:val="32"/>
          <w14:textFill>
            <w14:solidFill>
              <w14:schemeClr w14:val="tx1"/>
            </w14:solidFill>
          </w14:textFill>
        </w:rPr>
        <w:t>201</w:t>
      </w:r>
      <w:r>
        <w:rPr>
          <w:rFonts w:hint="eastAsia" w:ascii="仿宋_GB2312" w:hAnsi="仿宋_GB2312" w:eastAsia="仿宋_GB2312" w:cs="仿宋_GB2312"/>
          <w:color w:val="000000" w:themeColor="text1"/>
          <w:kern w:val="0"/>
          <w:sz w:val="32"/>
          <w:szCs w:val="32"/>
          <w14:textFill>
            <w14:solidFill>
              <w14:schemeClr w14:val="tx1"/>
            </w14:solidFill>
          </w14:textFill>
        </w:rPr>
        <w:t>8年</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14:textFill>
            <w14:solidFill>
              <w14:schemeClr w14:val="tx1"/>
            </w14:solidFill>
          </w14:textFill>
        </w:rPr>
        <w:t>月31日至</w:t>
      </w:r>
      <w:r>
        <w:rPr>
          <w:rFonts w:ascii="仿宋_GB2312" w:hAnsi="仿宋_GB2312" w:eastAsia="仿宋_GB2312" w:cs="仿宋_GB2312"/>
          <w:color w:val="000000" w:themeColor="text1"/>
          <w:kern w:val="0"/>
          <w:sz w:val="32"/>
          <w:szCs w:val="32"/>
          <w14:textFill>
            <w14:solidFill>
              <w14:schemeClr w14:val="tx1"/>
            </w14:solidFill>
          </w14:textFill>
        </w:rPr>
        <w:t>20</w:t>
      </w:r>
      <w:r>
        <w:rPr>
          <w:rFonts w:hint="eastAsia" w:ascii="仿宋_GB2312" w:hAnsi="仿宋_GB2312" w:eastAsia="仿宋_GB2312" w:cs="仿宋_GB2312"/>
          <w:color w:val="000000" w:themeColor="text1"/>
          <w:kern w:val="0"/>
          <w:sz w:val="32"/>
          <w:szCs w:val="32"/>
          <w14:textFill>
            <w14:solidFill>
              <w14:schemeClr w14:val="tx1"/>
            </w14:solidFill>
          </w14:textFill>
        </w:rPr>
        <w:t>2</w:t>
      </w:r>
      <w:r>
        <w:rPr>
          <w:rFonts w:ascii="仿宋_GB2312" w:hAnsi="仿宋_GB2312" w:eastAsia="仿宋_GB2312" w:cs="仿宋_GB2312"/>
          <w:color w:val="000000" w:themeColor="text1"/>
          <w:kern w:val="0"/>
          <w:sz w:val="32"/>
          <w:szCs w:val="32"/>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ascii="仿宋_GB2312" w:hAnsi="仿宋_GB2312" w:eastAsia="仿宋_GB2312" w:cs="仿宋_GB2312"/>
          <w:color w:val="000000" w:themeColor="text1"/>
          <w:kern w:val="0"/>
          <w:sz w:val="32"/>
          <w:szCs w:val="32"/>
          <w14:textFill>
            <w14:solidFill>
              <w14:schemeClr w14:val="tx1"/>
            </w14:solidFill>
          </w14:textFill>
        </w:rPr>
        <w:t>10</w:t>
      </w:r>
      <w:r>
        <w:rPr>
          <w:rFonts w:hint="eastAsia" w:ascii="仿宋_GB2312" w:hAnsi="仿宋_GB2312" w:eastAsia="仿宋_GB2312" w:cs="仿宋_GB2312"/>
          <w:color w:val="000000" w:themeColor="text1"/>
          <w:kern w:val="0"/>
          <w:sz w:val="32"/>
          <w:szCs w:val="32"/>
          <w14:textFill>
            <w14:solidFill>
              <w14:schemeClr w14:val="tx1"/>
            </w14:solidFill>
          </w14:textFill>
        </w:rPr>
        <w:t>月</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kern w:val="0"/>
          <w:sz w:val="32"/>
          <w:szCs w:val="32"/>
          <w14:textFill>
            <w14:solidFill>
              <w14:schemeClr w14:val="tx1"/>
            </w14:solidFill>
          </w14:textFill>
        </w:rPr>
        <w:t>日期间，扶持在深圳市区域（含深汕特别合作区）内开展</w:t>
      </w:r>
      <w:r>
        <w:rPr>
          <w:rFonts w:hint="eastAsia" w:ascii="仿宋_GB2312" w:hAnsi="仿宋" w:eastAsia="仿宋_GB2312"/>
          <w:color w:val="000000" w:themeColor="text1"/>
          <w:sz w:val="32"/>
          <w:szCs w:val="32"/>
          <w14:textFill>
            <w14:solidFill>
              <w14:schemeClr w14:val="tx1"/>
            </w14:solidFill>
          </w14:textFill>
        </w:rPr>
        <w:t>渔业生产、加工、配送、储藏保鲜以及休闲渔业所进行的设施建设和设备购置等</w:t>
      </w:r>
      <w:r>
        <w:rPr>
          <w:rFonts w:hint="eastAsia" w:ascii="仿宋_GB2312" w:hAnsi="仿宋_GB2312" w:eastAsia="仿宋_GB2312" w:cs="仿宋_GB2312"/>
          <w:color w:val="000000" w:themeColor="text1"/>
          <w:kern w:val="0"/>
          <w:sz w:val="32"/>
          <w:szCs w:val="32"/>
          <w14:textFill>
            <w14:solidFill>
              <w14:schemeClr w14:val="tx1"/>
            </w14:solidFill>
          </w14:textFill>
        </w:rPr>
        <w:t>；对口帮扶合作项目放宽到深圳对口帮扶合作地区；经认定的深圳市“菜篮子”基地的相关建设项目放宽到深圳市外。</w:t>
      </w:r>
    </w:p>
    <w:p>
      <w:pPr>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（二）农业高新技术项目（渔业类）</w:t>
      </w:r>
      <w:r>
        <w:rPr>
          <w:rFonts w:hint="eastAsia" w:ascii="仿宋_GB2312" w:hAnsi="仿宋_GB2312" w:eastAsia="仿宋_GB2312" w:cs="仿宋_GB2312"/>
          <w:color w:val="000000" w:themeColor="text1"/>
          <w:kern w:val="0"/>
          <w:sz w:val="32"/>
          <w:szCs w:val="32"/>
          <w14:textFill>
            <w14:solidFill>
              <w14:schemeClr w14:val="tx1"/>
            </w14:solidFill>
          </w14:textFill>
        </w:rPr>
        <w:t>：对于先建后补项目，建设期间需在</w:t>
      </w:r>
      <w:r>
        <w:rPr>
          <w:rFonts w:ascii="仿宋_GB2312" w:hAnsi="仿宋_GB2312" w:eastAsia="仿宋_GB2312" w:cs="仿宋_GB2312"/>
          <w:color w:val="000000" w:themeColor="text1"/>
          <w:kern w:val="0"/>
          <w:sz w:val="32"/>
          <w:szCs w:val="32"/>
          <w14:textFill>
            <w14:solidFill>
              <w14:schemeClr w14:val="tx1"/>
            </w14:solidFill>
          </w14:textFill>
        </w:rPr>
        <w:t>201</w:t>
      </w:r>
      <w:r>
        <w:rPr>
          <w:rFonts w:hint="eastAsia" w:ascii="仿宋_GB2312" w:hAnsi="仿宋_GB2312" w:eastAsia="仿宋_GB2312" w:cs="仿宋_GB2312"/>
          <w:color w:val="000000" w:themeColor="text1"/>
          <w:kern w:val="0"/>
          <w:sz w:val="32"/>
          <w:szCs w:val="32"/>
          <w14:textFill>
            <w14:solidFill>
              <w14:schemeClr w14:val="tx1"/>
            </w14:solidFill>
          </w14:textFill>
        </w:rPr>
        <w:t>8年</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14:textFill>
            <w14:solidFill>
              <w14:schemeClr w14:val="tx1"/>
            </w14:solidFill>
          </w14:textFill>
        </w:rPr>
        <w:t>月31日至</w:t>
      </w:r>
      <w:r>
        <w:rPr>
          <w:rFonts w:ascii="仿宋_GB2312" w:hAnsi="仿宋_GB2312" w:eastAsia="仿宋_GB2312" w:cs="仿宋_GB2312"/>
          <w:color w:val="000000" w:themeColor="text1"/>
          <w:kern w:val="0"/>
          <w:sz w:val="32"/>
          <w:szCs w:val="32"/>
          <w14:textFill>
            <w14:solidFill>
              <w14:schemeClr w14:val="tx1"/>
            </w14:solidFill>
          </w14:textFill>
        </w:rPr>
        <w:t>20</w:t>
      </w:r>
      <w:r>
        <w:rPr>
          <w:rFonts w:hint="eastAsia" w:ascii="仿宋_GB2312" w:hAnsi="仿宋_GB2312" w:eastAsia="仿宋_GB2312" w:cs="仿宋_GB2312"/>
          <w:color w:val="000000" w:themeColor="text1"/>
          <w:kern w:val="0"/>
          <w:sz w:val="32"/>
          <w:szCs w:val="32"/>
          <w14:textFill>
            <w14:solidFill>
              <w14:schemeClr w14:val="tx1"/>
            </w14:solidFill>
          </w14:textFill>
        </w:rPr>
        <w:t>2</w:t>
      </w:r>
      <w:r>
        <w:rPr>
          <w:rFonts w:ascii="仿宋_GB2312" w:hAnsi="仿宋_GB2312" w:eastAsia="仿宋_GB2312" w:cs="仿宋_GB2312"/>
          <w:color w:val="000000" w:themeColor="text1"/>
          <w:kern w:val="0"/>
          <w:sz w:val="32"/>
          <w:szCs w:val="32"/>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ascii="仿宋_GB2312" w:hAnsi="仿宋_GB2312" w:eastAsia="仿宋_GB2312" w:cs="仿宋_GB2312"/>
          <w:color w:val="000000" w:themeColor="text1"/>
          <w:kern w:val="0"/>
          <w:sz w:val="32"/>
          <w:szCs w:val="32"/>
          <w14:textFill>
            <w14:solidFill>
              <w14:schemeClr w14:val="tx1"/>
            </w14:solidFill>
          </w14:textFill>
        </w:rPr>
        <w:t>10</w:t>
      </w:r>
      <w:r>
        <w:rPr>
          <w:rFonts w:hint="eastAsia" w:ascii="仿宋_GB2312" w:hAnsi="仿宋_GB2312" w:eastAsia="仿宋_GB2312" w:cs="仿宋_GB2312"/>
          <w:color w:val="000000" w:themeColor="text1"/>
          <w:kern w:val="0"/>
          <w:sz w:val="32"/>
          <w:szCs w:val="32"/>
          <w14:textFill>
            <w14:solidFill>
              <w14:schemeClr w14:val="tx1"/>
            </w14:solidFill>
          </w14:textFill>
        </w:rPr>
        <w:t>月</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kern w:val="0"/>
          <w:sz w:val="32"/>
          <w:szCs w:val="32"/>
          <w14:textFill>
            <w14:solidFill>
              <w14:schemeClr w14:val="tx1"/>
            </w14:solidFill>
          </w14:textFill>
        </w:rPr>
        <w:t>日期间，主要</w:t>
      </w:r>
      <w:r>
        <w:rPr>
          <w:rFonts w:hint="eastAsia" w:ascii="仿宋_GB2312" w:hAnsi="仿宋" w:eastAsia="仿宋_GB2312"/>
          <w:color w:val="000000" w:themeColor="text1"/>
          <w:sz w:val="32"/>
          <w:szCs w:val="32"/>
          <w14:textFill>
            <w14:solidFill>
              <w14:schemeClr w14:val="tx1"/>
            </w14:solidFill>
          </w14:textFill>
        </w:rPr>
        <w:t>支持</w:t>
      </w:r>
      <w:r>
        <w:rPr>
          <w:rFonts w:hint="eastAsia" w:ascii="仿宋_GB2312" w:hAnsi="微软雅黑" w:eastAsia="仿宋_GB2312" w:cs="宋体"/>
          <w:color w:val="000000" w:themeColor="text1"/>
          <w:kern w:val="0"/>
          <w:sz w:val="32"/>
          <w:szCs w:val="32"/>
          <w14:textFill>
            <w14:solidFill>
              <w14:schemeClr w14:val="tx1"/>
            </w14:solidFill>
          </w14:textFill>
        </w:rPr>
        <w:t>现代渔业高新技术的研发、推广应用和产业化，包括渔业新技术新品种的推广应用、生物育种、生态保育、水产种质资源保护繁育、智能养殖设施（含深水网箱、深远海养殖平台等）、精深加工技术研究及应用示范、新型绿色渔业投入品、渔业信息化等方面的项目。</w:t>
      </w:r>
    </w:p>
    <w:p>
      <w:pPr>
        <w:snapToGrid w:val="0"/>
        <w:spacing w:line="580" w:lineRule="exact"/>
        <w:ind w:firstLine="642"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（三）农业产业化项目（渔业类）贴息：</w:t>
      </w:r>
      <w:r>
        <w:rPr>
          <w:rFonts w:hint="eastAsia" w:ascii="仿宋_GB2312" w:hAnsi="仿宋_GB2312" w:eastAsia="仿宋_GB2312" w:cs="仿宋_GB2312"/>
          <w:color w:val="000000" w:themeColor="text1"/>
          <w:kern w:val="0"/>
          <w:sz w:val="32"/>
          <w:szCs w:val="32"/>
          <w14:textFill>
            <w14:solidFill>
              <w14:schemeClr w14:val="tx1"/>
            </w14:solidFill>
          </w14:textFill>
        </w:rPr>
        <w:t>资助对象为被评为国家、省、市级重点龙头企业的使用银行贷款从事渔业产业化项目的本市渔业企业。贷款付息时间需在</w:t>
      </w:r>
      <w:r>
        <w:rPr>
          <w:rFonts w:ascii="仿宋_GB2312" w:hAnsi="仿宋_GB2312" w:eastAsia="仿宋_GB2312" w:cs="仿宋_GB2312"/>
          <w:color w:val="000000" w:themeColor="text1"/>
          <w:kern w:val="0"/>
          <w:sz w:val="32"/>
          <w:szCs w:val="32"/>
          <w14:textFill>
            <w14:solidFill>
              <w14:schemeClr w14:val="tx1"/>
            </w14:solidFill>
          </w14:textFill>
        </w:rPr>
        <w:t>20</w:t>
      </w:r>
      <w:r>
        <w:rPr>
          <w:rFonts w:hint="eastAsia" w:ascii="仿宋_GB2312" w:hAnsi="仿宋_GB2312" w:eastAsia="仿宋_GB2312" w:cs="仿宋_GB2312"/>
          <w:color w:val="000000" w:themeColor="text1"/>
          <w:kern w:val="0"/>
          <w:sz w:val="32"/>
          <w:szCs w:val="32"/>
          <w14:textFill>
            <w14:solidFill>
              <w14:schemeClr w14:val="tx1"/>
            </w14:solidFill>
          </w14:textFill>
        </w:rPr>
        <w:t>2</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14:textFill>
            <w14:solidFill>
              <w14:schemeClr w14:val="tx1"/>
            </w14:solidFill>
          </w14:textFill>
        </w:rPr>
        <w:t>月1日至202</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14:textFill>
            <w14:solidFill>
              <w14:schemeClr w14:val="tx1"/>
            </w14:solidFill>
          </w14:textFill>
        </w:rPr>
        <w:t>年12月31日期间，申报贷款贴息的企业贷款范围包括：水产品生产基地的生产设施及加工设备建设、水产品加工配送基地的生产设施及加工设备建设、兴办水产品加工企业或者水产品生产基地、创办渔业科研机构及技术研制、开发，先进技术和名、优、新品种的引进，水产品包装、储藏、保鲜及关键技术的研制、引进和提高、水产品收购。</w:t>
      </w:r>
    </w:p>
    <w:p>
      <w:pPr>
        <w:spacing w:line="580" w:lineRule="exact"/>
        <w:ind w:firstLine="640"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重点农业龙头企业以流动性资金贷款申报贴息的，贷款协议书上必须注明相应的贷款用途，不在本条第一款范围内的流动性资金贷款不予贴息。</w:t>
      </w:r>
    </w:p>
    <w:p>
      <w:pPr>
        <w:spacing w:line="580" w:lineRule="exact"/>
        <w:ind w:firstLine="642"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（四）农产品质量安全检测能力建设项目（渔业类）：</w:t>
      </w:r>
      <w:r>
        <w:rPr>
          <w:rFonts w:hint="eastAsia" w:ascii="仿宋_GB2312" w:hAnsi="仿宋_GB2312" w:eastAsia="仿宋_GB2312" w:cs="仿宋_GB2312"/>
          <w:color w:val="000000" w:themeColor="text1"/>
          <w:kern w:val="0"/>
          <w:sz w:val="32"/>
          <w:szCs w:val="32"/>
          <w14:textFill>
            <w14:solidFill>
              <w14:schemeClr w14:val="tx1"/>
            </w14:solidFill>
          </w14:textFill>
        </w:rPr>
        <w:t>先建后补项目，建设期间需在</w:t>
      </w:r>
      <w:r>
        <w:rPr>
          <w:rFonts w:ascii="仿宋_GB2312" w:hAnsi="仿宋_GB2312" w:eastAsia="仿宋_GB2312" w:cs="仿宋_GB2312"/>
          <w:color w:val="000000" w:themeColor="text1"/>
          <w:kern w:val="0"/>
          <w:sz w:val="32"/>
          <w:szCs w:val="32"/>
          <w14:textFill>
            <w14:solidFill>
              <w14:schemeClr w14:val="tx1"/>
            </w14:solidFill>
          </w14:textFill>
        </w:rPr>
        <w:t>201</w:t>
      </w:r>
      <w:r>
        <w:rPr>
          <w:rFonts w:hint="eastAsia" w:ascii="仿宋_GB2312" w:hAnsi="仿宋_GB2312" w:eastAsia="仿宋_GB2312" w:cs="仿宋_GB2312"/>
          <w:color w:val="000000" w:themeColor="text1"/>
          <w:kern w:val="0"/>
          <w:sz w:val="32"/>
          <w:szCs w:val="32"/>
          <w14:textFill>
            <w14:solidFill>
              <w14:schemeClr w14:val="tx1"/>
            </w14:solidFill>
          </w14:textFill>
        </w:rPr>
        <w:t>8年</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14:textFill>
            <w14:solidFill>
              <w14:schemeClr w14:val="tx1"/>
            </w14:solidFill>
          </w14:textFill>
        </w:rPr>
        <w:t>月31日至</w:t>
      </w:r>
      <w:r>
        <w:rPr>
          <w:rFonts w:ascii="仿宋_GB2312" w:hAnsi="仿宋_GB2312" w:eastAsia="仿宋_GB2312" w:cs="仿宋_GB2312"/>
          <w:color w:val="000000" w:themeColor="text1"/>
          <w:kern w:val="0"/>
          <w:sz w:val="32"/>
          <w:szCs w:val="32"/>
          <w14:textFill>
            <w14:solidFill>
              <w14:schemeClr w14:val="tx1"/>
            </w14:solidFill>
          </w14:textFill>
        </w:rPr>
        <w:t>20</w:t>
      </w:r>
      <w:r>
        <w:rPr>
          <w:rFonts w:hint="eastAsia" w:ascii="仿宋_GB2312" w:hAnsi="仿宋_GB2312" w:eastAsia="仿宋_GB2312" w:cs="仿宋_GB2312"/>
          <w:color w:val="000000" w:themeColor="text1"/>
          <w:kern w:val="0"/>
          <w:sz w:val="32"/>
          <w:szCs w:val="32"/>
          <w14:textFill>
            <w14:solidFill>
              <w14:schemeClr w14:val="tx1"/>
            </w14:solidFill>
          </w14:textFill>
        </w:rPr>
        <w:t>2</w:t>
      </w:r>
      <w:r>
        <w:rPr>
          <w:rFonts w:ascii="仿宋_GB2312" w:hAnsi="仿宋_GB2312" w:eastAsia="仿宋_GB2312" w:cs="仿宋_GB2312"/>
          <w:color w:val="000000" w:themeColor="text1"/>
          <w:kern w:val="0"/>
          <w:sz w:val="32"/>
          <w:szCs w:val="32"/>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ascii="仿宋_GB2312" w:hAnsi="仿宋_GB2312" w:eastAsia="仿宋_GB2312" w:cs="仿宋_GB2312"/>
          <w:color w:val="000000" w:themeColor="text1"/>
          <w:kern w:val="0"/>
          <w:sz w:val="32"/>
          <w:szCs w:val="32"/>
          <w14:textFill>
            <w14:solidFill>
              <w14:schemeClr w14:val="tx1"/>
            </w14:solidFill>
          </w14:textFill>
        </w:rPr>
        <w:t>10</w:t>
      </w:r>
      <w:r>
        <w:rPr>
          <w:rFonts w:hint="eastAsia" w:ascii="仿宋_GB2312" w:hAnsi="仿宋_GB2312" w:eastAsia="仿宋_GB2312" w:cs="仿宋_GB2312"/>
          <w:color w:val="000000" w:themeColor="text1"/>
          <w:kern w:val="0"/>
          <w:sz w:val="32"/>
          <w:szCs w:val="32"/>
          <w14:textFill>
            <w14:solidFill>
              <w14:schemeClr w14:val="tx1"/>
            </w14:solidFill>
          </w14:textFill>
        </w:rPr>
        <w:t>月</w:t>
      </w:r>
      <w:r>
        <w:rPr>
          <w:rFonts w:ascii="仿宋_GB2312" w:hAnsi="仿宋_GB2312" w:eastAsia="仿宋_GB2312" w:cs="仿宋_GB2312"/>
          <w:color w:val="000000" w:themeColor="text1"/>
          <w:kern w:val="0"/>
          <w:sz w:val="32"/>
          <w:szCs w:val="32"/>
          <w14:textFill>
            <w14:solidFill>
              <w14:schemeClr w14:val="tx1"/>
            </w14:solidFill>
          </w14:textFill>
        </w:rPr>
        <w:t>1</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w:t>
      </w:r>
      <w:bookmarkStart w:id="11" w:name="_GoBack"/>
      <w:bookmarkEnd w:id="11"/>
      <w:r>
        <w:rPr>
          <w:rFonts w:hint="eastAsia" w:ascii="仿宋_GB2312" w:hAnsi="仿宋_GB2312" w:eastAsia="仿宋_GB2312" w:cs="仿宋_GB2312"/>
          <w:color w:val="000000" w:themeColor="text1"/>
          <w:kern w:val="0"/>
          <w:sz w:val="32"/>
          <w:szCs w:val="32"/>
          <w14:textFill>
            <w14:solidFill>
              <w14:schemeClr w14:val="tx1"/>
            </w14:solidFill>
          </w14:textFill>
        </w:rPr>
        <w:t>日期间，</w:t>
      </w:r>
      <w:r>
        <w:rPr>
          <w:rFonts w:hint="eastAsia" w:ascii="仿宋_GB2312" w:hAnsi="仿宋" w:eastAsia="仿宋_GB2312"/>
          <w:color w:val="000000" w:themeColor="text1"/>
          <w:sz w:val="32"/>
          <w:szCs w:val="32"/>
          <w14:textFill>
            <w14:solidFill>
              <w14:schemeClr w14:val="tx1"/>
            </w14:solidFill>
          </w14:textFill>
        </w:rPr>
        <w:t>扶持水产品质量安全检测能力建设项目，具体范围包括：水产品经营企业水产品质量安全自检体系建设项目、水产品可追溯系统建设及其他有利于水产品质量安全提升的建设项目。</w:t>
      </w:r>
    </w:p>
    <w:p>
      <w:pPr>
        <w:spacing w:line="580" w:lineRule="exact"/>
        <w:ind w:firstLine="642"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（五）</w:t>
      </w:r>
      <w:bookmarkStart w:id="0" w:name="_Hlk116483600"/>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农业产业化项目（渔业类）奖励：</w:t>
      </w:r>
      <w:bookmarkEnd w:id="0"/>
      <w:bookmarkStart w:id="1" w:name="_Hlk116498104"/>
      <w:r>
        <w:rPr>
          <w:rFonts w:hint="eastAsia" w:ascii="仿宋_GB2312" w:hAnsi="仿宋_GB2312" w:eastAsia="仿宋_GB2312" w:cs="仿宋_GB2312"/>
          <w:color w:val="000000" w:themeColor="text1"/>
          <w:kern w:val="0"/>
          <w:sz w:val="32"/>
          <w:szCs w:val="32"/>
          <w14:textFill>
            <w14:solidFill>
              <w14:schemeClr w14:val="tx1"/>
            </w14:solidFill>
          </w14:textFill>
        </w:rPr>
        <w:t>本项目用于资助渔业产业化重点龙头企业、休闲渔业项目和“菜篮子”水产基地，具体包括：1.本市注册经营且被评定为2021年度国家、省、市级重点龙头企业的渔业企业；2.在深圳市区域内建设，且被评为国家级、省级、市级休闲农业示范点的休闲渔业项目；3.2021年度基地规模、产品质量、回运量等指标综合考评进入深圳市“菜篮子”基地前20名的水产基地。</w:t>
      </w:r>
      <w:bookmarkEnd w:id="1"/>
    </w:p>
    <w:p>
      <w:pPr>
        <w:snapToGrid w:val="0"/>
        <w:spacing w:line="580" w:lineRule="exact"/>
        <w:ind w:firstLine="640" w:firstLineChars="200"/>
        <w:outlineLvl w:val="0"/>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二、</w:t>
      </w:r>
      <w:r>
        <w:rPr>
          <w:rFonts w:hint="eastAsia" w:ascii="黑体" w:hAnsi="黑体" w:eastAsia="黑体" w:cs="黑体"/>
          <w:bCs/>
          <w:color w:val="000000" w:themeColor="text1"/>
          <w:kern w:val="0"/>
          <w:sz w:val="32"/>
          <w:szCs w:val="32"/>
          <w14:textFill>
            <w14:solidFill>
              <w14:schemeClr w14:val="tx1"/>
            </w14:solidFill>
          </w14:textFill>
        </w:rPr>
        <w:t>设定依据</w:t>
      </w:r>
    </w:p>
    <w:p>
      <w:pPr>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《深圳市农业发展专项资金管理办法》(深经贸信息规〔2018〕2号)</w:t>
      </w:r>
    </w:p>
    <w:p>
      <w:pPr>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《深圳市规划和自然资源局专项资金管理办法》(深规划资源规〔2021〕1号)</w:t>
      </w:r>
    </w:p>
    <w:p>
      <w:pPr>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《深圳市农业发展专项资金（渔业类）资助操作规程》（</w:t>
      </w:r>
      <w:bookmarkStart w:id="2" w:name="DOC_FLAG"/>
      <w:r>
        <w:rPr>
          <w:rFonts w:hint="eastAsia" w:ascii="仿宋_GB2312" w:eastAsia="仿宋_GB2312"/>
          <w:color w:val="000000" w:themeColor="text1"/>
          <w:sz w:val="32"/>
          <w14:textFill>
            <w14:solidFill>
              <w14:schemeClr w14:val="tx1"/>
            </w14:solidFill>
          </w14:textFill>
        </w:rPr>
        <w:t>深规划资源规</w:t>
      </w:r>
      <w:bookmarkEnd w:id="2"/>
      <w:r>
        <w:rPr>
          <w:rFonts w:hint="eastAsia" w:ascii="仿宋_GB2312" w:eastAsia="仿宋_GB2312"/>
          <w:color w:val="000000" w:themeColor="text1"/>
          <w:sz w:val="32"/>
          <w14:textFill>
            <w14:solidFill>
              <w14:schemeClr w14:val="tx1"/>
            </w14:solidFill>
          </w14:textFill>
        </w:rPr>
        <w:t>〔</w:t>
      </w:r>
      <w:bookmarkStart w:id="3" w:name="DOC_YEAR1"/>
      <w:r>
        <w:rPr>
          <w:rFonts w:hint="eastAsia" w:ascii="仿宋_GB2312" w:eastAsia="仿宋_GB2312"/>
          <w:color w:val="000000" w:themeColor="text1"/>
          <w:sz w:val="32"/>
          <w14:textFill>
            <w14:solidFill>
              <w14:schemeClr w14:val="tx1"/>
            </w14:solidFill>
          </w14:textFill>
        </w:rPr>
        <w:t>2021</w:t>
      </w:r>
      <w:bookmarkEnd w:id="3"/>
      <w:r>
        <w:rPr>
          <w:rFonts w:hint="eastAsia" w:ascii="仿宋_GB2312" w:eastAsia="仿宋_GB2312"/>
          <w:color w:val="000000" w:themeColor="text1"/>
          <w:sz w:val="32"/>
          <w14:textFill>
            <w14:solidFill>
              <w14:schemeClr w14:val="tx1"/>
            </w14:solidFill>
          </w14:textFill>
        </w:rPr>
        <w:t>〕</w:t>
      </w:r>
      <w:bookmarkStart w:id="4" w:name="DOC_SEQ1"/>
      <w:r>
        <w:rPr>
          <w:rFonts w:hint="eastAsia" w:ascii="仿宋_GB2312" w:eastAsia="仿宋_GB2312"/>
          <w:color w:val="000000" w:themeColor="text1"/>
          <w:sz w:val="32"/>
          <w14:textFill>
            <w14:solidFill>
              <w14:schemeClr w14:val="tx1"/>
            </w14:solidFill>
          </w14:textFill>
        </w:rPr>
        <w:t>3</w:t>
      </w:r>
      <w:bookmarkEnd w:id="4"/>
      <w:r>
        <w:rPr>
          <w:rFonts w:hint="eastAsia" w:ascii="仿宋_GB2312" w:eastAsia="仿宋_GB2312"/>
          <w:color w:val="000000" w:themeColor="text1"/>
          <w:sz w:val="32"/>
          <w14:textFill>
            <w14:solidFill>
              <w14:schemeClr w14:val="tx1"/>
            </w14:solidFill>
          </w14:textFill>
        </w:rPr>
        <w:t>号</w:t>
      </w:r>
      <w:r>
        <w:rPr>
          <w:rFonts w:hint="eastAsia" w:ascii="仿宋_GB2312" w:hAnsi="仿宋" w:eastAsia="仿宋_GB2312" w:cs="宋体"/>
          <w:color w:val="000000" w:themeColor="text1"/>
          <w:kern w:val="0"/>
          <w:sz w:val="32"/>
          <w:szCs w:val="32"/>
          <w14:textFill>
            <w14:solidFill>
              <w14:schemeClr w14:val="tx1"/>
            </w14:solidFill>
          </w14:textFill>
        </w:rPr>
        <w:t>）</w:t>
      </w:r>
    </w:p>
    <w:p>
      <w:pPr>
        <w:snapToGrid w:val="0"/>
        <w:spacing w:line="580" w:lineRule="exact"/>
        <w:ind w:firstLine="640" w:firstLineChars="200"/>
        <w:outlineLvl w:val="0"/>
        <w:rPr>
          <w:rFonts w:ascii="仿宋_GB2312" w:hAnsi="黑体" w:eastAsia="仿宋_GB2312" w:cs="黑体"/>
          <w:b/>
          <w:color w:val="000000" w:themeColor="text1"/>
          <w:sz w:val="32"/>
          <w:szCs w:val="32"/>
          <w14:textFill>
            <w14:solidFill>
              <w14:schemeClr w14:val="tx1"/>
            </w14:solidFill>
          </w14:textFill>
        </w:rPr>
      </w:pPr>
      <w:r>
        <w:rPr>
          <w:rFonts w:hint="eastAsia" w:ascii="黑体" w:hAnsi="黑体" w:eastAsia="黑体" w:cs="黑体"/>
          <w:bCs/>
          <w:color w:val="000000" w:themeColor="text1"/>
          <w:kern w:val="0"/>
          <w:sz w:val="32"/>
          <w:szCs w:val="32"/>
          <w14:textFill>
            <w14:solidFill>
              <w14:schemeClr w14:val="tx1"/>
            </w14:solidFill>
          </w14:textFill>
        </w:rPr>
        <w:t>三、</w:t>
      </w:r>
      <w:r>
        <w:rPr>
          <w:rFonts w:hint="eastAsia" w:ascii="黑体" w:hAnsi="黑体" w:eastAsia="黑体" w:cs="黑体"/>
          <w:color w:val="000000" w:themeColor="text1"/>
          <w:sz w:val="32"/>
          <w:szCs w:val="32"/>
          <w14:textFill>
            <w14:solidFill>
              <w14:schemeClr w14:val="tx1"/>
            </w14:solidFill>
          </w14:textFill>
        </w:rPr>
        <w:t>支持数量、标准及资助方式</w:t>
      </w:r>
    </w:p>
    <w:p>
      <w:pPr>
        <w:snapToGrid w:val="0"/>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楷体" w:hAnsi="楷体" w:eastAsia="楷体" w:cs="楷体"/>
          <w:color w:val="000000" w:themeColor="text1"/>
          <w:kern w:val="0"/>
          <w:sz w:val="32"/>
          <w:szCs w:val="32"/>
          <w14:textFill>
            <w14:solidFill>
              <w14:schemeClr w14:val="tx1"/>
            </w14:solidFill>
          </w14:textFill>
        </w:rPr>
        <w:t>（一）支持数量：</w:t>
      </w:r>
      <w:r>
        <w:rPr>
          <w:rFonts w:hint="eastAsia" w:ascii="仿宋_GB2312" w:hAnsi="仿宋" w:eastAsia="仿宋_GB2312" w:cs="宋体"/>
          <w:color w:val="000000" w:themeColor="text1"/>
          <w:kern w:val="0"/>
          <w:sz w:val="32"/>
          <w:szCs w:val="32"/>
          <w14:textFill>
            <w14:solidFill>
              <w14:schemeClr w14:val="tx1"/>
            </w14:solidFill>
          </w14:textFill>
        </w:rPr>
        <w:t>受专项资金年度总额控制</w:t>
      </w:r>
      <w:r>
        <w:rPr>
          <w:rFonts w:hint="eastAsia" w:ascii="仿宋_GB2312" w:hAnsi="仿宋" w:eastAsia="仿宋_GB2312"/>
          <w:color w:val="000000" w:themeColor="text1"/>
          <w:sz w:val="32"/>
          <w:szCs w:val="32"/>
          <w14:textFill>
            <w14:solidFill>
              <w14:schemeClr w14:val="tx1"/>
            </w14:solidFill>
          </w14:textFill>
        </w:rPr>
        <w:t>。</w:t>
      </w:r>
    </w:p>
    <w:p>
      <w:pPr>
        <w:snapToGrid w:val="0"/>
        <w:spacing w:line="580" w:lineRule="exact"/>
        <w:ind w:firstLine="640" w:firstLineChars="200"/>
        <w:rPr>
          <w:rFonts w:ascii="楷体" w:hAnsi="楷体" w:eastAsia="楷体" w:cs="楷体"/>
          <w:color w:val="000000" w:themeColor="text1"/>
          <w:kern w:val="0"/>
          <w:sz w:val="32"/>
          <w:szCs w:val="32"/>
          <w14:textFill>
            <w14:solidFill>
              <w14:schemeClr w14:val="tx1"/>
            </w14:solidFill>
          </w14:textFill>
        </w:rPr>
      </w:pPr>
      <w:r>
        <w:rPr>
          <w:rFonts w:hint="eastAsia" w:ascii="楷体" w:hAnsi="楷体" w:eastAsia="楷体" w:cs="楷体"/>
          <w:color w:val="000000" w:themeColor="text1"/>
          <w:kern w:val="0"/>
          <w:sz w:val="32"/>
          <w:szCs w:val="32"/>
          <w14:textFill>
            <w14:solidFill>
              <w14:schemeClr w14:val="tx1"/>
            </w14:solidFill>
          </w14:textFill>
        </w:rPr>
        <w:t>（二）资助标准：</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b/>
          <w:color w:val="000000" w:themeColor="text1"/>
          <w:kern w:val="0"/>
          <w:sz w:val="32"/>
          <w:szCs w:val="32"/>
          <w14:textFill>
            <w14:solidFill>
              <w14:schemeClr w14:val="tx1"/>
            </w14:solidFill>
          </w14:textFill>
        </w:rPr>
        <w:t>1.</w:t>
      </w:r>
      <w:r>
        <w:rPr>
          <w:rFonts w:hint="eastAsia" w:ascii="仿宋_GB2312" w:hAnsi="仿宋" w:eastAsia="仿宋_GB2312" w:cs="宋体"/>
          <w:b/>
          <w:bCs/>
          <w:color w:val="000000" w:themeColor="text1"/>
          <w:kern w:val="0"/>
          <w:sz w:val="32"/>
          <w:szCs w:val="32"/>
          <w14:textFill>
            <w14:solidFill>
              <w14:schemeClr w14:val="tx1"/>
            </w14:solidFill>
          </w14:textFill>
        </w:rPr>
        <w:t>现代农业项目</w:t>
      </w:r>
      <w:r>
        <w:rPr>
          <w:rFonts w:hint="eastAsia" w:ascii="仿宋_GB2312" w:hAnsi="仿宋_GB2312" w:eastAsia="仿宋_GB2312" w:cs="仿宋_GB2312"/>
          <w:b/>
          <w:bCs/>
          <w:color w:val="000000" w:themeColor="text1"/>
          <w:kern w:val="0"/>
          <w:sz w:val="32"/>
          <w:szCs w:val="32"/>
          <w14:textFill>
            <w14:solidFill>
              <w14:schemeClr w14:val="tx1"/>
            </w14:solidFill>
          </w14:textFill>
        </w:rPr>
        <w:t>（渔业类）</w:t>
      </w:r>
      <w:r>
        <w:rPr>
          <w:rFonts w:hint="eastAsia" w:ascii="仿宋_GB2312" w:hAnsi="仿宋" w:eastAsia="仿宋_GB2312" w:cs="宋体"/>
          <w:color w:val="000000" w:themeColor="text1"/>
          <w:kern w:val="0"/>
          <w:sz w:val="32"/>
          <w:szCs w:val="32"/>
          <w14:textFill>
            <w14:solidFill>
              <w14:schemeClr w14:val="tx1"/>
            </w14:solidFill>
          </w14:textFill>
        </w:rPr>
        <w:t>：补贴额度不超过该项目资金总投入的</w:t>
      </w:r>
      <w:r>
        <w:rPr>
          <w:rFonts w:ascii="仿宋_GB2312" w:hAnsi="仿宋" w:eastAsia="仿宋_GB2312" w:cs="宋体"/>
          <w:color w:val="000000" w:themeColor="text1"/>
          <w:kern w:val="0"/>
          <w:sz w:val="32"/>
          <w:szCs w:val="32"/>
          <w14:textFill>
            <w14:solidFill>
              <w14:schemeClr w14:val="tx1"/>
            </w14:solidFill>
          </w14:textFill>
        </w:rPr>
        <w:t>50%</w:t>
      </w:r>
      <w:r>
        <w:rPr>
          <w:rFonts w:hint="eastAsia" w:ascii="仿宋_GB2312" w:hAnsi="仿宋" w:eastAsia="仿宋_GB2312" w:cs="宋体"/>
          <w:color w:val="000000" w:themeColor="text1"/>
          <w:kern w:val="0"/>
          <w:sz w:val="32"/>
          <w:szCs w:val="32"/>
          <w14:textFill>
            <w14:solidFill>
              <w14:schemeClr w14:val="tx1"/>
            </w14:solidFill>
          </w14:textFill>
        </w:rPr>
        <w:t>，且每个项目补贴额度最高不超过</w:t>
      </w:r>
      <w:r>
        <w:rPr>
          <w:rFonts w:ascii="仿宋_GB2312" w:hAnsi="仿宋" w:eastAsia="仿宋_GB2312" w:cs="宋体"/>
          <w:color w:val="000000" w:themeColor="text1"/>
          <w:kern w:val="0"/>
          <w:sz w:val="32"/>
          <w:szCs w:val="32"/>
          <w14:textFill>
            <w14:solidFill>
              <w14:schemeClr w14:val="tx1"/>
            </w14:solidFill>
          </w14:textFill>
        </w:rPr>
        <w:t>300</w:t>
      </w:r>
      <w:r>
        <w:rPr>
          <w:rFonts w:hint="eastAsia" w:ascii="仿宋_GB2312" w:hAnsi="仿宋" w:eastAsia="仿宋_GB2312" w:cs="宋体"/>
          <w:color w:val="000000" w:themeColor="text1"/>
          <w:kern w:val="0"/>
          <w:sz w:val="32"/>
          <w:szCs w:val="32"/>
          <w14:textFill>
            <w14:solidFill>
              <w14:schemeClr w14:val="tx1"/>
            </w14:solidFill>
          </w14:textFill>
        </w:rPr>
        <w:t>万元。</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b/>
          <w:color w:val="000000" w:themeColor="text1"/>
          <w:kern w:val="0"/>
          <w:sz w:val="32"/>
          <w:szCs w:val="32"/>
          <w14:textFill>
            <w14:solidFill>
              <w14:schemeClr w14:val="tx1"/>
            </w14:solidFill>
          </w14:textFill>
        </w:rPr>
        <w:t>2.</w:t>
      </w:r>
      <w:r>
        <w:rPr>
          <w:rFonts w:hint="eastAsia" w:ascii="仿宋_GB2312" w:hAnsi="仿宋" w:eastAsia="仿宋_GB2312" w:cs="宋体"/>
          <w:b/>
          <w:bCs/>
          <w:color w:val="000000" w:themeColor="text1"/>
          <w:kern w:val="0"/>
          <w:sz w:val="32"/>
          <w:szCs w:val="32"/>
          <w14:textFill>
            <w14:solidFill>
              <w14:schemeClr w14:val="tx1"/>
            </w14:solidFill>
          </w14:textFill>
        </w:rPr>
        <w:t>农业高新技术项目</w:t>
      </w:r>
      <w:r>
        <w:rPr>
          <w:rFonts w:hint="eastAsia" w:ascii="仿宋_GB2312" w:hAnsi="仿宋_GB2312" w:eastAsia="仿宋_GB2312" w:cs="仿宋_GB2312"/>
          <w:b/>
          <w:bCs/>
          <w:color w:val="000000" w:themeColor="text1"/>
          <w:kern w:val="0"/>
          <w:sz w:val="32"/>
          <w:szCs w:val="32"/>
          <w14:textFill>
            <w14:solidFill>
              <w14:schemeClr w14:val="tx1"/>
            </w14:solidFill>
          </w14:textFill>
        </w:rPr>
        <w:t>（渔业类）</w:t>
      </w:r>
      <w:r>
        <w:rPr>
          <w:rFonts w:hint="eastAsia" w:ascii="仿宋_GB2312" w:hAnsi="仿宋" w:eastAsia="仿宋_GB2312" w:cs="宋体"/>
          <w:color w:val="000000" w:themeColor="text1"/>
          <w:kern w:val="0"/>
          <w:sz w:val="32"/>
          <w:szCs w:val="32"/>
          <w14:textFill>
            <w14:solidFill>
              <w14:schemeClr w14:val="tx1"/>
            </w14:solidFill>
          </w14:textFill>
        </w:rPr>
        <w:t>：补贴额度不超过该项目资金总投入的</w:t>
      </w:r>
      <w:r>
        <w:rPr>
          <w:rFonts w:ascii="仿宋_GB2312" w:hAnsi="仿宋" w:eastAsia="仿宋_GB2312" w:cs="宋体"/>
          <w:color w:val="000000" w:themeColor="text1"/>
          <w:kern w:val="0"/>
          <w:sz w:val="32"/>
          <w:szCs w:val="32"/>
          <w14:textFill>
            <w14:solidFill>
              <w14:schemeClr w14:val="tx1"/>
            </w14:solidFill>
          </w14:textFill>
        </w:rPr>
        <w:t>50%</w:t>
      </w:r>
      <w:r>
        <w:rPr>
          <w:rFonts w:hint="eastAsia" w:ascii="仿宋_GB2312" w:hAnsi="仿宋" w:eastAsia="仿宋_GB2312" w:cs="宋体"/>
          <w:color w:val="000000" w:themeColor="text1"/>
          <w:kern w:val="0"/>
          <w:sz w:val="32"/>
          <w:szCs w:val="32"/>
          <w14:textFill>
            <w14:solidFill>
              <w14:schemeClr w14:val="tx1"/>
            </w14:solidFill>
          </w14:textFill>
        </w:rPr>
        <w:t>，且每个项目最高不超过</w:t>
      </w:r>
      <w:r>
        <w:rPr>
          <w:rFonts w:ascii="仿宋_GB2312" w:hAnsi="仿宋" w:eastAsia="仿宋_GB2312" w:cs="宋体"/>
          <w:color w:val="000000" w:themeColor="text1"/>
          <w:kern w:val="0"/>
          <w:sz w:val="32"/>
          <w:szCs w:val="32"/>
          <w14:textFill>
            <w14:solidFill>
              <w14:schemeClr w14:val="tx1"/>
            </w14:solidFill>
          </w14:textFill>
        </w:rPr>
        <w:t>300</w:t>
      </w:r>
      <w:r>
        <w:rPr>
          <w:rFonts w:hint="eastAsia" w:ascii="仿宋_GB2312" w:hAnsi="仿宋" w:eastAsia="仿宋_GB2312" w:cs="宋体"/>
          <w:color w:val="000000" w:themeColor="text1"/>
          <w:kern w:val="0"/>
          <w:sz w:val="32"/>
          <w:szCs w:val="32"/>
          <w14:textFill>
            <w14:solidFill>
              <w14:schemeClr w14:val="tx1"/>
            </w14:solidFill>
          </w14:textFill>
        </w:rPr>
        <w:t>万元。</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b/>
          <w:color w:val="000000" w:themeColor="text1"/>
          <w:kern w:val="0"/>
          <w:sz w:val="32"/>
          <w:szCs w:val="32"/>
          <w14:textFill>
            <w14:solidFill>
              <w14:schemeClr w14:val="tx1"/>
            </w14:solidFill>
          </w14:textFill>
        </w:rPr>
        <w:t>3.</w:t>
      </w:r>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农业产业化项目（渔业类）贴息</w:t>
      </w:r>
      <w:r>
        <w:rPr>
          <w:rFonts w:hint="eastAsia" w:ascii="仿宋_GB2312" w:hAnsi="仿宋" w:eastAsia="仿宋_GB2312" w:cs="宋体"/>
          <w:color w:val="000000" w:themeColor="text1"/>
          <w:kern w:val="0"/>
          <w:sz w:val="32"/>
          <w:szCs w:val="32"/>
          <w14:textFill>
            <w14:solidFill>
              <w14:schemeClr w14:val="tx1"/>
            </w14:solidFill>
          </w14:textFill>
        </w:rPr>
        <w:t>：贴息金额不超过申报项目贷款利息总额的90%，对每个龙头企业每年度最高贴息金额不超过300万元。贴息金额由实际到位的贷款额和相应的银行贷款基准利率计算确定。</w:t>
      </w:r>
      <w:r>
        <w:rPr>
          <w:rFonts w:hint="eastAsia" w:ascii="仿宋_GB2312" w:hAnsi="仿宋" w:eastAsia="仿宋_GB2312" w:cs="宋体"/>
          <w:color w:val="000000" w:themeColor="text1"/>
          <w:kern w:val="0"/>
          <w:sz w:val="32"/>
          <w:szCs w:val="32"/>
          <w:lang w:eastAsia="zh-Hans"/>
          <w14:textFill>
            <w14:solidFill>
              <w14:schemeClr w14:val="tx1"/>
            </w14:solidFill>
          </w14:textFill>
        </w:rPr>
        <w:t>对龙头企业项目贷款贴息</w:t>
      </w:r>
      <w:r>
        <w:rPr>
          <w:rFonts w:hint="eastAsia" w:ascii="仿宋_GB2312" w:hAnsi="仿宋" w:eastAsia="仿宋_GB2312" w:cs="宋体"/>
          <w:color w:val="000000" w:themeColor="text1"/>
          <w:kern w:val="0"/>
          <w:sz w:val="32"/>
          <w:szCs w:val="32"/>
          <w14:textFill>
            <w14:solidFill>
              <w14:schemeClr w14:val="tx1"/>
            </w14:solidFill>
          </w14:textFill>
        </w:rPr>
        <w:t>的最长期限为12月，贷款期限超过12个月的，按12个月计算，不足12个月的，据实计算。龙头企业贷款贴息计算标准按中国人民银行规定的一年期贷款基准利率确定。</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4.农产品质量安全检测能力建设项目（渔业类）</w:t>
      </w:r>
      <w:r>
        <w:rPr>
          <w:rFonts w:hint="eastAsia" w:ascii="仿宋_GB2312" w:hAnsi="仿宋" w:eastAsia="仿宋_GB2312" w:cs="宋体"/>
          <w:color w:val="000000" w:themeColor="text1"/>
          <w:kern w:val="0"/>
          <w:sz w:val="32"/>
          <w:szCs w:val="32"/>
          <w14:textFill>
            <w14:solidFill>
              <w14:schemeClr w14:val="tx1"/>
            </w14:solidFill>
          </w14:textFill>
        </w:rPr>
        <w:t>：补贴额度不超过该项目资金总投入的</w:t>
      </w:r>
      <w:r>
        <w:rPr>
          <w:rFonts w:ascii="仿宋_GB2312" w:hAnsi="仿宋" w:eastAsia="仿宋_GB2312" w:cs="宋体"/>
          <w:color w:val="000000" w:themeColor="text1"/>
          <w:kern w:val="0"/>
          <w:sz w:val="32"/>
          <w:szCs w:val="32"/>
          <w14:textFill>
            <w14:solidFill>
              <w14:schemeClr w14:val="tx1"/>
            </w14:solidFill>
          </w14:textFill>
        </w:rPr>
        <w:t>50%</w:t>
      </w:r>
      <w:r>
        <w:rPr>
          <w:rFonts w:hint="eastAsia" w:ascii="仿宋_GB2312" w:hAnsi="仿宋" w:eastAsia="仿宋_GB2312" w:cs="宋体"/>
          <w:color w:val="000000" w:themeColor="text1"/>
          <w:kern w:val="0"/>
          <w:sz w:val="32"/>
          <w:szCs w:val="32"/>
          <w14:textFill>
            <w14:solidFill>
              <w14:schemeClr w14:val="tx1"/>
            </w14:solidFill>
          </w14:textFill>
        </w:rPr>
        <w:t>，且每个项目补贴额度最高不超过</w:t>
      </w:r>
      <w:r>
        <w:rPr>
          <w:rFonts w:ascii="仿宋_GB2312" w:hAnsi="仿宋" w:eastAsia="仿宋_GB2312" w:cs="宋体"/>
          <w:color w:val="000000" w:themeColor="text1"/>
          <w:kern w:val="0"/>
          <w:sz w:val="32"/>
          <w:szCs w:val="32"/>
          <w14:textFill>
            <w14:solidFill>
              <w14:schemeClr w14:val="tx1"/>
            </w14:solidFill>
          </w14:textFill>
        </w:rPr>
        <w:t>300</w:t>
      </w:r>
      <w:r>
        <w:rPr>
          <w:rFonts w:hint="eastAsia" w:ascii="仿宋_GB2312" w:hAnsi="仿宋" w:eastAsia="仿宋_GB2312" w:cs="宋体"/>
          <w:color w:val="000000" w:themeColor="text1"/>
          <w:kern w:val="0"/>
          <w:sz w:val="32"/>
          <w:szCs w:val="32"/>
          <w14:textFill>
            <w14:solidFill>
              <w14:schemeClr w14:val="tx1"/>
            </w14:solidFill>
          </w14:textFill>
        </w:rPr>
        <w:t>万元。</w:t>
      </w:r>
    </w:p>
    <w:p>
      <w:pPr>
        <w:widowControl/>
        <w:snapToGrid w:val="0"/>
        <w:spacing w:line="580" w:lineRule="exact"/>
        <w:ind w:firstLine="642" w:firstLineChars="200"/>
        <w:rPr>
          <w:rFonts w:ascii="仿宋_GB2312" w:hAnsi="仿宋_GB2312" w:eastAsia="仿宋_GB2312" w:cs="仿宋_GB2312"/>
          <w:color w:val="000000" w:themeColor="text1"/>
          <w:kern w:val="0"/>
          <w:sz w:val="32"/>
          <w:szCs w:val="32"/>
          <w14:textFill>
            <w14:solidFill>
              <w14:schemeClr w14:val="tx1"/>
            </w14:solidFill>
          </w14:textFill>
        </w:rPr>
      </w:pPr>
      <w:bookmarkStart w:id="5" w:name="_Hlk116488311"/>
      <w:r>
        <w:rPr>
          <w:rFonts w:hint="eastAsia" w:ascii="仿宋_GB2312" w:hAnsi="仿宋_GB2312" w:eastAsia="仿宋_GB2312" w:cs="仿宋_GB2312"/>
          <w:b/>
          <w:bCs/>
          <w:color w:val="000000" w:themeColor="text1"/>
          <w:kern w:val="0"/>
          <w:sz w:val="32"/>
          <w:szCs w:val="32"/>
          <w14:textFill>
            <w14:solidFill>
              <w14:schemeClr w14:val="tx1"/>
            </w14:solidFill>
          </w14:textFill>
        </w:rPr>
        <w:t>5</w:t>
      </w:r>
      <w:r>
        <w:rPr>
          <w:rFonts w:ascii="仿宋_GB2312" w:hAnsi="仿宋_GB2312" w:eastAsia="仿宋_GB2312" w:cs="仿宋_GB2312"/>
          <w:b/>
          <w:bCs/>
          <w:color w:val="000000" w:themeColor="text1"/>
          <w:kern w:val="0"/>
          <w:sz w:val="32"/>
          <w:szCs w:val="32"/>
          <w14:textFill>
            <w14:solidFill>
              <w14:schemeClr w14:val="tx1"/>
            </w14:solidFill>
          </w14:textFill>
        </w:rPr>
        <w:t>.</w:t>
      </w:r>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农业产业化项目（渔业类）奖励：</w:t>
      </w:r>
      <w:bookmarkStart w:id="6" w:name="_Hlk116498274"/>
      <w:r>
        <w:rPr>
          <w:rFonts w:hint="eastAsia" w:ascii="仿宋_GB2312" w:hAnsi="仿宋_GB2312" w:eastAsia="仿宋_GB2312" w:cs="仿宋_GB2312"/>
          <w:color w:val="000000" w:themeColor="text1"/>
          <w:kern w:val="0"/>
          <w:sz w:val="32"/>
          <w:szCs w:val="32"/>
          <w14:textFill>
            <w14:solidFill>
              <w14:schemeClr w14:val="tx1"/>
            </w14:solidFill>
          </w14:textFill>
        </w:rPr>
        <w:t>（1）渔业企业首次被评定为“农业产业化国家重点农业龙头企业”、“广东省农业产业化重点农业龙头企业”和“深圳市农业产业化重点农业龙头企业”的，分别给予70万元（累计）、50万元（累计）和30万元的一次性奖励；其中被取消龙头企业资格再次认定的，不予重复奖励。（2）被评为“农业产业化国家重点农业龙头企业”、“广东省农业产业化重点农业龙头企业”和“深圳市农业产业化重点农业龙头企业”，且年度监测合格的渔业企业，给予20万元的奖励；具体资助名单按照国家、省、市组织的农业产业化重点农业龙头企业年度监测结果确定。（3）在深圳市区域内建设休闲渔业项目，被评定为国家级休闲渔业示范点、省级休闲渔业示范点和市级休闲渔业示范点的，分别给予110万元、80万元和50万元的一次性奖励；（4）基地规模、产品质量、回运量等指标综合考评进入深圳市“菜篮子”基地前20名的水产基地给予80万元的奖励。具体资助名单按照深圳市市场监督管理局牵头组织的深圳市“菜篮子”基地综合考评结果确定。</w:t>
      </w:r>
      <w:bookmarkEnd w:id="6"/>
    </w:p>
    <w:p>
      <w:pPr>
        <w:widowControl/>
        <w:snapToGrid w:val="0"/>
        <w:spacing w:line="580" w:lineRule="exact"/>
        <w:ind w:firstLine="640"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如因深圳市“菜篮子”基地工作牵头部门出台新的管理规定（含扶持政策等）致使深圳市“菜篮子”基地（渔业类）资助项目内容、资助标准有所调整的，则该两项工作相关资助按照牵头部门新出台的规定执行。但在新的规定实施前深圳市“菜篮子”基地监测、考评结果已经正式发布的，则该两项工作相关资助仍按照原有规定执行。</w:t>
      </w:r>
      <w:bookmarkEnd w:id="5"/>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楷体" w:hAnsi="楷体" w:eastAsia="楷体" w:cs="楷体"/>
          <w:color w:val="000000" w:themeColor="text1"/>
          <w:kern w:val="0"/>
          <w:sz w:val="32"/>
          <w:szCs w:val="32"/>
          <w14:textFill>
            <w14:solidFill>
              <w14:schemeClr w14:val="tx1"/>
            </w14:solidFill>
          </w14:textFill>
        </w:rPr>
        <w:t>（三）资助方式：</w:t>
      </w:r>
      <w:r>
        <w:rPr>
          <w:rFonts w:hint="eastAsia" w:ascii="仿宋_GB2312" w:hAnsi="仿宋" w:eastAsia="仿宋_GB2312" w:cs="宋体"/>
          <w:color w:val="000000" w:themeColor="text1"/>
          <w:kern w:val="0"/>
          <w:sz w:val="32"/>
          <w:szCs w:val="32"/>
          <w14:textFill>
            <w14:solidFill>
              <w14:schemeClr w14:val="tx1"/>
            </w14:solidFill>
          </w14:textFill>
        </w:rPr>
        <w:t>对财政核拨经费的事业单位采取事前资助；对其他资助项目采取事后资助。</w:t>
      </w:r>
    </w:p>
    <w:p>
      <w:pPr>
        <w:widowControl/>
        <w:snapToGrid w:val="0"/>
        <w:spacing w:line="580" w:lineRule="exact"/>
        <w:ind w:firstLine="640" w:firstLineChars="200"/>
        <w:outlineLvl w:val="0"/>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bCs/>
          <w:color w:val="000000" w:themeColor="text1"/>
          <w:kern w:val="0"/>
          <w:sz w:val="32"/>
          <w:szCs w:val="32"/>
          <w14:textFill>
            <w14:solidFill>
              <w14:schemeClr w14:val="tx1"/>
            </w14:solidFill>
          </w14:textFill>
        </w:rPr>
        <w:t>四、申报条件</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（一）现代农业项目（渔业类）</w:t>
      </w:r>
      <w:r>
        <w:rPr>
          <w:rFonts w:hint="eastAsia" w:ascii="仿宋_GB2312" w:hAnsi="仿宋" w:eastAsia="仿宋_GB2312" w:cs="宋体"/>
          <w:color w:val="000000" w:themeColor="text1"/>
          <w:kern w:val="0"/>
          <w:sz w:val="32"/>
          <w:szCs w:val="32"/>
          <w14:textFill>
            <w14:solidFill>
              <w14:schemeClr w14:val="tx1"/>
            </w14:solidFill>
          </w14:textFill>
        </w:rPr>
        <w:t>：</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1.</w:t>
      </w:r>
      <w:r>
        <w:rPr>
          <w:rFonts w:hint="eastAsia" w:ascii="仿宋_GB2312" w:hAnsi="仿宋" w:eastAsia="仿宋_GB2312" w:cs="宋体"/>
          <w:color w:val="000000" w:themeColor="text1"/>
          <w:kern w:val="0"/>
          <w:sz w:val="32"/>
          <w:szCs w:val="32"/>
          <w14:textFill>
            <w14:solidFill>
              <w14:schemeClr w14:val="tx1"/>
            </w14:solidFill>
          </w14:textFill>
        </w:rPr>
        <w:t>在深圳市注册、经营</w:t>
      </w: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年以上，企业发展符合国家、省以及深圳市农业产业发展政策；</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项目所涉土地（生产场所）合同手续齐全，合同剩余年限</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年以上，或承诺继续经营不少于</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项目由申报单位自主经营，市内单个项目的实际投资规模为200万元（含200万）以上，市外单个项目实际投资规模在300万元（含300万）以上；</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（二）农业高新技术项目（渔业类）</w:t>
      </w:r>
      <w:r>
        <w:rPr>
          <w:rFonts w:hint="eastAsia" w:ascii="仿宋_GB2312" w:hAnsi="仿宋" w:eastAsia="仿宋_GB2312" w:cs="宋体"/>
          <w:color w:val="000000" w:themeColor="text1"/>
          <w:kern w:val="0"/>
          <w:sz w:val="32"/>
          <w:szCs w:val="32"/>
          <w14:textFill>
            <w14:solidFill>
              <w14:schemeClr w14:val="tx1"/>
            </w14:solidFill>
          </w14:textFill>
        </w:rPr>
        <w:t>：</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1.</w:t>
      </w:r>
      <w:r>
        <w:rPr>
          <w:rFonts w:hint="eastAsia" w:ascii="仿宋_GB2312" w:hAnsi="仿宋" w:eastAsia="仿宋_GB2312" w:cs="宋体"/>
          <w:color w:val="000000" w:themeColor="text1"/>
          <w:kern w:val="0"/>
          <w:sz w:val="32"/>
          <w:szCs w:val="32"/>
          <w14:textFill>
            <w14:solidFill>
              <w14:schemeClr w14:val="tx1"/>
            </w14:solidFill>
          </w14:textFill>
        </w:rPr>
        <w:t>在深圳市注册、经营</w:t>
      </w: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年以上，企业发展符合国家、省以及深圳市农业产业发展政策（事业单位不受该款限制）；</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项目所涉土地（生产场所）合同手续齐全，合同剩余年限</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年以上，或承诺继续经营不少于</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项目技术水平达到国内先进水平，创新性强，推广应用潜力较大，产业化前景良好；</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4.</w:t>
      </w:r>
      <w:r>
        <w:rPr>
          <w:rFonts w:hint="eastAsia" w:ascii="仿宋_GB2312" w:hAnsi="仿宋" w:eastAsia="仿宋_GB2312" w:cs="宋体"/>
          <w:color w:val="000000" w:themeColor="text1"/>
          <w:kern w:val="0"/>
          <w:sz w:val="32"/>
          <w:szCs w:val="32"/>
          <w14:textFill>
            <w14:solidFill>
              <w14:schemeClr w14:val="tx1"/>
            </w14:solidFill>
          </w14:textFill>
        </w:rPr>
        <w:t>拥有具自主知识产权或授权使用的新品种或新技术，或获得地市级以上政府主管部门认定的相关科技成果；</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5.</w:t>
      </w:r>
      <w:r>
        <w:rPr>
          <w:rFonts w:hint="eastAsia" w:ascii="仿宋_GB2312" w:hAnsi="仿宋" w:eastAsia="仿宋_GB2312" w:cs="宋体"/>
          <w:color w:val="000000" w:themeColor="text1"/>
          <w:kern w:val="0"/>
          <w:sz w:val="32"/>
          <w:szCs w:val="32"/>
          <w14:textFill>
            <w14:solidFill>
              <w14:schemeClr w14:val="tx1"/>
            </w14:solidFill>
          </w14:textFill>
        </w:rPr>
        <w:t>项目由申请单位自主经营，单个项目投资规模</w:t>
      </w:r>
      <w:r>
        <w:rPr>
          <w:rFonts w:ascii="仿宋_GB2312" w:hAnsi="仿宋" w:eastAsia="仿宋_GB2312" w:cs="宋体"/>
          <w:color w:val="000000" w:themeColor="text1"/>
          <w:kern w:val="0"/>
          <w:sz w:val="32"/>
          <w:szCs w:val="32"/>
          <w14:textFill>
            <w14:solidFill>
              <w14:schemeClr w14:val="tx1"/>
            </w14:solidFill>
          </w14:textFill>
        </w:rPr>
        <w:t>200</w:t>
      </w:r>
      <w:r>
        <w:rPr>
          <w:rFonts w:hint="eastAsia" w:ascii="仿宋_GB2312" w:hAnsi="仿宋" w:eastAsia="仿宋_GB2312" w:cs="宋体"/>
          <w:color w:val="000000" w:themeColor="text1"/>
          <w:kern w:val="0"/>
          <w:sz w:val="32"/>
          <w:szCs w:val="32"/>
          <w14:textFill>
            <w14:solidFill>
              <w14:schemeClr w14:val="tx1"/>
            </w14:solidFill>
          </w14:textFill>
        </w:rPr>
        <w:t>万元（含200万元）以上；</w:t>
      </w:r>
    </w:p>
    <w:p>
      <w:pPr>
        <w:widowControl/>
        <w:snapToGrid w:val="0"/>
        <w:spacing w:line="580" w:lineRule="exact"/>
        <w:ind w:firstLine="642"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（三）</w:t>
      </w:r>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农业产业化项目（渔业类）贴息</w:t>
      </w:r>
      <w:r>
        <w:rPr>
          <w:rFonts w:hint="eastAsia" w:ascii="仿宋_GB2312" w:hAnsi="仿宋" w:eastAsia="仿宋_GB2312" w:cs="宋体"/>
          <w:color w:val="000000" w:themeColor="text1"/>
          <w:kern w:val="0"/>
          <w:sz w:val="32"/>
          <w:szCs w:val="32"/>
          <w14:textFill>
            <w14:solidFill>
              <w14:schemeClr w14:val="tx1"/>
            </w14:solidFill>
          </w14:textFill>
        </w:rPr>
        <w:t>：</w:t>
      </w:r>
    </w:p>
    <w:p>
      <w:pPr>
        <w:widowControl/>
        <w:snapToGrid w:val="0"/>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被评为国家、省、市级重点龙头企业的使用银行贷款从事渔业产业化项目的本市渔业企业（经营2年以上）。</w:t>
      </w:r>
    </w:p>
    <w:p>
      <w:pPr>
        <w:widowControl/>
        <w:snapToGrid w:val="0"/>
        <w:spacing w:line="580" w:lineRule="exact"/>
        <w:ind w:firstLine="642" w:firstLineChars="200"/>
        <w:rPr>
          <w:rFonts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（四）农产品质量安全检测能力建设项目（渔业类）：</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1.</w:t>
      </w:r>
      <w:r>
        <w:rPr>
          <w:rFonts w:hint="eastAsia" w:ascii="仿宋_GB2312" w:hAnsi="仿宋" w:eastAsia="仿宋_GB2312" w:cs="宋体"/>
          <w:color w:val="000000" w:themeColor="text1"/>
          <w:kern w:val="0"/>
          <w:sz w:val="32"/>
          <w:szCs w:val="32"/>
          <w14:textFill>
            <w14:solidFill>
              <w14:schemeClr w14:val="tx1"/>
            </w14:solidFill>
          </w14:textFill>
        </w:rPr>
        <w:t>在深圳市注册、经营</w:t>
      </w: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年以上，企业发展符合国家、省以及深圳市农业产业发展政策（事业单位不受该款限制）；</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项目所涉土地（生产场所）合同手续齐全，合同剩余年限</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年以上，或承诺继续经营不少于</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3.单个项目投资规模在100万元（含100万元）以上</w:t>
      </w:r>
      <w:r>
        <w:rPr>
          <w:rFonts w:hint="eastAsia" w:ascii="仿宋_GB2312" w:hAnsi="仿宋" w:eastAsia="仿宋_GB2312" w:cs="宋体"/>
          <w:color w:val="000000" w:themeColor="text1"/>
          <w:kern w:val="0"/>
          <w:sz w:val="32"/>
          <w:szCs w:val="32"/>
          <w14:textFill>
            <w14:solidFill>
              <w14:schemeClr w14:val="tx1"/>
            </w14:solidFill>
          </w14:textFill>
        </w:rPr>
        <w:t>；对于水产品经营企业农产品质量安全自检体系建设项目，其建设直接费用（设施设备费、材料费）占投资规模比例须达50%及以上；对于水产品可追溯系统建设及其他有利于水产品质量安全提升的建设项目，其建设直接费用（设施设备费、材料费）占投资规模比例须达</w:t>
      </w:r>
      <w:r>
        <w:rPr>
          <w:rFonts w:ascii="仿宋_GB2312" w:hAnsi="仿宋" w:eastAsia="仿宋_GB2312" w:cs="宋体"/>
          <w:color w:val="000000" w:themeColor="text1"/>
          <w:kern w:val="0"/>
          <w:sz w:val="32"/>
          <w:szCs w:val="32"/>
          <w14:textFill>
            <w14:solidFill>
              <w14:schemeClr w14:val="tx1"/>
            </w14:solidFill>
          </w14:textFill>
        </w:rPr>
        <w:t>25</w:t>
      </w:r>
      <w:r>
        <w:rPr>
          <w:rFonts w:hint="eastAsia" w:ascii="仿宋_GB2312" w:hAnsi="仿宋" w:eastAsia="仿宋_GB2312" w:cs="宋体"/>
          <w:color w:val="000000" w:themeColor="text1"/>
          <w:kern w:val="0"/>
          <w:sz w:val="32"/>
          <w:szCs w:val="32"/>
          <w14:textFill>
            <w14:solidFill>
              <w14:schemeClr w14:val="tx1"/>
            </w14:solidFill>
          </w14:textFill>
        </w:rPr>
        <w:t>%及以上。</w:t>
      </w:r>
    </w:p>
    <w:p>
      <w:pPr>
        <w:widowControl/>
        <w:snapToGrid w:val="0"/>
        <w:spacing w:line="580" w:lineRule="exact"/>
        <w:ind w:firstLine="642"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（五）农业产业化项目（渔业类）奖励：</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1.在深圳市注册、经营2年以上，企业发展符合国家、省以及深圳市农业产业发展政策；</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2.</w:t>
      </w:r>
      <w:r>
        <w:rPr>
          <w:rFonts w:hint="eastAsia"/>
          <w:color w:val="000000" w:themeColor="text1"/>
          <w14:textFill>
            <w14:solidFill>
              <w14:schemeClr w14:val="tx1"/>
            </w14:solidFill>
          </w14:textFill>
        </w:rPr>
        <w:t xml:space="preserve"> </w:t>
      </w:r>
      <w:bookmarkStart w:id="7" w:name="_Hlk116498381"/>
      <w:r>
        <w:rPr>
          <w:rFonts w:hint="eastAsia" w:ascii="仿宋_GB2312" w:hAnsi="仿宋" w:eastAsia="仿宋_GB2312" w:cs="宋体"/>
          <w:color w:val="000000" w:themeColor="text1"/>
          <w:kern w:val="0"/>
          <w:sz w:val="32"/>
          <w:szCs w:val="32"/>
          <w14:textFill>
            <w14:solidFill>
              <w14:schemeClr w14:val="tx1"/>
            </w14:solidFill>
          </w14:textFill>
        </w:rPr>
        <w:t>渔业企业被评定为2021年度国家、省、市级重点龙头企业的；深圳市域内休闲渔业项目被评定为国家、省、市级休闲渔业示范点的；基地规模、产品质量、回运量等指标综合考评进入深圳市“菜篮子”基地前20名的水产基地。</w:t>
      </w:r>
      <w:bookmarkEnd w:id="7"/>
    </w:p>
    <w:p>
      <w:pPr>
        <w:widowControl/>
        <w:snapToGrid w:val="0"/>
        <w:spacing w:line="580" w:lineRule="exact"/>
        <w:ind w:firstLine="642"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w:t>
      </w:r>
      <w:r>
        <w:rPr>
          <w:rFonts w:hint="eastAsia" w:ascii="仿宋_GB2312" w:hAnsi="仿宋" w:eastAsia="仿宋_GB2312" w:cs="宋体"/>
          <w:b/>
          <w:color w:val="000000" w:themeColor="text1"/>
          <w:kern w:val="0"/>
          <w:sz w:val="32"/>
          <w:szCs w:val="32"/>
          <w:lang w:eastAsia="zh-Hans"/>
          <w14:textFill>
            <w14:solidFill>
              <w14:schemeClr w14:val="tx1"/>
            </w14:solidFill>
          </w14:textFill>
        </w:rPr>
        <w:t>六</w:t>
      </w:r>
      <w:r>
        <w:rPr>
          <w:rFonts w:hint="eastAsia" w:ascii="仿宋_GB2312" w:hAnsi="仿宋" w:eastAsia="仿宋_GB2312" w:cs="宋体"/>
          <w:b/>
          <w:color w:val="000000" w:themeColor="text1"/>
          <w:kern w:val="0"/>
          <w:sz w:val="32"/>
          <w:szCs w:val="32"/>
          <w14:textFill>
            <w14:solidFill>
              <w14:schemeClr w14:val="tx1"/>
            </w14:solidFill>
          </w14:textFill>
        </w:rPr>
        <w:t>）有下列</w:t>
      </w:r>
      <w:r>
        <w:rPr>
          <w:rFonts w:hint="eastAsia" w:ascii="仿宋_GB2312" w:hAnsi="仿宋" w:eastAsia="仿宋_GB2312" w:cs="宋体"/>
          <w:b/>
          <w:bCs/>
          <w:color w:val="000000" w:themeColor="text1"/>
          <w:kern w:val="0"/>
          <w:sz w:val="32"/>
          <w:szCs w:val="32"/>
          <w14:textFill>
            <w14:solidFill>
              <w14:schemeClr w14:val="tx1"/>
            </w14:solidFill>
          </w14:textFill>
        </w:rPr>
        <w:t>情形</w:t>
      </w:r>
      <w:r>
        <w:rPr>
          <w:rFonts w:hint="eastAsia" w:ascii="仿宋_GB2312" w:hAnsi="仿宋" w:eastAsia="仿宋_GB2312" w:cs="宋体"/>
          <w:b/>
          <w:color w:val="000000" w:themeColor="text1"/>
          <w:kern w:val="0"/>
          <w:sz w:val="32"/>
          <w:szCs w:val="32"/>
          <w14:textFill>
            <w14:solidFill>
              <w14:schemeClr w14:val="tx1"/>
            </w14:solidFill>
          </w14:textFill>
        </w:rPr>
        <w:t>之一的，</w:t>
      </w:r>
      <w:r>
        <w:rPr>
          <w:rFonts w:hint="eastAsia" w:ascii="仿宋_GB2312" w:hAnsi="仿宋" w:eastAsia="仿宋_GB2312" w:cs="宋体"/>
          <w:b/>
          <w:bCs/>
          <w:color w:val="000000" w:themeColor="text1"/>
          <w:kern w:val="0"/>
          <w:sz w:val="32"/>
          <w:szCs w:val="32"/>
          <w14:textFill>
            <w14:solidFill>
              <w14:schemeClr w14:val="tx1"/>
            </w14:solidFill>
          </w14:textFill>
        </w:rPr>
        <w:t>不予资助：</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1.不符合《深圳市农业发展专项资金管理办法》、《深圳市规划和自然资源局专项资金管理办法》、《深圳市农业发展专项资金（渔业类）资助操作规程》或者申报指南要求的；</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2.应列入政府投资或市其他财政性专项资金安排资助的项目；</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3</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政策法规规定不允许兴办的项目；</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4</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申报单位截至申报之日</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w:t>
      </w:r>
      <w:r>
        <w:rPr>
          <w:rFonts w:hint="eastAsia" w:ascii="仿宋_GB2312" w:hAnsi="仿宋" w:eastAsia="仿宋_GB2312" w:cs="宋体"/>
          <w:color w:val="000000" w:themeColor="text1"/>
          <w:kern w:val="0"/>
          <w:sz w:val="32"/>
          <w:szCs w:val="32"/>
          <w:lang w:eastAsia="zh-Hans"/>
          <w14:textFill>
            <w14:solidFill>
              <w14:schemeClr w14:val="tx1"/>
            </w14:solidFill>
          </w14:textFill>
        </w:rPr>
        <w:t>内</w:t>
      </w:r>
      <w:r>
        <w:rPr>
          <w:rFonts w:hint="eastAsia" w:ascii="仿宋_GB2312" w:hAnsi="仿宋" w:eastAsia="仿宋_GB2312" w:cs="宋体"/>
          <w:color w:val="000000" w:themeColor="text1"/>
          <w:kern w:val="0"/>
          <w:sz w:val="32"/>
          <w:szCs w:val="32"/>
          <w14:textFill>
            <w14:solidFill>
              <w14:schemeClr w14:val="tx1"/>
            </w14:solidFill>
          </w14:textFill>
        </w:rPr>
        <w:t>存在被财政、海关、工商、税务、安监、环保等行政主管部门处以较大金额罚款记录</w:t>
      </w:r>
      <w:r>
        <w:rPr>
          <w:rFonts w:hint="eastAsia" w:ascii="仿宋_GB2312" w:hAnsi="仿宋" w:eastAsia="仿宋_GB2312" w:cs="宋体"/>
          <w:color w:val="000000" w:themeColor="text1"/>
          <w:kern w:val="0"/>
          <w:sz w:val="32"/>
          <w:szCs w:val="32"/>
          <w:lang w:eastAsia="zh-CN"/>
          <w14:textFill>
            <w14:solidFill>
              <w14:schemeClr w14:val="tx1"/>
            </w14:solidFill>
          </w14:textFill>
        </w:rPr>
        <w:t>（指对公民的违法行为处以5000元以上罚款（等价值违法所得或者非法财物），对法人或者其他组织的违法行为处以10万元以上罚款（等价值违法所得或者非法财物））</w:t>
      </w:r>
      <w:r>
        <w:rPr>
          <w:rFonts w:hint="eastAsia" w:ascii="仿宋_GB2312" w:hAnsi="仿宋" w:eastAsia="仿宋_GB2312" w:cs="宋体"/>
          <w:color w:val="000000" w:themeColor="text1"/>
          <w:kern w:val="0"/>
          <w:sz w:val="32"/>
          <w:szCs w:val="32"/>
          <w14:textFill>
            <w14:solidFill>
              <w14:schemeClr w14:val="tx1"/>
            </w14:solidFill>
          </w14:textFill>
        </w:rPr>
        <w:t>；</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5</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申报单位截至申报之日</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w:t>
      </w:r>
      <w:r>
        <w:rPr>
          <w:rFonts w:hint="eastAsia" w:ascii="仿宋_GB2312" w:hAnsi="仿宋" w:eastAsia="仿宋_GB2312" w:cs="宋体"/>
          <w:color w:val="000000" w:themeColor="text1"/>
          <w:kern w:val="0"/>
          <w:sz w:val="32"/>
          <w:szCs w:val="32"/>
          <w:lang w:eastAsia="zh-Hans"/>
          <w14:textFill>
            <w14:solidFill>
              <w14:schemeClr w14:val="tx1"/>
            </w14:solidFill>
          </w14:textFill>
        </w:rPr>
        <w:t>内</w:t>
      </w:r>
      <w:r>
        <w:rPr>
          <w:rFonts w:hint="eastAsia" w:ascii="仿宋_GB2312" w:hAnsi="仿宋" w:eastAsia="仿宋_GB2312" w:cs="宋体"/>
          <w:color w:val="000000" w:themeColor="text1"/>
          <w:kern w:val="0"/>
          <w:sz w:val="32"/>
          <w:szCs w:val="32"/>
          <w14:textFill>
            <w14:solidFill>
              <w14:schemeClr w14:val="tx1"/>
            </w14:solidFill>
          </w14:textFill>
        </w:rPr>
        <w:t>存在被处予责令停产停业、暂扣或吊销许可证等行政处罚记录；</w:t>
      </w:r>
    </w:p>
    <w:p>
      <w:pPr>
        <w:pStyle w:val="8"/>
        <w:shd w:val="clear" w:color="auto" w:fill="FFFFFF"/>
        <w:spacing w:before="0" w:beforeAutospacing="0" w:after="0" w:afterAutospacing="0"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6</w:t>
      </w:r>
      <w:r>
        <w:rPr>
          <w:rFonts w:ascii="仿宋_GB2312" w:hAnsi="仿宋" w:eastAsia="仿宋_GB2312" w:cs="宋体"/>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同一项目（建设内容相同或部分相同）多头或者重复申报市级财政性资金资助的；经核实属多头申报的项目，将取消申报资格并追究申报单位责任。</w:t>
      </w:r>
    </w:p>
    <w:p>
      <w:pPr>
        <w:pStyle w:val="8"/>
        <w:shd w:val="clear" w:color="auto" w:fill="FFFFFF"/>
        <w:spacing w:before="0" w:beforeAutospacing="0" w:after="0" w:afterAutospacing="0" w:line="580" w:lineRule="exact"/>
        <w:ind w:firstLine="640" w:firstLineChars="200"/>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7.项目逾期未申请验收达</w:t>
      </w:r>
      <w:r>
        <w:rPr>
          <w:rFonts w:ascii="仿宋_GB2312" w:hAnsi="仿宋" w:eastAsia="仿宋_GB2312" w:cs="宋体"/>
          <w:color w:val="000000" w:themeColor="text1"/>
          <w:sz w:val="32"/>
          <w:szCs w:val="32"/>
          <w14:textFill>
            <w14:solidFill>
              <w14:schemeClr w14:val="tx1"/>
            </w14:solidFill>
          </w14:textFill>
        </w:rPr>
        <w:t>1</w:t>
      </w:r>
      <w:r>
        <w:rPr>
          <w:rFonts w:hint="eastAsia" w:ascii="仿宋_GB2312" w:hAnsi="仿宋" w:eastAsia="仿宋_GB2312" w:cs="宋体"/>
          <w:color w:val="000000" w:themeColor="text1"/>
          <w:sz w:val="32"/>
          <w:szCs w:val="32"/>
          <w14:textFill>
            <w14:solidFill>
              <w14:schemeClr w14:val="tx1"/>
            </w14:solidFill>
          </w14:textFill>
        </w:rPr>
        <w:t>年以上；</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8</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验收不合格项目未满</w:t>
      </w:r>
      <w:r>
        <w:rPr>
          <w:rFonts w:ascii="仿宋_GB2312" w:hAnsi="仿宋" w:eastAsia="仿宋_GB2312" w:cs="宋体"/>
          <w:color w:val="000000" w:themeColor="text1"/>
          <w:kern w:val="0"/>
          <w:sz w:val="32"/>
          <w:szCs w:val="32"/>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年；</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9</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申报单位截至申报之日</w:t>
      </w: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年内有资金、土地使用和质量安全等方面违法违规行为被查处的；</w:t>
      </w:r>
    </w:p>
    <w:p>
      <w:pPr>
        <w:widowControl/>
        <w:snapToGrid w:val="0"/>
        <w:spacing w:line="580" w:lineRule="exact"/>
        <w:ind w:firstLine="640"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10</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被列入市财政专项资金违规、失信信息名单的；</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11</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申报单位违反《深圳市农业发展专项资金管理办法》规定，正在接受有关部门调查的；</w:t>
      </w:r>
    </w:p>
    <w:p>
      <w:pPr>
        <w:widowControl/>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12.经查询深圳市信用网，发现有严重违法失信信息的；</w:t>
      </w:r>
    </w:p>
    <w:p>
      <w:pPr>
        <w:widowControl/>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13.经查询人民法院公告网，发现已进入破产清算程序等情形的;</w:t>
      </w:r>
    </w:p>
    <w:p>
      <w:pPr>
        <w:widowControl/>
        <w:snapToGrid w:val="0"/>
        <w:spacing w:line="58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color w:val="000000" w:themeColor="text1"/>
          <w:kern w:val="0"/>
          <w:sz w:val="32"/>
          <w:szCs w:val="32"/>
          <w14:textFill>
            <w14:solidFill>
              <w14:schemeClr w14:val="tx1"/>
            </w14:solidFill>
          </w14:textFill>
        </w:rPr>
        <w:t>1</w:t>
      </w:r>
      <w:r>
        <w:rPr>
          <w:rFonts w:hint="eastAsia" w:ascii="仿宋_GB2312" w:hAnsi="仿宋" w:eastAsia="仿宋_GB2312" w:cs="宋体"/>
          <w:color w:val="000000" w:themeColor="text1"/>
          <w:kern w:val="0"/>
          <w:sz w:val="32"/>
          <w:szCs w:val="32"/>
          <w14:textFill>
            <w14:solidFill>
              <w14:schemeClr w14:val="tx1"/>
            </w14:solidFill>
          </w14:textFill>
        </w:rPr>
        <w:t>4</w:t>
      </w:r>
      <w:r>
        <w:rPr>
          <w:rFonts w:ascii="仿宋_GB2312" w:hAnsi="仿宋" w:eastAsia="仿宋_GB2312"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由市农业和渔业主管部门或市财政部门认定的其他不符合本专项资金使用范围的。</w:t>
      </w:r>
    </w:p>
    <w:p>
      <w:pPr>
        <w:widowControl/>
        <w:snapToGrid w:val="0"/>
        <w:spacing w:line="580" w:lineRule="exact"/>
        <w:ind w:firstLine="640" w:firstLineChars="200"/>
        <w:outlineLvl w:val="0"/>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bCs/>
          <w:color w:val="000000" w:themeColor="text1"/>
          <w:kern w:val="0"/>
          <w:sz w:val="32"/>
          <w:szCs w:val="32"/>
          <w14:textFill>
            <w14:solidFill>
              <w14:schemeClr w14:val="tx1"/>
            </w14:solidFill>
          </w14:textFill>
        </w:rPr>
        <w:t>五、申请材料</w:t>
      </w:r>
    </w:p>
    <w:p>
      <w:pPr>
        <w:widowControl/>
        <w:shd w:val="clear" w:color="auto" w:fill="FFFFFF"/>
        <w:spacing w:line="580" w:lineRule="exact"/>
        <w:ind w:firstLine="642" w:firstLineChars="200"/>
        <w:outlineLvl w:val="1"/>
        <w:rPr>
          <w:rFonts w:ascii="楷体" w:hAnsi="楷体" w:eastAsia="楷体" w:cs="楷体"/>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lang w:eastAsia="zh-Hans"/>
          <w14:textFill>
            <w14:solidFill>
              <w14:schemeClr w14:val="tx1"/>
            </w14:solidFill>
          </w14:textFill>
        </w:rPr>
        <w:t>（一）申请方式</w:t>
      </w:r>
    </w:p>
    <w:p>
      <w:pPr>
        <w:widowControl/>
        <w:shd w:val="clear" w:color="auto" w:fill="FFFFFF"/>
        <w:spacing w:line="580" w:lineRule="exact"/>
        <w:ind w:firstLine="640" w:firstLineChars="200"/>
        <w:outlineLvl w:val="1"/>
        <w:rPr>
          <w:rFonts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申报单位</w:t>
      </w:r>
      <w:r>
        <w:rPr>
          <w:rFonts w:hint="eastAsia" w:ascii="楷体" w:hAnsi="楷体" w:eastAsia="楷体" w:cs="楷体"/>
          <w:color w:val="000000" w:themeColor="text1"/>
          <w:sz w:val="32"/>
          <w:szCs w:val="32"/>
          <w:lang w:eastAsia="zh-Hans"/>
          <w14:textFill>
            <w14:solidFill>
              <w14:schemeClr w14:val="tx1"/>
            </w14:solidFill>
          </w14:textFill>
        </w:rPr>
        <w:t>登录广东政务服务网，登录网址：http://www.gdzwfw.gov.cn。登陆后搜索“现代渔业扶持计划”，按要求上传申请材料。</w:t>
      </w:r>
    </w:p>
    <w:p>
      <w:pPr>
        <w:widowControl/>
        <w:shd w:val="clear" w:color="auto" w:fill="FFFFFF"/>
        <w:spacing w:line="580" w:lineRule="exact"/>
        <w:ind w:firstLine="642" w:firstLineChars="200"/>
        <w:outlineLvl w:val="1"/>
        <w:rPr>
          <w:rFonts w:ascii="楷体" w:hAnsi="楷体" w:eastAsia="楷体" w:cs="楷体"/>
          <w:b/>
          <w:bCs/>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二</w:t>
      </w:r>
      <w:r>
        <w:rPr>
          <w:rFonts w:hint="eastAsia" w:ascii="楷体" w:hAnsi="楷体" w:eastAsia="楷体" w:cs="楷体"/>
          <w:b/>
          <w:bCs/>
          <w:color w:val="000000" w:themeColor="text1"/>
          <w:sz w:val="32"/>
          <w:szCs w:val="32"/>
          <w14:textFill>
            <w14:solidFill>
              <w14:schemeClr w14:val="tx1"/>
            </w14:solidFill>
          </w14:textFill>
        </w:rPr>
        <w:t>）各资助项目</w:t>
      </w:r>
      <w:r>
        <w:rPr>
          <w:rFonts w:hint="eastAsia" w:ascii="楷体" w:hAnsi="楷体" w:eastAsia="楷体" w:cs="楷体"/>
          <w:b/>
          <w:bCs/>
          <w:color w:val="000000" w:themeColor="text1"/>
          <w:sz w:val="32"/>
          <w:szCs w:val="32"/>
          <w:lang w:eastAsia="zh-Hans"/>
          <w14:textFill>
            <w14:solidFill>
              <w14:schemeClr w14:val="tx1"/>
            </w14:solidFill>
          </w14:textFill>
        </w:rPr>
        <w:t>需提交的申请材料</w:t>
      </w:r>
    </w:p>
    <w:p>
      <w:pPr>
        <w:widowControl/>
        <w:snapToGrid w:val="0"/>
        <w:spacing w:line="580" w:lineRule="exact"/>
        <w:ind w:firstLine="642" w:firstLineChars="200"/>
        <w:outlineLvl w:val="2"/>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bCs/>
          <w:color w:val="000000" w:themeColor="text1"/>
          <w:sz w:val="32"/>
          <w:szCs w:val="32"/>
          <w14:textFill>
            <w14:solidFill>
              <w14:schemeClr w14:val="tx1"/>
            </w14:solidFill>
          </w14:textFill>
        </w:rPr>
        <w:t>1.现代</w:t>
      </w:r>
      <w:r>
        <w:rPr>
          <w:rFonts w:hint="eastAsia" w:ascii="仿宋_GB2312" w:hAnsi="仿宋" w:eastAsia="仿宋_GB2312" w:cs="宋体"/>
          <w:b/>
          <w:color w:val="000000" w:themeColor="text1"/>
          <w:kern w:val="0"/>
          <w:sz w:val="32"/>
          <w:szCs w:val="32"/>
          <w14:textFill>
            <w14:solidFill>
              <w14:schemeClr w14:val="tx1"/>
            </w14:solidFill>
          </w14:textFill>
        </w:rPr>
        <w:t>农业</w:t>
      </w:r>
      <w:r>
        <w:rPr>
          <w:rFonts w:hint="eastAsia" w:ascii="仿宋_GB2312" w:hAnsi="仿宋" w:eastAsia="仿宋_GB2312"/>
          <w:b/>
          <w:bCs/>
          <w:color w:val="000000" w:themeColor="text1"/>
          <w:sz w:val="32"/>
          <w:szCs w:val="32"/>
          <w14:textFill>
            <w14:solidFill>
              <w14:schemeClr w14:val="tx1"/>
            </w14:solidFill>
          </w14:textFill>
        </w:rPr>
        <w:t>项目（渔业类）</w:t>
      </w:r>
      <w:r>
        <w:rPr>
          <w:rFonts w:hint="eastAsia" w:ascii="仿宋_GB2312" w:hAnsi="仿宋" w:eastAsia="仿宋_GB2312"/>
          <w:b/>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2022年深圳市农业发展专项资金国内渔业现代农业项目（第二批）申请书</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（2）法定代表人或者主要负责人身份证复印件（加盖申报单位公章）；</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申报单位主体资格证明复印件（如企业营业执照、事业单位法人证书、组织机构代码证、军内单位相关证明等）</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4</w:t>
      </w:r>
      <w:r>
        <w:rPr>
          <w:rFonts w:ascii="仿宋_GB2312" w:hAnsi="仿宋" w:eastAsia="仿宋_GB2312"/>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税务部门提供的单位2021年度完税证明复印件</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（5）</w:t>
      </w:r>
      <w:r>
        <w:rPr>
          <w:rFonts w:hint="eastAsia" w:ascii="仿宋_GB2312" w:hAnsi="仿宋" w:eastAsia="仿宋_GB2312"/>
          <w:color w:val="000000" w:themeColor="text1"/>
          <w:sz w:val="32"/>
          <w:szCs w:val="32"/>
          <w14:textFill>
            <w14:solidFill>
              <w14:schemeClr w14:val="tx1"/>
            </w14:solidFill>
          </w14:textFill>
        </w:rPr>
        <w:t>2021年度财务报告或者通过审查的事业单位财务决算报表复印件</w:t>
      </w:r>
      <w:r>
        <w:rPr>
          <w:rFonts w:hint="eastAsia" w:ascii="仿宋_GB2312" w:hAnsi="仿宋" w:eastAsia="仿宋_GB2312"/>
          <w:color w:val="000000" w:themeColor="text1"/>
          <w:sz w:val="32"/>
          <w:szCs w:val="32"/>
          <w:lang w:eastAsia="zh-Hans"/>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lang w:eastAsia="zh-Hans"/>
          <w14:textFill>
            <w14:solidFill>
              <w14:schemeClr w14:val="tx1"/>
            </w14:solidFill>
          </w14:textFill>
        </w:rPr>
        <w:t>6</w:t>
      </w: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场地所有权或者使用证明</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ascii="仿宋_GB2312" w:hAnsi="仿宋" w:eastAsia="仿宋_GB2312"/>
          <w:color w:val="000000" w:themeColor="text1"/>
          <w:sz w:val="32"/>
          <w:szCs w:val="32"/>
          <w14:textFill>
            <w14:solidFill>
              <w14:schemeClr w14:val="tx1"/>
            </w14:solidFill>
          </w14:textFill>
        </w:rPr>
        <w:t>（如土地使用权出让合同、租赁合同等，合同剩余年限需在3年以上，剩余年限不足3年的，需出具承诺继续经营不少于3年的书面材料并加盖公章）；</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（7）</w:t>
      </w:r>
      <w:r>
        <w:rPr>
          <w:rFonts w:hint="eastAsia" w:ascii="仿宋_GB2312" w:hAnsi="仿宋" w:eastAsia="仿宋_GB2312"/>
          <w:color w:val="000000" w:themeColor="text1"/>
          <w:sz w:val="32"/>
          <w:szCs w:val="32"/>
          <w14:textFill>
            <w14:solidFill>
              <w14:schemeClr w14:val="tx1"/>
            </w14:solidFill>
          </w14:textFill>
        </w:rPr>
        <w:t>使用水域、滩涂从事养殖生产</w:t>
      </w:r>
      <w:r>
        <w:rPr>
          <w:rFonts w:hint="eastAsia" w:ascii="仿宋_GB2312" w:hAnsi="仿宋" w:eastAsia="仿宋_GB2312"/>
          <w:color w:val="000000" w:themeColor="text1"/>
          <w:sz w:val="32"/>
          <w:szCs w:val="32"/>
          <w:lang w:eastAsia="zh-Hans"/>
          <w14:textFill>
            <w14:solidFill>
              <w14:schemeClr w14:val="tx1"/>
            </w14:solidFill>
          </w14:textFill>
        </w:rPr>
        <w:t>的</w:t>
      </w:r>
      <w:r>
        <w:rPr>
          <w:rFonts w:hint="eastAsia" w:ascii="仿宋_GB2312" w:hAnsi="仿宋" w:eastAsia="仿宋_GB2312"/>
          <w:color w:val="000000" w:themeColor="text1"/>
          <w:sz w:val="32"/>
          <w:szCs w:val="32"/>
          <w14:textFill>
            <w14:solidFill>
              <w14:schemeClr w14:val="tx1"/>
            </w14:solidFill>
          </w14:textFill>
        </w:rPr>
        <w:t>，需提供相应的水域滩涂养殖证</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hint="eastAsia" w:ascii="仿宋_GB2312" w:hAnsi="仿宋" w:eastAsia="仿宋_GB2312"/>
          <w:color w:val="000000" w:themeColor="text1"/>
          <w:sz w:val="32"/>
          <w:szCs w:val="32"/>
          <w14:textFill>
            <w14:solidFill>
              <w14:schemeClr w14:val="tx1"/>
            </w14:solidFill>
          </w14:textFill>
        </w:rPr>
        <w:t>；涉及水产种苗经营的，需提供相应的水产种苗生产许可证</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hint="eastAsia" w:ascii="仿宋_GB2312" w:hAnsi="仿宋" w:eastAsia="仿宋_GB2312"/>
          <w:color w:val="000000" w:themeColor="text1"/>
          <w:sz w:val="32"/>
          <w:szCs w:val="32"/>
          <w14:textFill>
            <w14:solidFill>
              <w14:schemeClr w14:val="tx1"/>
            </w14:solidFill>
          </w14:textFill>
        </w:rPr>
        <w:t>（上述许可证材料均须在有效期内，超出有效期的均不予接收，仅企业提供）</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（8）项目建设的实施方案、竣工报告以及项目投资证明材料（合同、发票、银行汇款凭证等材料）；</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（9）往年已获现代农业项目资金项目（渔业类）资助且第二年又申报项目资助的项目申报单位，还应当提交项目绩效自评报告或者注册会计师鉴证结果</w:t>
      </w:r>
      <w:r>
        <w:rPr>
          <w:rFonts w:hint="eastAsia" w:ascii="仿宋_GB2312" w:hAnsi="仿宋" w:eastAsia="仿宋_GB2312"/>
          <w:color w:val="000000" w:themeColor="text1"/>
          <w:sz w:val="32"/>
          <w:szCs w:val="32"/>
          <w:lang w:eastAsia="zh-Hans"/>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（10）其他相关材料（如有中国种业骨干企业、市级以上农业龙头企业、“菜篮子”基地</w:t>
      </w:r>
      <w:r>
        <w:rPr>
          <w:rFonts w:hint="eastAsia" w:ascii="仿宋_GB2312" w:hAnsi="仿宋" w:eastAsia="仿宋_GB2312"/>
          <w:color w:val="000000" w:themeColor="text1"/>
          <w:sz w:val="32"/>
          <w:szCs w:val="32"/>
          <w14:textFill>
            <w14:solidFill>
              <w14:schemeClr w14:val="tx1"/>
            </w14:solidFill>
          </w14:textFill>
        </w:rPr>
        <w:t>认定、高新技术企业</w:t>
      </w:r>
      <w:r>
        <w:rPr>
          <w:rFonts w:ascii="仿宋_GB2312" w:hAnsi="仿宋" w:eastAsia="仿宋_GB2312"/>
          <w:color w:val="000000" w:themeColor="text1"/>
          <w:sz w:val="32"/>
          <w:szCs w:val="32"/>
          <w14:textFill>
            <w14:solidFill>
              <w14:schemeClr w14:val="tx1"/>
            </w14:solidFill>
          </w14:textFill>
        </w:rPr>
        <w:t>等证书材料，提供相应证书复印件</w:t>
      </w: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w:t>
      </w:r>
    </w:p>
    <w:p>
      <w:pPr>
        <w:snapToGrid w:val="0"/>
        <w:spacing w:line="580" w:lineRule="exact"/>
        <w:ind w:firstLine="642" w:firstLineChars="200"/>
        <w:outlineLvl w:val="2"/>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bCs/>
          <w:color w:val="000000" w:themeColor="text1"/>
          <w:sz w:val="32"/>
          <w:szCs w:val="32"/>
          <w14:textFill>
            <w14:solidFill>
              <w14:schemeClr w14:val="tx1"/>
            </w14:solidFill>
          </w14:textFill>
        </w:rPr>
        <w:t>2.农业高新技术项目（渔业类）</w:t>
      </w:r>
      <w:r>
        <w:rPr>
          <w:rFonts w:hint="eastAsia"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（1）2022年深圳市农业发展专项资金国内渔业农业高新技术项目（第二批）申请书；</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（2）</w:t>
      </w:r>
      <w:r>
        <w:rPr>
          <w:rFonts w:hint="eastAsia" w:ascii="仿宋_GB2312" w:hAnsi="仿宋" w:eastAsia="仿宋_GB2312"/>
          <w:color w:val="000000" w:themeColor="text1"/>
          <w:sz w:val="32"/>
          <w:szCs w:val="32"/>
          <w14:textFill>
            <w14:solidFill>
              <w14:schemeClr w14:val="tx1"/>
            </w14:solidFill>
          </w14:textFill>
        </w:rPr>
        <w:t>申报单位主体资格证明复印件（如企业营业执照、事业单位法人证书、组织机构代码证、军内单位相关证明等）</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）项目可行性研究报告（申请事前资助项目需提供）</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lang w:eastAsia="zh-Hans"/>
          <w14:textFill>
            <w14:solidFill>
              <w14:schemeClr w14:val="tx1"/>
            </w14:solidFill>
          </w14:textFill>
        </w:rPr>
        <w:t>4</w:t>
      </w:r>
      <w:r>
        <w:rPr>
          <w:rFonts w:hint="eastAsia" w:ascii="仿宋_GB2312" w:hAnsi="仿宋" w:eastAsia="仿宋_GB2312"/>
          <w:color w:val="000000" w:themeColor="text1"/>
          <w:sz w:val="32"/>
          <w:szCs w:val="32"/>
          <w:lang w:eastAsia="zh-Hans"/>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税务部门提供的单位2021年度完税证明复印件</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5</w:t>
      </w:r>
      <w:r>
        <w:rPr>
          <w:rFonts w:hint="eastAsia" w:ascii="仿宋_GB2312" w:hAnsi="仿宋" w:eastAsia="仿宋_GB2312"/>
          <w:color w:val="000000" w:themeColor="text1"/>
          <w:sz w:val="32"/>
          <w:szCs w:val="32"/>
          <w14:textFill>
            <w14:solidFill>
              <w14:schemeClr w14:val="tx1"/>
            </w14:solidFill>
          </w14:textFill>
        </w:rPr>
        <w:t>）2021年度财务报告或者通过审查的事业单位财务决算报表复印件</w:t>
      </w:r>
      <w:r>
        <w:rPr>
          <w:rFonts w:hint="eastAsia" w:ascii="仿宋_GB2312" w:hAnsi="仿宋" w:eastAsia="仿宋_GB2312"/>
          <w:color w:val="000000" w:themeColor="text1"/>
          <w:sz w:val="32"/>
          <w:szCs w:val="32"/>
          <w:lang w:eastAsia="zh-Hans"/>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lang w:eastAsia="zh-Hans"/>
          <w14:textFill>
            <w14:solidFill>
              <w14:schemeClr w14:val="tx1"/>
            </w14:solidFill>
          </w14:textFill>
        </w:rPr>
        <w:t>6</w:t>
      </w:r>
      <w:r>
        <w:rPr>
          <w:rFonts w:hint="eastAsia" w:ascii="仿宋_GB2312" w:hAnsi="仿宋" w:eastAsia="仿宋_GB2312"/>
          <w:color w:val="000000" w:themeColor="text1"/>
          <w:sz w:val="32"/>
          <w:szCs w:val="32"/>
          <w:lang w:eastAsia="zh-Hans"/>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项目建设的实施方案、预（决）算报告、项目投资证明材料等（如合同、发票、银行汇款凭证等）；</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7</w:t>
      </w:r>
      <w:r>
        <w:rPr>
          <w:rFonts w:hint="eastAsia" w:ascii="仿宋_GB2312" w:hAnsi="仿宋" w:eastAsia="仿宋_GB2312"/>
          <w:color w:val="000000" w:themeColor="text1"/>
          <w:sz w:val="32"/>
          <w:szCs w:val="32"/>
          <w14:textFill>
            <w14:solidFill>
              <w14:schemeClr w14:val="tx1"/>
            </w14:solidFill>
          </w14:textFill>
        </w:rPr>
        <w:t>）场地所有权或者使用证明</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hint="eastAsia" w:ascii="仿宋_GB2312" w:hAnsi="仿宋" w:eastAsia="仿宋_GB2312"/>
          <w:color w:val="000000" w:themeColor="text1"/>
          <w:sz w:val="32"/>
          <w:szCs w:val="32"/>
          <w14:textFill>
            <w14:solidFill>
              <w14:schemeClr w14:val="tx1"/>
            </w14:solidFill>
          </w14:textFill>
        </w:rPr>
        <w:t>（如土地使用权出让合同、租赁合同等，合同剩余年限需在3年以上，剩余年限不足3年的，需出具承诺继续经营不少于3年的书面材料并加盖公章）；</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8</w:t>
      </w:r>
      <w:r>
        <w:rPr>
          <w:rFonts w:hint="eastAsia" w:ascii="仿宋_GB2312" w:hAnsi="仿宋" w:eastAsia="仿宋_GB2312"/>
          <w:color w:val="000000" w:themeColor="text1"/>
          <w:sz w:val="32"/>
          <w:szCs w:val="32"/>
          <w14:textFill>
            <w14:solidFill>
              <w14:schemeClr w14:val="tx1"/>
            </w14:solidFill>
          </w14:textFill>
        </w:rPr>
        <w:t>）使用水域、滩涂从事养殖生产</w:t>
      </w:r>
      <w:r>
        <w:rPr>
          <w:rFonts w:hint="eastAsia" w:ascii="仿宋_GB2312" w:hAnsi="仿宋" w:eastAsia="仿宋_GB2312"/>
          <w:color w:val="000000" w:themeColor="text1"/>
          <w:sz w:val="32"/>
          <w:szCs w:val="32"/>
          <w:lang w:eastAsia="zh-Hans"/>
          <w14:textFill>
            <w14:solidFill>
              <w14:schemeClr w14:val="tx1"/>
            </w14:solidFill>
          </w14:textFill>
        </w:rPr>
        <w:t>的</w:t>
      </w:r>
      <w:r>
        <w:rPr>
          <w:rFonts w:hint="eastAsia" w:ascii="仿宋_GB2312" w:hAnsi="仿宋" w:eastAsia="仿宋_GB2312"/>
          <w:color w:val="000000" w:themeColor="text1"/>
          <w:sz w:val="32"/>
          <w:szCs w:val="32"/>
          <w14:textFill>
            <w14:solidFill>
              <w14:schemeClr w14:val="tx1"/>
            </w14:solidFill>
          </w14:textFill>
        </w:rPr>
        <w:t>，需提供相应的水域滩涂养殖证</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hint="eastAsia" w:ascii="仿宋_GB2312" w:hAnsi="仿宋" w:eastAsia="仿宋_GB2312"/>
          <w:color w:val="000000" w:themeColor="text1"/>
          <w:sz w:val="32"/>
          <w:szCs w:val="32"/>
          <w14:textFill>
            <w14:solidFill>
              <w14:schemeClr w14:val="tx1"/>
            </w14:solidFill>
          </w14:textFill>
        </w:rPr>
        <w:t>；涉及水产种苗经营的，需提供相应的水产种苗生产许可证</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hint="eastAsia" w:ascii="仿宋_GB2312" w:hAnsi="仿宋" w:eastAsia="仿宋_GB2312"/>
          <w:color w:val="000000" w:themeColor="text1"/>
          <w:sz w:val="32"/>
          <w:szCs w:val="32"/>
          <w14:textFill>
            <w14:solidFill>
              <w14:schemeClr w14:val="tx1"/>
            </w14:solidFill>
          </w14:textFill>
        </w:rPr>
        <w:t>（上述许可证材料均须在有效期内，超出有效期的均不予接收，仅企业提供）；</w:t>
      </w:r>
    </w:p>
    <w:p>
      <w:pPr>
        <w:spacing w:line="580" w:lineRule="exact"/>
        <w:ind w:firstLine="640" w:firstLineChars="200"/>
        <w:rPr>
          <w:rFonts w:hint="eastAsia"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（9）项目团队负责人及核心骨干人员的职称或学位证书复印件及社保局网站上自助打印或由社保局开具的社保证明</w:t>
      </w:r>
      <w:r>
        <w:rPr>
          <w:rFonts w:hint="eastAsia" w:ascii="仿宋_GB2312" w:hAnsi="仿宋" w:eastAsia="仿宋_GB2312"/>
          <w:color w:val="000000" w:themeColor="text1"/>
          <w:sz w:val="32"/>
          <w:szCs w:val="32"/>
          <w:lang w:eastAsia="zh-CN"/>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（10）与项目相关的知识产权证、检测报告、获奖证书、国家或者省有关批复文件、应用示范合作协议或者合同、项目的核心技术成果证明材料或者产品资质证明文件；</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1）品种审定证书或者品种权授权使用协议、基因生物安全监管机关审批证书、科技成果登记证书或者查新报告、地市级以上政府部门颁发的科技成果登记证书或者市级以上政府部门授权机构出具的科技成果鉴定证书（新品种推广应用项目提供）；</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2）其他相关材料（有关政府文件、前期调研报告、专家咨询意见、鉴定报告、新品种新技术推广用户证明材料，本单位相关研究成果资料，中国种业骨干企业、市级以上农业龙头企业、实验室、工程中心、高新技术企业和专利（或知识产权）等证书材料，提供相应证书复印件。</w:t>
      </w:r>
    </w:p>
    <w:p>
      <w:pPr>
        <w:snapToGrid w:val="0"/>
        <w:spacing w:line="580" w:lineRule="exact"/>
        <w:ind w:firstLine="642" w:firstLineChars="200"/>
        <w:outlineLvl w:val="2"/>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3.</w:t>
      </w:r>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农业产业化项目（渔业类）贴息</w:t>
      </w:r>
      <w:r>
        <w:rPr>
          <w:rFonts w:hint="eastAsia"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2022年深圳市农业发展专项资金国内渔业农业产业化项目贴息（第二批）申请书</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（2）法定代表人或者主要负责人身份证复印件（加盖申报单位公章）；</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申报单位主体资格证明复印件（如企业营业执照、事业单位法人证书、组织机构代码证、军内单位相关证明等）</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（4）</w:t>
      </w:r>
      <w:r>
        <w:rPr>
          <w:rFonts w:hint="eastAsia" w:ascii="仿宋_GB2312" w:hAnsi="仿宋" w:eastAsia="仿宋_GB2312"/>
          <w:color w:val="000000" w:themeColor="text1"/>
          <w:sz w:val="32"/>
          <w:szCs w:val="32"/>
          <w14:textFill>
            <w14:solidFill>
              <w14:schemeClr w14:val="tx1"/>
            </w14:solidFill>
          </w14:textFill>
        </w:rPr>
        <w:t>税务部门提供的单位2021年度完税证明复印件</w:t>
      </w:r>
      <w:r>
        <w:rPr>
          <w:rFonts w:hint="eastAsia" w:ascii="仿宋_GB2312" w:hAnsi="仿宋" w:eastAsia="仿宋_GB2312"/>
          <w:color w:val="000000" w:themeColor="text1"/>
          <w:sz w:val="32"/>
          <w:szCs w:val="32"/>
          <w:lang w:eastAsia="zh-Hans"/>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lang w:eastAsia="zh-Hans"/>
          <w14:textFill>
            <w14:solidFill>
              <w14:schemeClr w14:val="tx1"/>
            </w14:solidFill>
          </w14:textFill>
        </w:rPr>
        <w:t>5</w:t>
      </w:r>
      <w:r>
        <w:rPr>
          <w:rFonts w:hint="eastAsia" w:ascii="仿宋_GB2312" w:hAnsi="仿宋" w:eastAsia="仿宋_GB2312"/>
          <w:color w:val="000000" w:themeColor="text1"/>
          <w:sz w:val="32"/>
          <w:szCs w:val="32"/>
          <w:lang w:eastAsia="zh-Hans"/>
          <w14:textFill>
            <w14:solidFill>
              <w14:schemeClr w14:val="tx1"/>
            </w14:solidFill>
          </w14:textFill>
        </w:rPr>
        <w:t>）2019、2020和2021年三个年度的会计报表：资产负债表、损益表、现金流量表（补申2021年度农业产业化贴现息项目（渔业类）的重点龙头企业请提供2018年、2019年和2020年三个年度的会计报表）；</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lang w:eastAsia="zh-Hans"/>
          <w14:textFill>
            <w14:solidFill>
              <w14:schemeClr w14:val="tx1"/>
            </w14:solidFill>
          </w14:textFill>
        </w:rPr>
        <w:t>6</w:t>
      </w: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企业与银行签订的贷款合同和有关银行贷款有效凭据（银行拨款单）复印件</w:t>
      </w:r>
      <w:r>
        <w:rPr>
          <w:rFonts w:hint="eastAsia" w:ascii="仿宋_GB2312" w:hAnsi="仿宋" w:eastAsia="仿宋_GB2312"/>
          <w:color w:val="000000" w:themeColor="text1"/>
          <w:sz w:val="32"/>
          <w:szCs w:val="32"/>
          <w:lang w:eastAsia="zh-Hans"/>
          <w14:textFill>
            <w14:solidFill>
              <w14:schemeClr w14:val="tx1"/>
            </w14:solidFill>
          </w14:textFill>
        </w:rPr>
        <w:t>（加盖申请单位公章）</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（7）企业归还银行贷款利息清单；</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（8）申报单位承诺书（对申报书内容的真实性、准确性和完整性，守法经营，履行安全生产责任以及未重复申报项目等作出承诺）；</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bookmarkStart w:id="8" w:name="_Hlk116498553"/>
      <w:r>
        <w:rPr>
          <w:rFonts w:ascii="仿宋_GB2312" w:hAnsi="仿宋" w:eastAsia="仿宋_GB2312"/>
          <w:color w:val="000000" w:themeColor="text1"/>
          <w:sz w:val="32"/>
          <w:szCs w:val="32"/>
          <w14:textFill>
            <w14:solidFill>
              <w14:schemeClr w14:val="tx1"/>
            </w14:solidFill>
          </w14:textFill>
        </w:rPr>
        <w:t>（9）</w:t>
      </w:r>
      <w:r>
        <w:rPr>
          <w:rFonts w:hint="eastAsia" w:ascii="仿宋_GB2312" w:hAnsi="仿宋" w:eastAsia="仿宋_GB2312"/>
          <w:color w:val="000000" w:themeColor="text1"/>
          <w:sz w:val="32"/>
          <w:szCs w:val="32"/>
          <w14:textFill>
            <w14:solidFill>
              <w14:schemeClr w14:val="tx1"/>
            </w14:solidFill>
          </w14:textFill>
        </w:rPr>
        <w:t>市级及以上农业龙头企业认定相关材料（提供相应证书复印件）；</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w:t>
      </w:r>
      <w:r>
        <w:rPr>
          <w:rFonts w:ascii="仿宋_GB2312" w:hAnsi="仿宋" w:eastAsia="仿宋_GB2312"/>
          <w:color w:val="000000" w:themeColor="text1"/>
          <w:sz w:val="32"/>
          <w:szCs w:val="32"/>
          <w14:textFill>
            <w14:solidFill>
              <w14:schemeClr w14:val="tx1"/>
            </w14:solidFill>
          </w14:textFill>
        </w:rPr>
        <w:t>0</w:t>
      </w: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其他相关材料</w:t>
      </w:r>
      <w:r>
        <w:rPr>
          <w:rFonts w:hint="eastAsia" w:ascii="仿宋_GB2312" w:hAnsi="仿宋" w:eastAsia="仿宋_GB2312"/>
          <w:color w:val="000000" w:themeColor="text1"/>
          <w:sz w:val="32"/>
          <w:szCs w:val="32"/>
          <w14:textFill>
            <w14:solidFill>
              <w14:schemeClr w14:val="tx1"/>
            </w14:solidFill>
          </w14:textFill>
        </w:rPr>
        <w:t>（如有 “菜篮子”基地认定等证书材料，提供相应证书复印件）</w:t>
      </w:r>
      <w:r>
        <w:rPr>
          <w:rFonts w:ascii="仿宋_GB2312" w:hAnsi="仿宋" w:eastAsia="仿宋_GB2312"/>
          <w:color w:val="000000" w:themeColor="text1"/>
          <w:sz w:val="32"/>
          <w:szCs w:val="32"/>
          <w14:textFill>
            <w14:solidFill>
              <w14:schemeClr w14:val="tx1"/>
            </w14:solidFill>
          </w14:textFill>
        </w:rPr>
        <w:t>。</w:t>
      </w:r>
    </w:p>
    <w:bookmarkEnd w:id="8"/>
    <w:p>
      <w:pPr>
        <w:snapToGrid w:val="0"/>
        <w:spacing w:line="580" w:lineRule="exact"/>
        <w:ind w:firstLine="642" w:firstLineChars="200"/>
        <w:outlineLvl w:val="2"/>
        <w:rPr>
          <w:rFonts w:ascii="仿宋_GB2312" w:hAnsi="仿宋"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4.农产品质量安全检测能力建设项目（渔业类）：</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2022年深圳市农业发展专项资金国内渔业农产品质量安全检测能力建设项目（第二批）申请书</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（2）法定代表人或者主要负责人身份证复印件（加盖申报单位公章）；</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申报单位主体资格证明复印件（如企业营业执照、事业单位法人证书、组织机构代码证、军内单位相关证明等）</w:t>
      </w:r>
      <w:r>
        <w:rPr>
          <w:rFonts w:ascii="仿宋_GB2312" w:hAnsi="仿宋" w:eastAsia="仿宋_GB2312"/>
          <w:color w:val="000000" w:themeColor="text1"/>
          <w:sz w:val="32"/>
          <w:szCs w:val="32"/>
          <w14:textFill>
            <w14:solidFill>
              <w14:schemeClr w14:val="tx1"/>
            </w14:solidFill>
          </w14:textFill>
        </w:rPr>
        <w:t>；</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w:t>
      </w:r>
      <w:r>
        <w:rPr>
          <w:rFonts w:ascii="仿宋_GB2312" w:hAnsi="仿宋" w:eastAsia="仿宋_GB2312"/>
          <w:color w:val="000000" w:themeColor="text1"/>
          <w:sz w:val="32"/>
          <w:szCs w:val="32"/>
          <w:lang w:eastAsia="zh-Hans"/>
          <w14:textFill>
            <w14:solidFill>
              <w14:schemeClr w14:val="tx1"/>
            </w14:solidFill>
          </w14:textFill>
        </w:rPr>
        <w:t>4</w:t>
      </w:r>
      <w:r>
        <w:rPr>
          <w:rFonts w:hint="eastAsia" w:ascii="仿宋_GB2312" w:hAnsi="仿宋" w:eastAsia="仿宋_GB2312"/>
          <w:color w:val="000000" w:themeColor="text1"/>
          <w:sz w:val="32"/>
          <w:szCs w:val="32"/>
          <w:lang w:eastAsia="zh-Hans"/>
          <w14:textFill>
            <w14:solidFill>
              <w14:schemeClr w14:val="tx1"/>
            </w14:solidFill>
          </w14:textFill>
        </w:rPr>
        <w:t>）税务部门提供的单位2021年度完税证明复印件；</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（5）</w:t>
      </w:r>
      <w:r>
        <w:rPr>
          <w:rFonts w:hint="eastAsia" w:ascii="仿宋_GB2312" w:hAnsi="仿宋" w:eastAsia="仿宋_GB2312"/>
          <w:color w:val="000000" w:themeColor="text1"/>
          <w:sz w:val="32"/>
          <w:szCs w:val="32"/>
          <w14:textFill>
            <w14:solidFill>
              <w14:schemeClr w14:val="tx1"/>
            </w14:solidFill>
          </w14:textFill>
        </w:rPr>
        <w:t>2021年度</w:t>
      </w:r>
      <w:r>
        <w:rPr>
          <w:rFonts w:ascii="仿宋_GB2312" w:hAnsi="仿宋" w:eastAsia="仿宋_GB2312"/>
          <w:color w:val="000000" w:themeColor="text1"/>
          <w:sz w:val="32"/>
          <w:szCs w:val="32"/>
          <w14:textFill>
            <w14:solidFill>
              <w14:schemeClr w14:val="tx1"/>
            </w14:solidFill>
          </w14:textFill>
        </w:rPr>
        <w:t>财务报告或者通过审查的财务决算报表复印件；</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（6）场地所有权或者使用证明</w:t>
      </w:r>
      <w:r>
        <w:rPr>
          <w:rFonts w:hint="eastAsia" w:ascii="仿宋_GB2312" w:hAnsi="仿宋" w:eastAsia="仿宋_GB2312"/>
          <w:color w:val="000000" w:themeColor="text1"/>
          <w:sz w:val="32"/>
          <w:szCs w:val="32"/>
          <w:lang w:eastAsia="zh-Hans"/>
          <w14:textFill>
            <w14:solidFill>
              <w14:schemeClr w14:val="tx1"/>
            </w14:solidFill>
          </w14:textFill>
        </w:rPr>
        <w:t>复印件</w:t>
      </w:r>
      <w:r>
        <w:rPr>
          <w:rFonts w:ascii="仿宋_GB2312" w:hAnsi="仿宋" w:eastAsia="仿宋_GB2312"/>
          <w:color w:val="000000" w:themeColor="text1"/>
          <w:sz w:val="32"/>
          <w:szCs w:val="32"/>
          <w14:textFill>
            <w14:solidFill>
              <w14:schemeClr w14:val="tx1"/>
            </w14:solidFill>
          </w14:textFill>
        </w:rPr>
        <w:t>（如土地使用权出让合同、租赁合同等，合同剩余年限需在3年以上，剩余年限不足3年的，需出具承诺继续经营不少于3年的书面材料并加盖公章）；</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（7）项目建设的实施方案、预（决）算报告、项目投资证明材料（合同、发票、银行付款凭证等）；</w:t>
      </w:r>
    </w:p>
    <w:p>
      <w:pPr>
        <w:spacing w:line="580" w:lineRule="exact"/>
        <w:ind w:firstLine="640" w:firstLineChars="200"/>
        <w:rPr>
          <w:rFonts w:ascii="仿宋_GB2312" w:hAnsi="仿宋" w:eastAsia="仿宋_GB2312"/>
          <w:color w:val="000000" w:themeColor="text1"/>
          <w:sz w:val="32"/>
          <w:szCs w:val="32"/>
          <w:lang w:eastAsia="zh-Hans"/>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（8）往年已获农产品质量安全专项资金（渔业类）资助且第二年又申报项目资助的项目单位，须提交绩效自评报告或者注册会计师鉴证结果；</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ascii="仿宋_GB2312" w:hAnsi="仿宋" w:eastAsia="仿宋_GB2312"/>
          <w:color w:val="000000" w:themeColor="text1"/>
          <w:sz w:val="32"/>
          <w:szCs w:val="32"/>
          <w14:textFill>
            <w14:solidFill>
              <w14:schemeClr w14:val="tx1"/>
            </w14:solidFill>
          </w14:textFill>
        </w:rPr>
        <w:t>（9）其他相关材料</w:t>
      </w:r>
      <w:r>
        <w:rPr>
          <w:rFonts w:hint="eastAsia" w:ascii="仿宋_GB2312" w:hAnsi="仿宋" w:eastAsia="仿宋_GB2312"/>
          <w:color w:val="000000" w:themeColor="text1"/>
          <w:sz w:val="32"/>
          <w:szCs w:val="32"/>
          <w14:textFill>
            <w14:solidFill>
              <w14:schemeClr w14:val="tx1"/>
            </w14:solidFill>
          </w14:textFill>
        </w:rPr>
        <w:t>（如有市级以上农业龙头企业、“菜篮子”基地认定等证书材料，提供相应证书复印件）</w:t>
      </w:r>
      <w:r>
        <w:rPr>
          <w:rFonts w:ascii="仿宋_GB2312" w:hAnsi="仿宋" w:eastAsia="仿宋_GB2312"/>
          <w:color w:val="000000" w:themeColor="text1"/>
          <w:sz w:val="32"/>
          <w:szCs w:val="32"/>
          <w14:textFill>
            <w14:solidFill>
              <w14:schemeClr w14:val="tx1"/>
            </w14:solidFill>
          </w14:textFill>
        </w:rPr>
        <w:t>。</w:t>
      </w:r>
    </w:p>
    <w:p>
      <w:pPr>
        <w:snapToGrid w:val="0"/>
        <w:spacing w:line="580" w:lineRule="exact"/>
        <w:ind w:firstLine="642" w:firstLineChars="200"/>
        <w:outlineLvl w:val="2"/>
        <w:rPr>
          <w:rFonts w:ascii="仿宋_GB2312" w:hAnsi="仿宋_GB2312" w:eastAsia="仿宋_GB2312" w:cs="仿宋_GB2312"/>
          <w:b/>
          <w:bCs/>
          <w:color w:val="000000" w:themeColor="text1"/>
          <w:kern w:val="0"/>
          <w:sz w:val="32"/>
          <w:szCs w:val="32"/>
          <w14:textFill>
            <w14:solidFill>
              <w14:schemeClr w14:val="tx1"/>
            </w14:solidFill>
          </w14:textFill>
        </w:rPr>
      </w:pPr>
      <w:r>
        <w:rPr>
          <w:rFonts w:ascii="仿宋_GB2312" w:hAnsi="仿宋_GB2312" w:eastAsia="仿宋_GB2312" w:cs="仿宋_GB2312"/>
          <w:b/>
          <w:bCs/>
          <w:color w:val="000000" w:themeColor="text1"/>
          <w:kern w:val="0"/>
          <w:sz w:val="32"/>
          <w:szCs w:val="32"/>
          <w14:textFill>
            <w14:solidFill>
              <w14:schemeClr w14:val="tx1"/>
            </w14:solidFill>
          </w14:textFill>
        </w:rPr>
        <w:t>5</w:t>
      </w:r>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.农业产业化项目（渔业类）奖励：</w:t>
      </w:r>
      <w:r>
        <w:rPr>
          <w:rFonts w:ascii="仿宋_GB2312" w:hAnsi="仿宋_GB2312" w:eastAsia="仿宋_GB2312" w:cs="仿宋_GB2312"/>
          <w:b/>
          <w:bCs/>
          <w:color w:val="000000" w:themeColor="text1"/>
          <w:kern w:val="0"/>
          <w:sz w:val="32"/>
          <w:szCs w:val="32"/>
          <w14:textFill>
            <w14:solidFill>
              <w14:schemeClr w14:val="tx1"/>
            </w14:solidFill>
          </w14:textFill>
        </w:rPr>
        <w:t xml:space="preserve"> </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bookmarkStart w:id="9" w:name="_Hlk116496344"/>
      <w:r>
        <w:rPr>
          <w:rFonts w:hint="eastAsia" w:ascii="仿宋_GB2312" w:hAnsi="仿宋" w:eastAsia="仿宋_GB2312"/>
          <w:color w:val="000000" w:themeColor="text1"/>
          <w:sz w:val="32"/>
          <w:szCs w:val="32"/>
          <w14:textFill>
            <w14:solidFill>
              <w14:schemeClr w14:val="tx1"/>
            </w14:solidFill>
          </w14:textFill>
        </w:rPr>
        <w:t>（1）龙头企业（渔业类）奖励和休闲渔业示范点奖励，相关企业无需申报。业务管理部门根据认定批复文件拟定奖励计划并在本部门门户网站进行不少于5个工作日的公示。</w:t>
      </w:r>
    </w:p>
    <w:p>
      <w:pPr>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w:t>
      </w:r>
      <w:r>
        <w:rPr>
          <w:rFonts w:ascii="仿宋_GB2312" w:hAnsi="仿宋" w:eastAsia="仿宋_GB2312"/>
          <w:color w:val="000000" w:themeColor="text1"/>
          <w:sz w:val="32"/>
          <w:szCs w:val="32"/>
          <w14:textFill>
            <w14:solidFill>
              <w14:schemeClr w14:val="tx1"/>
            </w14:solidFill>
          </w14:textFill>
        </w:rPr>
        <w:t>2</w:t>
      </w:r>
      <w:r>
        <w:rPr>
          <w:rFonts w:hint="eastAsia" w:ascii="仿宋_GB2312" w:hAnsi="仿宋" w:eastAsia="仿宋_GB2312"/>
          <w:color w:val="000000" w:themeColor="text1"/>
          <w:sz w:val="32"/>
          <w:szCs w:val="32"/>
          <w14:textFill>
            <w14:solidFill>
              <w14:schemeClr w14:val="tx1"/>
            </w14:solidFill>
          </w14:textFill>
        </w:rPr>
        <w:t>）“菜篮子”基地（渔业类）奖励,相关企业无需申报。</w:t>
      </w:r>
      <w:bookmarkStart w:id="10" w:name="_Hlk116499204"/>
      <w:r>
        <w:rPr>
          <w:rFonts w:hint="eastAsia" w:ascii="仿宋_GB2312" w:hAnsi="仿宋" w:eastAsia="仿宋_GB2312"/>
          <w:color w:val="000000" w:themeColor="text1"/>
          <w:sz w:val="32"/>
          <w:szCs w:val="32"/>
          <w14:textFill>
            <w14:solidFill>
              <w14:schemeClr w14:val="tx1"/>
            </w14:solidFill>
          </w14:textFill>
        </w:rPr>
        <w:t>业务管理部门根据综合考评结果拟定奖励计划并在本部门门户网站进行不少于 5 个工作日的公示。</w:t>
      </w:r>
      <w:bookmarkEnd w:id="10"/>
    </w:p>
    <w:bookmarkEnd w:id="9"/>
    <w:p>
      <w:pPr>
        <w:spacing w:line="580" w:lineRule="exact"/>
        <w:ind w:firstLine="642" w:firstLineChars="200"/>
        <w:outlineLvl w:val="1"/>
        <w:rPr>
          <w:rFonts w:ascii="仿宋_GB2312" w:hAnsi="仿宋" w:eastAsia="楷体"/>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三</w:t>
      </w: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申报注意事项</w:t>
      </w:r>
    </w:p>
    <w:p>
      <w:pPr>
        <w:snapToGrid w:val="0"/>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Hans"/>
          <w14:textFill>
            <w14:solidFill>
              <w14:schemeClr w14:val="tx1"/>
            </w14:solidFill>
          </w14:textFill>
        </w:rPr>
        <w:t>申报单位打印项目申请纸质文件（签字、加盖申报单位公章），所有材料</w:t>
      </w:r>
      <w:r>
        <w:rPr>
          <w:rFonts w:hint="eastAsia" w:ascii="仿宋_GB2312" w:hAnsi="仿宋" w:eastAsia="仿宋_GB2312"/>
          <w:color w:val="000000" w:themeColor="text1"/>
          <w:sz w:val="32"/>
          <w:szCs w:val="32"/>
          <w14:textFill>
            <w14:solidFill>
              <w14:schemeClr w14:val="tx1"/>
            </w14:solidFill>
          </w14:textFill>
        </w:rPr>
        <w:t>A4纸正反面打印/复印，非空白页（含封面）需连续编写页码</w:t>
      </w:r>
      <w:r>
        <w:rPr>
          <w:rFonts w:hint="eastAsia" w:ascii="仿宋_GB2312" w:hAnsi="仿宋" w:eastAsia="仿宋_GB2312"/>
          <w:color w:val="000000" w:themeColor="text1"/>
          <w:sz w:val="32"/>
          <w:szCs w:val="32"/>
          <w:lang w:eastAsia="zh-Hans"/>
          <w14:textFill>
            <w14:solidFill>
              <w14:schemeClr w14:val="tx1"/>
            </w14:solidFill>
          </w14:textFill>
        </w:rPr>
        <w:t>并</w:t>
      </w:r>
      <w:r>
        <w:rPr>
          <w:rFonts w:hint="eastAsia" w:ascii="仿宋_GB2312" w:hAnsi="仿宋" w:eastAsia="仿宋_GB2312"/>
          <w:color w:val="000000" w:themeColor="text1"/>
          <w:sz w:val="32"/>
          <w:szCs w:val="32"/>
          <w14:textFill>
            <w14:solidFill>
              <w14:schemeClr w14:val="tx1"/>
            </w14:solidFill>
          </w14:textFill>
        </w:rPr>
        <w:t>装订成册（胶装）</w:t>
      </w:r>
      <w:r>
        <w:rPr>
          <w:rFonts w:hint="eastAsia" w:ascii="仿宋_GB2312" w:hAnsi="仿宋" w:eastAsia="仿宋_GB2312"/>
          <w:color w:val="000000" w:themeColor="text1"/>
          <w:sz w:val="32"/>
          <w:szCs w:val="32"/>
          <w:lang w:eastAsia="zh-Hans"/>
          <w14:textFill>
            <w14:solidFill>
              <w14:schemeClr w14:val="tx1"/>
            </w14:solidFill>
          </w14:textFill>
        </w:rPr>
        <w:t>后，封面及内容每页均需加盖</w:t>
      </w:r>
      <w:r>
        <w:rPr>
          <w:rFonts w:hint="eastAsia" w:ascii="仿宋_GB2312" w:hAnsi="仿宋" w:eastAsia="仿宋_GB2312"/>
          <w:color w:val="000000" w:themeColor="text1"/>
          <w:sz w:val="32"/>
          <w:szCs w:val="32"/>
          <w14:textFill>
            <w14:solidFill>
              <w14:schemeClr w14:val="tx1"/>
            </w14:solidFill>
          </w14:textFill>
        </w:rPr>
        <w:t>申报单位印章</w:t>
      </w:r>
      <w:r>
        <w:rPr>
          <w:rFonts w:hint="eastAsia" w:ascii="仿宋_GB2312" w:hAnsi="仿宋" w:eastAsia="仿宋_GB2312"/>
          <w:color w:val="000000" w:themeColor="text1"/>
          <w:sz w:val="32"/>
          <w:szCs w:val="32"/>
          <w:lang w:eastAsia="zh-Hans"/>
          <w14:textFill>
            <w14:solidFill>
              <w14:schemeClr w14:val="tx1"/>
            </w14:solidFill>
          </w14:textFill>
        </w:rPr>
        <w:t>，加盖</w:t>
      </w:r>
      <w:r>
        <w:rPr>
          <w:rFonts w:hint="eastAsia" w:ascii="仿宋_GB2312" w:hAnsi="仿宋" w:eastAsia="仿宋_GB2312"/>
          <w:color w:val="000000" w:themeColor="text1"/>
          <w:sz w:val="32"/>
          <w:szCs w:val="32"/>
          <w14:textFill>
            <w14:solidFill>
              <w14:schemeClr w14:val="tx1"/>
            </w14:solidFill>
          </w14:textFill>
        </w:rPr>
        <w:t>骑缝章</w:t>
      </w:r>
      <w:r>
        <w:rPr>
          <w:rFonts w:hint="eastAsia" w:ascii="仿宋_GB2312" w:hAnsi="仿宋" w:eastAsia="仿宋_GB2312"/>
          <w:color w:val="000000" w:themeColor="text1"/>
          <w:sz w:val="32"/>
          <w:szCs w:val="32"/>
          <w:lang w:eastAsia="zh-Hans"/>
          <w14:textFill>
            <w14:solidFill>
              <w14:schemeClr w14:val="tx1"/>
            </w14:solidFill>
          </w14:textFill>
        </w:rPr>
        <w:t>，全册扫描成</w:t>
      </w:r>
      <w:r>
        <w:rPr>
          <w:rFonts w:ascii="仿宋_GB2312" w:hAnsi="仿宋" w:eastAsia="仿宋_GB2312"/>
          <w:color w:val="000000" w:themeColor="text1"/>
          <w:sz w:val="32"/>
          <w:szCs w:val="32"/>
          <w:lang w:eastAsia="zh-Hans"/>
          <w14:textFill>
            <w14:solidFill>
              <w14:schemeClr w14:val="tx1"/>
            </w14:solidFill>
          </w14:textFill>
        </w:rPr>
        <w:t>PDF</w:t>
      </w:r>
      <w:r>
        <w:rPr>
          <w:rFonts w:hint="eastAsia" w:ascii="仿宋_GB2312" w:hAnsi="仿宋" w:eastAsia="仿宋_GB2312"/>
          <w:color w:val="000000" w:themeColor="text1"/>
          <w:sz w:val="32"/>
          <w:szCs w:val="32"/>
          <w:lang w:eastAsia="zh-Hans"/>
          <w14:textFill>
            <w14:solidFill>
              <w14:schemeClr w14:val="tx1"/>
            </w14:solidFill>
          </w14:textFill>
        </w:rPr>
        <w:t>版本，按要求在广东省政务服务网完成材料上传</w:t>
      </w:r>
      <w:r>
        <w:rPr>
          <w:rFonts w:hint="eastAsia" w:ascii="仿宋_GB2312" w:hAnsi="仿宋" w:eastAsia="仿宋_GB2312"/>
          <w:color w:val="000000" w:themeColor="text1"/>
          <w:sz w:val="32"/>
          <w:szCs w:val="32"/>
          <w14:textFill>
            <w14:solidFill>
              <w14:schemeClr w14:val="tx1"/>
            </w14:solidFill>
          </w14:textFill>
        </w:rPr>
        <w:t>。申报单位应对申请材料的真实性、有效性、合法性负相应法律责任。</w:t>
      </w:r>
    </w:p>
    <w:p>
      <w:pPr>
        <w:numPr>
          <w:ilvl w:val="0"/>
          <w:numId w:val="1"/>
        </w:numPr>
        <w:adjustRightInd w:val="0"/>
        <w:snapToGrid w:val="0"/>
        <w:spacing w:line="580" w:lineRule="exact"/>
        <w:ind w:firstLine="640" w:firstLineChars="200"/>
        <w:outlineLvl w:val="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Hans"/>
          <w14:textFill>
            <w14:solidFill>
              <w14:schemeClr w14:val="tx1"/>
            </w14:solidFill>
          </w14:textFill>
        </w:rPr>
        <w:t>申请</w:t>
      </w:r>
      <w:r>
        <w:rPr>
          <w:rFonts w:hint="eastAsia" w:ascii="黑体" w:hAnsi="黑体" w:eastAsia="黑体" w:cs="黑体"/>
          <w:color w:val="000000" w:themeColor="text1"/>
          <w:sz w:val="32"/>
          <w:szCs w:val="32"/>
          <w14:textFill>
            <w14:solidFill>
              <w14:schemeClr w14:val="tx1"/>
            </w14:solidFill>
          </w14:textFill>
        </w:rPr>
        <w:t>受理</w:t>
      </w:r>
    </w:p>
    <w:p>
      <w:pPr>
        <w:pStyle w:val="20"/>
        <w:spacing w:line="580" w:lineRule="exact"/>
        <w:ind w:firstLine="643"/>
        <w:rPr>
          <w:rFonts w:ascii="黑体" w:hAnsi="黑体" w:eastAsia="黑体" w:cs="黑体"/>
          <w:color w:val="000000" w:themeColor="text1"/>
          <w:sz w:val="32"/>
          <w14:textFill>
            <w14:solidFill>
              <w14:schemeClr w14:val="tx1"/>
            </w14:solidFill>
          </w14:textFill>
        </w:rPr>
      </w:pPr>
      <w:r>
        <w:rPr>
          <w:rFonts w:hint="eastAsia" w:ascii="楷体" w:hAnsi="楷体" w:eastAsia="楷体" w:cs="楷体"/>
          <w:b/>
          <w:bCs/>
          <w:color w:val="000000" w:themeColor="text1"/>
          <w:sz w:val="32"/>
          <w14:textFill>
            <w14:solidFill>
              <w14:schemeClr w14:val="tx1"/>
            </w14:solidFill>
          </w14:textFill>
        </w:rPr>
        <w:t>（一）受理机关：</w:t>
      </w:r>
      <w:r>
        <w:rPr>
          <w:rFonts w:hint="eastAsia" w:hAnsi="宋体" w:eastAsia="仿宋_GB2312" w:cs="Times New Roman"/>
          <w:color w:val="000000" w:themeColor="text1"/>
          <w:sz w:val="32"/>
          <w14:textFill>
            <w14:solidFill>
              <w14:schemeClr w14:val="tx1"/>
            </w14:solidFill>
          </w14:textFill>
        </w:rPr>
        <w:t>深圳市规划和自然资源局（市海洋渔业局）；</w:t>
      </w:r>
    </w:p>
    <w:p>
      <w:pPr>
        <w:snapToGrid w:val="0"/>
        <w:spacing w:line="580" w:lineRule="exact"/>
        <w:ind w:firstLine="642" w:firstLineChars="200"/>
        <w:rPr>
          <w:rFonts w:ascii="仿宋_GB2312" w:hAnsi="仿宋" w:eastAsia="仿宋_GB2312"/>
          <w:color w:val="000000" w:themeColor="text1"/>
          <w:sz w:val="32"/>
          <w:szCs w:val="32"/>
          <w:lang w:eastAsia="zh-Hans"/>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（二）</w:t>
      </w:r>
      <w:r>
        <w:rPr>
          <w:rFonts w:hint="eastAsia" w:ascii="楷体" w:hAnsi="楷体" w:eastAsia="楷体" w:cs="楷体"/>
          <w:b/>
          <w:bCs/>
          <w:color w:val="000000" w:themeColor="text1"/>
          <w:sz w:val="32"/>
          <w:szCs w:val="32"/>
          <w:lang w:eastAsia="zh-Hans"/>
          <w14:textFill>
            <w14:solidFill>
              <w14:schemeClr w14:val="tx1"/>
            </w14:solidFill>
          </w14:textFill>
        </w:rPr>
        <w:t>网上申报</w:t>
      </w:r>
      <w:r>
        <w:rPr>
          <w:rFonts w:hint="eastAsia" w:ascii="楷体" w:hAnsi="楷体" w:eastAsia="楷体" w:cs="楷体"/>
          <w:b/>
          <w:bCs/>
          <w:color w:val="000000" w:themeColor="text1"/>
          <w:sz w:val="32"/>
          <w:szCs w:val="32"/>
          <w14:textFill>
            <w14:solidFill>
              <w14:schemeClr w14:val="tx1"/>
            </w14:solidFill>
          </w14:textFill>
        </w:rPr>
        <w:t>时间：</w:t>
      </w:r>
      <w:r>
        <w:rPr>
          <w:rFonts w:hint="eastAsia" w:ascii="仿宋_GB2312" w:hAnsi="仿宋" w:eastAsia="仿宋_GB2312"/>
          <w:color w:val="000000" w:themeColor="text1"/>
          <w:sz w:val="32"/>
          <w:szCs w:val="32"/>
          <w14:textFill>
            <w14:solidFill>
              <w14:schemeClr w14:val="tx1"/>
            </w14:solidFill>
          </w14:textFill>
        </w:rPr>
        <w:t>自申请指南发布之日起至2022年</w:t>
      </w:r>
      <w:r>
        <w:rPr>
          <w:rFonts w:ascii="仿宋_GB2312" w:hAnsi="仿宋" w:eastAsia="仿宋_GB2312"/>
          <w:color w:val="000000" w:themeColor="text1"/>
          <w:sz w:val="32"/>
          <w:szCs w:val="32"/>
          <w14:textFill>
            <w14:solidFill>
              <w14:schemeClr w14:val="tx1"/>
            </w14:solidFill>
          </w14:textFill>
        </w:rPr>
        <w:t>11</w:t>
      </w:r>
      <w:r>
        <w:rPr>
          <w:rFonts w:hint="eastAsia" w:ascii="仿宋_GB2312" w:hAnsi="仿宋" w:eastAsia="仿宋_GB2312"/>
          <w:color w:val="000000" w:themeColor="text1"/>
          <w:sz w:val="32"/>
          <w:szCs w:val="32"/>
          <w14:textFill>
            <w14:solidFill>
              <w14:schemeClr w14:val="tx1"/>
            </w14:solidFill>
          </w14:textFill>
        </w:rPr>
        <w:t>月</w:t>
      </w:r>
      <w:r>
        <w:rPr>
          <w:rFonts w:hint="eastAsia" w:ascii="仿宋_GB2312" w:hAnsi="仿宋" w:eastAsia="仿宋_GB2312"/>
          <w:color w:val="000000" w:themeColor="text1"/>
          <w:sz w:val="32"/>
          <w:szCs w:val="32"/>
          <w:lang w:val="en-US" w:eastAsia="zh-CN"/>
          <w14:textFill>
            <w14:solidFill>
              <w14:schemeClr w14:val="tx1"/>
            </w14:solidFill>
          </w14:textFill>
        </w:rPr>
        <w:t>7</w:t>
      </w:r>
      <w:r>
        <w:rPr>
          <w:rFonts w:hint="eastAsia" w:ascii="仿宋_GB2312" w:hAnsi="仿宋" w:eastAsia="仿宋_GB2312"/>
          <w:color w:val="000000" w:themeColor="text1"/>
          <w:sz w:val="32"/>
          <w:szCs w:val="32"/>
          <w14:textFill>
            <w14:solidFill>
              <w14:schemeClr w14:val="tx1"/>
            </w14:solidFill>
          </w14:textFill>
        </w:rPr>
        <w:t>日18:00前</w:t>
      </w:r>
    </w:p>
    <w:p>
      <w:pPr>
        <w:adjustRightInd w:val="0"/>
        <w:snapToGrid w:val="0"/>
        <w:spacing w:line="580" w:lineRule="exact"/>
        <w:ind w:firstLine="642" w:firstLineChars="200"/>
        <w:rPr>
          <w:rFonts w:ascii="仿宋_GB2312" w:hAnsi="仿宋" w:eastAsia="仿宋_GB2312"/>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eastAsia="zh-Hans"/>
          <w14:textFill>
            <w14:solidFill>
              <w14:schemeClr w14:val="tx1"/>
            </w14:solidFill>
          </w14:textFill>
        </w:rPr>
        <w:t>三</w:t>
      </w:r>
      <w:r>
        <w:rPr>
          <w:rFonts w:hint="eastAsia" w:ascii="楷体" w:hAnsi="楷体" w:eastAsia="楷体" w:cs="楷体"/>
          <w:b/>
          <w:bCs/>
          <w:color w:val="000000" w:themeColor="text1"/>
          <w:sz w:val="32"/>
          <w:szCs w:val="32"/>
          <w14:textFill>
            <w14:solidFill>
              <w14:schemeClr w14:val="tx1"/>
            </w14:solidFill>
          </w14:textFill>
        </w:rPr>
        <w:t>）业务咨询电话：</w:t>
      </w:r>
      <w:r>
        <w:rPr>
          <w:rFonts w:hint="eastAsia" w:ascii="仿宋_GB2312" w:hAnsi="仿宋" w:eastAsia="仿宋_GB2312"/>
          <w:color w:val="000000" w:themeColor="text1"/>
          <w:sz w:val="32"/>
          <w:szCs w:val="32"/>
          <w14:textFill>
            <w14:solidFill>
              <w14:schemeClr w14:val="tx1"/>
            </w14:solidFill>
          </w14:textFill>
        </w:rPr>
        <w:t>0</w:t>
      </w:r>
      <w:r>
        <w:rPr>
          <w:rFonts w:ascii="仿宋_GB2312" w:hAnsi="仿宋" w:eastAsia="仿宋_GB2312"/>
          <w:color w:val="000000" w:themeColor="text1"/>
          <w:sz w:val="32"/>
          <w:szCs w:val="32"/>
          <w14:textFill>
            <w14:solidFill>
              <w14:schemeClr w14:val="tx1"/>
            </w14:solidFill>
          </w14:textFill>
        </w:rPr>
        <w:t>755-83573190</w:t>
      </w:r>
    </w:p>
    <w:p>
      <w:pPr>
        <w:adjustRightInd w:val="0"/>
        <w:snapToGrid w:val="0"/>
        <w:spacing w:line="580" w:lineRule="exact"/>
        <w:ind w:firstLine="640" w:firstLineChars="200"/>
        <w:outlineLvl w:val="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Hans"/>
          <w14:textFill>
            <w14:solidFill>
              <w14:schemeClr w14:val="tx1"/>
            </w14:solidFill>
          </w14:textFill>
        </w:rPr>
        <w:t>八</w:t>
      </w:r>
      <w:r>
        <w:rPr>
          <w:rFonts w:hint="eastAsia" w:ascii="黑体" w:hAnsi="黑体" w:eastAsia="黑体" w:cs="黑体"/>
          <w:color w:val="000000" w:themeColor="text1"/>
          <w:sz w:val="32"/>
          <w:szCs w:val="32"/>
          <w14:textFill>
            <w14:solidFill>
              <w14:schemeClr w14:val="tx1"/>
            </w14:solidFill>
          </w14:textFill>
        </w:rPr>
        <w:t>、办理流程</w:t>
      </w:r>
    </w:p>
    <w:p>
      <w:pPr>
        <w:adjustRightInd w:val="0"/>
        <w:snapToGrid w:val="0"/>
        <w:spacing w:line="580" w:lineRule="exact"/>
        <w:ind w:firstLine="642" w:firstLineChars="200"/>
        <w:outlineLvl w:val="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（一）现代农业项目（渔业类）、农业高新技术项目（渔业类）、</w:t>
      </w:r>
      <w:r>
        <w:rPr>
          <w:rFonts w:hint="eastAsia" w:ascii="仿宋_GB2312" w:hAnsi="仿宋_GB2312" w:eastAsia="仿宋_GB2312" w:cs="仿宋_GB2312"/>
          <w:b/>
          <w:bCs/>
          <w:color w:val="000000" w:themeColor="text1"/>
          <w:kern w:val="0"/>
          <w:sz w:val="32"/>
          <w:szCs w:val="32"/>
          <w14:textFill>
            <w14:solidFill>
              <w14:schemeClr w14:val="tx1"/>
            </w14:solidFill>
          </w14:textFill>
        </w:rPr>
        <w:t>农产品质量安全检测能力建设项目（渔业类）</w:t>
      </w:r>
      <w:r>
        <w:rPr>
          <w:rFonts w:hint="eastAsia" w:ascii="仿宋_GB2312" w:hAnsi="仿宋" w:eastAsia="仿宋_GB2312" w:cs="宋体"/>
          <w:b/>
          <w:bCs/>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提交申请材料</w:t>
      </w:r>
      <w:r>
        <w:rPr>
          <w:rFonts w:hint="eastAsia" w:ascii="仿宋_GB2312" w:hAnsi="仿宋" w:eastAsia="仿宋"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lang w:eastAsia="zh-Hans"/>
          <w14:textFill>
            <w14:solidFill>
              <w14:schemeClr w14:val="tx1"/>
            </w14:solidFill>
          </w14:textFill>
        </w:rPr>
        <w:t>项目受理</w:t>
      </w:r>
      <w:r>
        <w:rPr>
          <w:rFonts w:hint="eastAsia" w:ascii="仿宋_GB2312" w:hAnsi="仿宋" w:eastAsia="仿宋_GB2312" w:cs="宋体"/>
          <w:color w:val="000000" w:themeColor="text1"/>
          <w:kern w:val="0"/>
          <w:sz w:val="32"/>
          <w:szCs w:val="32"/>
          <w14:textFill>
            <w14:solidFill>
              <w14:schemeClr w14:val="tx1"/>
            </w14:solidFill>
          </w14:textFill>
        </w:rPr>
        <w:t>―专家评审（含材料评审和现场评审）―专项审计―项目查重―</w:t>
      </w:r>
      <w:r>
        <w:rPr>
          <w:rFonts w:hint="eastAsia" w:ascii="仿宋_GB2312" w:hAnsi="仿宋" w:eastAsia="仿宋_GB2312"/>
          <w:color w:val="000000" w:themeColor="text1"/>
          <w:sz w:val="32"/>
          <w:szCs w:val="32"/>
          <w14:textFill>
            <w14:solidFill>
              <w14:schemeClr w14:val="tx1"/>
            </w14:solidFill>
          </w14:textFill>
        </w:rPr>
        <w:t>核定资助金额</w:t>
      </w:r>
      <w:r>
        <w:rPr>
          <w:rFonts w:hint="eastAsia" w:ascii="仿宋_GB2312" w:hAnsi="仿宋" w:eastAsia="仿宋" w:cs="宋体"/>
          <w:color w:val="000000" w:themeColor="text1"/>
          <w:kern w:val="0"/>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社会公示</w:t>
      </w:r>
      <w:r>
        <w:rPr>
          <w:rFonts w:hint="eastAsia" w:ascii="仿宋_GB2312" w:hAnsi="仿宋" w:eastAsia="仿宋"/>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会议审议</w:t>
      </w:r>
      <w:r>
        <w:rPr>
          <w:rFonts w:hint="eastAsia" w:ascii="仿宋_GB2312" w:hAnsi="仿宋" w:eastAsia="仿宋"/>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下达资金计划</w:t>
      </w:r>
      <w:r>
        <w:rPr>
          <w:rFonts w:hint="eastAsia" w:ascii="仿宋_GB2312" w:hAnsi="仿宋" w:eastAsia="仿宋"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签订资金使用合同或拨付资金。</w:t>
      </w:r>
    </w:p>
    <w:p>
      <w:pPr>
        <w:adjustRightInd w:val="0"/>
        <w:snapToGrid w:val="0"/>
        <w:spacing w:line="580" w:lineRule="exact"/>
        <w:ind w:firstLine="642" w:firstLineChars="200"/>
        <w:outlineLvl w:val="0"/>
        <w:rPr>
          <w:rFonts w:ascii="仿宋_GB2312" w:hAnsi="仿宋" w:eastAsia="仿宋_GB2312" w:cs="宋体"/>
          <w:color w:val="000000" w:themeColor="text1"/>
          <w:kern w:val="0"/>
          <w:sz w:val="32"/>
          <w:szCs w:val="32"/>
          <w:lang w:eastAsia="zh-Hans"/>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（二）</w:t>
      </w:r>
      <w:r>
        <w:rPr>
          <w:rFonts w:hint="eastAsia" w:ascii="仿宋_GB2312" w:hAnsi="仿宋_GB2312" w:eastAsia="仿宋_GB2312" w:cs="仿宋_GB2312"/>
          <w:b/>
          <w:bCs/>
          <w:color w:val="000000" w:themeColor="text1"/>
          <w:kern w:val="0"/>
          <w:sz w:val="32"/>
          <w:szCs w:val="32"/>
          <w14:textFill>
            <w14:solidFill>
              <w14:schemeClr w14:val="tx1"/>
            </w14:solidFill>
          </w14:textFill>
        </w:rPr>
        <w:t>农业产业化项目（渔业类）贴息</w:t>
      </w:r>
      <w:r>
        <w:rPr>
          <w:rFonts w:hint="eastAsia" w:ascii="仿宋_GB2312" w:hAnsi="仿宋" w:eastAsia="仿宋_GB2312" w:cs="宋体"/>
          <w:b/>
          <w:bCs/>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提交申请材料</w:t>
      </w:r>
      <w:r>
        <w:rPr>
          <w:rFonts w:hint="eastAsia" w:ascii="宋体" w:hAnsi="宋体" w:cs="宋体"/>
          <w:color w:val="000000" w:themeColor="text1"/>
          <w:kern w:val="0"/>
          <w:sz w:val="32"/>
          <w:szCs w:val="32"/>
          <w14:textFill>
            <w14:solidFill>
              <w14:schemeClr w14:val="tx1"/>
            </w14:solidFill>
          </w14:textFill>
        </w:rPr>
        <w:t>―</w:t>
      </w:r>
      <w:r>
        <w:rPr>
          <w:rFonts w:hint="eastAsia" w:ascii="仿宋_GB2312" w:hAnsi="仿宋" w:eastAsia="仿宋_GB2312"/>
          <w:color w:val="000000" w:themeColor="text1"/>
          <w:sz w:val="32"/>
          <w:szCs w:val="32"/>
          <w:lang w:eastAsia="zh-Hans"/>
          <w14:textFill>
            <w14:solidFill>
              <w14:schemeClr w14:val="tx1"/>
            </w14:solidFill>
          </w14:textFill>
        </w:rPr>
        <w:t>项目受理</w:t>
      </w:r>
      <w:r>
        <w:rPr>
          <w:rFonts w:hint="eastAsia" w:ascii="宋体" w:hAnsi="宋体" w:cs="宋体"/>
          <w:color w:val="000000" w:themeColor="text1"/>
          <w:kern w:val="0"/>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专项审计</w:t>
      </w:r>
      <w:r>
        <w:rPr>
          <w:rFonts w:hint="eastAsia" w:ascii="仿宋_GB2312" w:hAnsi="仿宋" w:eastAsia="仿宋_GB2312" w:cs="宋体"/>
          <w:color w:val="000000" w:themeColor="text1"/>
          <w:kern w:val="0"/>
          <w:sz w:val="32"/>
          <w:szCs w:val="32"/>
          <w14:textFill>
            <w14:solidFill>
              <w14:schemeClr w14:val="tx1"/>
            </w14:solidFill>
          </w14:textFill>
        </w:rPr>
        <w:t>―项目查重―</w:t>
      </w:r>
      <w:r>
        <w:rPr>
          <w:rFonts w:hint="eastAsia" w:ascii="仿宋_GB2312" w:hAnsi="仿宋" w:eastAsia="仿宋_GB2312"/>
          <w:color w:val="000000" w:themeColor="text1"/>
          <w:sz w:val="32"/>
          <w:szCs w:val="32"/>
          <w14:textFill>
            <w14:solidFill>
              <w14:schemeClr w14:val="tx1"/>
            </w14:solidFill>
          </w14:textFill>
        </w:rPr>
        <w:t>核定资助金额</w:t>
      </w:r>
      <w:r>
        <w:rPr>
          <w:rFonts w:hint="eastAsia" w:ascii="宋体" w:hAnsi="宋体" w:cs="宋体"/>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社会公示—会议审议</w:t>
      </w:r>
      <w:r>
        <w:rPr>
          <w:rFonts w:hint="eastAsia" w:ascii="宋体" w:hAnsi="宋体" w:cs="宋体"/>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下达资金计划</w:t>
      </w:r>
      <w:r>
        <w:rPr>
          <w:rFonts w:hint="eastAsia" w:ascii="宋体" w:hAnsi="宋体" w:cs="宋体"/>
          <w:color w:val="000000" w:themeColor="text1"/>
          <w:kern w:val="0"/>
          <w:sz w:val="32"/>
          <w:szCs w:val="32"/>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拨付资金</w:t>
      </w:r>
    </w:p>
    <w:p>
      <w:pPr>
        <w:adjustRightInd w:val="0"/>
        <w:snapToGrid w:val="0"/>
        <w:spacing w:line="58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Hans"/>
          <w14:textFill>
            <w14:solidFill>
              <w14:schemeClr w14:val="tx1"/>
            </w14:solidFill>
          </w14:textFill>
        </w:rPr>
        <w:t>九</w:t>
      </w:r>
      <w:r>
        <w:rPr>
          <w:rFonts w:hint="eastAsia" w:ascii="黑体" w:hAnsi="黑体" w:eastAsia="黑体" w:cs="黑体"/>
          <w:color w:val="000000" w:themeColor="text1"/>
          <w:sz w:val="32"/>
          <w:szCs w:val="32"/>
          <w14:textFill>
            <w14:solidFill>
              <w14:schemeClr w14:val="tx1"/>
            </w14:solidFill>
          </w14:textFill>
        </w:rPr>
        <w:t>、办理时限</w:t>
      </w:r>
    </w:p>
    <w:p>
      <w:pPr>
        <w:spacing w:line="580" w:lineRule="exact"/>
        <w:ind w:firstLine="640" w:firstLineChars="200"/>
        <w:jc w:val="lef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一次受理，成批处理。</w:t>
      </w:r>
    </w:p>
    <w:p>
      <w:pPr>
        <w:spacing w:line="580" w:lineRule="exact"/>
        <w:ind w:firstLine="640" w:firstLineChars="200"/>
        <w:jc w:val="left"/>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Hans"/>
          <w14:textFill>
            <w14:solidFill>
              <w14:schemeClr w14:val="tx1"/>
            </w14:solidFill>
          </w14:textFill>
        </w:rPr>
        <w:t>十</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kern w:val="0"/>
          <w:sz w:val="32"/>
          <w:szCs w:val="32"/>
          <w14:textFill>
            <w14:solidFill>
              <w14:schemeClr w14:val="tx1"/>
            </w14:solidFill>
          </w14:textFill>
        </w:rPr>
        <w:t>申请决定机关</w:t>
      </w:r>
    </w:p>
    <w:p>
      <w:pPr>
        <w:snapToGrid w:val="0"/>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深圳市规划和自然资源局</w:t>
      </w:r>
      <w:r>
        <w:rPr>
          <w:rFonts w:hint="eastAsia" w:hAnsi="宋体" w:eastAsia="仿宋_GB2312"/>
          <w:color w:val="000000" w:themeColor="text1"/>
          <w:sz w:val="32"/>
          <w14:textFill>
            <w14:solidFill>
              <w14:schemeClr w14:val="tx1"/>
            </w14:solidFill>
          </w14:textFill>
        </w:rPr>
        <w:t>（市海洋渔业局）</w:t>
      </w:r>
    </w:p>
    <w:p>
      <w:pPr>
        <w:adjustRightInd w:val="0"/>
        <w:snapToGrid w:val="0"/>
        <w:spacing w:line="58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w:t>
      </w:r>
      <w:r>
        <w:rPr>
          <w:rFonts w:hint="eastAsia" w:ascii="黑体" w:hAnsi="黑体" w:eastAsia="黑体" w:cs="黑体"/>
          <w:color w:val="000000" w:themeColor="text1"/>
          <w:sz w:val="32"/>
          <w:szCs w:val="32"/>
          <w:lang w:eastAsia="zh-Hans"/>
          <w14:textFill>
            <w14:solidFill>
              <w14:schemeClr w14:val="tx1"/>
            </w14:solidFill>
          </w14:textFill>
        </w:rPr>
        <w:t>一</w:t>
      </w:r>
      <w:r>
        <w:rPr>
          <w:rFonts w:hint="eastAsia" w:ascii="黑体" w:hAnsi="黑体" w:eastAsia="黑体" w:cs="黑体"/>
          <w:color w:val="000000" w:themeColor="text1"/>
          <w:sz w:val="32"/>
          <w:szCs w:val="32"/>
          <w14:textFill>
            <w14:solidFill>
              <w14:schemeClr w14:val="tx1"/>
            </w14:solidFill>
          </w14:textFill>
        </w:rPr>
        <w:t>、证件及有效期限</w:t>
      </w:r>
    </w:p>
    <w:p>
      <w:pPr>
        <w:adjustRightInd w:val="0"/>
        <w:snapToGrid w:val="0"/>
        <w:spacing w:line="580" w:lineRule="exact"/>
        <w:ind w:firstLine="640" w:firstLineChars="200"/>
        <w:outlineLvl w:val="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证件：资金下达文件。</w:t>
      </w:r>
    </w:p>
    <w:p>
      <w:pPr>
        <w:adjustRightInd w:val="0"/>
        <w:snapToGrid w:val="0"/>
        <w:spacing w:line="580" w:lineRule="exact"/>
        <w:ind w:firstLine="640" w:firstLineChars="200"/>
        <w:outlineLvl w:val="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有效期限：申请人应当在收到批准文件之日起</w:t>
      </w:r>
      <w:r>
        <w:rPr>
          <w:rFonts w:ascii="仿宋_GB2312" w:hAnsi="仿宋" w:eastAsia="仿宋_GB2312" w:cs="宋体"/>
          <w:color w:val="000000" w:themeColor="text1"/>
          <w:kern w:val="0"/>
          <w:sz w:val="32"/>
          <w:szCs w:val="32"/>
          <w14:textFill>
            <w14:solidFill>
              <w14:schemeClr w14:val="tx1"/>
            </w14:solidFill>
          </w14:textFill>
        </w:rPr>
        <w:t>1</w:t>
      </w:r>
      <w:r>
        <w:rPr>
          <w:rFonts w:hint="eastAsia" w:ascii="仿宋_GB2312" w:hAnsi="仿宋" w:eastAsia="仿宋_GB2312" w:cs="宋体"/>
          <w:color w:val="000000" w:themeColor="text1"/>
          <w:kern w:val="0"/>
          <w:sz w:val="32"/>
          <w:szCs w:val="32"/>
          <w14:textFill>
            <w14:solidFill>
              <w14:schemeClr w14:val="tx1"/>
            </w14:solidFill>
          </w14:textFill>
        </w:rPr>
        <w:t>个月内，</w:t>
      </w:r>
      <w:r>
        <w:rPr>
          <w:rFonts w:hint="eastAsia" w:ascii="仿宋_GB2312" w:hAnsi="宋体" w:eastAsia="仿宋_GB2312"/>
          <w:color w:val="000000" w:themeColor="text1"/>
          <w:sz w:val="32"/>
          <w:szCs w:val="32"/>
          <w14:textFill>
            <w14:solidFill>
              <w14:schemeClr w14:val="tx1"/>
            </w14:solidFill>
          </w14:textFill>
        </w:rPr>
        <w:t>到</w:t>
      </w:r>
      <w:r>
        <w:rPr>
          <w:rFonts w:hint="eastAsia" w:hAnsi="宋体" w:eastAsia="仿宋_GB2312"/>
          <w:color w:val="000000" w:themeColor="text1"/>
          <w:sz w:val="32"/>
          <w:szCs w:val="32"/>
          <w14:textFill>
            <w14:solidFill>
              <w14:schemeClr w14:val="tx1"/>
            </w14:solidFill>
          </w14:textFill>
        </w:rPr>
        <w:t>市规划和自然资源局</w:t>
      </w:r>
      <w:r>
        <w:rPr>
          <w:rFonts w:hint="eastAsia" w:ascii="仿宋_GB2312" w:hAnsi="宋体" w:eastAsia="仿宋_GB2312"/>
          <w:color w:val="000000" w:themeColor="text1"/>
          <w:sz w:val="32"/>
          <w:szCs w:val="32"/>
          <w14:textFill>
            <w14:solidFill>
              <w14:schemeClr w14:val="tx1"/>
            </w14:solidFill>
          </w14:textFill>
        </w:rPr>
        <w:t>办理资金拨付手续。</w:t>
      </w:r>
    </w:p>
    <w:p>
      <w:pPr>
        <w:adjustRightInd w:val="0"/>
        <w:snapToGrid w:val="0"/>
        <w:spacing w:line="58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w:t>
      </w:r>
      <w:r>
        <w:rPr>
          <w:rFonts w:hint="eastAsia" w:ascii="黑体" w:hAnsi="黑体" w:eastAsia="黑体" w:cs="黑体"/>
          <w:color w:val="000000" w:themeColor="text1"/>
          <w:sz w:val="32"/>
          <w:szCs w:val="32"/>
          <w:lang w:eastAsia="zh-Hans"/>
          <w14:textFill>
            <w14:solidFill>
              <w14:schemeClr w14:val="tx1"/>
            </w14:solidFill>
          </w14:textFill>
        </w:rPr>
        <w:t>二</w:t>
      </w:r>
      <w:r>
        <w:rPr>
          <w:rFonts w:hint="eastAsia" w:ascii="黑体" w:hAnsi="黑体" w:eastAsia="黑体" w:cs="黑体"/>
          <w:color w:val="000000" w:themeColor="text1"/>
          <w:sz w:val="32"/>
          <w:szCs w:val="32"/>
          <w14:textFill>
            <w14:solidFill>
              <w14:schemeClr w14:val="tx1"/>
            </w14:solidFill>
          </w14:textFill>
        </w:rPr>
        <w:t>、证件的法律效力</w:t>
      </w:r>
    </w:p>
    <w:p>
      <w:pPr>
        <w:adjustRightInd w:val="0"/>
        <w:snapToGrid w:val="0"/>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申请人凭批准文件获得专项资金资助。</w:t>
      </w:r>
    </w:p>
    <w:p>
      <w:pPr>
        <w:adjustRightInd w:val="0"/>
        <w:snapToGrid w:val="0"/>
        <w:spacing w:line="58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w:t>
      </w:r>
      <w:r>
        <w:rPr>
          <w:rFonts w:hint="eastAsia" w:ascii="黑体" w:hAnsi="黑体" w:eastAsia="黑体" w:cs="黑体"/>
          <w:color w:val="000000" w:themeColor="text1"/>
          <w:sz w:val="32"/>
          <w:szCs w:val="32"/>
          <w:lang w:eastAsia="zh-Hans"/>
          <w14:textFill>
            <w14:solidFill>
              <w14:schemeClr w14:val="tx1"/>
            </w14:solidFill>
          </w14:textFill>
        </w:rPr>
        <w:t>三</w:t>
      </w:r>
      <w:r>
        <w:rPr>
          <w:rFonts w:hint="eastAsia" w:ascii="黑体" w:hAnsi="黑体" w:eastAsia="黑体" w:cs="黑体"/>
          <w:color w:val="000000" w:themeColor="text1"/>
          <w:sz w:val="32"/>
          <w:szCs w:val="32"/>
          <w14:textFill>
            <w14:solidFill>
              <w14:schemeClr w14:val="tx1"/>
            </w14:solidFill>
          </w14:textFill>
        </w:rPr>
        <w:t>、收费</w:t>
      </w:r>
    </w:p>
    <w:p>
      <w:pPr>
        <w:adjustRightInd w:val="0"/>
        <w:snapToGrid w:val="0"/>
        <w:spacing w:line="5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无。</w:t>
      </w:r>
    </w:p>
    <w:p>
      <w:pPr>
        <w:pStyle w:val="20"/>
        <w:spacing w:line="580" w:lineRule="exact"/>
        <w:ind w:firstLine="640"/>
        <w:rPr>
          <w:rStyle w:val="19"/>
          <w:rFonts w:ascii="黑体" w:eastAsia="黑体"/>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w:t>
      </w:r>
      <w:r>
        <w:rPr>
          <w:rStyle w:val="19"/>
          <w:rFonts w:hint="eastAsia" w:ascii="黑体" w:eastAsia="黑体"/>
          <w:color w:val="000000" w:themeColor="text1"/>
          <w:sz w:val="32"/>
          <w:lang w:eastAsia="zh-Hans"/>
          <w14:textFill>
            <w14:solidFill>
              <w14:schemeClr w14:val="tx1"/>
            </w14:solidFill>
          </w14:textFill>
        </w:rPr>
        <w:t>四</w:t>
      </w:r>
      <w:r>
        <w:rPr>
          <w:rStyle w:val="19"/>
          <w:rFonts w:hint="eastAsia" w:ascii="黑体" w:eastAsia="黑体"/>
          <w:color w:val="000000" w:themeColor="text1"/>
          <w:sz w:val="32"/>
          <w14:textFill>
            <w14:solidFill>
              <w14:schemeClr w14:val="tx1"/>
            </w14:solidFill>
          </w14:textFill>
        </w:rPr>
        <w:t>、年审或年检</w:t>
      </w:r>
    </w:p>
    <w:p>
      <w:pPr>
        <w:pStyle w:val="20"/>
        <w:spacing w:line="580" w:lineRule="exact"/>
        <w:ind w:firstLine="640"/>
        <w:rPr>
          <w:rFonts w:hAnsi="宋体" w:eastAsia="仿宋_GB2312" w:cs="Times New Roman"/>
          <w:color w:val="000000" w:themeColor="text1"/>
          <w:sz w:val="32"/>
          <w14:textFill>
            <w14:solidFill>
              <w14:schemeClr w14:val="tx1"/>
            </w14:solidFill>
          </w14:textFill>
        </w:rPr>
      </w:pPr>
      <w:r>
        <w:rPr>
          <w:rFonts w:hint="eastAsia" w:hAnsi="宋体" w:eastAsia="仿宋_GB2312" w:cs="Times New Roman"/>
          <w:color w:val="000000" w:themeColor="text1"/>
          <w:sz w:val="32"/>
          <w14:textFill>
            <w14:solidFill>
              <w14:schemeClr w14:val="tx1"/>
            </w14:solidFill>
          </w14:textFill>
        </w:rPr>
        <w:t>无。</w:t>
      </w:r>
    </w:p>
    <w:p>
      <w:pPr>
        <w:pStyle w:val="20"/>
        <w:spacing w:line="580" w:lineRule="exact"/>
        <w:ind w:firstLine="640"/>
        <w:rPr>
          <w:rFonts w:hAnsi="宋体" w:eastAsia="仿宋_GB2312" w:cs="Times New Roman"/>
          <w:color w:val="000000" w:themeColor="text1"/>
          <w:sz w:val="32"/>
          <w14:textFill>
            <w14:solidFill>
              <w14:schemeClr w14:val="tx1"/>
            </w14:solidFill>
          </w14:textFill>
        </w:rPr>
      </w:pPr>
      <w:r>
        <w:rPr>
          <w:rStyle w:val="19"/>
          <w:rFonts w:hint="eastAsia" w:ascii="黑体" w:eastAsia="黑体"/>
          <w:color w:val="000000" w:themeColor="text1"/>
          <w:sz w:val="32"/>
          <w14:textFill>
            <w14:solidFill>
              <w14:schemeClr w14:val="tx1"/>
            </w14:solidFill>
          </w14:textFill>
        </w:rPr>
        <w:t>十</w:t>
      </w:r>
      <w:r>
        <w:rPr>
          <w:rStyle w:val="19"/>
          <w:rFonts w:hint="eastAsia" w:ascii="黑体" w:eastAsia="黑体"/>
          <w:color w:val="000000" w:themeColor="text1"/>
          <w:sz w:val="32"/>
          <w:lang w:eastAsia="zh-Hans"/>
          <w14:textFill>
            <w14:solidFill>
              <w14:schemeClr w14:val="tx1"/>
            </w14:solidFill>
          </w14:textFill>
        </w:rPr>
        <w:t>五</w:t>
      </w:r>
      <w:r>
        <w:rPr>
          <w:rStyle w:val="19"/>
          <w:rFonts w:hint="eastAsia" w:ascii="黑体" w:eastAsia="黑体"/>
          <w:color w:val="000000" w:themeColor="text1"/>
          <w:sz w:val="32"/>
          <w14:textFill>
            <w14:solidFill>
              <w14:schemeClr w14:val="tx1"/>
            </w14:solidFill>
          </w14:textFill>
        </w:rPr>
        <w:t>、注意事项</w:t>
      </w:r>
    </w:p>
    <w:p>
      <w:pPr>
        <w:pStyle w:val="20"/>
        <w:spacing w:line="580" w:lineRule="exact"/>
        <w:ind w:firstLine="640"/>
        <w:rPr>
          <w:rFonts w:hAnsi="宋体" w:eastAsia="仿宋_GB2312" w:cs="Times New Roman"/>
          <w:color w:val="000000" w:themeColor="text1"/>
          <w:sz w:val="32"/>
          <w14:textFill>
            <w14:solidFill>
              <w14:schemeClr w14:val="tx1"/>
            </w14:solidFill>
          </w14:textFill>
        </w:rPr>
      </w:pPr>
      <w:r>
        <w:rPr>
          <w:rFonts w:hint="eastAsia" w:hAnsi="宋体" w:eastAsia="仿宋_GB2312" w:cs="Times New Roman"/>
          <w:color w:val="000000" w:themeColor="text1"/>
          <w:sz w:val="32"/>
          <w14:textFill>
            <w14:solidFill>
              <w14:schemeClr w14:val="tx1"/>
            </w14:solidFill>
          </w14:textFill>
        </w:rPr>
        <w:t>我局从未委托任何机构或个人代理项目申报事宜，请项目单位按指南要求进行申报。我局将严格按照有关标准和程序受理申请，不收取任何费用。如有任何机构或个人假借我局工作人员名义向企业收取费用的，请知情者向我局举报。</w:t>
      </w:r>
    </w:p>
    <w:p>
      <w:pPr>
        <w:pStyle w:val="20"/>
        <w:spacing w:line="580" w:lineRule="exact"/>
        <w:ind w:firstLine="0" w:firstLineChars="0"/>
        <w:rPr>
          <w:rFonts w:hAnsi="宋体" w:eastAsia="仿宋_GB2312" w:cs="Times New Roman"/>
          <w:color w:val="000000" w:themeColor="text1"/>
          <w:sz w:val="32"/>
          <w:lang w:eastAsia="zh-Hans"/>
          <w14:textFill>
            <w14:solidFill>
              <w14:schemeClr w14:val="tx1"/>
            </w14:solidFill>
          </w14:textFill>
        </w:rPr>
      </w:pPr>
    </w:p>
    <w:p>
      <w:pPr>
        <w:pStyle w:val="20"/>
        <w:spacing w:line="580" w:lineRule="exact"/>
        <w:ind w:firstLine="0" w:firstLineChars="0"/>
        <w:rPr>
          <w:rFonts w:hAnsi="宋体" w:eastAsia="仿宋_GB2312" w:cs="Times New Roman"/>
          <w:color w:val="000000" w:themeColor="text1"/>
          <w:sz w:val="32"/>
          <w:lang w:eastAsia="zh-Hans"/>
          <w14:textFill>
            <w14:solidFill>
              <w14:schemeClr w14:val="tx1"/>
            </w14:solidFill>
          </w14:textFill>
        </w:rPr>
      </w:pPr>
    </w:p>
    <w:p>
      <w:pPr>
        <w:pStyle w:val="20"/>
        <w:spacing w:line="580" w:lineRule="exact"/>
        <w:ind w:firstLine="0" w:firstLineChars="0"/>
        <w:rPr>
          <w:rFonts w:hAnsi="宋体" w:eastAsia="仿宋_GB2312" w:cs="Times New Roman"/>
          <w:color w:val="000000" w:themeColor="text1"/>
          <w:sz w:val="32"/>
          <w:lang w:eastAsia="zh-Hans"/>
          <w14:textFill>
            <w14:solidFill>
              <w14:schemeClr w14:val="tx1"/>
            </w14:solidFill>
          </w14:textFill>
        </w:rPr>
      </w:pPr>
    </w:p>
    <w:p>
      <w:pPr>
        <w:pStyle w:val="20"/>
        <w:spacing w:line="580" w:lineRule="exact"/>
        <w:ind w:firstLine="0" w:firstLineChars="0"/>
        <w:rPr>
          <w:rFonts w:hint="eastAsia" w:hAnsi="宋体" w:eastAsia="仿宋_GB2312" w:cs="Times New Roman"/>
          <w:color w:val="000000" w:themeColor="text1"/>
          <w:sz w:val="32"/>
          <w:lang w:eastAsia="zh-Hans"/>
          <w14:textFill>
            <w14:solidFill>
              <w14:schemeClr w14:val="tx1"/>
            </w14:solidFill>
          </w14:textFill>
        </w:rPr>
      </w:pPr>
    </w:p>
    <w:p>
      <w:pPr>
        <w:pStyle w:val="20"/>
        <w:ind w:left="1280" w:hanging="1280" w:hangingChars="400"/>
        <w:rPr>
          <w:rFonts w:hint="eastAsia" w:eastAsia="仿宋_GB2312" w:hAnsiTheme="majorEastAsia" w:cstheme="minorBidi"/>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附件</w:t>
      </w:r>
      <w:r>
        <w:rPr>
          <w:rFonts w:hint="eastAsia" w:eastAsia="仿宋_GB2312" w:hAnsiTheme="majorEastAsia" w:cstheme="minorBidi"/>
          <w:color w:val="000000" w:themeColor="text1"/>
          <w:sz w:val="32"/>
          <w:lang w:eastAsia="zh-Hans"/>
          <w14:textFill>
            <w14:solidFill>
              <w14:schemeClr w14:val="tx1"/>
            </w14:solidFill>
          </w14:textFill>
        </w:rPr>
        <w:t>：</w:t>
      </w:r>
      <w:r>
        <w:rPr>
          <w:rFonts w:hint="eastAsia" w:eastAsia="仿宋_GB2312" w:hAnsiTheme="majorEastAsia" w:cstheme="minorBidi"/>
          <w:color w:val="000000" w:themeColor="text1"/>
          <w:sz w:val="32"/>
          <w14:textFill>
            <w14:solidFill>
              <w14:schemeClr w14:val="tx1"/>
            </w14:solidFill>
          </w14:textFill>
        </w:rPr>
        <w:t xml:space="preserve"> 1.2022年深圳市农业发展专项资金现代农业项目（渔业类）（第二批）申请书</w:t>
      </w:r>
    </w:p>
    <w:p>
      <w:pPr>
        <w:pStyle w:val="20"/>
        <w:ind w:left="1278" w:leftChars="456" w:hanging="320" w:hangingChars="100"/>
        <w:rPr>
          <w:rFonts w:hint="eastAsia" w:hAnsi="宋体" w:eastAsia="仿宋_GB2312" w:cs="Times New Roman"/>
          <w:color w:val="000000" w:themeColor="text1"/>
          <w:sz w:val="32"/>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2.2022年深圳市农业发展专项资金农业高新技术项目（渔业类）（第二批）申请书</w:t>
      </w:r>
    </w:p>
    <w:p>
      <w:pPr>
        <w:pStyle w:val="20"/>
        <w:ind w:left="1278" w:leftChars="456" w:hanging="320" w:hangingChars="100"/>
        <w:rPr>
          <w:rFonts w:hint="eastAsia" w:eastAsia="仿宋_GB2312" w:hAnsiTheme="majorEastAsia" w:cstheme="minorBidi"/>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3.2022年深圳市农业发展专项资金农业产业化项目（渔业类）贴息（第二批）申请书</w:t>
      </w:r>
    </w:p>
    <w:p>
      <w:pPr>
        <w:pStyle w:val="20"/>
        <w:ind w:left="1278" w:leftChars="456" w:hanging="320" w:hangingChars="100"/>
        <w:rPr>
          <w:rFonts w:hint="eastAsia" w:hAnsi="宋体" w:eastAsia="仿宋_GB2312" w:cs="Times New Roman"/>
          <w:color w:val="000000" w:themeColor="text1"/>
          <w:sz w:val="32"/>
          <w:lang w:eastAsia="zh-Hans"/>
          <w14:textFill>
            <w14:solidFill>
              <w14:schemeClr w14:val="tx1"/>
            </w14:solidFill>
          </w14:textFill>
        </w:rPr>
      </w:pPr>
      <w:r>
        <w:rPr>
          <w:rFonts w:hint="eastAsia" w:eastAsia="仿宋_GB2312" w:hAnsiTheme="majorEastAsia" w:cstheme="minorBidi"/>
          <w:color w:val="000000" w:themeColor="text1"/>
          <w:sz w:val="32"/>
          <w14:textFill>
            <w14:solidFill>
              <w14:schemeClr w14:val="tx1"/>
            </w14:solidFill>
          </w14:textFill>
        </w:rPr>
        <w:t>4.2022年深圳市农业发展专项资金农产品质量安全检测能力建设项目（渔业类）（第二批）申请书</w:t>
      </w:r>
    </w:p>
    <w:sectPr>
      <w:footerReference r:id="rId3"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7C572D"/>
    <w:multiLevelType w:val="singleLevel"/>
    <w:tmpl w:val="B77C572D"/>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wNjYzMGZmYjVkMTA0NjgyYzcyZGIyMGE0NTQ0YzcifQ=="/>
  </w:docVars>
  <w:rsids>
    <w:rsidRoot w:val="00320522"/>
    <w:rsid w:val="00000B0C"/>
    <w:rsid w:val="00012089"/>
    <w:rsid w:val="00016B13"/>
    <w:rsid w:val="00020B4E"/>
    <w:rsid w:val="00025673"/>
    <w:rsid w:val="00032BCC"/>
    <w:rsid w:val="00071484"/>
    <w:rsid w:val="00081E37"/>
    <w:rsid w:val="00090C1A"/>
    <w:rsid w:val="000926D8"/>
    <w:rsid w:val="000A0256"/>
    <w:rsid w:val="000A1DFF"/>
    <w:rsid w:val="000A4917"/>
    <w:rsid w:val="000B6C8F"/>
    <w:rsid w:val="000C5F85"/>
    <w:rsid w:val="000D01BE"/>
    <w:rsid w:val="000D4D55"/>
    <w:rsid w:val="000E6DFD"/>
    <w:rsid w:val="00104BDC"/>
    <w:rsid w:val="00105385"/>
    <w:rsid w:val="0010647F"/>
    <w:rsid w:val="001272EC"/>
    <w:rsid w:val="001349DA"/>
    <w:rsid w:val="001514E7"/>
    <w:rsid w:val="0015772A"/>
    <w:rsid w:val="00176F3C"/>
    <w:rsid w:val="00183428"/>
    <w:rsid w:val="001929F9"/>
    <w:rsid w:val="001A10C8"/>
    <w:rsid w:val="001A483B"/>
    <w:rsid w:val="001B10E8"/>
    <w:rsid w:val="001B304B"/>
    <w:rsid w:val="001D6A59"/>
    <w:rsid w:val="001E79B9"/>
    <w:rsid w:val="00230931"/>
    <w:rsid w:val="00241E83"/>
    <w:rsid w:val="00246CB2"/>
    <w:rsid w:val="00247007"/>
    <w:rsid w:val="00256179"/>
    <w:rsid w:val="0026637E"/>
    <w:rsid w:val="002778AD"/>
    <w:rsid w:val="00283D45"/>
    <w:rsid w:val="00285E4A"/>
    <w:rsid w:val="00286DDF"/>
    <w:rsid w:val="002936F5"/>
    <w:rsid w:val="002978C9"/>
    <w:rsid w:val="002B14D3"/>
    <w:rsid w:val="002D775B"/>
    <w:rsid w:val="002E237C"/>
    <w:rsid w:val="002E5AC6"/>
    <w:rsid w:val="002F048C"/>
    <w:rsid w:val="0030119B"/>
    <w:rsid w:val="00313256"/>
    <w:rsid w:val="00320522"/>
    <w:rsid w:val="003219BF"/>
    <w:rsid w:val="00321D24"/>
    <w:rsid w:val="00323745"/>
    <w:rsid w:val="003435E3"/>
    <w:rsid w:val="003769EC"/>
    <w:rsid w:val="003B4AA8"/>
    <w:rsid w:val="003B5215"/>
    <w:rsid w:val="003D491E"/>
    <w:rsid w:val="003E4630"/>
    <w:rsid w:val="003F219E"/>
    <w:rsid w:val="003F5C39"/>
    <w:rsid w:val="00411301"/>
    <w:rsid w:val="00412DE7"/>
    <w:rsid w:val="00416563"/>
    <w:rsid w:val="00422839"/>
    <w:rsid w:val="00422EED"/>
    <w:rsid w:val="0042530A"/>
    <w:rsid w:val="004313F0"/>
    <w:rsid w:val="004347DE"/>
    <w:rsid w:val="0044008D"/>
    <w:rsid w:val="00452C17"/>
    <w:rsid w:val="004601D3"/>
    <w:rsid w:val="0047139C"/>
    <w:rsid w:val="00482DBD"/>
    <w:rsid w:val="00497049"/>
    <w:rsid w:val="004C1DE5"/>
    <w:rsid w:val="004D2545"/>
    <w:rsid w:val="004E1E1E"/>
    <w:rsid w:val="004E6C78"/>
    <w:rsid w:val="004E7524"/>
    <w:rsid w:val="004E75E4"/>
    <w:rsid w:val="004F6DF9"/>
    <w:rsid w:val="00531432"/>
    <w:rsid w:val="005319FA"/>
    <w:rsid w:val="00536312"/>
    <w:rsid w:val="005512D1"/>
    <w:rsid w:val="00556FB1"/>
    <w:rsid w:val="00580C66"/>
    <w:rsid w:val="005863CC"/>
    <w:rsid w:val="005A0D43"/>
    <w:rsid w:val="005A20B2"/>
    <w:rsid w:val="005A6CDD"/>
    <w:rsid w:val="005A7342"/>
    <w:rsid w:val="005B1516"/>
    <w:rsid w:val="005C4037"/>
    <w:rsid w:val="005D12AF"/>
    <w:rsid w:val="00610BF4"/>
    <w:rsid w:val="0062239C"/>
    <w:rsid w:val="00622608"/>
    <w:rsid w:val="006241B8"/>
    <w:rsid w:val="00633B8E"/>
    <w:rsid w:val="00657A4A"/>
    <w:rsid w:val="00660249"/>
    <w:rsid w:val="006672C2"/>
    <w:rsid w:val="006674E1"/>
    <w:rsid w:val="00673E8D"/>
    <w:rsid w:val="006817EB"/>
    <w:rsid w:val="0069441F"/>
    <w:rsid w:val="00694491"/>
    <w:rsid w:val="006C0C69"/>
    <w:rsid w:val="006C64D0"/>
    <w:rsid w:val="006E27F3"/>
    <w:rsid w:val="006F0008"/>
    <w:rsid w:val="006F17AA"/>
    <w:rsid w:val="00701EC3"/>
    <w:rsid w:val="00705357"/>
    <w:rsid w:val="007076FF"/>
    <w:rsid w:val="007124CB"/>
    <w:rsid w:val="00713164"/>
    <w:rsid w:val="00715396"/>
    <w:rsid w:val="00760E43"/>
    <w:rsid w:val="00764A75"/>
    <w:rsid w:val="00774322"/>
    <w:rsid w:val="0077654C"/>
    <w:rsid w:val="00777BDB"/>
    <w:rsid w:val="007A4111"/>
    <w:rsid w:val="007A41A1"/>
    <w:rsid w:val="007C14AA"/>
    <w:rsid w:val="007C7E8B"/>
    <w:rsid w:val="007E68F8"/>
    <w:rsid w:val="007F2BCD"/>
    <w:rsid w:val="00831000"/>
    <w:rsid w:val="008524B7"/>
    <w:rsid w:val="00856CD9"/>
    <w:rsid w:val="00875CBA"/>
    <w:rsid w:val="008852B4"/>
    <w:rsid w:val="0089406C"/>
    <w:rsid w:val="008950FF"/>
    <w:rsid w:val="008B15B7"/>
    <w:rsid w:val="008C0A04"/>
    <w:rsid w:val="008D0BD7"/>
    <w:rsid w:val="008D2790"/>
    <w:rsid w:val="008E088B"/>
    <w:rsid w:val="008F25C0"/>
    <w:rsid w:val="008F5F25"/>
    <w:rsid w:val="0090064F"/>
    <w:rsid w:val="009019ED"/>
    <w:rsid w:val="00916E42"/>
    <w:rsid w:val="009277F2"/>
    <w:rsid w:val="00946745"/>
    <w:rsid w:val="00947663"/>
    <w:rsid w:val="009600A0"/>
    <w:rsid w:val="0096452E"/>
    <w:rsid w:val="009979E6"/>
    <w:rsid w:val="009A1515"/>
    <w:rsid w:val="009B246A"/>
    <w:rsid w:val="009B56DB"/>
    <w:rsid w:val="009E22FF"/>
    <w:rsid w:val="009E4F8C"/>
    <w:rsid w:val="00A0457B"/>
    <w:rsid w:val="00A14172"/>
    <w:rsid w:val="00A22816"/>
    <w:rsid w:val="00A24F4D"/>
    <w:rsid w:val="00A471FD"/>
    <w:rsid w:val="00A54A57"/>
    <w:rsid w:val="00A72C21"/>
    <w:rsid w:val="00A94D4D"/>
    <w:rsid w:val="00AE1E24"/>
    <w:rsid w:val="00AE311E"/>
    <w:rsid w:val="00AF11F8"/>
    <w:rsid w:val="00AF2727"/>
    <w:rsid w:val="00AF4784"/>
    <w:rsid w:val="00B06DB0"/>
    <w:rsid w:val="00B12286"/>
    <w:rsid w:val="00B35211"/>
    <w:rsid w:val="00B41A16"/>
    <w:rsid w:val="00B50952"/>
    <w:rsid w:val="00B50FF5"/>
    <w:rsid w:val="00B642FF"/>
    <w:rsid w:val="00B710EC"/>
    <w:rsid w:val="00B71C65"/>
    <w:rsid w:val="00B84ECE"/>
    <w:rsid w:val="00BA7E50"/>
    <w:rsid w:val="00BB0741"/>
    <w:rsid w:val="00BC231E"/>
    <w:rsid w:val="00BD0080"/>
    <w:rsid w:val="00BE0409"/>
    <w:rsid w:val="00C11328"/>
    <w:rsid w:val="00C24421"/>
    <w:rsid w:val="00C31787"/>
    <w:rsid w:val="00C33FF4"/>
    <w:rsid w:val="00C34E21"/>
    <w:rsid w:val="00C3725C"/>
    <w:rsid w:val="00C43440"/>
    <w:rsid w:val="00C626E8"/>
    <w:rsid w:val="00C64ADF"/>
    <w:rsid w:val="00C84BCD"/>
    <w:rsid w:val="00C875BD"/>
    <w:rsid w:val="00C923DD"/>
    <w:rsid w:val="00C94FBE"/>
    <w:rsid w:val="00CA3FAE"/>
    <w:rsid w:val="00CB1568"/>
    <w:rsid w:val="00CB1807"/>
    <w:rsid w:val="00CC1DA1"/>
    <w:rsid w:val="00CC221F"/>
    <w:rsid w:val="00CC3497"/>
    <w:rsid w:val="00CC4383"/>
    <w:rsid w:val="00CC4839"/>
    <w:rsid w:val="00CC65CC"/>
    <w:rsid w:val="00CC75AA"/>
    <w:rsid w:val="00CD5715"/>
    <w:rsid w:val="00CD6B65"/>
    <w:rsid w:val="00CE3514"/>
    <w:rsid w:val="00CF0D78"/>
    <w:rsid w:val="00CF4A41"/>
    <w:rsid w:val="00D05679"/>
    <w:rsid w:val="00D36E66"/>
    <w:rsid w:val="00D4136B"/>
    <w:rsid w:val="00D52783"/>
    <w:rsid w:val="00D609C6"/>
    <w:rsid w:val="00D755F2"/>
    <w:rsid w:val="00D83F54"/>
    <w:rsid w:val="00D85649"/>
    <w:rsid w:val="00D934C6"/>
    <w:rsid w:val="00DB1D30"/>
    <w:rsid w:val="00DB20F7"/>
    <w:rsid w:val="00DB7E99"/>
    <w:rsid w:val="00DC0C05"/>
    <w:rsid w:val="00DC40F8"/>
    <w:rsid w:val="00DE00B5"/>
    <w:rsid w:val="00DE362B"/>
    <w:rsid w:val="00DE7329"/>
    <w:rsid w:val="00DE7A90"/>
    <w:rsid w:val="00DF314D"/>
    <w:rsid w:val="00E0459D"/>
    <w:rsid w:val="00E32083"/>
    <w:rsid w:val="00E36A27"/>
    <w:rsid w:val="00E44473"/>
    <w:rsid w:val="00E4672D"/>
    <w:rsid w:val="00E56A42"/>
    <w:rsid w:val="00E70F45"/>
    <w:rsid w:val="00E7384B"/>
    <w:rsid w:val="00E76432"/>
    <w:rsid w:val="00E8459D"/>
    <w:rsid w:val="00E85665"/>
    <w:rsid w:val="00E92555"/>
    <w:rsid w:val="00E935A0"/>
    <w:rsid w:val="00E93BAE"/>
    <w:rsid w:val="00EA5348"/>
    <w:rsid w:val="00EA7382"/>
    <w:rsid w:val="00EB11F3"/>
    <w:rsid w:val="00EC1CC5"/>
    <w:rsid w:val="00EC6335"/>
    <w:rsid w:val="00ED0C3D"/>
    <w:rsid w:val="00ED32C3"/>
    <w:rsid w:val="00ED3DD1"/>
    <w:rsid w:val="00EF1D4F"/>
    <w:rsid w:val="00F033F8"/>
    <w:rsid w:val="00F03EAB"/>
    <w:rsid w:val="00F51AD1"/>
    <w:rsid w:val="00F55382"/>
    <w:rsid w:val="00F55FA9"/>
    <w:rsid w:val="00F57D35"/>
    <w:rsid w:val="00F6562B"/>
    <w:rsid w:val="00F84FA3"/>
    <w:rsid w:val="00F96495"/>
    <w:rsid w:val="00FA2362"/>
    <w:rsid w:val="00FA66DF"/>
    <w:rsid w:val="00FB2B64"/>
    <w:rsid w:val="00FB4660"/>
    <w:rsid w:val="00FC0B50"/>
    <w:rsid w:val="00FC13F3"/>
    <w:rsid w:val="00FE38CB"/>
    <w:rsid w:val="00FF2B11"/>
    <w:rsid w:val="00FF2B72"/>
    <w:rsid w:val="00FF6FA9"/>
    <w:rsid w:val="01476D09"/>
    <w:rsid w:val="016305C0"/>
    <w:rsid w:val="01745AF5"/>
    <w:rsid w:val="018226F5"/>
    <w:rsid w:val="01FB4829"/>
    <w:rsid w:val="020071D9"/>
    <w:rsid w:val="021409B8"/>
    <w:rsid w:val="028B3174"/>
    <w:rsid w:val="03CB1D17"/>
    <w:rsid w:val="041006B3"/>
    <w:rsid w:val="0452722C"/>
    <w:rsid w:val="045D4C24"/>
    <w:rsid w:val="04AC6DC8"/>
    <w:rsid w:val="054B1461"/>
    <w:rsid w:val="056D7FD6"/>
    <w:rsid w:val="06285D2C"/>
    <w:rsid w:val="069F52F8"/>
    <w:rsid w:val="06E0336E"/>
    <w:rsid w:val="06E07EE5"/>
    <w:rsid w:val="06F0350D"/>
    <w:rsid w:val="071E1DE9"/>
    <w:rsid w:val="073B2590"/>
    <w:rsid w:val="073F0249"/>
    <w:rsid w:val="07A64AE1"/>
    <w:rsid w:val="07B77965"/>
    <w:rsid w:val="07D10E4B"/>
    <w:rsid w:val="07D52036"/>
    <w:rsid w:val="0808004B"/>
    <w:rsid w:val="0819310C"/>
    <w:rsid w:val="08670714"/>
    <w:rsid w:val="095E1B17"/>
    <w:rsid w:val="0979778F"/>
    <w:rsid w:val="0A657B4A"/>
    <w:rsid w:val="0AC9209F"/>
    <w:rsid w:val="0ADB52C5"/>
    <w:rsid w:val="0AEF565F"/>
    <w:rsid w:val="0B213683"/>
    <w:rsid w:val="0B7F7934"/>
    <w:rsid w:val="0BC83439"/>
    <w:rsid w:val="0BF47DCC"/>
    <w:rsid w:val="0C593BB8"/>
    <w:rsid w:val="0C732416"/>
    <w:rsid w:val="0C774ED2"/>
    <w:rsid w:val="0CC866A2"/>
    <w:rsid w:val="0D063E24"/>
    <w:rsid w:val="0D1F0706"/>
    <w:rsid w:val="0D7114BE"/>
    <w:rsid w:val="0D8238FA"/>
    <w:rsid w:val="0DE03674"/>
    <w:rsid w:val="0E1900AE"/>
    <w:rsid w:val="0E5057A7"/>
    <w:rsid w:val="0E57123B"/>
    <w:rsid w:val="0E601E8E"/>
    <w:rsid w:val="0E6C7691"/>
    <w:rsid w:val="0F050673"/>
    <w:rsid w:val="0F530638"/>
    <w:rsid w:val="0F7C0E7B"/>
    <w:rsid w:val="0FA6714B"/>
    <w:rsid w:val="0FC4644C"/>
    <w:rsid w:val="0FC71ED4"/>
    <w:rsid w:val="0FC928B2"/>
    <w:rsid w:val="10F814A1"/>
    <w:rsid w:val="110F7B9B"/>
    <w:rsid w:val="11632793"/>
    <w:rsid w:val="1197637B"/>
    <w:rsid w:val="11AE1EBF"/>
    <w:rsid w:val="11FF9928"/>
    <w:rsid w:val="12150871"/>
    <w:rsid w:val="12287BF7"/>
    <w:rsid w:val="124D2729"/>
    <w:rsid w:val="1256799E"/>
    <w:rsid w:val="12632719"/>
    <w:rsid w:val="128D3239"/>
    <w:rsid w:val="12B078CD"/>
    <w:rsid w:val="136D50FF"/>
    <w:rsid w:val="13956F05"/>
    <w:rsid w:val="13BC5793"/>
    <w:rsid w:val="13C831B8"/>
    <w:rsid w:val="13D72935"/>
    <w:rsid w:val="13D81076"/>
    <w:rsid w:val="14307329"/>
    <w:rsid w:val="143337C9"/>
    <w:rsid w:val="145433BC"/>
    <w:rsid w:val="14AA17ED"/>
    <w:rsid w:val="14DA299A"/>
    <w:rsid w:val="15F630D7"/>
    <w:rsid w:val="15FA2E19"/>
    <w:rsid w:val="15FC5D8B"/>
    <w:rsid w:val="16523E07"/>
    <w:rsid w:val="165A2A57"/>
    <w:rsid w:val="16B06C9D"/>
    <w:rsid w:val="16D4586C"/>
    <w:rsid w:val="16DF3199"/>
    <w:rsid w:val="16EB1614"/>
    <w:rsid w:val="170D692B"/>
    <w:rsid w:val="173B6FF4"/>
    <w:rsid w:val="173D6F95"/>
    <w:rsid w:val="17934B89"/>
    <w:rsid w:val="17D42B4C"/>
    <w:rsid w:val="18391CF0"/>
    <w:rsid w:val="184C2467"/>
    <w:rsid w:val="192A7F59"/>
    <w:rsid w:val="192C7A89"/>
    <w:rsid w:val="195F554E"/>
    <w:rsid w:val="199C47B0"/>
    <w:rsid w:val="1A4F4D02"/>
    <w:rsid w:val="1A646862"/>
    <w:rsid w:val="1AA1631D"/>
    <w:rsid w:val="1B4B17D0"/>
    <w:rsid w:val="1B5D3562"/>
    <w:rsid w:val="1C244F94"/>
    <w:rsid w:val="1C7A1B5B"/>
    <w:rsid w:val="1CC528F5"/>
    <w:rsid w:val="1CF74E2F"/>
    <w:rsid w:val="1D123BD6"/>
    <w:rsid w:val="1D694D37"/>
    <w:rsid w:val="1E264918"/>
    <w:rsid w:val="1E58648F"/>
    <w:rsid w:val="1EB221E1"/>
    <w:rsid w:val="1EC55817"/>
    <w:rsid w:val="1F51419A"/>
    <w:rsid w:val="1F5A6F9E"/>
    <w:rsid w:val="1F5F4E8F"/>
    <w:rsid w:val="1F6773D8"/>
    <w:rsid w:val="1F6823D0"/>
    <w:rsid w:val="1F7A4488"/>
    <w:rsid w:val="1FCC419D"/>
    <w:rsid w:val="1FDF6BF9"/>
    <w:rsid w:val="1FE57A77"/>
    <w:rsid w:val="206E19EC"/>
    <w:rsid w:val="20A6594B"/>
    <w:rsid w:val="20E95C73"/>
    <w:rsid w:val="213270B1"/>
    <w:rsid w:val="21BD6278"/>
    <w:rsid w:val="234A5075"/>
    <w:rsid w:val="235248B4"/>
    <w:rsid w:val="237E07B9"/>
    <w:rsid w:val="238600AA"/>
    <w:rsid w:val="23BB6785"/>
    <w:rsid w:val="23DF5115"/>
    <w:rsid w:val="2467387C"/>
    <w:rsid w:val="24926095"/>
    <w:rsid w:val="25374E47"/>
    <w:rsid w:val="253E5936"/>
    <w:rsid w:val="25C26B32"/>
    <w:rsid w:val="26681957"/>
    <w:rsid w:val="26CF1507"/>
    <w:rsid w:val="26E2600B"/>
    <w:rsid w:val="26ED24AA"/>
    <w:rsid w:val="26F128F2"/>
    <w:rsid w:val="26F54070"/>
    <w:rsid w:val="26FB054E"/>
    <w:rsid w:val="27EC454C"/>
    <w:rsid w:val="2825691C"/>
    <w:rsid w:val="288C0A35"/>
    <w:rsid w:val="29235B3A"/>
    <w:rsid w:val="2998275C"/>
    <w:rsid w:val="2A28134F"/>
    <w:rsid w:val="2A2878AC"/>
    <w:rsid w:val="2A3F7DEF"/>
    <w:rsid w:val="2A7870CB"/>
    <w:rsid w:val="2AC81354"/>
    <w:rsid w:val="2ACC3D75"/>
    <w:rsid w:val="2AF25889"/>
    <w:rsid w:val="2B85666C"/>
    <w:rsid w:val="2B9E46F4"/>
    <w:rsid w:val="2BDC0265"/>
    <w:rsid w:val="2C4825E6"/>
    <w:rsid w:val="2C5D6A93"/>
    <w:rsid w:val="2C7C7A3B"/>
    <w:rsid w:val="2C7D6DE3"/>
    <w:rsid w:val="2C99309C"/>
    <w:rsid w:val="2C9FC753"/>
    <w:rsid w:val="2CA44292"/>
    <w:rsid w:val="2CBD6868"/>
    <w:rsid w:val="2CD45AC9"/>
    <w:rsid w:val="2CE44023"/>
    <w:rsid w:val="2CF03D39"/>
    <w:rsid w:val="2D847424"/>
    <w:rsid w:val="2DD90BF6"/>
    <w:rsid w:val="2E0C6F40"/>
    <w:rsid w:val="2E2654A4"/>
    <w:rsid w:val="2E586708"/>
    <w:rsid w:val="2E98042A"/>
    <w:rsid w:val="2F5FA1BB"/>
    <w:rsid w:val="2FA40A16"/>
    <w:rsid w:val="2FF25E4E"/>
    <w:rsid w:val="30FE2892"/>
    <w:rsid w:val="31625A67"/>
    <w:rsid w:val="31FB7654"/>
    <w:rsid w:val="32320B1A"/>
    <w:rsid w:val="326A47D9"/>
    <w:rsid w:val="32D245C9"/>
    <w:rsid w:val="33403451"/>
    <w:rsid w:val="334E7C57"/>
    <w:rsid w:val="33925856"/>
    <w:rsid w:val="33AB4300"/>
    <w:rsid w:val="33C5542A"/>
    <w:rsid w:val="33D16283"/>
    <w:rsid w:val="34D6511F"/>
    <w:rsid w:val="3562340C"/>
    <w:rsid w:val="35C0308E"/>
    <w:rsid w:val="35CD43BC"/>
    <w:rsid w:val="35F04F59"/>
    <w:rsid w:val="360F00A1"/>
    <w:rsid w:val="36567FAF"/>
    <w:rsid w:val="36DA12EE"/>
    <w:rsid w:val="37155911"/>
    <w:rsid w:val="37492420"/>
    <w:rsid w:val="375F2C83"/>
    <w:rsid w:val="37753E1F"/>
    <w:rsid w:val="38006E86"/>
    <w:rsid w:val="383C046A"/>
    <w:rsid w:val="386003C6"/>
    <w:rsid w:val="386377CA"/>
    <w:rsid w:val="389678C5"/>
    <w:rsid w:val="3920111B"/>
    <w:rsid w:val="39283AD8"/>
    <w:rsid w:val="39590B5A"/>
    <w:rsid w:val="39A67BFC"/>
    <w:rsid w:val="39E8634E"/>
    <w:rsid w:val="39F250C6"/>
    <w:rsid w:val="39F479AE"/>
    <w:rsid w:val="39F505C5"/>
    <w:rsid w:val="3A50040A"/>
    <w:rsid w:val="3AC25BA6"/>
    <w:rsid w:val="3B2D35A9"/>
    <w:rsid w:val="3B5866E8"/>
    <w:rsid w:val="3C300842"/>
    <w:rsid w:val="3C830872"/>
    <w:rsid w:val="3CE5495E"/>
    <w:rsid w:val="3D79419F"/>
    <w:rsid w:val="3DB23C61"/>
    <w:rsid w:val="3EAA0105"/>
    <w:rsid w:val="3EB84DBC"/>
    <w:rsid w:val="3EDBCD47"/>
    <w:rsid w:val="3F0F1504"/>
    <w:rsid w:val="3F566953"/>
    <w:rsid w:val="3F6F51DD"/>
    <w:rsid w:val="3F7FB7B2"/>
    <w:rsid w:val="3F8908D2"/>
    <w:rsid w:val="3FBF6F03"/>
    <w:rsid w:val="40B329EB"/>
    <w:rsid w:val="40F97454"/>
    <w:rsid w:val="41DA272C"/>
    <w:rsid w:val="42885970"/>
    <w:rsid w:val="434E48CB"/>
    <w:rsid w:val="4351140B"/>
    <w:rsid w:val="43682FA6"/>
    <w:rsid w:val="439258AD"/>
    <w:rsid w:val="43CC32CA"/>
    <w:rsid w:val="43CD26D5"/>
    <w:rsid w:val="43D41C4D"/>
    <w:rsid w:val="4410671E"/>
    <w:rsid w:val="44134595"/>
    <w:rsid w:val="44667F63"/>
    <w:rsid w:val="44AC6409"/>
    <w:rsid w:val="44CB7087"/>
    <w:rsid w:val="44E55174"/>
    <w:rsid w:val="451A6B62"/>
    <w:rsid w:val="45B64610"/>
    <w:rsid w:val="4631473A"/>
    <w:rsid w:val="46A4508A"/>
    <w:rsid w:val="46CC16E8"/>
    <w:rsid w:val="470A520C"/>
    <w:rsid w:val="47461489"/>
    <w:rsid w:val="47B1001A"/>
    <w:rsid w:val="47FB032E"/>
    <w:rsid w:val="47FC5A7C"/>
    <w:rsid w:val="483D4CB4"/>
    <w:rsid w:val="485D677A"/>
    <w:rsid w:val="48702CCC"/>
    <w:rsid w:val="48735D3E"/>
    <w:rsid w:val="487E606A"/>
    <w:rsid w:val="48820995"/>
    <w:rsid w:val="48914BEE"/>
    <w:rsid w:val="49C635AE"/>
    <w:rsid w:val="49D744EF"/>
    <w:rsid w:val="4A326FB4"/>
    <w:rsid w:val="4A93501F"/>
    <w:rsid w:val="4AE41175"/>
    <w:rsid w:val="4AEB577B"/>
    <w:rsid w:val="4B5D39FB"/>
    <w:rsid w:val="4B601D44"/>
    <w:rsid w:val="4B991758"/>
    <w:rsid w:val="4B9F476C"/>
    <w:rsid w:val="4BA122A2"/>
    <w:rsid w:val="4BB8293C"/>
    <w:rsid w:val="4BEC5C52"/>
    <w:rsid w:val="4CAC7A71"/>
    <w:rsid w:val="4D052153"/>
    <w:rsid w:val="4D324AA1"/>
    <w:rsid w:val="4D946013"/>
    <w:rsid w:val="4DB91A4E"/>
    <w:rsid w:val="4DF675AB"/>
    <w:rsid w:val="4DFA0CB0"/>
    <w:rsid w:val="4E521363"/>
    <w:rsid w:val="4E93713A"/>
    <w:rsid w:val="4F3F4D79"/>
    <w:rsid w:val="4F650193"/>
    <w:rsid w:val="4F7E46BC"/>
    <w:rsid w:val="4F872CBD"/>
    <w:rsid w:val="4FAA56E6"/>
    <w:rsid w:val="4FDF74B4"/>
    <w:rsid w:val="4FF62F7F"/>
    <w:rsid w:val="50335276"/>
    <w:rsid w:val="5035436B"/>
    <w:rsid w:val="504C2CA2"/>
    <w:rsid w:val="506410F2"/>
    <w:rsid w:val="508A00C9"/>
    <w:rsid w:val="509C4A7B"/>
    <w:rsid w:val="50C15EAE"/>
    <w:rsid w:val="51B73D6A"/>
    <w:rsid w:val="51E47E02"/>
    <w:rsid w:val="51FB5FA7"/>
    <w:rsid w:val="525221C9"/>
    <w:rsid w:val="52A528BD"/>
    <w:rsid w:val="52AD1478"/>
    <w:rsid w:val="531C3E30"/>
    <w:rsid w:val="53EC109A"/>
    <w:rsid w:val="54512F67"/>
    <w:rsid w:val="54751672"/>
    <w:rsid w:val="54FC70BB"/>
    <w:rsid w:val="552647E3"/>
    <w:rsid w:val="55265C1F"/>
    <w:rsid w:val="55D63DB0"/>
    <w:rsid w:val="56171F37"/>
    <w:rsid w:val="561B41E1"/>
    <w:rsid w:val="565434B9"/>
    <w:rsid w:val="56CB5CEF"/>
    <w:rsid w:val="56E446C8"/>
    <w:rsid w:val="57CA2891"/>
    <w:rsid w:val="57DF4F53"/>
    <w:rsid w:val="58095D77"/>
    <w:rsid w:val="58241EF1"/>
    <w:rsid w:val="58557631"/>
    <w:rsid w:val="58712247"/>
    <w:rsid w:val="58C6047E"/>
    <w:rsid w:val="59070777"/>
    <w:rsid w:val="5941698D"/>
    <w:rsid w:val="59514A29"/>
    <w:rsid w:val="59AB4596"/>
    <w:rsid w:val="59D068BA"/>
    <w:rsid w:val="5A0D7D79"/>
    <w:rsid w:val="5A8901B2"/>
    <w:rsid w:val="5AB41FFD"/>
    <w:rsid w:val="5ACB3D32"/>
    <w:rsid w:val="5B1A3D50"/>
    <w:rsid w:val="5B7E417F"/>
    <w:rsid w:val="5B8D0CE2"/>
    <w:rsid w:val="5BCF2974"/>
    <w:rsid w:val="5BF3746A"/>
    <w:rsid w:val="5C9E512D"/>
    <w:rsid w:val="5C9F7F63"/>
    <w:rsid w:val="5CCF3E81"/>
    <w:rsid w:val="5D142F8F"/>
    <w:rsid w:val="5D150F00"/>
    <w:rsid w:val="5D381D73"/>
    <w:rsid w:val="5D42070B"/>
    <w:rsid w:val="5D7C5FFA"/>
    <w:rsid w:val="5DA93DA0"/>
    <w:rsid w:val="5DB764EA"/>
    <w:rsid w:val="5DDFF4EA"/>
    <w:rsid w:val="5DE040D0"/>
    <w:rsid w:val="5E15773C"/>
    <w:rsid w:val="5E605946"/>
    <w:rsid w:val="5E8764BE"/>
    <w:rsid w:val="5E9606F2"/>
    <w:rsid w:val="5E9E6229"/>
    <w:rsid w:val="5EAF3D81"/>
    <w:rsid w:val="5EC97A6C"/>
    <w:rsid w:val="5ECB477C"/>
    <w:rsid w:val="5F3E2270"/>
    <w:rsid w:val="5F4E033E"/>
    <w:rsid w:val="5F6146EB"/>
    <w:rsid w:val="5F61A57A"/>
    <w:rsid w:val="5FAE65DC"/>
    <w:rsid w:val="60546AA3"/>
    <w:rsid w:val="60E35FD3"/>
    <w:rsid w:val="615648BD"/>
    <w:rsid w:val="616F5802"/>
    <w:rsid w:val="61711430"/>
    <w:rsid w:val="62C1470F"/>
    <w:rsid w:val="62C41A5F"/>
    <w:rsid w:val="630A2389"/>
    <w:rsid w:val="6345217B"/>
    <w:rsid w:val="635FCAC8"/>
    <w:rsid w:val="639B2376"/>
    <w:rsid w:val="639B6828"/>
    <w:rsid w:val="63E03ABD"/>
    <w:rsid w:val="648E4348"/>
    <w:rsid w:val="64AE13C2"/>
    <w:rsid w:val="64D43BB1"/>
    <w:rsid w:val="650E2848"/>
    <w:rsid w:val="65B34989"/>
    <w:rsid w:val="65EA4ED5"/>
    <w:rsid w:val="66B64076"/>
    <w:rsid w:val="66D96CCA"/>
    <w:rsid w:val="6753047E"/>
    <w:rsid w:val="678A6BEE"/>
    <w:rsid w:val="67DF909D"/>
    <w:rsid w:val="68295FC1"/>
    <w:rsid w:val="68902738"/>
    <w:rsid w:val="6893614D"/>
    <w:rsid w:val="689F5AD0"/>
    <w:rsid w:val="68BF7FC0"/>
    <w:rsid w:val="68F518C2"/>
    <w:rsid w:val="690165CF"/>
    <w:rsid w:val="6999125E"/>
    <w:rsid w:val="69B60C10"/>
    <w:rsid w:val="6A056151"/>
    <w:rsid w:val="6B8D3DEB"/>
    <w:rsid w:val="6B910138"/>
    <w:rsid w:val="6BAE2EAA"/>
    <w:rsid w:val="6BCA115B"/>
    <w:rsid w:val="6BE4680C"/>
    <w:rsid w:val="6BE5303E"/>
    <w:rsid w:val="6C18051E"/>
    <w:rsid w:val="6C94276C"/>
    <w:rsid w:val="6CAA29F0"/>
    <w:rsid w:val="6CDE7DE9"/>
    <w:rsid w:val="6D0F0DA1"/>
    <w:rsid w:val="6E301E58"/>
    <w:rsid w:val="6E804335"/>
    <w:rsid w:val="6E830317"/>
    <w:rsid w:val="6EFFFD6A"/>
    <w:rsid w:val="6F1A0BD9"/>
    <w:rsid w:val="6F6EB745"/>
    <w:rsid w:val="6F8D233E"/>
    <w:rsid w:val="6F9603E0"/>
    <w:rsid w:val="70730CDA"/>
    <w:rsid w:val="70A5200A"/>
    <w:rsid w:val="70D80631"/>
    <w:rsid w:val="70DA0F72"/>
    <w:rsid w:val="70FD7FEB"/>
    <w:rsid w:val="71554F83"/>
    <w:rsid w:val="71750C49"/>
    <w:rsid w:val="717B3FA9"/>
    <w:rsid w:val="717D08BA"/>
    <w:rsid w:val="717D7B65"/>
    <w:rsid w:val="722A7FF1"/>
    <w:rsid w:val="723B6994"/>
    <w:rsid w:val="7273105F"/>
    <w:rsid w:val="72917F27"/>
    <w:rsid w:val="72E42E6C"/>
    <w:rsid w:val="73415D47"/>
    <w:rsid w:val="74313AFC"/>
    <w:rsid w:val="746A1B69"/>
    <w:rsid w:val="747D0DD7"/>
    <w:rsid w:val="74B46C94"/>
    <w:rsid w:val="74C80777"/>
    <w:rsid w:val="74CE3597"/>
    <w:rsid w:val="7527153E"/>
    <w:rsid w:val="75355AC7"/>
    <w:rsid w:val="757F1917"/>
    <w:rsid w:val="75A53D2D"/>
    <w:rsid w:val="76132D7E"/>
    <w:rsid w:val="764F3AFA"/>
    <w:rsid w:val="76682A87"/>
    <w:rsid w:val="76B776A5"/>
    <w:rsid w:val="771439CC"/>
    <w:rsid w:val="775E5066"/>
    <w:rsid w:val="779918EC"/>
    <w:rsid w:val="77DD7805"/>
    <w:rsid w:val="77F07500"/>
    <w:rsid w:val="77FDEDF9"/>
    <w:rsid w:val="781D7EDB"/>
    <w:rsid w:val="78227B31"/>
    <w:rsid w:val="784D71C1"/>
    <w:rsid w:val="78711483"/>
    <w:rsid w:val="78715285"/>
    <w:rsid w:val="787D3DC3"/>
    <w:rsid w:val="78EC4CA4"/>
    <w:rsid w:val="79033544"/>
    <w:rsid w:val="79433E2C"/>
    <w:rsid w:val="796E31E8"/>
    <w:rsid w:val="7975616D"/>
    <w:rsid w:val="7A82290C"/>
    <w:rsid w:val="7AA01B22"/>
    <w:rsid w:val="7AC95903"/>
    <w:rsid w:val="7AFBA313"/>
    <w:rsid w:val="7B3A233E"/>
    <w:rsid w:val="7BD77C8E"/>
    <w:rsid w:val="7BE71C05"/>
    <w:rsid w:val="7BEEF1CF"/>
    <w:rsid w:val="7BFBE6D8"/>
    <w:rsid w:val="7C1F175E"/>
    <w:rsid w:val="7C2D7126"/>
    <w:rsid w:val="7C526C64"/>
    <w:rsid w:val="7CAB3806"/>
    <w:rsid w:val="7D24032E"/>
    <w:rsid w:val="7D3C7BA3"/>
    <w:rsid w:val="7D5C202D"/>
    <w:rsid w:val="7D791386"/>
    <w:rsid w:val="7D982005"/>
    <w:rsid w:val="7DBBEBDD"/>
    <w:rsid w:val="7DEB5A65"/>
    <w:rsid w:val="7DFE5DB9"/>
    <w:rsid w:val="7DFF5380"/>
    <w:rsid w:val="7E7A233D"/>
    <w:rsid w:val="7E9778FC"/>
    <w:rsid w:val="7EBA078D"/>
    <w:rsid w:val="7EDFECAF"/>
    <w:rsid w:val="7EECB902"/>
    <w:rsid w:val="7F1651E0"/>
    <w:rsid w:val="7F607981"/>
    <w:rsid w:val="7F644D0B"/>
    <w:rsid w:val="7F675027"/>
    <w:rsid w:val="7F6D5174"/>
    <w:rsid w:val="7F7F5999"/>
    <w:rsid w:val="7FBB71DD"/>
    <w:rsid w:val="7FE1535D"/>
    <w:rsid w:val="7FE7424D"/>
    <w:rsid w:val="7FF1054F"/>
    <w:rsid w:val="8F7E4577"/>
    <w:rsid w:val="93DF8FE7"/>
    <w:rsid w:val="9A0FE820"/>
    <w:rsid w:val="AE7F3640"/>
    <w:rsid w:val="BBDFFB17"/>
    <w:rsid w:val="BFF91121"/>
    <w:rsid w:val="D7344A7D"/>
    <w:rsid w:val="DBFD98E3"/>
    <w:rsid w:val="DFDF649A"/>
    <w:rsid w:val="EDF7FD6F"/>
    <w:rsid w:val="EEF5B51D"/>
    <w:rsid w:val="FD6FCFBD"/>
    <w:rsid w:val="FEF3F7F3"/>
    <w:rsid w:val="FFB9521D"/>
    <w:rsid w:val="FFD70674"/>
    <w:rsid w:val="FFEE8D39"/>
    <w:rsid w:val="FFEF0F4A"/>
    <w:rsid w:val="FFFA4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2"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widowControl/>
      <w:spacing w:line="560" w:lineRule="exact"/>
      <w:jc w:val="center"/>
      <w:outlineLvl w:val="0"/>
    </w:pPr>
    <w:rPr>
      <w:rFonts w:ascii="方正小标宋简体" w:hAnsi="方正小标宋简体" w:eastAsia="方正小标宋简体"/>
      <w:kern w:val="44"/>
      <w:sz w:val="4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alloon Text"/>
    <w:basedOn w:val="1"/>
    <w:link w:val="16"/>
    <w:semiHidden/>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qFormat/>
    <w:locked/>
    <w:uiPriority w:val="2"/>
    <w:rPr>
      <w:rFonts w:ascii="仿宋_GB2312" w:hAnsi="仿宋_GB2312" w:cs="仿宋_GB2312"/>
      <w:szCs w:val="32"/>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annotation subject"/>
    <w:basedOn w:val="3"/>
    <w:next w:val="3"/>
    <w:link w:val="24"/>
    <w:qFormat/>
    <w:uiPriority w:val="0"/>
    <w:rPr>
      <w:b/>
      <w:bCs/>
    </w:rPr>
  </w:style>
  <w:style w:type="character" w:styleId="12">
    <w:name w:val="FollowedHyperlink"/>
    <w:basedOn w:val="11"/>
    <w:qFormat/>
    <w:uiPriority w:val="0"/>
    <w:rPr>
      <w:rFonts w:cs="Times New Roman"/>
      <w:color w:val="800080"/>
      <w:u w:val="single"/>
    </w:rPr>
  </w:style>
  <w:style w:type="character" w:styleId="13">
    <w:name w:val="Hyperlink"/>
    <w:basedOn w:val="11"/>
    <w:qFormat/>
    <w:uiPriority w:val="0"/>
    <w:rPr>
      <w:rFonts w:cs="Times New Roman"/>
      <w:color w:val="0000FF"/>
      <w:u w:val="single"/>
    </w:rPr>
  </w:style>
  <w:style w:type="character" w:styleId="14">
    <w:name w:val="annotation reference"/>
    <w:qFormat/>
    <w:uiPriority w:val="0"/>
    <w:rPr>
      <w:sz w:val="21"/>
      <w:szCs w:val="21"/>
    </w:rPr>
  </w:style>
  <w:style w:type="character" w:customStyle="1" w:styleId="15">
    <w:name w:val="标题 1 字符"/>
    <w:basedOn w:val="11"/>
    <w:link w:val="2"/>
    <w:qFormat/>
    <w:locked/>
    <w:uiPriority w:val="0"/>
    <w:rPr>
      <w:rFonts w:cs="Times New Roman"/>
      <w:b/>
      <w:bCs/>
      <w:kern w:val="44"/>
      <w:sz w:val="44"/>
      <w:szCs w:val="44"/>
    </w:rPr>
  </w:style>
  <w:style w:type="character" w:customStyle="1" w:styleId="16">
    <w:name w:val="批注框文本 字符"/>
    <w:basedOn w:val="11"/>
    <w:link w:val="4"/>
    <w:semiHidden/>
    <w:qFormat/>
    <w:locked/>
    <w:uiPriority w:val="0"/>
    <w:rPr>
      <w:rFonts w:cs="Times New Roman"/>
      <w:sz w:val="2"/>
    </w:rPr>
  </w:style>
  <w:style w:type="character" w:customStyle="1" w:styleId="17">
    <w:name w:val="页脚 字符"/>
    <w:basedOn w:val="11"/>
    <w:link w:val="5"/>
    <w:qFormat/>
    <w:locked/>
    <w:uiPriority w:val="0"/>
    <w:rPr>
      <w:rFonts w:cs="Times New Roman"/>
      <w:kern w:val="2"/>
      <w:sz w:val="18"/>
      <w:szCs w:val="18"/>
    </w:rPr>
  </w:style>
  <w:style w:type="character" w:customStyle="1" w:styleId="18">
    <w:name w:val="页眉 字符"/>
    <w:basedOn w:val="11"/>
    <w:link w:val="6"/>
    <w:qFormat/>
    <w:locked/>
    <w:uiPriority w:val="0"/>
    <w:rPr>
      <w:rFonts w:cs="Times New Roman"/>
      <w:kern w:val="2"/>
      <w:sz w:val="18"/>
      <w:szCs w:val="18"/>
    </w:rPr>
  </w:style>
  <w:style w:type="character" w:customStyle="1" w:styleId="19">
    <w:name w:val="ca-4"/>
    <w:basedOn w:val="11"/>
    <w:qFormat/>
    <w:uiPriority w:val="0"/>
  </w:style>
  <w:style w:type="paragraph" w:customStyle="1" w:styleId="20">
    <w:name w:val="文件正文"/>
    <w:basedOn w:val="7"/>
    <w:qFormat/>
    <w:uiPriority w:val="2"/>
    <w:pPr>
      <w:spacing w:line="560" w:lineRule="exact"/>
      <w:ind w:firstLine="622" w:firstLineChars="200"/>
    </w:pPr>
  </w:style>
  <w:style w:type="paragraph" w:customStyle="1" w:styleId="21">
    <w:name w:val="默认段落字体 Para Char Char"/>
    <w:basedOn w:val="1"/>
    <w:qFormat/>
    <w:uiPriority w:val="0"/>
  </w:style>
  <w:style w:type="paragraph" w:styleId="22">
    <w:name w:val="List Paragraph"/>
    <w:basedOn w:val="1"/>
    <w:qFormat/>
    <w:uiPriority w:val="34"/>
    <w:pPr>
      <w:ind w:firstLine="420" w:firstLineChars="200"/>
    </w:pPr>
  </w:style>
  <w:style w:type="character" w:customStyle="1" w:styleId="23">
    <w:name w:val="批注文字 字符"/>
    <w:basedOn w:val="11"/>
    <w:link w:val="3"/>
    <w:qFormat/>
    <w:uiPriority w:val="0"/>
    <w:rPr>
      <w:kern w:val="2"/>
      <w:sz w:val="21"/>
      <w:szCs w:val="24"/>
    </w:rPr>
  </w:style>
  <w:style w:type="character" w:customStyle="1" w:styleId="24">
    <w:name w:val="批注主题 字符"/>
    <w:basedOn w:val="23"/>
    <w:link w:val="9"/>
    <w:qFormat/>
    <w:uiPriority w:val="0"/>
    <w:rPr>
      <w:b/>
      <w:bCs/>
      <w:kern w:val="2"/>
      <w:sz w:val="21"/>
      <w:szCs w:val="24"/>
    </w:rPr>
  </w:style>
  <w:style w:type="paragraph" w:customStyle="1" w:styleId="2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6808</Words>
  <Characters>7092</Characters>
  <Lines>50</Lines>
  <Paragraphs>14</Paragraphs>
  <TotalTime>0</TotalTime>
  <ScaleCrop>false</ScaleCrop>
  <LinksUpToDate>false</LinksUpToDate>
  <CharactersWithSpaces>7098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2022-06-04T06:49:00Z</dcterms:created>
  <dc:creator>Administrator</dc:creator>
  <cp:lastModifiedBy>zhangrj</cp:lastModifiedBy>
  <cp:lastPrinted>2021-07-14T16:22:00Z</cp:lastPrinted>
  <dcterms:modified xsi:type="dcterms:W3CDTF">2022-10-17T16:11:23Z</dcterms:modified>
  <dc:title>深圳市产业转型升级专项资金企业技术中心（建设/提升）资助申请指南</dc:title>
  <cp:revision>297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7C8365DB491F4B80A4618C151F20CCFD</vt:lpwstr>
  </property>
</Properties>
</file>