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66" w:rsidRDefault="00554C33">
      <w:pPr>
        <w:pStyle w:val="1"/>
        <w:jc w:val="center"/>
      </w:pPr>
      <w:r>
        <w:rPr>
          <w:rFonts w:hint="eastAsia"/>
        </w:rPr>
        <w:t>深圳市不动产登记中心</w:t>
      </w:r>
      <w:r>
        <w:rPr>
          <w:rFonts w:hint="eastAsia"/>
        </w:rPr>
        <w:t>2020</w:t>
      </w:r>
      <w:r>
        <w:rPr>
          <w:rFonts w:hint="eastAsia"/>
        </w:rPr>
        <w:t>年度部门决算</w:t>
      </w:r>
    </w:p>
    <w:p w:rsidR="00756D66" w:rsidRDefault="00756D66">
      <w:pPr>
        <w:ind w:firstLineChars="200" w:firstLine="643"/>
        <w:jc w:val="center"/>
        <w:rPr>
          <w:rFonts w:ascii="仿宋_GB2312" w:eastAsia="仿宋_GB2312" w:hAnsi="宋体" w:cs="宋体"/>
          <w:b/>
          <w:sz w:val="32"/>
          <w:szCs w:val="32"/>
        </w:rPr>
      </w:pPr>
    </w:p>
    <w:p w:rsidR="00756D66" w:rsidRDefault="00554C33">
      <w:pPr>
        <w:ind w:firstLineChars="200" w:firstLine="640"/>
        <w:jc w:val="center"/>
        <w:rPr>
          <w:rFonts w:ascii="黑体" w:eastAsia="黑体" w:hAnsi="黑体" w:cs="宋体"/>
          <w:sz w:val="32"/>
          <w:szCs w:val="32"/>
        </w:rPr>
      </w:pPr>
      <w:r>
        <w:rPr>
          <w:rFonts w:ascii="黑体" w:eastAsia="黑体" w:hAnsi="黑体" w:cs="宋体" w:hint="eastAsia"/>
          <w:sz w:val="32"/>
          <w:szCs w:val="32"/>
        </w:rPr>
        <w:t>目录</w:t>
      </w:r>
    </w:p>
    <w:p w:rsidR="00756D66" w:rsidRDefault="00554C33">
      <w:pPr>
        <w:outlineLvl w:val="0"/>
        <w:rPr>
          <w:rFonts w:ascii="黑体" w:eastAsia="黑体" w:hAnsi="黑体" w:cs="宋体"/>
          <w:sz w:val="32"/>
          <w:szCs w:val="32"/>
        </w:rPr>
      </w:pPr>
      <w:r>
        <w:rPr>
          <w:rFonts w:ascii="黑体" w:eastAsia="黑体" w:hAnsi="黑体" w:cs="宋体" w:hint="eastAsia"/>
          <w:sz w:val="32"/>
          <w:szCs w:val="32"/>
        </w:rPr>
        <w:t xml:space="preserve">第一部分  </w:t>
      </w:r>
      <w:r>
        <w:rPr>
          <w:rFonts w:ascii="黑体" w:eastAsia="黑体" w:hAnsi="黑体" w:cs="黑体" w:hint="eastAsia"/>
          <w:sz w:val="32"/>
          <w:szCs w:val="32"/>
        </w:rPr>
        <w:t>深圳市不动产登记中心</w:t>
      </w:r>
      <w:r>
        <w:rPr>
          <w:rFonts w:ascii="黑体" w:eastAsia="黑体" w:hAnsi="黑体" w:cs="宋体" w:hint="eastAsia"/>
          <w:sz w:val="32"/>
          <w:szCs w:val="32"/>
        </w:rPr>
        <w:t>概况</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（一）单位职责</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（二）机构设置</w:t>
      </w:r>
    </w:p>
    <w:p w:rsidR="00756D66" w:rsidRDefault="00554C33">
      <w:pPr>
        <w:outlineLvl w:val="0"/>
        <w:rPr>
          <w:rFonts w:ascii="黑体" w:eastAsia="黑体" w:hAnsi="黑体" w:cs="宋体"/>
          <w:sz w:val="32"/>
          <w:szCs w:val="32"/>
        </w:rPr>
      </w:pPr>
      <w:r>
        <w:rPr>
          <w:rFonts w:ascii="黑体" w:eastAsia="黑体" w:hAnsi="黑体" w:cs="宋体" w:hint="eastAsia"/>
          <w:sz w:val="32"/>
          <w:szCs w:val="32"/>
        </w:rPr>
        <w:t xml:space="preserve">第二部分  </w:t>
      </w:r>
      <w:r>
        <w:rPr>
          <w:rFonts w:ascii="黑体" w:eastAsia="黑体" w:hAnsi="黑体" w:cs="黑体" w:hint="eastAsia"/>
          <w:sz w:val="32"/>
          <w:szCs w:val="32"/>
        </w:rPr>
        <w:t>深圳市不动产登记中心</w:t>
      </w:r>
      <w:r>
        <w:rPr>
          <w:rFonts w:ascii="黑体" w:eastAsia="黑体" w:hAnsi="黑体" w:cs="宋体" w:hint="eastAsia"/>
          <w:sz w:val="32"/>
          <w:szCs w:val="32"/>
        </w:rPr>
        <w:t>2020年度部门决算表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（一）收入支出决算总表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（二）收入决算表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（三）支出决算表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（四）财政拨款收入支出决算总表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（五）一般公共预算财政拨款支出决算表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（六）一般公共预算财政拨款基本支出决算表</w:t>
      </w:r>
    </w:p>
    <w:p w:rsidR="00756D66" w:rsidRDefault="00AA469D">
      <w:pPr>
        <w:rPr>
          <w:rFonts w:ascii="楷体_GB2312" w:eastAsia="楷体_GB2312" w:hAnsi="宋体" w:cs="宋体"/>
          <w:bCs/>
          <w:sz w:val="32"/>
          <w:szCs w:val="32"/>
        </w:rPr>
      </w:pPr>
      <w:r>
        <w:rPr>
          <w:rFonts w:ascii="楷体_GB2312" w:eastAsia="楷体_GB2312" w:hAnsi="宋体" w:cs="宋体" w:hint="eastAsia"/>
          <w:bCs/>
          <w:sz w:val="32"/>
          <w:szCs w:val="32"/>
        </w:rPr>
        <w:t>（七）一般公共预算财政</w:t>
      </w:r>
      <w:bookmarkStart w:id="0" w:name="_GoBack"/>
      <w:bookmarkEnd w:id="0"/>
      <w:r w:rsidR="00554C33">
        <w:rPr>
          <w:rFonts w:ascii="楷体_GB2312" w:eastAsia="楷体_GB2312" w:hAnsi="宋体" w:cs="宋体" w:hint="eastAsia"/>
          <w:bCs/>
          <w:sz w:val="32"/>
          <w:szCs w:val="32"/>
        </w:rPr>
        <w:t>拨款“三公”经费支出决算表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（八）政府性基金预算财政拨款收入支出决算表</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（九）国有资本经营预算财政拨款支出决算表</w:t>
      </w:r>
    </w:p>
    <w:p w:rsidR="00756D66" w:rsidRDefault="00554C33">
      <w:pPr>
        <w:outlineLvl w:val="0"/>
        <w:rPr>
          <w:rFonts w:ascii="黑体" w:eastAsia="黑体" w:hAnsi="黑体" w:cs="宋体"/>
          <w:sz w:val="32"/>
          <w:szCs w:val="32"/>
        </w:rPr>
      </w:pPr>
      <w:r>
        <w:rPr>
          <w:rFonts w:ascii="黑体" w:eastAsia="黑体" w:hAnsi="黑体" w:cs="宋体" w:hint="eastAsia"/>
          <w:sz w:val="32"/>
          <w:szCs w:val="32"/>
        </w:rPr>
        <w:t xml:space="preserve">第三部分  </w:t>
      </w:r>
      <w:r>
        <w:rPr>
          <w:rFonts w:ascii="黑体" w:eastAsia="黑体" w:hAnsi="黑体" w:cs="黑体" w:hint="eastAsia"/>
          <w:sz w:val="32"/>
          <w:szCs w:val="32"/>
        </w:rPr>
        <w:t>深圳市不动产登记中心</w:t>
      </w:r>
      <w:r>
        <w:rPr>
          <w:rFonts w:ascii="黑体" w:eastAsia="黑体" w:hAnsi="黑体" w:cs="宋体" w:hint="eastAsia"/>
          <w:sz w:val="32"/>
          <w:szCs w:val="32"/>
        </w:rPr>
        <w:t>2020年度部门决算情况说明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（一）收入支出决算总体情况说明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（二）收入决算情况说明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（三）支出决算情况说明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lastRenderedPageBreak/>
        <w:t>（四）财政拨款收入支出决算总体情况说明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（五）一般公共预算财政拨款支出决算情况说明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（六）一般公共预算财政拨款基本支出决算情况说明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（七）一般公共预算财政拨款“三公”经费支出决算情况说明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（八）政府性基金预算财政拨款收入支出决算情况说明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（九）国有资本经营预算财政拨款支出决算情况说明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（十）预算绩效情况说明</w:t>
      </w:r>
    </w:p>
    <w:p w:rsidR="00756D66" w:rsidRDefault="00554C33">
      <w:pPr>
        <w:rPr>
          <w:rFonts w:ascii="楷体_GB2312" w:eastAsia="楷体_GB2312" w:hAnsi="宋体" w:cs="宋体"/>
          <w:bCs/>
          <w:sz w:val="32"/>
          <w:szCs w:val="32"/>
        </w:rPr>
      </w:pPr>
      <w:r>
        <w:rPr>
          <w:rFonts w:ascii="楷体_GB2312" w:eastAsia="楷体_GB2312" w:hAnsi="宋体" w:cs="宋体" w:hint="eastAsia"/>
          <w:bCs/>
          <w:sz w:val="32"/>
          <w:szCs w:val="32"/>
        </w:rPr>
        <w:t>（十一）其他重要事项情况说明</w:t>
      </w:r>
    </w:p>
    <w:p w:rsidR="00756D66" w:rsidRDefault="00554C33">
      <w:pPr>
        <w:outlineLvl w:val="0"/>
        <w:rPr>
          <w:rFonts w:ascii="黑体" w:eastAsia="黑体" w:hAnsi="黑体" w:cs="宋体"/>
          <w:sz w:val="32"/>
          <w:szCs w:val="32"/>
        </w:rPr>
      </w:pPr>
      <w:r>
        <w:rPr>
          <w:rFonts w:ascii="黑体" w:eastAsia="黑体" w:hAnsi="黑体" w:cs="宋体" w:hint="eastAsia"/>
          <w:sz w:val="32"/>
          <w:szCs w:val="32"/>
        </w:rPr>
        <w:t>第四部分  名词解释</w:t>
      </w:r>
    </w:p>
    <w:p w:rsidR="00756D66" w:rsidRDefault="00554C33">
      <w:pPr>
        <w:outlineLvl w:val="0"/>
        <w:rPr>
          <w:rFonts w:ascii="黑体" w:eastAsia="黑体" w:hAnsi="黑体" w:cs="宋体"/>
          <w:sz w:val="32"/>
          <w:szCs w:val="32"/>
        </w:rPr>
      </w:pPr>
      <w:r>
        <w:rPr>
          <w:rFonts w:ascii="黑体" w:eastAsia="黑体" w:hAnsi="黑体" w:cs="宋体" w:hint="eastAsia"/>
          <w:sz w:val="32"/>
          <w:szCs w:val="32"/>
        </w:rPr>
        <w:t>第五部分  附件</w:t>
      </w:r>
    </w:p>
    <w:p w:rsidR="00756D66" w:rsidRDefault="00756D66">
      <w:pPr>
        <w:rPr>
          <w:rFonts w:ascii="黑体" w:eastAsia="黑体" w:hAnsi="黑体" w:cs="宋体"/>
          <w:sz w:val="32"/>
          <w:szCs w:val="32"/>
        </w:rPr>
      </w:pPr>
    </w:p>
    <w:p w:rsidR="00756D66" w:rsidRDefault="00554C33">
      <w:pPr>
        <w:rPr>
          <w:rFonts w:ascii="黑体" w:eastAsia="黑体" w:hAnsi="黑体" w:cs="宋体"/>
          <w:sz w:val="32"/>
          <w:szCs w:val="32"/>
        </w:rPr>
      </w:pPr>
      <w:r>
        <w:rPr>
          <w:rFonts w:ascii="黑体" w:eastAsia="黑体" w:hAnsi="黑体" w:cs="宋体" w:hint="eastAsia"/>
          <w:sz w:val="32"/>
          <w:szCs w:val="32"/>
        </w:rPr>
        <w:br w:type="page"/>
      </w:r>
    </w:p>
    <w:p w:rsidR="00756D66" w:rsidRDefault="00554C33">
      <w:pPr>
        <w:snapToGrid w:val="0"/>
        <w:spacing w:line="360" w:lineRule="auto"/>
        <w:jc w:val="center"/>
        <w:outlineLvl w:val="0"/>
        <w:rPr>
          <w:rFonts w:ascii="黑体" w:eastAsia="黑体" w:hAnsi="黑体" w:cs="黑体"/>
          <w:bCs/>
          <w:sz w:val="32"/>
          <w:szCs w:val="32"/>
        </w:rPr>
      </w:pPr>
      <w:r>
        <w:rPr>
          <w:rFonts w:ascii="黑体" w:eastAsia="黑体" w:hAnsi="黑体" w:cs="黑体" w:hint="eastAsia"/>
          <w:bCs/>
          <w:sz w:val="32"/>
          <w:szCs w:val="32"/>
        </w:rPr>
        <w:lastRenderedPageBreak/>
        <w:t>第一部分  深圳市不动产登记中心概况</w:t>
      </w:r>
    </w:p>
    <w:p w:rsidR="00756D66" w:rsidRDefault="00554C33">
      <w:pPr>
        <w:ind w:firstLineChars="200" w:firstLine="643"/>
        <w:outlineLvl w:val="1"/>
        <w:rPr>
          <w:rFonts w:ascii="仿宋" w:eastAsia="仿宋" w:hAnsi="仿宋" w:cs="仿宋"/>
          <w:sz w:val="32"/>
          <w:szCs w:val="32"/>
        </w:rPr>
      </w:pPr>
      <w:r>
        <w:rPr>
          <w:rFonts w:ascii="楷体_GB2312" w:eastAsia="楷体_GB2312" w:hAnsi="宋体" w:cs="宋体" w:hint="eastAsia"/>
          <w:b/>
          <w:sz w:val="32"/>
          <w:szCs w:val="32"/>
        </w:rPr>
        <w:t>一、单位职责</w:t>
      </w:r>
    </w:p>
    <w:p w:rsidR="00756D66" w:rsidRDefault="00554C33">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深圳市不动产登记中心的主要职责是：</w:t>
      </w:r>
    </w:p>
    <w:p w:rsidR="00756D66" w:rsidRDefault="00554C33">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（一）负责全市不动产首次登记、转移登记、抵押登记、变更及其他登记、查封等限制性权利登记、注销登记、撤销核准登记、预告登记、地役权登记等；</w:t>
      </w:r>
    </w:p>
    <w:p w:rsidR="00756D66" w:rsidRDefault="00554C33">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（二）负责办理商品房预售合同备案；</w:t>
      </w:r>
    </w:p>
    <w:p w:rsidR="00756D66" w:rsidRDefault="00554C33">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（三）承担不动产登记档案管理及查询；</w:t>
      </w:r>
    </w:p>
    <w:p w:rsidR="00756D66" w:rsidRDefault="00554C33">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（四）协助调解处理不动产纠纷；</w:t>
      </w:r>
    </w:p>
    <w:p w:rsidR="00756D66" w:rsidRDefault="00554C33">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（五）代税务部门和财政部门收取不动产登记过程中的税费；</w:t>
      </w:r>
    </w:p>
    <w:p w:rsidR="00756D66" w:rsidRDefault="00554C33">
      <w:pPr>
        <w:ind w:firstLineChars="200" w:firstLine="640"/>
        <w:rPr>
          <w:rFonts w:ascii="仿宋" w:eastAsia="仿宋" w:hAnsi="仿宋" w:cs="仿宋"/>
          <w:sz w:val="32"/>
          <w:szCs w:val="32"/>
        </w:rPr>
      </w:pPr>
      <w:r>
        <w:rPr>
          <w:rFonts w:ascii="仿宋_GB2312" w:eastAsia="仿宋_GB2312" w:hAnsi="宋体" w:cs="仿宋_GB2312" w:hint="eastAsia"/>
          <w:sz w:val="32"/>
          <w:szCs w:val="32"/>
        </w:rPr>
        <w:t>（六）其他与不动产登记相关的业务。</w:t>
      </w:r>
    </w:p>
    <w:p w:rsidR="00756D66" w:rsidRDefault="00554C33">
      <w:pPr>
        <w:spacing w:line="360" w:lineRule="auto"/>
        <w:ind w:firstLineChars="200" w:firstLine="643"/>
        <w:outlineLvl w:val="1"/>
        <w:rPr>
          <w:rFonts w:ascii="仿宋" w:eastAsia="仿宋" w:hAnsi="仿宋" w:cs="仿宋"/>
          <w:b/>
          <w:bCs/>
          <w:sz w:val="32"/>
          <w:szCs w:val="24"/>
        </w:rPr>
      </w:pPr>
      <w:r>
        <w:rPr>
          <w:rFonts w:ascii="楷体_GB2312" w:eastAsia="楷体_GB2312" w:hAnsi="宋体" w:cs="宋体" w:hint="eastAsia"/>
          <w:b/>
          <w:sz w:val="32"/>
          <w:szCs w:val="32"/>
        </w:rPr>
        <w:t>二、机构设置</w:t>
      </w:r>
    </w:p>
    <w:p w:rsidR="00756D66" w:rsidRDefault="00554C33">
      <w:pPr>
        <w:widowControl/>
        <w:ind w:firstLineChars="200" w:firstLine="640"/>
        <w:jc w:val="left"/>
        <w:rPr>
          <w:rFonts w:ascii="仿宋_GB2312" w:eastAsia="仿宋_GB2312" w:hAnsi="黑体" w:cs="宋体"/>
          <w:sz w:val="32"/>
          <w:szCs w:val="32"/>
        </w:rPr>
        <w:sectPr w:rsidR="00756D66">
          <w:footerReference w:type="default" r:id="rId10"/>
          <w:pgSz w:w="11910" w:h="16840"/>
          <w:pgMar w:top="1440" w:right="1800" w:bottom="1440" w:left="1800" w:header="720" w:footer="720" w:gutter="0"/>
          <w:cols w:space="720"/>
          <w:docGrid w:type="lines" w:linePitch="312"/>
        </w:sectPr>
      </w:pPr>
      <w:proofErr w:type="gramStart"/>
      <w:r>
        <w:rPr>
          <w:rFonts w:ascii="仿宋_GB2312" w:eastAsia="仿宋_GB2312" w:hAnsi="黑体" w:cs="宋体" w:hint="eastAsia"/>
          <w:sz w:val="32"/>
          <w:szCs w:val="32"/>
        </w:rPr>
        <w:t>我部门</w:t>
      </w:r>
      <w:proofErr w:type="gramEnd"/>
      <w:r>
        <w:rPr>
          <w:rFonts w:ascii="仿宋_GB2312" w:eastAsia="仿宋_GB2312" w:hAnsi="黑体" w:cs="宋体" w:hint="eastAsia"/>
          <w:sz w:val="32"/>
          <w:szCs w:val="32"/>
        </w:rPr>
        <w:t>没有下属单位，按照部门决算编报要求，单独编制本部门决算。</w:t>
      </w:r>
    </w:p>
    <w:p w:rsidR="00756D66" w:rsidRDefault="00554C33">
      <w:pPr>
        <w:snapToGrid w:val="0"/>
        <w:spacing w:line="360" w:lineRule="auto"/>
        <w:ind w:firstLineChars="200" w:firstLine="640"/>
        <w:jc w:val="center"/>
        <w:outlineLvl w:val="0"/>
        <w:rPr>
          <w:rFonts w:ascii="仿宋" w:eastAsia="仿宋" w:hAnsi="仿宋"/>
          <w:sz w:val="18"/>
        </w:rPr>
      </w:pPr>
      <w:r>
        <w:rPr>
          <w:rFonts w:ascii="黑体" w:eastAsia="黑体" w:hAnsi="黑体" w:cs="黑体" w:hint="eastAsia"/>
          <w:bCs/>
          <w:sz w:val="32"/>
          <w:szCs w:val="32"/>
        </w:rPr>
        <w:lastRenderedPageBreak/>
        <w:t>第二部分  2020年度部门决算表</w:t>
      </w:r>
    </w:p>
    <w:p w:rsidR="00756D66" w:rsidRDefault="00554C33">
      <w:pPr>
        <w:pStyle w:val="a4"/>
        <w:ind w:left="0"/>
        <w:jc w:val="center"/>
        <w:rPr>
          <w:rFonts w:ascii="仿宋" w:eastAsia="仿宋" w:hAnsi="仿宋" w:cs="仿宋"/>
          <w:sz w:val="32"/>
          <w:szCs w:val="32"/>
        </w:rPr>
      </w:pPr>
      <w:r>
        <w:rPr>
          <w:rFonts w:ascii="仿宋" w:eastAsia="仿宋" w:hAnsi="仿宋" w:cs="仿宋" w:hint="eastAsia"/>
          <w:sz w:val="32"/>
          <w:szCs w:val="32"/>
        </w:rPr>
        <w:t xml:space="preserve">收入支出决算总表  </w:t>
      </w:r>
      <w:r>
        <w:rPr>
          <w:rFonts w:ascii="仿宋_GB2312" w:eastAsia="仿宋_GB2312" w:hAnsi="黑体" w:cs="宋体" w:hint="eastAsia"/>
          <w:sz w:val="18"/>
          <w:szCs w:val="18"/>
        </w:rPr>
        <w:t xml:space="preserve">公开 01表                                                                                                                                          </w:t>
      </w:r>
    </w:p>
    <w:p w:rsidR="00756D66" w:rsidRDefault="00554C33">
      <w:pPr>
        <w:tabs>
          <w:tab w:val="left" w:pos="12093"/>
        </w:tabs>
        <w:spacing w:before="38" w:after="22"/>
        <w:ind w:left="171"/>
        <w:jc w:val="left"/>
        <w:rPr>
          <w:rFonts w:ascii="仿宋_GB2312" w:eastAsia="仿宋_GB2312" w:hAnsi="黑体" w:cs="宋体"/>
          <w:sz w:val="18"/>
          <w:szCs w:val="18"/>
        </w:rPr>
      </w:pPr>
      <w:r>
        <w:rPr>
          <w:rFonts w:ascii="仿宋_GB2312" w:eastAsia="仿宋_GB2312" w:hAnsi="黑体" w:cs="宋体" w:hint="eastAsia"/>
          <w:sz w:val="18"/>
          <w:szCs w:val="18"/>
        </w:rPr>
        <w:t>单位：深圳市不动产登记中心                                        单位：万元</w:t>
      </w:r>
    </w:p>
    <w:tbl>
      <w:tblPr>
        <w:tblpPr w:leftFromText="180" w:rightFromText="180" w:vertAnchor="page" w:horzAnchor="margin" w:tblpY="28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8"/>
        <w:gridCol w:w="351"/>
        <w:gridCol w:w="1045"/>
        <w:gridCol w:w="2761"/>
        <w:gridCol w:w="364"/>
        <w:gridCol w:w="1027"/>
      </w:tblGrid>
      <w:tr w:rsidR="00756D66">
        <w:trPr>
          <w:trHeight w:hRule="exact" w:val="330"/>
        </w:trPr>
        <w:tc>
          <w:tcPr>
            <w:tcW w:w="0" w:type="auto"/>
            <w:gridSpan w:val="3"/>
            <w:tcBorders>
              <w:tl2br w:val="nil"/>
              <w:tr2bl w:val="nil"/>
            </w:tcBorders>
            <w:vAlign w:val="center"/>
          </w:tcPr>
          <w:p w:rsidR="00756D66" w:rsidRDefault="00554C33">
            <w:pPr>
              <w:pStyle w:val="TableParagraph"/>
              <w:spacing w:before="21"/>
              <w:ind w:right="3692"/>
              <w:rPr>
                <w:rFonts w:ascii="仿宋" w:eastAsia="仿宋" w:hAnsi="仿宋" w:cs="仿宋"/>
                <w:sz w:val="18"/>
                <w:szCs w:val="18"/>
              </w:rPr>
            </w:pPr>
            <w:r>
              <w:rPr>
                <w:rFonts w:ascii="仿宋_GB2312" w:eastAsia="仿宋_GB2312" w:hAnsi="黑体" w:cs="宋体" w:hint="eastAsia"/>
                <w:sz w:val="18"/>
                <w:szCs w:val="18"/>
              </w:rPr>
              <w:t>收入</w:t>
            </w:r>
          </w:p>
        </w:tc>
        <w:tc>
          <w:tcPr>
            <w:tcW w:w="0" w:type="auto"/>
            <w:gridSpan w:val="3"/>
            <w:tcBorders>
              <w:tl2br w:val="nil"/>
              <w:tr2bl w:val="nil"/>
            </w:tcBorders>
            <w:vAlign w:val="center"/>
          </w:tcPr>
          <w:p w:rsidR="00756D66" w:rsidRDefault="00554C33">
            <w:pPr>
              <w:pStyle w:val="TableParagraph"/>
              <w:spacing w:before="21"/>
              <w:ind w:right="3657"/>
              <w:rPr>
                <w:rFonts w:ascii="仿宋" w:eastAsia="仿宋" w:hAnsi="仿宋" w:cs="仿宋"/>
                <w:sz w:val="18"/>
                <w:szCs w:val="18"/>
              </w:rPr>
            </w:pPr>
            <w:r>
              <w:rPr>
                <w:rFonts w:ascii="仿宋_GB2312" w:eastAsia="仿宋_GB2312" w:hAnsi="黑体" w:cs="宋体" w:hint="eastAsia"/>
                <w:sz w:val="18"/>
                <w:szCs w:val="18"/>
              </w:rPr>
              <w:t xml:space="preserve"> 支出</w:t>
            </w:r>
            <w:proofErr w:type="gramStart"/>
            <w:r>
              <w:rPr>
                <w:rFonts w:ascii="仿宋_GB2312" w:eastAsia="仿宋_GB2312" w:hAnsi="黑体" w:cs="宋体" w:hint="eastAsia"/>
                <w:sz w:val="18"/>
                <w:szCs w:val="18"/>
              </w:rPr>
              <w:t>出</w:t>
            </w:r>
            <w:proofErr w:type="gramEnd"/>
          </w:p>
        </w:tc>
      </w:tr>
      <w:tr w:rsidR="00756D66">
        <w:trPr>
          <w:trHeight w:hRule="exact" w:val="409"/>
        </w:trPr>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项目</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行次</w:t>
            </w:r>
          </w:p>
        </w:tc>
        <w:tc>
          <w:tcPr>
            <w:tcW w:w="0" w:type="auto"/>
            <w:tcBorders>
              <w:tl2br w:val="nil"/>
              <w:tr2bl w:val="nil"/>
            </w:tcBorders>
            <w:vAlign w:val="center"/>
          </w:tcPr>
          <w:p w:rsidR="00756D66" w:rsidRDefault="00554C33">
            <w:pPr>
              <w:pStyle w:val="TableParagraph"/>
              <w:spacing w:before="40"/>
              <w:ind w:right="495"/>
              <w:rPr>
                <w:rFonts w:ascii="仿宋_GB2312" w:eastAsia="仿宋_GB2312" w:hAnsi="黑体" w:cs="宋体"/>
                <w:sz w:val="18"/>
                <w:szCs w:val="18"/>
              </w:rPr>
            </w:pPr>
            <w:r>
              <w:rPr>
                <w:rFonts w:ascii="仿宋_GB2312" w:eastAsia="仿宋_GB2312" w:hAnsi="黑体" w:cs="宋体" w:hint="eastAsia"/>
                <w:sz w:val="18"/>
                <w:szCs w:val="18"/>
              </w:rPr>
              <w:t>决算数</w:t>
            </w:r>
          </w:p>
        </w:tc>
        <w:tc>
          <w:tcPr>
            <w:tcW w:w="0" w:type="auto"/>
            <w:tcBorders>
              <w:tl2br w:val="nil"/>
              <w:tr2bl w:val="nil"/>
            </w:tcBorders>
            <w:vAlign w:val="center"/>
          </w:tcPr>
          <w:p w:rsidR="00756D66" w:rsidRDefault="00554C33">
            <w:pPr>
              <w:pStyle w:val="TableParagraph"/>
              <w:tabs>
                <w:tab w:val="left" w:pos="693"/>
              </w:tabs>
              <w:spacing w:before="40"/>
              <w:ind w:left="16"/>
              <w:jc w:val="center"/>
              <w:rPr>
                <w:rFonts w:ascii="仿宋_GB2312" w:eastAsia="仿宋_GB2312" w:hAnsi="黑体" w:cs="宋体"/>
                <w:sz w:val="18"/>
                <w:szCs w:val="18"/>
              </w:rPr>
            </w:pPr>
            <w:r>
              <w:rPr>
                <w:rFonts w:ascii="仿宋_GB2312" w:eastAsia="仿宋_GB2312" w:hAnsi="黑体" w:cs="宋体" w:hint="eastAsia"/>
                <w:sz w:val="18"/>
                <w:szCs w:val="18"/>
              </w:rPr>
              <w:t>项目</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行次</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决算数</w:t>
            </w:r>
          </w:p>
        </w:tc>
      </w:tr>
      <w:tr w:rsidR="00756D66">
        <w:trPr>
          <w:trHeight w:hRule="exact" w:val="354"/>
        </w:trPr>
        <w:tc>
          <w:tcPr>
            <w:tcW w:w="0" w:type="auto"/>
            <w:tcBorders>
              <w:tl2br w:val="nil"/>
              <w:tr2bl w:val="nil"/>
            </w:tcBorders>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栏次</w:t>
            </w:r>
          </w:p>
        </w:tc>
        <w:tc>
          <w:tcPr>
            <w:tcW w:w="0" w:type="auto"/>
            <w:tcBorders>
              <w:tl2br w:val="nil"/>
              <w:tr2bl w:val="nil"/>
            </w:tcBorders>
          </w:tcPr>
          <w:p w:rsidR="00756D66" w:rsidRDefault="00756D66">
            <w:pPr>
              <w:pStyle w:val="TableParagraph"/>
              <w:tabs>
                <w:tab w:val="left" w:pos="683"/>
              </w:tabs>
              <w:spacing w:before="40"/>
              <w:ind w:left="7"/>
              <w:jc w:val="center"/>
              <w:rPr>
                <w:rFonts w:ascii="仿宋_GB2312" w:eastAsia="仿宋_GB2312" w:hAnsi="黑体" w:cs="宋体"/>
                <w:sz w:val="18"/>
                <w:szCs w:val="18"/>
              </w:rPr>
            </w:pPr>
          </w:p>
        </w:tc>
        <w:tc>
          <w:tcPr>
            <w:tcW w:w="0" w:type="auto"/>
            <w:tcBorders>
              <w:tl2br w:val="nil"/>
              <w:tr2bl w:val="nil"/>
            </w:tcBorders>
          </w:tcPr>
          <w:p w:rsidR="00756D66" w:rsidRDefault="00554C33">
            <w:pPr>
              <w:pStyle w:val="TableParagraph"/>
              <w:spacing w:before="40"/>
              <w:ind w:left="16"/>
              <w:jc w:val="center"/>
              <w:rPr>
                <w:rFonts w:ascii="仿宋_GB2312" w:eastAsia="仿宋_GB2312" w:hAnsi="黑体" w:cs="宋体"/>
                <w:sz w:val="18"/>
                <w:szCs w:val="18"/>
              </w:rPr>
            </w:pPr>
            <w:r>
              <w:rPr>
                <w:rFonts w:ascii="仿宋_GB2312" w:eastAsia="仿宋_GB2312" w:hAnsi="黑体" w:cs="宋体" w:hint="eastAsia"/>
                <w:sz w:val="18"/>
                <w:szCs w:val="18"/>
              </w:rPr>
              <w:t>1</w:t>
            </w:r>
          </w:p>
        </w:tc>
        <w:tc>
          <w:tcPr>
            <w:tcW w:w="0" w:type="auto"/>
            <w:tcBorders>
              <w:tl2br w:val="nil"/>
              <w:tr2bl w:val="nil"/>
            </w:tcBorders>
          </w:tcPr>
          <w:p w:rsidR="00756D66" w:rsidRDefault="00554C33">
            <w:pPr>
              <w:pStyle w:val="TableParagraph"/>
              <w:tabs>
                <w:tab w:val="left" w:pos="693"/>
              </w:tabs>
              <w:spacing w:before="40"/>
              <w:ind w:left="16"/>
              <w:jc w:val="center"/>
              <w:rPr>
                <w:rFonts w:ascii="仿宋_GB2312" w:eastAsia="仿宋_GB2312" w:hAnsi="黑体" w:cs="宋体"/>
                <w:sz w:val="18"/>
                <w:szCs w:val="18"/>
              </w:rPr>
            </w:pPr>
            <w:r>
              <w:rPr>
                <w:rFonts w:ascii="仿宋_GB2312" w:eastAsia="仿宋_GB2312" w:hAnsi="黑体" w:cs="宋体" w:hint="eastAsia"/>
                <w:sz w:val="18"/>
                <w:szCs w:val="18"/>
              </w:rPr>
              <w:t>栏次</w:t>
            </w:r>
          </w:p>
        </w:tc>
        <w:tc>
          <w:tcPr>
            <w:tcW w:w="0" w:type="auto"/>
            <w:tcBorders>
              <w:tl2br w:val="nil"/>
              <w:tr2bl w:val="nil"/>
            </w:tcBorders>
          </w:tcPr>
          <w:p w:rsidR="00756D66" w:rsidRDefault="00756D66">
            <w:pPr>
              <w:pStyle w:val="TableParagraph"/>
              <w:tabs>
                <w:tab w:val="left" w:pos="683"/>
              </w:tabs>
              <w:spacing w:before="40"/>
              <w:ind w:left="7"/>
              <w:jc w:val="center"/>
              <w:rPr>
                <w:rFonts w:ascii="仿宋_GB2312" w:eastAsia="仿宋_GB2312" w:hAnsi="黑体" w:cs="宋体"/>
                <w:sz w:val="18"/>
                <w:szCs w:val="18"/>
              </w:rPr>
            </w:pPr>
          </w:p>
        </w:tc>
        <w:tc>
          <w:tcPr>
            <w:tcW w:w="0" w:type="auto"/>
            <w:tcBorders>
              <w:tl2br w:val="nil"/>
              <w:tr2bl w:val="nil"/>
            </w:tcBorders>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2</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一、一般公共预算财政拨款收入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28,693.31</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一、一般公共服务支出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32</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二、政府性基金预算财政拨款收入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950.02</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二、外交支出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33</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三、国有资本经营预算财政拨款收入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三、国防支出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34</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四、上级补助收入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4</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四、公共安全支出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35</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五、事业收入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5</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五、教育支出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36</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六、经营收入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6</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六、科学技术支出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37</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 w:eastAsia="仿宋" w:hAnsi="仿宋" w:cs="仿宋"/>
                <w:sz w:val="18"/>
                <w:szCs w:val="18"/>
              </w:rPr>
            </w:pPr>
            <w:r>
              <w:rPr>
                <w:rFonts w:ascii="仿宋_GB2312" w:eastAsia="仿宋_GB2312" w:hAnsi="黑体" w:cs="宋体" w:hint="eastAsia"/>
                <w:sz w:val="18"/>
                <w:szCs w:val="18"/>
              </w:rPr>
              <w:t>七、附属单位上缴收入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7</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七、文化旅游体育与传媒支出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38</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tabs>
                <w:tab w:val="left" w:pos="12093"/>
              </w:tabs>
              <w:spacing w:before="38" w:after="22"/>
              <w:rPr>
                <w:rFonts w:ascii="仿宋" w:eastAsia="仿宋" w:hAnsi="仿宋" w:cs="仿宋"/>
                <w:sz w:val="18"/>
                <w:szCs w:val="18"/>
              </w:rPr>
            </w:pPr>
            <w:r>
              <w:rPr>
                <w:rFonts w:ascii="仿宋" w:eastAsia="仿宋" w:hAnsi="仿宋" w:cs="仿宋" w:hint="eastAsia"/>
                <w:sz w:val="18"/>
                <w:szCs w:val="18"/>
              </w:rPr>
              <w:t>八、其他收入</w:t>
            </w: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8</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八、社会保障和就业支出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39</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1,334.58</w:t>
            </w:r>
          </w:p>
        </w:tc>
      </w:tr>
      <w:tr w:rsidR="00756D66">
        <w:trPr>
          <w:trHeight w:hRule="exact" w:val="340"/>
        </w:trPr>
        <w:tc>
          <w:tcPr>
            <w:tcW w:w="0" w:type="auto"/>
            <w:tcBorders>
              <w:tl2br w:val="nil"/>
              <w:tr2bl w:val="nil"/>
            </w:tcBorders>
            <w:vAlign w:val="center"/>
          </w:tcPr>
          <w:p w:rsidR="00756D66" w:rsidRDefault="00756D66">
            <w:pPr>
              <w:tabs>
                <w:tab w:val="left" w:pos="12093"/>
              </w:tabs>
              <w:spacing w:before="38" w:after="22"/>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9</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九、卫生健康支出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40</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10</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十、节能环保支出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41</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11</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十一、城乡社区支出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42</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28,739.19</w:t>
            </w:r>
          </w:p>
        </w:tc>
      </w:tr>
      <w:tr w:rsidR="00756D66">
        <w:trPr>
          <w:trHeight w:hRule="exact" w:val="340"/>
        </w:trPr>
        <w:tc>
          <w:tcPr>
            <w:tcW w:w="0" w:type="auto"/>
            <w:tcBorders>
              <w:tl2br w:val="nil"/>
              <w:tr2bl w:val="nil"/>
            </w:tcBorders>
          </w:tcPr>
          <w:p w:rsidR="00756D66" w:rsidRDefault="00756D66">
            <w:pPr>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12</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十二、农林水支出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43</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13</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十三、交通运输支出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44</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14</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十四、资源勘探信息等支出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45</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15</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十五、商业服务业等支出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46</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rPr>
                <w:rFonts w:ascii="仿宋" w:eastAsia="仿宋" w:hAnsi="仿宋" w:cs="仿宋"/>
                <w:sz w:val="18"/>
                <w:szCs w:val="18"/>
              </w:rPr>
            </w:pPr>
          </w:p>
        </w:tc>
        <w:tc>
          <w:tcPr>
            <w:tcW w:w="0" w:type="auto"/>
            <w:tcBorders>
              <w:tl2br w:val="nil"/>
              <w:tr2bl w:val="nil"/>
            </w:tcBorders>
            <w:vAlign w:val="center"/>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16</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十六、金融支出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47</w:t>
            </w:r>
          </w:p>
        </w:tc>
        <w:tc>
          <w:tcPr>
            <w:tcW w:w="0" w:type="auto"/>
            <w:tcBorders>
              <w:tl2br w:val="nil"/>
              <w:tr2bl w:val="nil"/>
            </w:tcBorders>
            <w:vAlign w:val="center"/>
          </w:tcPr>
          <w:p w:rsidR="00756D66" w:rsidRDefault="00554C33">
            <w:pPr>
              <w:pStyle w:val="TableParagraph"/>
              <w:tabs>
                <w:tab w:val="left" w:pos="683"/>
              </w:tabs>
              <w:spacing w:before="40"/>
              <w:ind w:left="7"/>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17</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十七、援助其他地区支出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48</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18</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十八、自然资源海洋气象等支出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49</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48.8</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19</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十九、住房保障支出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50</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1,654.33</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20</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二十、粮油物资储备支出</w:t>
            </w:r>
          </w:p>
        </w:tc>
        <w:tc>
          <w:tcPr>
            <w:tcW w:w="0" w:type="auto"/>
            <w:tcBorders>
              <w:tl2br w:val="nil"/>
              <w:tr2bl w:val="nil"/>
            </w:tcBorders>
            <w:vAlign w:val="bottom"/>
          </w:tcPr>
          <w:p w:rsidR="00756D66" w:rsidRDefault="00554C33">
            <w:pPr>
              <w:pStyle w:val="TableParagraph"/>
              <w:tabs>
                <w:tab w:val="left" w:pos="683"/>
              </w:tabs>
              <w:spacing w:before="40"/>
              <w:ind w:left="7"/>
              <w:jc w:val="center"/>
              <w:rPr>
                <w:rFonts w:ascii="仿宋_GB2312" w:eastAsia="仿宋_GB2312" w:hAnsi="黑体" w:cs="宋体"/>
                <w:sz w:val="18"/>
                <w:szCs w:val="18"/>
              </w:rPr>
            </w:pPr>
            <w:r>
              <w:rPr>
                <w:rFonts w:ascii="仿宋_GB2312" w:eastAsia="仿宋_GB2312" w:hAnsi="黑体" w:cs="宋体" w:hint="eastAsia"/>
                <w:sz w:val="18"/>
                <w:szCs w:val="18"/>
              </w:rPr>
              <w:t>51</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21</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二十一、国有资本经营预算支出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52</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22</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二十二、灾害防治及应急管理支出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53</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23</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二十三、其他支出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54</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24</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二十四、债务还本支出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55</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25</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二十五、债务付息支出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56</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p w:rsidR="00756D66" w:rsidRDefault="00756D66">
            <w:pPr>
              <w:tabs>
                <w:tab w:val="left" w:pos="12093"/>
              </w:tabs>
              <w:spacing w:before="38" w:after="22"/>
              <w:ind w:left="171"/>
              <w:jc w:val="right"/>
              <w:rPr>
                <w:rFonts w:ascii="仿宋_GB2312" w:eastAsia="仿宋_GB2312" w:hAnsi="黑体" w:cs="宋体"/>
                <w:sz w:val="18"/>
                <w:szCs w:val="18"/>
              </w:rPr>
            </w:pP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_GB2312" w:eastAsia="仿宋_GB2312" w:hAnsi="黑体" w:cs="宋体"/>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26</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二十六、抗</w:t>
            </w:r>
            <w:proofErr w:type="gramStart"/>
            <w:r>
              <w:rPr>
                <w:rFonts w:ascii="仿宋_GB2312" w:eastAsia="仿宋_GB2312" w:hAnsi="黑体" w:cs="宋体" w:hint="eastAsia"/>
                <w:sz w:val="18"/>
                <w:szCs w:val="18"/>
              </w:rPr>
              <w:t>疫</w:t>
            </w:r>
            <w:proofErr w:type="gramEnd"/>
            <w:r>
              <w:rPr>
                <w:rFonts w:ascii="仿宋_GB2312" w:eastAsia="仿宋_GB2312" w:hAnsi="黑体" w:cs="宋体" w:hint="eastAsia"/>
                <w:sz w:val="18"/>
                <w:szCs w:val="18"/>
              </w:rPr>
              <w:t>特别国债安排的支出</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57</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jc w:val="center"/>
              <w:rPr>
                <w:rFonts w:ascii="仿宋" w:eastAsia="仿宋" w:hAnsi="仿宋" w:cs="仿宋"/>
                <w:sz w:val="18"/>
                <w:szCs w:val="18"/>
              </w:rPr>
            </w:pPr>
            <w:r>
              <w:rPr>
                <w:rFonts w:ascii="仿宋_GB2312" w:eastAsia="仿宋_GB2312" w:hAnsi="黑体" w:cs="宋体" w:hint="eastAsia"/>
                <w:sz w:val="18"/>
                <w:szCs w:val="18"/>
              </w:rPr>
              <w:t>本年收入合计</w:t>
            </w: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27</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29,643.32</w:t>
            </w:r>
          </w:p>
        </w:tc>
        <w:tc>
          <w:tcPr>
            <w:tcW w:w="0" w:type="auto"/>
            <w:tcBorders>
              <w:tl2br w:val="nil"/>
              <w:tr2bl w:val="nil"/>
            </w:tcBorders>
            <w:vAlign w:val="center"/>
          </w:tcPr>
          <w:p w:rsidR="00756D66" w:rsidRDefault="00554C33">
            <w:pPr>
              <w:widowControl/>
              <w:jc w:val="center"/>
              <w:textAlignment w:val="center"/>
              <w:rPr>
                <w:rFonts w:ascii="仿宋" w:eastAsia="仿宋" w:hAnsi="仿宋" w:cs="仿宋"/>
                <w:w w:val="105"/>
                <w:sz w:val="18"/>
                <w:szCs w:val="18"/>
              </w:rPr>
            </w:pPr>
            <w:r>
              <w:rPr>
                <w:rFonts w:ascii="仿宋_GB2312" w:eastAsia="仿宋_GB2312" w:hAnsi="黑体" w:cs="宋体" w:hint="eastAsia"/>
                <w:sz w:val="18"/>
                <w:szCs w:val="18"/>
              </w:rPr>
              <w:t>本年支出合计</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58</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31,776.9</w:t>
            </w:r>
          </w:p>
        </w:tc>
      </w:tr>
      <w:tr w:rsidR="00756D66">
        <w:trPr>
          <w:trHeight w:hRule="exact" w:val="340"/>
        </w:trPr>
        <w:tc>
          <w:tcPr>
            <w:tcW w:w="0" w:type="auto"/>
            <w:tcBorders>
              <w:tl2br w:val="nil"/>
              <w:tr2bl w:val="nil"/>
            </w:tcBorders>
            <w:vAlign w:val="center"/>
          </w:tcPr>
          <w:p w:rsidR="00756D66" w:rsidRDefault="00554C33">
            <w:pPr>
              <w:spacing w:line="341" w:lineRule="exact"/>
              <w:ind w:left="7" w:firstLineChars="200" w:firstLine="360"/>
              <w:jc w:val="left"/>
              <w:rPr>
                <w:rFonts w:ascii="仿宋" w:eastAsia="仿宋" w:hAnsi="仿宋" w:cs="仿宋"/>
                <w:b/>
                <w:sz w:val="18"/>
                <w:szCs w:val="18"/>
              </w:rPr>
            </w:pPr>
            <w:r>
              <w:rPr>
                <w:rFonts w:ascii="仿宋_GB2312" w:eastAsia="仿宋_GB2312" w:hAnsi="黑体" w:cs="宋体" w:hint="eastAsia"/>
                <w:sz w:val="18"/>
                <w:szCs w:val="18"/>
              </w:rPr>
              <w:t>用事业基金弥补收支差额</w:t>
            </w: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28</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2,133.58</w:t>
            </w:r>
          </w:p>
        </w:tc>
        <w:tc>
          <w:tcPr>
            <w:tcW w:w="0" w:type="auto"/>
            <w:tcBorders>
              <w:tl2br w:val="nil"/>
              <w:tr2bl w:val="nil"/>
            </w:tcBorders>
            <w:vAlign w:val="center"/>
          </w:tcPr>
          <w:p w:rsidR="00756D66" w:rsidRDefault="00554C33">
            <w:pPr>
              <w:spacing w:line="341" w:lineRule="exact"/>
              <w:ind w:left="16" w:firstLineChars="200" w:firstLine="360"/>
              <w:rPr>
                <w:rFonts w:ascii="仿宋" w:eastAsia="仿宋" w:hAnsi="仿宋" w:cs="仿宋"/>
                <w:b/>
                <w:sz w:val="18"/>
                <w:szCs w:val="18"/>
              </w:rPr>
            </w:pPr>
            <w:r>
              <w:rPr>
                <w:rFonts w:ascii="仿宋_GB2312" w:eastAsia="仿宋_GB2312" w:hAnsi="黑体" w:cs="宋体" w:hint="eastAsia"/>
                <w:sz w:val="18"/>
                <w:szCs w:val="18"/>
              </w:rPr>
              <w:t>结余分配</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59</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40"/>
        </w:trPr>
        <w:tc>
          <w:tcPr>
            <w:tcW w:w="0" w:type="auto"/>
            <w:tcBorders>
              <w:tl2br w:val="nil"/>
              <w:tr2bl w:val="nil"/>
            </w:tcBorders>
            <w:vAlign w:val="center"/>
          </w:tcPr>
          <w:p w:rsidR="00756D66" w:rsidRDefault="00554C33">
            <w:pPr>
              <w:spacing w:before="57"/>
              <w:ind w:firstLineChars="200" w:firstLine="360"/>
              <w:jc w:val="left"/>
              <w:rPr>
                <w:rFonts w:ascii="仿宋" w:eastAsia="仿宋" w:hAnsi="仿宋" w:cs="仿宋"/>
                <w:sz w:val="18"/>
                <w:szCs w:val="18"/>
              </w:rPr>
            </w:pPr>
            <w:r>
              <w:rPr>
                <w:rFonts w:ascii="仿宋_GB2312" w:eastAsia="仿宋_GB2312" w:hAnsi="黑体" w:cs="宋体" w:hint="eastAsia"/>
                <w:sz w:val="18"/>
                <w:szCs w:val="18"/>
              </w:rPr>
              <w:t>年初结转和结余</w:t>
            </w: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29</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2,416.22</w:t>
            </w:r>
          </w:p>
        </w:tc>
        <w:tc>
          <w:tcPr>
            <w:tcW w:w="0" w:type="auto"/>
            <w:tcBorders>
              <w:tl2br w:val="nil"/>
              <w:tr2bl w:val="nil"/>
            </w:tcBorders>
            <w:vAlign w:val="center"/>
          </w:tcPr>
          <w:p w:rsidR="00756D66" w:rsidRDefault="00554C33">
            <w:pPr>
              <w:spacing w:before="57"/>
              <w:ind w:firstLineChars="200" w:firstLine="360"/>
              <w:rPr>
                <w:rFonts w:ascii="仿宋" w:eastAsia="仿宋" w:hAnsi="仿宋" w:cs="仿宋"/>
                <w:sz w:val="18"/>
                <w:szCs w:val="18"/>
              </w:rPr>
            </w:pPr>
            <w:r>
              <w:rPr>
                <w:rFonts w:ascii="仿宋_GB2312" w:eastAsia="仿宋_GB2312" w:hAnsi="黑体" w:cs="宋体" w:hint="eastAsia"/>
                <w:sz w:val="18"/>
                <w:szCs w:val="18"/>
              </w:rPr>
              <w:t>年末结转和结余</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60</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2,416.22</w:t>
            </w:r>
          </w:p>
        </w:tc>
      </w:tr>
      <w:tr w:rsidR="00756D66">
        <w:trPr>
          <w:trHeight w:hRule="exact" w:val="340"/>
        </w:trPr>
        <w:tc>
          <w:tcPr>
            <w:tcW w:w="0" w:type="auto"/>
            <w:tcBorders>
              <w:tl2br w:val="nil"/>
              <w:tr2bl w:val="nil"/>
            </w:tcBorders>
          </w:tcPr>
          <w:p w:rsidR="00756D66" w:rsidRDefault="00756D66">
            <w:pPr>
              <w:widowControl/>
              <w:jc w:val="left"/>
              <w:textAlignment w:val="center"/>
              <w:rPr>
                <w:rFonts w:ascii="仿宋" w:eastAsia="仿宋" w:hAnsi="仿宋" w:cs="仿宋"/>
                <w:sz w:val="18"/>
                <w:szCs w:val="18"/>
              </w:rPr>
            </w:pP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30</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c>
          <w:tcPr>
            <w:tcW w:w="0" w:type="auto"/>
            <w:tcBorders>
              <w:tl2br w:val="nil"/>
              <w:tr2bl w:val="nil"/>
            </w:tcBorders>
          </w:tcPr>
          <w:p w:rsidR="00756D66" w:rsidRDefault="00756D66">
            <w:pPr>
              <w:spacing w:before="57"/>
              <w:ind w:left="1677"/>
              <w:rPr>
                <w:rFonts w:ascii="仿宋" w:eastAsia="仿宋" w:hAnsi="仿宋" w:cs="仿宋"/>
                <w:sz w:val="18"/>
                <w:szCs w:val="18"/>
              </w:rPr>
            </w:pP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61</w:t>
            </w:r>
          </w:p>
        </w:tc>
        <w:tc>
          <w:tcPr>
            <w:tcW w:w="0" w:type="auto"/>
            <w:tcBorders>
              <w:tl2br w:val="nil"/>
              <w:tr2bl w:val="nil"/>
            </w:tcBorders>
            <w:vAlign w:val="center"/>
          </w:tcPr>
          <w:p w:rsidR="00756D66" w:rsidRDefault="00756D66">
            <w:pPr>
              <w:tabs>
                <w:tab w:val="left" w:pos="12093"/>
              </w:tabs>
              <w:spacing w:before="38" w:after="22"/>
              <w:ind w:left="171"/>
              <w:jc w:val="right"/>
              <w:rPr>
                <w:rFonts w:ascii="仿宋_GB2312" w:eastAsia="仿宋_GB2312" w:hAnsi="黑体" w:cs="宋体"/>
                <w:sz w:val="18"/>
                <w:szCs w:val="18"/>
              </w:rPr>
            </w:pPr>
          </w:p>
        </w:tc>
      </w:tr>
      <w:tr w:rsidR="00756D66">
        <w:trPr>
          <w:trHeight w:hRule="exact" w:val="340"/>
        </w:trPr>
        <w:tc>
          <w:tcPr>
            <w:tcW w:w="0" w:type="auto"/>
            <w:tcBorders>
              <w:tl2br w:val="nil"/>
              <w:tr2bl w:val="nil"/>
            </w:tcBorders>
            <w:vAlign w:val="center"/>
          </w:tcPr>
          <w:p w:rsidR="00756D66" w:rsidRDefault="00554C33">
            <w:pPr>
              <w:jc w:val="center"/>
              <w:rPr>
                <w:rFonts w:ascii="仿宋" w:eastAsia="仿宋" w:hAnsi="仿宋" w:cs="仿宋"/>
                <w:sz w:val="18"/>
                <w:szCs w:val="18"/>
              </w:rPr>
            </w:pPr>
            <w:r>
              <w:rPr>
                <w:rFonts w:ascii="仿宋_GB2312" w:eastAsia="仿宋_GB2312" w:hAnsi="黑体" w:cs="宋体" w:hint="eastAsia"/>
                <w:sz w:val="18"/>
                <w:szCs w:val="18"/>
              </w:rPr>
              <w:t>总计</w:t>
            </w:r>
          </w:p>
        </w:tc>
        <w:tc>
          <w:tcPr>
            <w:tcW w:w="0" w:type="auto"/>
            <w:tcBorders>
              <w:tl2br w:val="nil"/>
              <w:tr2bl w:val="nil"/>
            </w:tcBorders>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31</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34,193.12</w:t>
            </w:r>
          </w:p>
        </w:tc>
        <w:tc>
          <w:tcPr>
            <w:tcW w:w="0" w:type="auto"/>
            <w:tcBorders>
              <w:tl2br w:val="nil"/>
              <w:tr2bl w:val="nil"/>
            </w:tcBorders>
            <w:vAlign w:val="center"/>
          </w:tcPr>
          <w:p w:rsidR="00756D66" w:rsidRDefault="00554C33">
            <w:pPr>
              <w:jc w:val="center"/>
              <w:rPr>
                <w:rFonts w:ascii="仿宋" w:eastAsia="仿宋" w:hAnsi="仿宋" w:cs="仿宋"/>
                <w:sz w:val="18"/>
                <w:szCs w:val="18"/>
              </w:rPr>
            </w:pPr>
            <w:r>
              <w:rPr>
                <w:rFonts w:ascii="仿宋_GB2312" w:eastAsia="仿宋_GB2312" w:hAnsi="黑体" w:cs="宋体" w:hint="eastAsia"/>
                <w:sz w:val="18"/>
                <w:szCs w:val="18"/>
              </w:rPr>
              <w:t>总计</w:t>
            </w:r>
          </w:p>
        </w:tc>
        <w:tc>
          <w:tcPr>
            <w:tcW w:w="0" w:type="auto"/>
            <w:tcBorders>
              <w:tl2br w:val="nil"/>
              <w:tr2bl w:val="nil"/>
            </w:tcBorders>
            <w:vAlign w:val="bottom"/>
          </w:tcPr>
          <w:p w:rsidR="00756D66" w:rsidRDefault="00554C33">
            <w:pPr>
              <w:widowControl/>
              <w:jc w:val="center"/>
              <w:textAlignment w:val="bottom"/>
              <w:rPr>
                <w:rFonts w:ascii="仿宋_GB2312" w:eastAsia="仿宋_GB2312" w:hAnsi="黑体" w:cs="宋体"/>
                <w:sz w:val="18"/>
                <w:szCs w:val="18"/>
              </w:rPr>
            </w:pPr>
            <w:r>
              <w:rPr>
                <w:rFonts w:ascii="仿宋_GB2312" w:eastAsia="仿宋_GB2312" w:hAnsi="黑体" w:cs="宋体" w:hint="eastAsia"/>
                <w:sz w:val="18"/>
                <w:szCs w:val="18"/>
              </w:rPr>
              <w:t>62</w:t>
            </w:r>
          </w:p>
        </w:tc>
        <w:tc>
          <w:tcPr>
            <w:tcW w:w="0" w:type="auto"/>
            <w:tcBorders>
              <w:tl2br w:val="nil"/>
              <w:tr2bl w:val="nil"/>
            </w:tcBorders>
            <w:vAlign w:val="center"/>
          </w:tcPr>
          <w:p w:rsidR="00756D66" w:rsidRDefault="00554C33">
            <w:pPr>
              <w:tabs>
                <w:tab w:val="left" w:pos="12093"/>
              </w:tabs>
              <w:spacing w:before="38" w:after="22"/>
              <w:ind w:left="171"/>
              <w:jc w:val="right"/>
              <w:rPr>
                <w:rFonts w:ascii="仿宋_GB2312" w:eastAsia="仿宋_GB2312" w:hAnsi="黑体" w:cs="宋体"/>
                <w:sz w:val="18"/>
                <w:szCs w:val="18"/>
              </w:rPr>
            </w:pPr>
            <w:r>
              <w:rPr>
                <w:rFonts w:ascii="仿宋_GB2312" w:eastAsia="仿宋_GB2312" w:hAnsi="黑体" w:cs="宋体" w:hint="eastAsia"/>
                <w:sz w:val="18"/>
                <w:szCs w:val="18"/>
              </w:rPr>
              <w:t>34,193.12</w:t>
            </w:r>
          </w:p>
        </w:tc>
      </w:tr>
    </w:tbl>
    <w:p w:rsidR="00756D66" w:rsidRDefault="00554C33">
      <w:pPr>
        <w:spacing w:before="94"/>
        <w:rPr>
          <w:rFonts w:ascii="仿宋" w:eastAsia="仿宋" w:hAnsi="仿宋"/>
          <w:w w:val="105"/>
          <w:sz w:val="18"/>
          <w:szCs w:val="18"/>
        </w:rPr>
      </w:pPr>
      <w:r>
        <w:rPr>
          <w:rFonts w:ascii="仿宋" w:eastAsia="仿宋" w:hAnsi="仿宋" w:hint="eastAsia"/>
          <w:w w:val="105"/>
          <w:sz w:val="18"/>
          <w:szCs w:val="18"/>
        </w:rPr>
        <w:t>注：本表反映部门本年度的总收支和年末结转结余情况。</w:t>
      </w:r>
      <w:r>
        <w:rPr>
          <w:rFonts w:ascii="仿宋_GB2312" w:eastAsia="仿宋_GB2312" w:hAnsi="黑体" w:cs="宋体" w:hint="eastAsia"/>
          <w:sz w:val="18"/>
          <w:szCs w:val="18"/>
        </w:rPr>
        <w:t>本表金额转换为万元时，因四舍五入可能存在尾差。</w:t>
      </w:r>
    </w:p>
    <w:p w:rsidR="00756D66" w:rsidRDefault="00756D66">
      <w:pPr>
        <w:rPr>
          <w:rFonts w:ascii="仿宋" w:eastAsia="仿宋" w:hAnsi="仿宋"/>
          <w:sz w:val="18"/>
          <w:szCs w:val="18"/>
        </w:rPr>
        <w:sectPr w:rsidR="00756D66">
          <w:headerReference w:type="even" r:id="rId11"/>
          <w:headerReference w:type="default" r:id="rId12"/>
          <w:footerReference w:type="even" r:id="rId13"/>
          <w:footerReference w:type="default" r:id="rId14"/>
          <w:headerReference w:type="first" r:id="rId15"/>
          <w:footerReference w:type="first" r:id="rId16"/>
          <w:pgSz w:w="11910" w:h="16840"/>
          <w:pgMar w:top="1440" w:right="1797" w:bottom="1440" w:left="1797" w:header="720" w:footer="720" w:gutter="0"/>
          <w:cols w:space="720"/>
          <w:docGrid w:linePitch="312"/>
        </w:sectPr>
      </w:pPr>
    </w:p>
    <w:p w:rsidR="00ED3662" w:rsidRDefault="00ED3662" w:rsidP="00ED3662">
      <w:pPr>
        <w:pStyle w:val="a4"/>
        <w:jc w:val="center"/>
        <w:rPr>
          <w:rFonts w:ascii="仿宋" w:eastAsia="仿宋" w:hAnsi="仿宋" w:cs="仿宋"/>
          <w:sz w:val="32"/>
          <w:szCs w:val="32"/>
        </w:rPr>
      </w:pPr>
      <w:r>
        <w:rPr>
          <w:rFonts w:ascii="仿宋" w:eastAsia="仿宋" w:hAnsi="仿宋" w:cs="仿宋" w:hint="eastAsia"/>
          <w:sz w:val="32"/>
          <w:szCs w:val="32"/>
        </w:rPr>
        <w:lastRenderedPageBreak/>
        <w:t>收入决算表</w:t>
      </w:r>
      <w:r>
        <w:rPr>
          <w:rFonts w:ascii="仿宋_GB2312" w:eastAsia="仿宋_GB2312" w:hAnsi="黑体" w:cs="宋体" w:hint="eastAsia"/>
          <w:sz w:val="18"/>
          <w:szCs w:val="18"/>
        </w:rPr>
        <w:t xml:space="preserve">  公开02表</w:t>
      </w:r>
    </w:p>
    <w:p w:rsidR="00ED3662" w:rsidRDefault="00ED3662" w:rsidP="00ED3662">
      <w:pPr>
        <w:tabs>
          <w:tab w:val="left" w:pos="12093"/>
        </w:tabs>
        <w:spacing w:before="38" w:after="22"/>
        <w:ind w:left="171"/>
        <w:rPr>
          <w:rFonts w:ascii="仿宋_GB2312" w:eastAsia="仿宋_GB2312" w:hAnsi="黑体" w:cs="宋体"/>
          <w:sz w:val="32"/>
          <w:szCs w:val="32"/>
        </w:rPr>
      </w:pPr>
      <w:r>
        <w:rPr>
          <w:rFonts w:ascii="仿宋_GB2312" w:eastAsia="仿宋_GB2312" w:hAnsi="黑体" w:cs="宋体" w:hint="eastAsia"/>
          <w:sz w:val="18"/>
          <w:szCs w:val="18"/>
        </w:rPr>
        <w:t>单位：深圳市不动产登记中心                                              单位：万元</w:t>
      </w:r>
    </w:p>
    <w:tbl>
      <w:tblPr>
        <w:tblpPr w:leftFromText="180" w:rightFromText="180" w:vertAnchor="page" w:horzAnchor="margin" w:tblpY="2443"/>
        <w:tblOverlap w:val="never"/>
        <w:tblW w:w="10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
        <w:gridCol w:w="224"/>
        <w:gridCol w:w="1213"/>
        <w:gridCol w:w="1056"/>
        <w:gridCol w:w="1275"/>
        <w:gridCol w:w="708"/>
        <w:gridCol w:w="709"/>
        <w:gridCol w:w="708"/>
        <w:gridCol w:w="851"/>
        <w:gridCol w:w="851"/>
      </w:tblGrid>
      <w:tr w:rsidR="00ED3662" w:rsidTr="00F246ED">
        <w:trPr>
          <w:trHeight w:hRule="exact" w:val="461"/>
        </w:trPr>
        <w:tc>
          <w:tcPr>
            <w:tcW w:w="1257" w:type="pct"/>
            <w:gridSpan w:val="3"/>
            <w:vAlign w:val="center"/>
          </w:tcPr>
          <w:p w:rsidR="00ED3662" w:rsidRDefault="00ED3662" w:rsidP="00F246ED">
            <w:pPr>
              <w:pStyle w:val="TableParagraph"/>
              <w:tabs>
                <w:tab w:val="left" w:pos="1423"/>
              </w:tabs>
              <w:spacing w:before="24"/>
              <w:ind w:firstLineChars="900" w:firstLine="1620"/>
              <w:rPr>
                <w:rFonts w:ascii="仿宋" w:eastAsia="仿宋" w:hAnsi="仿宋" w:cs="仿宋"/>
                <w:sz w:val="18"/>
                <w:szCs w:val="18"/>
              </w:rPr>
            </w:pPr>
            <w:r>
              <w:rPr>
                <w:rFonts w:ascii="仿宋_GB2312" w:eastAsia="仿宋_GB2312" w:hAnsi="黑体" w:cs="宋体" w:hint="eastAsia"/>
                <w:sz w:val="18"/>
                <w:szCs w:val="18"/>
              </w:rPr>
              <w:t>项目</w:t>
            </w:r>
          </w:p>
        </w:tc>
        <w:tc>
          <w:tcPr>
            <w:tcW w:w="642" w:type="pct"/>
            <w:vMerge w:val="restart"/>
            <w:vAlign w:val="center"/>
          </w:tcPr>
          <w:p w:rsidR="00ED3662" w:rsidRDefault="00ED3662" w:rsidP="00F246ED">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本年收入合计</w:t>
            </w:r>
          </w:p>
        </w:tc>
        <w:tc>
          <w:tcPr>
            <w:tcW w:w="775" w:type="pct"/>
            <w:vMerge w:val="restart"/>
            <w:vAlign w:val="center"/>
          </w:tcPr>
          <w:p w:rsidR="00ED3662" w:rsidRDefault="00ED3662" w:rsidP="00F246ED">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财政拨款收入</w:t>
            </w:r>
          </w:p>
        </w:tc>
        <w:tc>
          <w:tcPr>
            <w:tcW w:w="430" w:type="pct"/>
            <w:vMerge w:val="restart"/>
            <w:vAlign w:val="center"/>
          </w:tcPr>
          <w:p w:rsidR="00ED3662" w:rsidRDefault="00ED3662" w:rsidP="00F246ED">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上级补助收入</w:t>
            </w:r>
          </w:p>
        </w:tc>
        <w:tc>
          <w:tcPr>
            <w:tcW w:w="431" w:type="pct"/>
            <w:vMerge w:val="restart"/>
            <w:vAlign w:val="center"/>
          </w:tcPr>
          <w:p w:rsidR="00ED3662" w:rsidRDefault="00ED3662" w:rsidP="00F246ED">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事业收入</w:t>
            </w:r>
          </w:p>
        </w:tc>
        <w:tc>
          <w:tcPr>
            <w:tcW w:w="430" w:type="pct"/>
            <w:vMerge w:val="restart"/>
            <w:vAlign w:val="center"/>
          </w:tcPr>
          <w:p w:rsidR="00ED3662" w:rsidRDefault="00ED3662" w:rsidP="00F246ED">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经营收入</w:t>
            </w:r>
          </w:p>
        </w:tc>
        <w:tc>
          <w:tcPr>
            <w:tcW w:w="517" w:type="pct"/>
            <w:vMerge w:val="restart"/>
            <w:vAlign w:val="center"/>
          </w:tcPr>
          <w:p w:rsidR="00ED3662" w:rsidRDefault="00ED3662" w:rsidP="00F246ED">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附属单位上缴收入</w:t>
            </w:r>
          </w:p>
        </w:tc>
        <w:tc>
          <w:tcPr>
            <w:tcW w:w="517" w:type="pct"/>
            <w:vMerge w:val="restart"/>
            <w:vAlign w:val="center"/>
          </w:tcPr>
          <w:p w:rsidR="00ED3662" w:rsidRDefault="00ED3662" w:rsidP="00F246ED">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其他收入</w:t>
            </w:r>
          </w:p>
        </w:tc>
      </w:tr>
      <w:tr w:rsidR="00ED3662" w:rsidTr="00F246ED">
        <w:trPr>
          <w:trHeight w:hRule="exact" w:val="1113"/>
        </w:trPr>
        <w:tc>
          <w:tcPr>
            <w:tcW w:w="384" w:type="pct"/>
            <w:vAlign w:val="center"/>
          </w:tcPr>
          <w:p w:rsidR="00ED3662" w:rsidRDefault="00ED3662" w:rsidP="00F246ED">
            <w:pPr>
              <w:pStyle w:val="TableParagraph"/>
              <w:spacing w:before="165" w:line="292" w:lineRule="exact"/>
              <w:ind w:left="57" w:right="43"/>
              <w:jc w:val="center"/>
              <w:rPr>
                <w:rFonts w:ascii="仿宋" w:eastAsia="仿宋" w:hAnsi="仿宋" w:cs="仿宋"/>
                <w:sz w:val="18"/>
                <w:szCs w:val="18"/>
              </w:rPr>
            </w:pPr>
            <w:r>
              <w:rPr>
                <w:rFonts w:ascii="仿宋_GB2312" w:eastAsia="仿宋_GB2312" w:hAnsi="黑体" w:cs="宋体" w:hint="eastAsia"/>
                <w:sz w:val="18"/>
                <w:szCs w:val="18"/>
              </w:rPr>
              <w:t>功能分类科目编码</w:t>
            </w:r>
          </w:p>
        </w:tc>
        <w:tc>
          <w:tcPr>
            <w:tcW w:w="873" w:type="pct"/>
            <w:gridSpan w:val="2"/>
            <w:vAlign w:val="center"/>
          </w:tcPr>
          <w:p w:rsidR="00ED3662" w:rsidRDefault="00ED3662" w:rsidP="00F246ED">
            <w:pPr>
              <w:pStyle w:val="TableParagraph"/>
              <w:spacing w:before="2"/>
              <w:jc w:val="center"/>
              <w:rPr>
                <w:rFonts w:ascii="仿宋" w:eastAsia="仿宋" w:hAnsi="仿宋" w:cs="仿宋"/>
                <w:sz w:val="18"/>
                <w:szCs w:val="18"/>
              </w:rPr>
            </w:pPr>
          </w:p>
          <w:p w:rsidR="00ED3662" w:rsidRDefault="00ED3662" w:rsidP="00F246ED">
            <w:pPr>
              <w:pStyle w:val="TableParagraph"/>
              <w:spacing w:before="1"/>
              <w:ind w:left="158"/>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642" w:type="pct"/>
            <w:vMerge/>
            <w:vAlign w:val="center"/>
          </w:tcPr>
          <w:p w:rsidR="00ED3662" w:rsidRDefault="00ED3662" w:rsidP="00F246ED">
            <w:pPr>
              <w:jc w:val="center"/>
              <w:rPr>
                <w:rFonts w:ascii="仿宋" w:eastAsia="仿宋" w:hAnsi="仿宋" w:cs="仿宋"/>
                <w:sz w:val="18"/>
                <w:szCs w:val="18"/>
              </w:rPr>
            </w:pPr>
          </w:p>
        </w:tc>
        <w:tc>
          <w:tcPr>
            <w:tcW w:w="775" w:type="pct"/>
            <w:vMerge/>
            <w:vAlign w:val="center"/>
          </w:tcPr>
          <w:p w:rsidR="00ED3662" w:rsidRDefault="00ED3662" w:rsidP="00F246ED">
            <w:pPr>
              <w:jc w:val="center"/>
              <w:rPr>
                <w:rFonts w:ascii="仿宋" w:eastAsia="仿宋" w:hAnsi="仿宋" w:cs="仿宋"/>
                <w:sz w:val="18"/>
                <w:szCs w:val="18"/>
              </w:rPr>
            </w:pPr>
          </w:p>
        </w:tc>
        <w:tc>
          <w:tcPr>
            <w:tcW w:w="430" w:type="pct"/>
            <w:vMerge/>
            <w:vAlign w:val="center"/>
          </w:tcPr>
          <w:p w:rsidR="00ED3662" w:rsidRDefault="00ED3662" w:rsidP="00F246ED">
            <w:pPr>
              <w:jc w:val="center"/>
              <w:rPr>
                <w:rFonts w:ascii="仿宋" w:eastAsia="仿宋" w:hAnsi="仿宋" w:cs="仿宋"/>
                <w:sz w:val="18"/>
                <w:szCs w:val="18"/>
              </w:rPr>
            </w:pPr>
          </w:p>
        </w:tc>
        <w:tc>
          <w:tcPr>
            <w:tcW w:w="431" w:type="pct"/>
            <w:vMerge/>
            <w:vAlign w:val="center"/>
          </w:tcPr>
          <w:p w:rsidR="00ED3662" w:rsidRDefault="00ED3662" w:rsidP="00F246ED">
            <w:pPr>
              <w:jc w:val="center"/>
              <w:rPr>
                <w:rFonts w:ascii="仿宋" w:eastAsia="仿宋" w:hAnsi="仿宋" w:cs="仿宋"/>
                <w:sz w:val="18"/>
                <w:szCs w:val="18"/>
              </w:rPr>
            </w:pPr>
          </w:p>
        </w:tc>
        <w:tc>
          <w:tcPr>
            <w:tcW w:w="430" w:type="pct"/>
            <w:vMerge/>
            <w:vAlign w:val="center"/>
          </w:tcPr>
          <w:p w:rsidR="00ED3662" w:rsidRDefault="00ED3662" w:rsidP="00F246ED">
            <w:pPr>
              <w:jc w:val="center"/>
              <w:rPr>
                <w:rFonts w:ascii="仿宋" w:eastAsia="仿宋" w:hAnsi="仿宋" w:cs="仿宋"/>
                <w:sz w:val="18"/>
                <w:szCs w:val="18"/>
              </w:rPr>
            </w:pPr>
          </w:p>
        </w:tc>
        <w:tc>
          <w:tcPr>
            <w:tcW w:w="517" w:type="pct"/>
            <w:vMerge/>
            <w:vAlign w:val="center"/>
          </w:tcPr>
          <w:p w:rsidR="00ED3662" w:rsidRDefault="00ED3662" w:rsidP="00F246ED">
            <w:pPr>
              <w:jc w:val="center"/>
              <w:rPr>
                <w:rFonts w:ascii="仿宋" w:eastAsia="仿宋" w:hAnsi="仿宋" w:cs="仿宋"/>
                <w:sz w:val="18"/>
                <w:szCs w:val="18"/>
              </w:rPr>
            </w:pPr>
          </w:p>
        </w:tc>
        <w:tc>
          <w:tcPr>
            <w:tcW w:w="517" w:type="pct"/>
            <w:vMerge/>
            <w:vAlign w:val="center"/>
          </w:tcPr>
          <w:p w:rsidR="00ED3662" w:rsidRDefault="00ED3662" w:rsidP="00F246ED">
            <w:pPr>
              <w:jc w:val="center"/>
              <w:rPr>
                <w:rFonts w:ascii="仿宋" w:eastAsia="仿宋" w:hAnsi="仿宋" w:cs="仿宋"/>
                <w:sz w:val="18"/>
                <w:szCs w:val="18"/>
              </w:rPr>
            </w:pPr>
          </w:p>
        </w:tc>
      </w:tr>
      <w:tr w:rsidR="00ED3662" w:rsidTr="00F246ED">
        <w:trPr>
          <w:trHeight w:hRule="exact" w:val="602"/>
        </w:trPr>
        <w:tc>
          <w:tcPr>
            <w:tcW w:w="1257" w:type="pct"/>
            <w:gridSpan w:val="3"/>
          </w:tcPr>
          <w:p w:rsidR="00ED3662" w:rsidRDefault="00ED3662" w:rsidP="00F246ED">
            <w:pPr>
              <w:pStyle w:val="TableParagraph"/>
              <w:spacing w:before="34"/>
              <w:ind w:left="930" w:right="920"/>
              <w:jc w:val="center"/>
              <w:rPr>
                <w:rFonts w:ascii="仿宋" w:eastAsia="仿宋" w:hAnsi="仿宋" w:cs="仿宋"/>
                <w:sz w:val="18"/>
                <w:szCs w:val="18"/>
              </w:rPr>
            </w:pPr>
            <w:r>
              <w:rPr>
                <w:rFonts w:ascii="仿宋_GB2312" w:eastAsia="仿宋_GB2312" w:hAnsi="黑体" w:cs="宋体" w:hint="eastAsia"/>
                <w:sz w:val="18"/>
                <w:szCs w:val="18"/>
              </w:rPr>
              <w:t>栏次</w:t>
            </w:r>
          </w:p>
        </w:tc>
        <w:tc>
          <w:tcPr>
            <w:tcW w:w="642" w:type="pct"/>
          </w:tcPr>
          <w:p w:rsidR="00ED3662" w:rsidRDefault="00ED3662" w:rsidP="00F246ED">
            <w:pPr>
              <w:pStyle w:val="TableParagraph"/>
              <w:spacing w:before="43"/>
              <w:ind w:left="16"/>
              <w:jc w:val="center"/>
              <w:rPr>
                <w:rFonts w:ascii="仿宋" w:eastAsia="仿宋" w:hAnsi="仿宋" w:cs="仿宋"/>
                <w:sz w:val="18"/>
                <w:szCs w:val="18"/>
              </w:rPr>
            </w:pPr>
            <w:r>
              <w:rPr>
                <w:rFonts w:ascii="仿宋_GB2312" w:eastAsia="仿宋_GB2312" w:hAnsi="黑体" w:cs="宋体" w:hint="eastAsia"/>
                <w:sz w:val="18"/>
                <w:szCs w:val="18"/>
              </w:rPr>
              <w:t>1</w:t>
            </w:r>
          </w:p>
        </w:tc>
        <w:tc>
          <w:tcPr>
            <w:tcW w:w="775" w:type="pct"/>
          </w:tcPr>
          <w:p w:rsidR="00ED3662" w:rsidRDefault="00ED3662" w:rsidP="00F246ED">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430" w:type="pct"/>
          </w:tcPr>
          <w:p w:rsidR="00ED3662" w:rsidRDefault="00ED3662" w:rsidP="00F246ED">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3</w:t>
            </w:r>
          </w:p>
        </w:tc>
        <w:tc>
          <w:tcPr>
            <w:tcW w:w="431" w:type="pct"/>
          </w:tcPr>
          <w:p w:rsidR="00ED3662" w:rsidRDefault="00ED3662" w:rsidP="00F246ED">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4</w:t>
            </w:r>
          </w:p>
        </w:tc>
        <w:tc>
          <w:tcPr>
            <w:tcW w:w="430" w:type="pct"/>
          </w:tcPr>
          <w:p w:rsidR="00ED3662" w:rsidRDefault="00ED3662" w:rsidP="00F246ED">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5</w:t>
            </w:r>
          </w:p>
        </w:tc>
        <w:tc>
          <w:tcPr>
            <w:tcW w:w="517" w:type="pct"/>
          </w:tcPr>
          <w:p w:rsidR="00ED3662" w:rsidRDefault="00ED3662" w:rsidP="00F246ED">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6</w:t>
            </w:r>
          </w:p>
        </w:tc>
        <w:tc>
          <w:tcPr>
            <w:tcW w:w="517" w:type="pct"/>
          </w:tcPr>
          <w:p w:rsidR="00ED3662" w:rsidRDefault="00ED3662" w:rsidP="00F246ED">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7</w:t>
            </w:r>
          </w:p>
        </w:tc>
      </w:tr>
      <w:tr w:rsidR="00ED3662" w:rsidTr="00F246ED">
        <w:trPr>
          <w:trHeight w:hRule="exact" w:val="528"/>
        </w:trPr>
        <w:tc>
          <w:tcPr>
            <w:tcW w:w="1257" w:type="pct"/>
            <w:gridSpan w:val="3"/>
          </w:tcPr>
          <w:p w:rsidR="00ED3662" w:rsidRDefault="00ED3662" w:rsidP="00F246ED">
            <w:pPr>
              <w:pStyle w:val="TableParagraph"/>
              <w:spacing w:before="34"/>
              <w:ind w:left="930" w:right="920"/>
              <w:jc w:val="center"/>
              <w:rPr>
                <w:rFonts w:ascii="仿宋" w:eastAsia="仿宋" w:hAnsi="仿宋" w:cs="仿宋"/>
                <w:sz w:val="18"/>
                <w:szCs w:val="18"/>
              </w:rPr>
            </w:pPr>
            <w:r>
              <w:rPr>
                <w:rFonts w:ascii="仿宋_GB2312" w:eastAsia="仿宋_GB2312" w:hAnsi="黑体" w:cs="宋体" w:hint="eastAsia"/>
                <w:sz w:val="18"/>
                <w:szCs w:val="18"/>
              </w:rPr>
              <w:t>合计</w:t>
            </w:r>
          </w:p>
        </w:tc>
        <w:tc>
          <w:tcPr>
            <w:tcW w:w="642" w:type="pct"/>
            <w:vAlign w:val="center"/>
          </w:tcPr>
          <w:p w:rsidR="00ED3662" w:rsidRDefault="00ED3662" w:rsidP="00F246ED">
            <w:pPr>
              <w:jc w:val="right"/>
              <w:rPr>
                <w:rFonts w:ascii="仿宋" w:eastAsia="仿宋" w:hAnsi="仿宋" w:cs="仿宋"/>
                <w:sz w:val="18"/>
                <w:szCs w:val="18"/>
              </w:rPr>
            </w:pPr>
            <w:r>
              <w:rPr>
                <w:rFonts w:ascii="仿宋_GB2312" w:eastAsia="仿宋_GB2312" w:hAnsi="黑体" w:cs="宋体" w:hint="eastAsia"/>
                <w:sz w:val="18"/>
                <w:szCs w:val="18"/>
              </w:rPr>
              <w:t>29,643.32</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29,643.32</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14"/>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208</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社会保障和就业支出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1,334.57</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1,334.57</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461"/>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20805</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行政事业单位养老支出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1,334.57</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1,334.57</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64"/>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2080502</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事业单位离退休</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170.03</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170.03</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714"/>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2080505</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机关事业单位基本养老保险缴费支出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726.43</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726.43</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789"/>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2080506</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机关事业单位职业年金缴费支出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438.11</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438.11</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212</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城乡社区支出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26,605.62</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26,605.62</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735"/>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21208</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国有土地使用权出让收入安排的支出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950.02</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950.02</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57"/>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2120806</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土地出让业务支出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950.02</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950.02</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90"/>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21299</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其他城乡社区支出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25,655.6</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25,655.6</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611"/>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2129901</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其他城乡社区支出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25,655.6</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25,655.6</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489"/>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220</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自然资源海洋气象等支出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48.8</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48.8</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13"/>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22001</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自然资源事务</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48.8</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48.8</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2200109</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自然资源调查</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48.8</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48.8</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221</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住房保障支出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1,654.34</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1,654.34</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22102</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住房改革支出</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1,654.34</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1,654.34</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00"/>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2210201</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住房公积金</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1,269.98</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1,269.98</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r w:rsidR="00ED3662" w:rsidTr="00F246ED">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64"/>
        </w:trPr>
        <w:tc>
          <w:tcPr>
            <w:tcW w:w="520" w:type="pct"/>
            <w:gridSpan w:val="2"/>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2210203</w:t>
            </w:r>
          </w:p>
        </w:tc>
        <w:tc>
          <w:tcPr>
            <w:tcW w:w="737" w:type="pct"/>
            <w:vAlign w:val="center"/>
          </w:tcPr>
          <w:p w:rsidR="00ED3662" w:rsidRDefault="00ED3662" w:rsidP="00F246ED">
            <w:pPr>
              <w:jc w:val="left"/>
              <w:rPr>
                <w:rFonts w:ascii="仿宋" w:eastAsia="仿宋" w:hAnsi="仿宋" w:cs="仿宋"/>
                <w:sz w:val="18"/>
                <w:szCs w:val="18"/>
              </w:rPr>
            </w:pPr>
            <w:r>
              <w:rPr>
                <w:rFonts w:ascii="仿宋" w:eastAsia="仿宋" w:hAnsi="仿宋" w:cs="仿宋" w:hint="eastAsia"/>
                <w:sz w:val="18"/>
                <w:szCs w:val="18"/>
              </w:rPr>
              <w:t xml:space="preserve"> 购房补贴</w:t>
            </w:r>
          </w:p>
        </w:tc>
        <w:tc>
          <w:tcPr>
            <w:tcW w:w="642"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384.36</w:t>
            </w:r>
          </w:p>
        </w:tc>
        <w:tc>
          <w:tcPr>
            <w:tcW w:w="775"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384.36</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1"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430"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c>
          <w:tcPr>
            <w:tcW w:w="517" w:type="pct"/>
            <w:vAlign w:val="center"/>
          </w:tcPr>
          <w:p w:rsidR="00ED3662" w:rsidRDefault="00ED3662" w:rsidP="00F246ED">
            <w:pPr>
              <w:jc w:val="right"/>
              <w:rPr>
                <w:rFonts w:ascii="仿宋_GB2312" w:eastAsia="仿宋_GB2312" w:hAnsi="黑体" w:cs="宋体"/>
                <w:sz w:val="18"/>
                <w:szCs w:val="18"/>
              </w:rPr>
            </w:pPr>
            <w:r>
              <w:rPr>
                <w:rFonts w:ascii="仿宋_GB2312" w:eastAsia="仿宋_GB2312" w:hAnsi="黑体" w:cs="宋体" w:hint="eastAsia"/>
                <w:sz w:val="18"/>
                <w:szCs w:val="18"/>
              </w:rPr>
              <w:t xml:space="preserve"> 0</w:t>
            </w:r>
          </w:p>
        </w:tc>
      </w:tr>
    </w:tbl>
    <w:p w:rsidR="00ED3662" w:rsidRDefault="00ED3662" w:rsidP="00ED3662">
      <w:pPr>
        <w:ind w:firstLineChars="250" w:firstLine="800"/>
        <w:rPr>
          <w:rFonts w:ascii="仿宋_GB2312" w:eastAsia="仿宋_GB2312" w:hAnsi="黑体" w:cs="宋体"/>
          <w:sz w:val="32"/>
          <w:szCs w:val="32"/>
        </w:rPr>
      </w:pPr>
      <w:r>
        <w:rPr>
          <w:rFonts w:ascii="仿宋_GB2312" w:eastAsia="仿宋_GB2312" w:hAnsi="黑体" w:cs="宋体" w:hint="eastAsia"/>
          <w:sz w:val="32"/>
          <w:szCs w:val="32"/>
        </w:rPr>
        <w:t xml:space="preserve">    </w:t>
      </w:r>
    </w:p>
    <w:p w:rsidR="00ED3662" w:rsidRDefault="00ED3662" w:rsidP="00ED3662">
      <w:pPr>
        <w:ind w:firstLineChars="250" w:firstLine="450"/>
        <w:rPr>
          <w:rFonts w:ascii="仿宋_GB2312" w:eastAsia="仿宋_GB2312" w:hAnsi="黑体" w:cs="宋体"/>
          <w:sz w:val="18"/>
          <w:szCs w:val="18"/>
        </w:rPr>
      </w:pPr>
      <w:r>
        <w:rPr>
          <w:rFonts w:ascii="仿宋_GB2312" w:eastAsia="仿宋_GB2312" w:hAnsi="黑体" w:cs="宋体" w:hint="eastAsia"/>
          <w:sz w:val="18"/>
          <w:szCs w:val="18"/>
        </w:rPr>
        <w:t>注：本表反映部门本年度取得的各项收入情况。本表金额转换为万元时，因四舍五入可能存在尾差。</w:t>
      </w:r>
    </w:p>
    <w:p w:rsidR="00756D66" w:rsidRPr="00ED3662" w:rsidRDefault="00756D66">
      <w:pPr>
        <w:tabs>
          <w:tab w:val="left" w:pos="12093"/>
        </w:tabs>
        <w:spacing w:before="38" w:after="22"/>
        <w:rPr>
          <w:rFonts w:ascii="仿宋_GB2312" w:eastAsia="仿宋_GB2312" w:hAnsi="黑体" w:cs="宋体"/>
          <w:sz w:val="32"/>
          <w:szCs w:val="32"/>
        </w:rPr>
        <w:sectPr w:rsidR="00756D66" w:rsidRPr="00ED3662">
          <w:pgSz w:w="11910" w:h="16840"/>
          <w:pgMar w:top="1440" w:right="1797" w:bottom="1440" w:left="1797" w:header="720" w:footer="720" w:gutter="0"/>
          <w:cols w:num="2" w:space="720" w:equalWidth="0">
            <w:col w:w="7778" w:space="40"/>
            <w:col w:w="6142"/>
          </w:cols>
          <w:docGrid w:linePitch="312"/>
        </w:sectPr>
      </w:pPr>
    </w:p>
    <w:p w:rsidR="00756D66" w:rsidRDefault="00554C33">
      <w:pPr>
        <w:pStyle w:val="a4"/>
        <w:jc w:val="center"/>
      </w:pPr>
      <w:r>
        <w:rPr>
          <w:rFonts w:ascii="仿宋_GB2312" w:eastAsia="仿宋_GB2312" w:hAnsi="黑体" w:cs="宋体" w:hint="eastAsia"/>
          <w:sz w:val="32"/>
          <w:szCs w:val="32"/>
        </w:rPr>
        <w:lastRenderedPageBreak/>
        <w:t>支出决算表</w:t>
      </w:r>
    </w:p>
    <w:p w:rsidR="00756D66" w:rsidRDefault="00554C33">
      <w:pPr>
        <w:rPr>
          <w:rFonts w:ascii="仿宋" w:eastAsia="仿宋" w:hAnsi="仿宋" w:cs="仿宋"/>
          <w:sz w:val="18"/>
          <w:szCs w:val="18"/>
        </w:rPr>
      </w:pPr>
      <w:r>
        <w:rPr>
          <w:rFonts w:hint="eastAsia"/>
        </w:rPr>
        <w:t xml:space="preserve">         </w:t>
      </w:r>
      <w:r>
        <w:rPr>
          <w:rFonts w:ascii="仿宋" w:eastAsia="仿宋" w:hAnsi="仿宋" w:hint="eastAsia"/>
          <w:w w:val="95"/>
        </w:rPr>
        <w:t xml:space="preserve">                                        </w:t>
      </w:r>
      <w:r>
        <w:rPr>
          <w:rFonts w:ascii="仿宋" w:eastAsia="仿宋" w:hAnsi="仿宋" w:cs="仿宋" w:hint="eastAsia"/>
          <w:w w:val="95"/>
          <w:sz w:val="18"/>
          <w:szCs w:val="18"/>
        </w:rPr>
        <w:t xml:space="preserve">  </w:t>
      </w:r>
      <w:r>
        <w:rPr>
          <w:rFonts w:ascii="仿宋_GB2312" w:eastAsia="仿宋_GB2312" w:hAnsi="黑体" w:cs="宋体" w:hint="eastAsia"/>
          <w:sz w:val="18"/>
          <w:szCs w:val="18"/>
        </w:rPr>
        <w:t xml:space="preserve"> 公开03表</w:t>
      </w:r>
    </w:p>
    <w:p w:rsidR="00756D66" w:rsidRDefault="00554C33">
      <w:pPr>
        <w:tabs>
          <w:tab w:val="left" w:pos="12093"/>
        </w:tabs>
        <w:spacing w:before="38" w:after="22"/>
        <w:jc w:val="left"/>
        <w:rPr>
          <w:rFonts w:ascii="仿宋_GB2312" w:eastAsia="仿宋_GB2312" w:hAnsi="黑体" w:cs="宋体"/>
          <w:sz w:val="18"/>
          <w:szCs w:val="18"/>
        </w:rPr>
      </w:pPr>
      <w:r>
        <w:rPr>
          <w:rFonts w:ascii="仿宋_GB2312" w:eastAsia="仿宋_GB2312" w:hAnsi="黑体" w:cs="宋体" w:hint="eastAsia"/>
          <w:sz w:val="18"/>
          <w:szCs w:val="18"/>
        </w:rPr>
        <w:t>单位：深圳市不动产登记中心                                                 单位：万元</w:t>
      </w:r>
      <w:r>
        <w:rPr>
          <w:rFonts w:ascii="仿宋" w:eastAsia="仿宋" w:hAnsi="仿宋" w:cs="仿宋" w:hint="eastAsia"/>
          <w:sz w:val="18"/>
          <w:szCs w:val="18"/>
        </w:rPr>
        <w:tab/>
        <w:t xml:space="preserve">    </w:t>
      </w:r>
      <w:r>
        <w:rPr>
          <w:rFonts w:ascii="仿宋_GB2312" w:eastAsia="仿宋_GB2312" w:hAnsi="黑体" w:cs="宋体" w:hint="eastAsia"/>
          <w:sz w:val="18"/>
          <w:szCs w:val="18"/>
        </w:rPr>
        <w:t xml:space="preserve">      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3"/>
        <w:gridCol w:w="3503"/>
        <w:gridCol w:w="1987"/>
        <w:gridCol w:w="1657"/>
        <w:gridCol w:w="1699"/>
        <w:gridCol w:w="1160"/>
        <w:gridCol w:w="1408"/>
        <w:gridCol w:w="1333"/>
      </w:tblGrid>
      <w:tr w:rsidR="00756D66">
        <w:trPr>
          <w:trHeight w:hRule="exact" w:val="461"/>
        </w:trPr>
        <w:tc>
          <w:tcPr>
            <w:tcW w:w="1692" w:type="pct"/>
            <w:gridSpan w:val="2"/>
          </w:tcPr>
          <w:p w:rsidR="00756D66" w:rsidRDefault="00554C33">
            <w:pPr>
              <w:pStyle w:val="TableParagraph"/>
              <w:tabs>
                <w:tab w:val="left" w:pos="1468"/>
              </w:tabs>
              <w:spacing w:before="24"/>
              <w:ind w:left="748" w:firstLineChars="800" w:firstLine="1440"/>
              <w:rPr>
                <w:rFonts w:ascii="仿宋" w:eastAsia="仿宋" w:hAnsi="仿宋" w:cs="仿宋"/>
                <w:sz w:val="18"/>
                <w:szCs w:val="18"/>
              </w:rPr>
            </w:pPr>
            <w:r>
              <w:rPr>
                <w:rFonts w:ascii="仿宋_GB2312" w:eastAsia="仿宋_GB2312" w:hAnsi="黑体" w:cs="宋体" w:hint="eastAsia"/>
                <w:sz w:val="18"/>
                <w:szCs w:val="18"/>
              </w:rPr>
              <w:t>项目</w:t>
            </w:r>
          </w:p>
        </w:tc>
        <w:tc>
          <w:tcPr>
            <w:tcW w:w="711" w:type="pct"/>
            <w:vMerge w:val="restart"/>
          </w:tcPr>
          <w:p w:rsidR="00756D66" w:rsidRDefault="00756D66">
            <w:pPr>
              <w:pStyle w:val="TableParagraph"/>
              <w:spacing w:before="171"/>
              <w:rPr>
                <w:rFonts w:ascii="仿宋_GB2312" w:eastAsia="仿宋_GB2312" w:hAnsi="黑体" w:cs="宋体"/>
                <w:sz w:val="18"/>
                <w:szCs w:val="18"/>
              </w:rPr>
            </w:pPr>
          </w:p>
          <w:p w:rsidR="00756D66" w:rsidRDefault="00554C33">
            <w:pPr>
              <w:pStyle w:val="TableParagraph"/>
              <w:spacing w:before="171"/>
              <w:jc w:val="center"/>
              <w:rPr>
                <w:rFonts w:ascii="仿宋" w:eastAsia="仿宋" w:hAnsi="仿宋" w:cs="仿宋"/>
                <w:sz w:val="18"/>
                <w:szCs w:val="18"/>
              </w:rPr>
            </w:pPr>
            <w:r>
              <w:rPr>
                <w:rFonts w:ascii="仿宋_GB2312" w:eastAsia="仿宋_GB2312" w:hAnsi="黑体" w:cs="宋体" w:hint="eastAsia"/>
                <w:sz w:val="18"/>
                <w:szCs w:val="18"/>
              </w:rPr>
              <w:t>本年支出合计</w:t>
            </w:r>
          </w:p>
        </w:tc>
        <w:tc>
          <w:tcPr>
            <w:tcW w:w="593" w:type="pct"/>
            <w:vMerge w:val="restart"/>
          </w:tcPr>
          <w:p w:rsidR="00756D66" w:rsidRDefault="00756D66">
            <w:pPr>
              <w:pStyle w:val="TableParagraph"/>
              <w:spacing w:before="171"/>
              <w:jc w:val="center"/>
              <w:rPr>
                <w:rFonts w:ascii="仿宋_GB2312" w:eastAsia="仿宋_GB2312" w:hAnsi="黑体" w:cs="宋体"/>
                <w:sz w:val="18"/>
                <w:szCs w:val="18"/>
              </w:rPr>
            </w:pPr>
          </w:p>
          <w:p w:rsidR="00756D66" w:rsidRDefault="00554C33">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基本支出</w:t>
            </w:r>
          </w:p>
        </w:tc>
        <w:tc>
          <w:tcPr>
            <w:tcW w:w="608" w:type="pct"/>
            <w:vMerge w:val="restart"/>
          </w:tcPr>
          <w:p w:rsidR="00756D66" w:rsidRDefault="00756D66">
            <w:pPr>
              <w:pStyle w:val="TableParagraph"/>
              <w:spacing w:before="171"/>
              <w:jc w:val="center"/>
              <w:rPr>
                <w:rFonts w:ascii="仿宋_GB2312" w:eastAsia="仿宋_GB2312" w:hAnsi="黑体" w:cs="宋体"/>
                <w:sz w:val="18"/>
                <w:szCs w:val="18"/>
              </w:rPr>
            </w:pPr>
          </w:p>
          <w:p w:rsidR="00756D66" w:rsidRDefault="00554C33">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项目支出</w:t>
            </w:r>
          </w:p>
        </w:tc>
        <w:tc>
          <w:tcPr>
            <w:tcW w:w="415" w:type="pct"/>
            <w:vMerge w:val="restart"/>
          </w:tcPr>
          <w:p w:rsidR="00756D66" w:rsidRDefault="00756D66">
            <w:pPr>
              <w:pStyle w:val="TableParagraph"/>
              <w:spacing w:before="171"/>
              <w:jc w:val="center"/>
              <w:rPr>
                <w:rFonts w:ascii="仿宋_GB2312" w:eastAsia="仿宋_GB2312" w:hAnsi="黑体" w:cs="宋体"/>
                <w:sz w:val="18"/>
                <w:szCs w:val="18"/>
              </w:rPr>
            </w:pPr>
          </w:p>
          <w:p w:rsidR="00756D66" w:rsidRDefault="00554C33">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上缴上级支出</w:t>
            </w:r>
          </w:p>
        </w:tc>
        <w:tc>
          <w:tcPr>
            <w:tcW w:w="504" w:type="pct"/>
            <w:vMerge w:val="restart"/>
          </w:tcPr>
          <w:p w:rsidR="00756D66" w:rsidRDefault="00756D66">
            <w:pPr>
              <w:pStyle w:val="TableParagraph"/>
              <w:spacing w:before="171"/>
              <w:jc w:val="center"/>
              <w:rPr>
                <w:rFonts w:ascii="仿宋_GB2312" w:eastAsia="仿宋_GB2312" w:hAnsi="黑体" w:cs="宋体"/>
                <w:sz w:val="18"/>
                <w:szCs w:val="18"/>
              </w:rPr>
            </w:pPr>
          </w:p>
          <w:p w:rsidR="00756D66" w:rsidRDefault="00554C33">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经营支出</w:t>
            </w:r>
          </w:p>
        </w:tc>
        <w:tc>
          <w:tcPr>
            <w:tcW w:w="477" w:type="pct"/>
            <w:vMerge w:val="restart"/>
          </w:tcPr>
          <w:p w:rsidR="00756D66" w:rsidRDefault="00756D66">
            <w:pPr>
              <w:pStyle w:val="TableParagraph"/>
              <w:spacing w:before="171"/>
              <w:jc w:val="center"/>
              <w:rPr>
                <w:rFonts w:ascii="仿宋_GB2312" w:eastAsia="仿宋_GB2312" w:hAnsi="黑体" w:cs="宋体"/>
                <w:sz w:val="18"/>
                <w:szCs w:val="18"/>
              </w:rPr>
            </w:pPr>
          </w:p>
          <w:p w:rsidR="00756D66" w:rsidRDefault="00554C33">
            <w:pPr>
              <w:pStyle w:val="TableParagraph"/>
              <w:spacing w:before="171"/>
              <w:jc w:val="center"/>
              <w:rPr>
                <w:rFonts w:ascii="仿宋_GB2312" w:eastAsia="仿宋_GB2312" w:hAnsi="黑体" w:cs="宋体"/>
                <w:sz w:val="18"/>
                <w:szCs w:val="18"/>
              </w:rPr>
            </w:pPr>
            <w:r>
              <w:rPr>
                <w:rFonts w:ascii="仿宋_GB2312" w:eastAsia="仿宋_GB2312" w:hAnsi="黑体" w:cs="宋体" w:hint="eastAsia"/>
                <w:sz w:val="18"/>
                <w:szCs w:val="18"/>
              </w:rPr>
              <w:t>对附属单位补助支出</w:t>
            </w:r>
          </w:p>
        </w:tc>
      </w:tr>
      <w:tr w:rsidR="00756D66" w:rsidTr="002D471E">
        <w:trPr>
          <w:trHeight w:hRule="exact" w:val="1150"/>
        </w:trPr>
        <w:tc>
          <w:tcPr>
            <w:tcW w:w="438" w:type="pct"/>
          </w:tcPr>
          <w:p w:rsidR="00756D66" w:rsidRDefault="00554C33">
            <w:pPr>
              <w:pStyle w:val="TableParagraph"/>
              <w:spacing w:before="165" w:line="292" w:lineRule="exact"/>
              <w:ind w:left="124" w:right="112"/>
              <w:jc w:val="center"/>
              <w:rPr>
                <w:rFonts w:ascii="仿宋" w:eastAsia="仿宋" w:hAnsi="仿宋" w:cs="仿宋"/>
                <w:sz w:val="18"/>
                <w:szCs w:val="18"/>
              </w:rPr>
            </w:pPr>
            <w:r>
              <w:rPr>
                <w:rFonts w:ascii="仿宋_GB2312" w:eastAsia="仿宋_GB2312" w:hAnsi="黑体" w:cs="宋体" w:hint="eastAsia"/>
                <w:sz w:val="18"/>
                <w:szCs w:val="18"/>
              </w:rPr>
              <w:t>功能分类科目编码</w:t>
            </w:r>
          </w:p>
        </w:tc>
        <w:tc>
          <w:tcPr>
            <w:tcW w:w="1254" w:type="pct"/>
          </w:tcPr>
          <w:p w:rsidR="00756D66" w:rsidRDefault="00756D66">
            <w:pPr>
              <w:pStyle w:val="TableParagraph"/>
              <w:spacing w:before="2"/>
              <w:rPr>
                <w:rFonts w:ascii="仿宋" w:eastAsia="仿宋" w:hAnsi="仿宋" w:cs="仿宋"/>
                <w:sz w:val="18"/>
                <w:szCs w:val="18"/>
              </w:rPr>
            </w:pPr>
          </w:p>
          <w:p w:rsidR="00756D66" w:rsidRDefault="00554C33">
            <w:pPr>
              <w:pStyle w:val="TableParagraph"/>
              <w:spacing w:before="1"/>
              <w:ind w:left="134"/>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711" w:type="pct"/>
            <w:vMerge/>
          </w:tcPr>
          <w:p w:rsidR="00756D66" w:rsidRDefault="00756D66">
            <w:pPr>
              <w:rPr>
                <w:rFonts w:ascii="仿宋" w:eastAsia="仿宋" w:hAnsi="仿宋" w:cs="仿宋"/>
                <w:sz w:val="18"/>
                <w:szCs w:val="18"/>
              </w:rPr>
            </w:pPr>
          </w:p>
        </w:tc>
        <w:tc>
          <w:tcPr>
            <w:tcW w:w="593" w:type="pct"/>
            <w:vMerge/>
          </w:tcPr>
          <w:p w:rsidR="00756D66" w:rsidRDefault="00756D66">
            <w:pPr>
              <w:rPr>
                <w:rFonts w:ascii="仿宋" w:eastAsia="仿宋" w:hAnsi="仿宋" w:cs="仿宋"/>
                <w:sz w:val="18"/>
                <w:szCs w:val="18"/>
              </w:rPr>
            </w:pPr>
          </w:p>
        </w:tc>
        <w:tc>
          <w:tcPr>
            <w:tcW w:w="608" w:type="pct"/>
            <w:vMerge/>
          </w:tcPr>
          <w:p w:rsidR="00756D66" w:rsidRDefault="00756D66">
            <w:pPr>
              <w:rPr>
                <w:rFonts w:ascii="仿宋" w:eastAsia="仿宋" w:hAnsi="仿宋" w:cs="仿宋"/>
                <w:sz w:val="18"/>
                <w:szCs w:val="18"/>
              </w:rPr>
            </w:pPr>
          </w:p>
        </w:tc>
        <w:tc>
          <w:tcPr>
            <w:tcW w:w="415" w:type="pct"/>
            <w:vMerge/>
          </w:tcPr>
          <w:p w:rsidR="00756D66" w:rsidRDefault="00756D66">
            <w:pPr>
              <w:rPr>
                <w:rFonts w:ascii="仿宋" w:eastAsia="仿宋" w:hAnsi="仿宋" w:cs="仿宋"/>
                <w:sz w:val="18"/>
                <w:szCs w:val="18"/>
              </w:rPr>
            </w:pPr>
          </w:p>
        </w:tc>
        <w:tc>
          <w:tcPr>
            <w:tcW w:w="504" w:type="pct"/>
            <w:vMerge/>
          </w:tcPr>
          <w:p w:rsidR="00756D66" w:rsidRDefault="00756D66">
            <w:pPr>
              <w:rPr>
                <w:rFonts w:ascii="仿宋" w:eastAsia="仿宋" w:hAnsi="仿宋" w:cs="仿宋"/>
                <w:sz w:val="18"/>
                <w:szCs w:val="18"/>
              </w:rPr>
            </w:pPr>
          </w:p>
        </w:tc>
        <w:tc>
          <w:tcPr>
            <w:tcW w:w="477" w:type="pct"/>
            <w:vMerge/>
          </w:tcPr>
          <w:p w:rsidR="00756D66" w:rsidRDefault="00756D66">
            <w:pPr>
              <w:rPr>
                <w:rFonts w:ascii="仿宋" w:eastAsia="仿宋" w:hAnsi="仿宋" w:cs="仿宋"/>
                <w:sz w:val="18"/>
                <w:szCs w:val="18"/>
              </w:rPr>
            </w:pPr>
          </w:p>
        </w:tc>
      </w:tr>
      <w:tr w:rsidR="00756D66">
        <w:trPr>
          <w:trHeight w:hRule="exact" w:val="397"/>
        </w:trPr>
        <w:tc>
          <w:tcPr>
            <w:tcW w:w="1692" w:type="pct"/>
            <w:gridSpan w:val="2"/>
          </w:tcPr>
          <w:p w:rsidR="00756D66" w:rsidRDefault="00554C33">
            <w:pPr>
              <w:pStyle w:val="TableParagraph"/>
              <w:spacing w:before="34"/>
              <w:ind w:left="975" w:right="966"/>
              <w:jc w:val="center"/>
              <w:rPr>
                <w:rFonts w:ascii="仿宋" w:eastAsia="仿宋" w:hAnsi="仿宋" w:cs="仿宋"/>
                <w:sz w:val="18"/>
                <w:szCs w:val="18"/>
              </w:rPr>
            </w:pPr>
            <w:r>
              <w:rPr>
                <w:rFonts w:ascii="仿宋_GB2312" w:eastAsia="仿宋_GB2312" w:hAnsi="黑体" w:cs="宋体" w:hint="eastAsia"/>
                <w:sz w:val="18"/>
                <w:szCs w:val="18"/>
              </w:rPr>
              <w:t>栏次</w:t>
            </w:r>
          </w:p>
        </w:tc>
        <w:tc>
          <w:tcPr>
            <w:tcW w:w="711" w:type="pct"/>
          </w:tcPr>
          <w:p w:rsidR="00756D66" w:rsidRDefault="00554C33">
            <w:pPr>
              <w:pStyle w:val="TableParagraph"/>
              <w:spacing w:before="43"/>
              <w:ind w:left="16"/>
              <w:jc w:val="center"/>
              <w:rPr>
                <w:rFonts w:ascii="仿宋" w:eastAsia="仿宋" w:hAnsi="仿宋" w:cs="仿宋"/>
                <w:sz w:val="18"/>
                <w:szCs w:val="18"/>
              </w:rPr>
            </w:pPr>
            <w:r>
              <w:rPr>
                <w:rFonts w:ascii="仿宋_GB2312" w:eastAsia="仿宋_GB2312" w:hAnsi="黑体" w:cs="宋体" w:hint="eastAsia"/>
                <w:sz w:val="18"/>
                <w:szCs w:val="18"/>
              </w:rPr>
              <w:t>1</w:t>
            </w:r>
          </w:p>
        </w:tc>
        <w:tc>
          <w:tcPr>
            <w:tcW w:w="593" w:type="pct"/>
          </w:tcPr>
          <w:p w:rsidR="00756D66" w:rsidRDefault="00554C33">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608" w:type="pct"/>
          </w:tcPr>
          <w:p w:rsidR="00756D66" w:rsidRDefault="00554C33">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3</w:t>
            </w:r>
          </w:p>
        </w:tc>
        <w:tc>
          <w:tcPr>
            <w:tcW w:w="415" w:type="pct"/>
          </w:tcPr>
          <w:p w:rsidR="00756D66" w:rsidRDefault="00554C33">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4</w:t>
            </w:r>
          </w:p>
        </w:tc>
        <w:tc>
          <w:tcPr>
            <w:tcW w:w="504" w:type="pct"/>
          </w:tcPr>
          <w:p w:rsidR="00756D66" w:rsidRDefault="00554C33">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5</w:t>
            </w:r>
          </w:p>
        </w:tc>
        <w:tc>
          <w:tcPr>
            <w:tcW w:w="477" w:type="pct"/>
          </w:tcPr>
          <w:p w:rsidR="00756D66" w:rsidRDefault="00554C33">
            <w:pPr>
              <w:pStyle w:val="TableParagraph"/>
              <w:spacing w:before="43"/>
              <w:ind w:left="16"/>
              <w:jc w:val="center"/>
              <w:rPr>
                <w:rFonts w:ascii="仿宋_GB2312" w:eastAsia="仿宋_GB2312" w:hAnsi="黑体" w:cs="宋体"/>
                <w:sz w:val="18"/>
                <w:szCs w:val="18"/>
              </w:rPr>
            </w:pPr>
            <w:r>
              <w:rPr>
                <w:rFonts w:ascii="仿宋_GB2312" w:eastAsia="仿宋_GB2312" w:hAnsi="黑体" w:cs="宋体" w:hint="eastAsia"/>
                <w:sz w:val="18"/>
                <w:szCs w:val="18"/>
              </w:rPr>
              <w:t>6</w:t>
            </w:r>
          </w:p>
        </w:tc>
      </w:tr>
      <w:tr w:rsidR="00756D66">
        <w:trPr>
          <w:trHeight w:hRule="exact" w:val="397"/>
        </w:trPr>
        <w:tc>
          <w:tcPr>
            <w:tcW w:w="1692" w:type="pct"/>
            <w:gridSpan w:val="2"/>
          </w:tcPr>
          <w:p w:rsidR="00756D66" w:rsidRDefault="00554C33">
            <w:pPr>
              <w:pStyle w:val="TableParagraph"/>
              <w:spacing w:before="34"/>
              <w:ind w:left="975" w:right="966"/>
              <w:jc w:val="center"/>
              <w:rPr>
                <w:rFonts w:ascii="仿宋" w:eastAsia="仿宋" w:hAnsi="仿宋" w:cs="仿宋"/>
                <w:sz w:val="18"/>
                <w:szCs w:val="18"/>
              </w:rPr>
            </w:pPr>
            <w:r>
              <w:rPr>
                <w:rFonts w:ascii="仿宋_GB2312" w:eastAsia="仿宋_GB2312" w:hAnsi="黑体" w:cs="宋体" w:hint="eastAsia"/>
                <w:sz w:val="18"/>
                <w:szCs w:val="18"/>
              </w:rPr>
              <w:t>合计</w:t>
            </w:r>
          </w:p>
        </w:tc>
        <w:tc>
          <w:tcPr>
            <w:tcW w:w="71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31,776.9</w:t>
            </w:r>
          </w:p>
        </w:tc>
        <w:tc>
          <w:tcPr>
            <w:tcW w:w="593"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14,073.29</w:t>
            </w:r>
          </w:p>
        </w:tc>
        <w:tc>
          <w:tcPr>
            <w:tcW w:w="608"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17,703.62</w:t>
            </w:r>
          </w:p>
        </w:tc>
        <w:tc>
          <w:tcPr>
            <w:tcW w:w="415"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504"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77"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社会保障和就业支出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1,334.57</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1,164.54</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170.03</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行政事业单位养老支出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1,334.57</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1,164.54</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170.03</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2080502</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事业单位离退休</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170.03</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170.03</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2080505</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机关事业单位基本养老保险缴费支出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726.43</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726.43</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2080506</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机关事业单位职业年金缴费支出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438.11</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438.11</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城乡社区支出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28,739.19</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11,254.4</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17,484.79</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21208</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国有土地使用权出让收入安排的支出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2120806</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土地出让业务支出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21299</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其他城乡社区支出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27,789.17</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11,254.4</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16,534.77</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2129901</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其他城乡社区支出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27,789.17</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11,254.4</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16,534.77</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220</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自然资源海洋气象等支出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48.8</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22001</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自然资源事务</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48.8</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lastRenderedPageBreak/>
              <w:t xml:space="preserve"> 2200109</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自然资源调查</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48.8</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住房保障支出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22102</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住房改革支出</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2210201</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住房公积金</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1,269.98</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1,269.98</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438"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2210203</w:t>
            </w:r>
          </w:p>
        </w:tc>
        <w:tc>
          <w:tcPr>
            <w:tcW w:w="1254"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购房补贴</w:t>
            </w:r>
          </w:p>
        </w:tc>
        <w:tc>
          <w:tcPr>
            <w:tcW w:w="711"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384.36</w:t>
            </w:r>
          </w:p>
        </w:tc>
        <w:tc>
          <w:tcPr>
            <w:tcW w:w="593"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384.36</w:t>
            </w:r>
          </w:p>
        </w:tc>
        <w:tc>
          <w:tcPr>
            <w:tcW w:w="608"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415"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50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7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bl>
    <w:p w:rsidR="00756D66" w:rsidRDefault="00554C33">
      <w:pPr>
        <w:ind w:firstLineChars="250" w:firstLine="450"/>
        <w:rPr>
          <w:rFonts w:ascii="仿宋_GB2312" w:eastAsia="仿宋_GB2312" w:hAnsi="黑体" w:cs="宋体"/>
          <w:sz w:val="18"/>
          <w:szCs w:val="18"/>
        </w:rPr>
      </w:pPr>
      <w:r>
        <w:rPr>
          <w:rFonts w:ascii="仿宋_GB2312" w:eastAsia="仿宋_GB2312" w:hAnsi="黑体" w:cs="宋体" w:hint="eastAsia"/>
          <w:sz w:val="18"/>
          <w:szCs w:val="18"/>
        </w:rPr>
        <w:t>注：本表反映部门本年度各项支出情况。本表金额转换为万元时，因四舍五入可能存在尾差。</w:t>
      </w:r>
    </w:p>
    <w:p w:rsidR="00756D66" w:rsidRDefault="00756D66">
      <w:pPr>
        <w:rPr>
          <w:rFonts w:ascii="仿宋" w:eastAsia="仿宋" w:hAnsi="仿宋" w:cs="仿宋"/>
          <w:sz w:val="18"/>
          <w:szCs w:val="18"/>
        </w:rPr>
        <w:sectPr w:rsidR="00756D66" w:rsidSect="002D471E">
          <w:pgSz w:w="16840" w:h="11910" w:orient="landscape"/>
          <w:pgMar w:top="1797" w:right="1440" w:bottom="1797" w:left="1440" w:header="720" w:footer="720" w:gutter="0"/>
          <w:cols w:space="720"/>
          <w:docGrid w:linePitch="312"/>
        </w:sectPr>
      </w:pPr>
    </w:p>
    <w:p w:rsidR="00756D66" w:rsidRDefault="00554C33">
      <w:pPr>
        <w:pStyle w:val="a4"/>
        <w:jc w:val="center"/>
        <w:rPr>
          <w:sz w:val="32"/>
          <w:szCs w:val="32"/>
        </w:rPr>
      </w:pPr>
      <w:r>
        <w:rPr>
          <w:rFonts w:ascii="仿宋" w:eastAsia="仿宋" w:hAnsi="仿宋" w:cs="仿宋" w:hint="eastAsia"/>
          <w:sz w:val="32"/>
          <w:szCs w:val="32"/>
        </w:rPr>
        <w:lastRenderedPageBreak/>
        <w:t>财政拨款收入支出决算总表</w:t>
      </w:r>
    </w:p>
    <w:p w:rsidR="00756D66" w:rsidRDefault="00756D66">
      <w:pPr>
        <w:pStyle w:val="a4"/>
      </w:pPr>
    </w:p>
    <w:p w:rsidR="00756D66" w:rsidRDefault="00554C33">
      <w:pPr>
        <w:pStyle w:val="a4"/>
        <w:rPr>
          <w:rFonts w:ascii="仿宋" w:eastAsia="仿宋" w:hAnsi="仿宋" w:cs="仿宋"/>
          <w:sz w:val="18"/>
          <w:szCs w:val="18"/>
        </w:rPr>
      </w:pPr>
      <w:r>
        <w:rPr>
          <w:rFonts w:ascii="仿宋_GB2312" w:eastAsia="仿宋_GB2312" w:hAnsi="黑体" w:cs="宋体" w:hint="eastAsia"/>
          <w:sz w:val="18"/>
          <w:szCs w:val="18"/>
        </w:rPr>
        <w:t xml:space="preserve">单位：深圳市不动产登记中心                                 </w:t>
      </w:r>
      <w:r>
        <w:rPr>
          <w:rFonts w:ascii="仿宋" w:eastAsia="仿宋" w:hAnsi="仿宋" w:cs="仿宋" w:hint="eastAsia"/>
          <w:sz w:val="18"/>
          <w:szCs w:val="18"/>
        </w:rPr>
        <w:t xml:space="preserve">公开04表          </w:t>
      </w:r>
      <w:r>
        <w:rPr>
          <w:rFonts w:ascii="仿宋_GB2312" w:eastAsia="仿宋_GB2312" w:hAnsi="黑体" w:cs="宋体" w:hint="eastAsia"/>
          <w:sz w:val="18"/>
          <w:szCs w:val="18"/>
        </w:rPr>
        <w:t>单位：万元</w:t>
      </w:r>
    </w:p>
    <w:p w:rsidR="00756D66" w:rsidRDefault="00756D66">
      <w:pPr>
        <w:pStyle w:val="a4"/>
        <w:ind w:firstLineChars="2000" w:firstLine="3600"/>
        <w:rPr>
          <w:rFonts w:ascii="仿宋" w:eastAsia="仿宋" w:hAnsi="仿宋" w:cs="仿宋"/>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7"/>
        <w:gridCol w:w="502"/>
        <w:gridCol w:w="1280"/>
        <w:gridCol w:w="2710"/>
        <w:gridCol w:w="369"/>
        <w:gridCol w:w="1344"/>
        <w:gridCol w:w="1995"/>
        <w:gridCol w:w="2161"/>
      </w:tblGrid>
      <w:tr w:rsidR="00756D66">
        <w:trPr>
          <w:trHeight w:hRule="exact" w:val="580"/>
        </w:trPr>
        <w:tc>
          <w:tcPr>
            <w:tcW w:w="0" w:type="auto"/>
            <w:gridSpan w:val="3"/>
            <w:vAlign w:val="center"/>
          </w:tcPr>
          <w:p w:rsidR="00756D66" w:rsidRDefault="00554C33">
            <w:pPr>
              <w:pStyle w:val="TableParagraph"/>
              <w:ind w:right="2868"/>
              <w:rPr>
                <w:rFonts w:ascii="仿宋" w:eastAsia="仿宋" w:hAnsi="仿宋" w:cs="仿宋"/>
                <w:sz w:val="18"/>
                <w:szCs w:val="18"/>
              </w:rPr>
            </w:pPr>
            <w:r>
              <w:rPr>
                <w:rFonts w:ascii="仿宋_GB2312" w:eastAsia="仿宋_GB2312" w:hAnsi="黑体" w:cs="宋体" w:hint="eastAsia"/>
                <w:sz w:val="18"/>
                <w:szCs w:val="18"/>
              </w:rPr>
              <w:t xml:space="preserve">                  收入</w:t>
            </w:r>
          </w:p>
        </w:tc>
        <w:tc>
          <w:tcPr>
            <w:tcW w:w="0" w:type="auto"/>
            <w:gridSpan w:val="5"/>
            <w:vAlign w:val="center"/>
          </w:tcPr>
          <w:p w:rsidR="00756D66" w:rsidRDefault="00554C33">
            <w:pPr>
              <w:pStyle w:val="TableParagraph"/>
              <w:ind w:right="4443"/>
              <w:jc w:val="left"/>
              <w:rPr>
                <w:rFonts w:ascii="仿宋" w:eastAsia="仿宋" w:hAnsi="仿宋" w:cs="仿宋"/>
                <w:sz w:val="18"/>
                <w:szCs w:val="18"/>
              </w:rPr>
            </w:pPr>
            <w:r>
              <w:rPr>
                <w:rFonts w:ascii="仿宋_GB2312" w:eastAsia="仿宋_GB2312" w:hAnsi="黑体" w:cs="宋体" w:hint="eastAsia"/>
                <w:sz w:val="18"/>
                <w:szCs w:val="18"/>
              </w:rPr>
              <w:t>支出</w:t>
            </w:r>
          </w:p>
        </w:tc>
      </w:tr>
      <w:tr w:rsidR="00756D66">
        <w:trPr>
          <w:trHeight w:hRule="exact" w:val="675"/>
        </w:trPr>
        <w:tc>
          <w:tcPr>
            <w:tcW w:w="0" w:type="auto"/>
            <w:vAlign w:val="center"/>
          </w:tcPr>
          <w:p w:rsidR="00756D66" w:rsidRDefault="00554C33">
            <w:pPr>
              <w:pStyle w:val="TableParagraph"/>
              <w:spacing w:before="159"/>
              <w:ind w:left="16"/>
              <w:jc w:val="center"/>
              <w:rPr>
                <w:rFonts w:ascii="仿宋_GB2312" w:eastAsia="仿宋_GB2312" w:hAnsi="黑体" w:cs="宋体"/>
                <w:sz w:val="18"/>
                <w:szCs w:val="18"/>
              </w:rPr>
            </w:pPr>
            <w:r>
              <w:rPr>
                <w:rFonts w:ascii="仿宋_GB2312" w:eastAsia="仿宋_GB2312" w:hAnsi="黑体" w:cs="宋体" w:hint="eastAsia"/>
                <w:sz w:val="18"/>
                <w:szCs w:val="18"/>
              </w:rPr>
              <w:t>项目</w:t>
            </w:r>
          </w:p>
        </w:tc>
        <w:tc>
          <w:tcPr>
            <w:tcW w:w="0" w:type="auto"/>
            <w:vAlign w:val="center"/>
          </w:tcPr>
          <w:p w:rsidR="00756D66" w:rsidRDefault="00554C33">
            <w:pPr>
              <w:pStyle w:val="TableParagraph"/>
              <w:spacing w:before="159"/>
              <w:ind w:left="16"/>
              <w:jc w:val="center"/>
              <w:rPr>
                <w:rFonts w:ascii="仿宋" w:eastAsia="仿宋" w:hAnsi="仿宋" w:cs="仿宋"/>
                <w:sz w:val="18"/>
                <w:szCs w:val="18"/>
              </w:rPr>
            </w:pPr>
            <w:r>
              <w:rPr>
                <w:rFonts w:ascii="仿宋_GB2312" w:eastAsia="仿宋_GB2312" w:hAnsi="黑体" w:cs="宋体" w:hint="eastAsia"/>
                <w:sz w:val="18"/>
                <w:szCs w:val="18"/>
              </w:rPr>
              <w:t>行次</w:t>
            </w:r>
          </w:p>
        </w:tc>
        <w:tc>
          <w:tcPr>
            <w:tcW w:w="0" w:type="auto"/>
            <w:vAlign w:val="center"/>
          </w:tcPr>
          <w:p w:rsidR="00756D66" w:rsidRDefault="00554C33">
            <w:pPr>
              <w:pStyle w:val="TableParagraph"/>
              <w:spacing w:before="129"/>
              <w:ind w:right="614" w:firstLineChars="200" w:firstLine="360"/>
              <w:rPr>
                <w:rFonts w:ascii="仿宋" w:eastAsia="仿宋" w:hAnsi="仿宋" w:cs="仿宋"/>
                <w:sz w:val="18"/>
                <w:szCs w:val="18"/>
              </w:rPr>
            </w:pPr>
            <w:r>
              <w:rPr>
                <w:rFonts w:ascii="仿宋_GB2312" w:eastAsia="仿宋_GB2312" w:hAnsi="黑体" w:cs="宋体" w:hint="eastAsia"/>
                <w:sz w:val="18"/>
                <w:szCs w:val="18"/>
              </w:rPr>
              <w:t>金额</w:t>
            </w:r>
          </w:p>
        </w:tc>
        <w:tc>
          <w:tcPr>
            <w:tcW w:w="0" w:type="auto"/>
            <w:vAlign w:val="center"/>
          </w:tcPr>
          <w:p w:rsidR="00756D66" w:rsidRDefault="00554C33">
            <w:pPr>
              <w:pStyle w:val="TableParagraph"/>
              <w:spacing w:before="129"/>
              <w:ind w:right="614"/>
              <w:jc w:val="center"/>
              <w:rPr>
                <w:rFonts w:ascii="仿宋" w:eastAsia="仿宋" w:hAnsi="仿宋" w:cs="仿宋"/>
                <w:sz w:val="18"/>
                <w:szCs w:val="18"/>
              </w:rPr>
            </w:pPr>
            <w:r>
              <w:rPr>
                <w:rFonts w:ascii="仿宋_GB2312" w:eastAsia="仿宋_GB2312" w:hAnsi="黑体" w:cs="宋体" w:hint="eastAsia"/>
                <w:sz w:val="18"/>
                <w:szCs w:val="18"/>
              </w:rPr>
              <w:t>项目</w:t>
            </w:r>
          </w:p>
        </w:tc>
        <w:tc>
          <w:tcPr>
            <w:tcW w:w="0" w:type="auto"/>
            <w:vAlign w:val="center"/>
          </w:tcPr>
          <w:p w:rsidR="00756D66" w:rsidRDefault="00554C33">
            <w:pPr>
              <w:pStyle w:val="TableParagraph"/>
              <w:spacing w:before="159"/>
              <w:ind w:left="7" w:right="-8"/>
              <w:jc w:val="center"/>
              <w:rPr>
                <w:rFonts w:ascii="仿宋" w:eastAsia="仿宋" w:hAnsi="仿宋" w:cs="仿宋"/>
                <w:sz w:val="18"/>
                <w:szCs w:val="18"/>
              </w:rPr>
            </w:pPr>
            <w:r>
              <w:rPr>
                <w:rFonts w:ascii="仿宋_GB2312" w:eastAsia="仿宋_GB2312" w:hAnsi="黑体" w:cs="宋体" w:hint="eastAsia"/>
                <w:sz w:val="18"/>
                <w:szCs w:val="18"/>
              </w:rPr>
              <w:t>行次</w:t>
            </w:r>
          </w:p>
        </w:tc>
        <w:tc>
          <w:tcPr>
            <w:tcW w:w="0" w:type="auto"/>
            <w:vAlign w:val="center"/>
          </w:tcPr>
          <w:p w:rsidR="00756D66" w:rsidRDefault="00554C33">
            <w:pPr>
              <w:pStyle w:val="TableParagraph"/>
              <w:spacing w:before="129"/>
              <w:ind w:right="614"/>
              <w:jc w:val="center"/>
              <w:rPr>
                <w:rFonts w:ascii="仿宋" w:eastAsia="仿宋" w:hAnsi="仿宋" w:cs="仿宋"/>
                <w:sz w:val="18"/>
                <w:szCs w:val="18"/>
              </w:rPr>
            </w:pPr>
            <w:r>
              <w:rPr>
                <w:rFonts w:ascii="仿宋_GB2312" w:eastAsia="仿宋_GB2312" w:hAnsi="黑体" w:cs="宋体" w:hint="eastAsia"/>
                <w:sz w:val="18"/>
                <w:szCs w:val="18"/>
              </w:rPr>
              <w:t xml:space="preserve">    合计</w:t>
            </w:r>
          </w:p>
        </w:tc>
        <w:tc>
          <w:tcPr>
            <w:tcW w:w="0" w:type="auto"/>
            <w:vAlign w:val="center"/>
          </w:tcPr>
          <w:p w:rsidR="00756D66" w:rsidRDefault="00554C33">
            <w:pPr>
              <w:pStyle w:val="TableParagraph"/>
              <w:spacing w:before="34" w:line="272" w:lineRule="exact"/>
              <w:ind w:left="319" w:hanging="224"/>
              <w:jc w:val="center"/>
              <w:rPr>
                <w:rFonts w:ascii="仿宋" w:eastAsia="仿宋" w:hAnsi="仿宋" w:cs="仿宋"/>
                <w:sz w:val="18"/>
                <w:szCs w:val="18"/>
              </w:rPr>
            </w:pPr>
            <w:r>
              <w:rPr>
                <w:rFonts w:ascii="仿宋_GB2312" w:eastAsia="仿宋_GB2312" w:hAnsi="黑体" w:cs="宋体" w:hint="eastAsia"/>
                <w:sz w:val="18"/>
                <w:szCs w:val="18"/>
              </w:rPr>
              <w:t>一般公共预算 财政拨款</w:t>
            </w:r>
          </w:p>
        </w:tc>
        <w:tc>
          <w:tcPr>
            <w:tcW w:w="0" w:type="auto"/>
            <w:vAlign w:val="center"/>
          </w:tcPr>
          <w:p w:rsidR="00756D66" w:rsidRDefault="00554C33">
            <w:pPr>
              <w:pStyle w:val="TableParagraph"/>
              <w:spacing w:before="34" w:line="272" w:lineRule="exact"/>
              <w:ind w:left="417" w:hanging="336"/>
              <w:jc w:val="center"/>
              <w:rPr>
                <w:rFonts w:ascii="仿宋" w:eastAsia="仿宋" w:hAnsi="仿宋" w:cs="仿宋"/>
                <w:sz w:val="18"/>
                <w:szCs w:val="18"/>
              </w:rPr>
            </w:pPr>
            <w:r>
              <w:rPr>
                <w:rFonts w:ascii="仿宋_GB2312" w:eastAsia="仿宋_GB2312" w:hAnsi="黑体" w:cs="宋体" w:hint="eastAsia"/>
                <w:sz w:val="18"/>
                <w:szCs w:val="18"/>
              </w:rPr>
              <w:t>政府性基金预算 财政拨款</w:t>
            </w:r>
          </w:p>
        </w:tc>
      </w:tr>
      <w:tr w:rsidR="00756D66">
        <w:trPr>
          <w:trHeight w:hRule="exact" w:val="424"/>
        </w:trPr>
        <w:tc>
          <w:tcPr>
            <w:tcW w:w="0" w:type="auto"/>
          </w:tcPr>
          <w:p w:rsidR="00756D66" w:rsidRDefault="00554C33">
            <w:pPr>
              <w:pStyle w:val="TableParagraph"/>
              <w:spacing w:before="159"/>
              <w:ind w:left="16"/>
              <w:jc w:val="center"/>
              <w:rPr>
                <w:rFonts w:ascii="仿宋_GB2312" w:eastAsia="仿宋_GB2312" w:hAnsi="黑体" w:cs="宋体"/>
                <w:sz w:val="18"/>
                <w:szCs w:val="18"/>
              </w:rPr>
            </w:pPr>
            <w:r>
              <w:rPr>
                <w:rFonts w:ascii="仿宋_GB2312" w:eastAsia="仿宋_GB2312" w:hAnsi="黑体" w:cs="宋体" w:hint="eastAsia"/>
                <w:sz w:val="18"/>
                <w:szCs w:val="18"/>
              </w:rPr>
              <w:t>栏次</w:t>
            </w:r>
          </w:p>
        </w:tc>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pStyle w:val="TableParagraph"/>
              <w:spacing w:before="19"/>
              <w:ind w:left="13"/>
              <w:jc w:val="center"/>
              <w:rPr>
                <w:rFonts w:ascii="仿宋" w:eastAsia="仿宋" w:hAnsi="仿宋" w:cs="仿宋"/>
                <w:sz w:val="18"/>
                <w:szCs w:val="18"/>
              </w:rPr>
            </w:pPr>
            <w:r>
              <w:rPr>
                <w:rFonts w:ascii="仿宋_GB2312" w:eastAsia="仿宋_GB2312" w:hAnsi="黑体" w:cs="宋体" w:hint="eastAsia"/>
                <w:sz w:val="18"/>
                <w:szCs w:val="18"/>
              </w:rPr>
              <w:t>1</w:t>
            </w:r>
          </w:p>
        </w:tc>
        <w:tc>
          <w:tcPr>
            <w:tcW w:w="0" w:type="auto"/>
          </w:tcPr>
          <w:p w:rsidR="00756D66" w:rsidRDefault="00554C33">
            <w:pPr>
              <w:pStyle w:val="TableParagraph"/>
              <w:spacing w:before="129"/>
              <w:ind w:right="614"/>
              <w:jc w:val="center"/>
              <w:rPr>
                <w:rFonts w:ascii="仿宋" w:eastAsia="仿宋" w:hAnsi="仿宋" w:cs="仿宋"/>
                <w:sz w:val="18"/>
                <w:szCs w:val="18"/>
              </w:rPr>
            </w:pPr>
            <w:r>
              <w:rPr>
                <w:rFonts w:ascii="仿宋_GB2312" w:eastAsia="仿宋_GB2312" w:hAnsi="黑体" w:cs="宋体" w:hint="eastAsia"/>
                <w:sz w:val="18"/>
                <w:szCs w:val="18"/>
              </w:rPr>
              <w:t>栏</w:t>
            </w:r>
            <w:r>
              <w:rPr>
                <w:rFonts w:ascii="仿宋_GB2312" w:eastAsia="仿宋_GB2312" w:hAnsi="黑体" w:cs="宋体" w:hint="eastAsia"/>
                <w:sz w:val="18"/>
                <w:szCs w:val="18"/>
              </w:rPr>
              <w:tab/>
              <w:t>次</w:t>
            </w:r>
          </w:p>
        </w:tc>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pStyle w:val="TableParagraph"/>
              <w:spacing w:before="19"/>
              <w:ind w:left="13"/>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0" w:type="auto"/>
            <w:vAlign w:val="center"/>
          </w:tcPr>
          <w:p w:rsidR="00756D66" w:rsidRDefault="00554C33">
            <w:pPr>
              <w:pStyle w:val="TableParagraph"/>
              <w:spacing w:before="19"/>
              <w:ind w:left="13"/>
              <w:jc w:val="center"/>
              <w:rPr>
                <w:rFonts w:ascii="仿宋_GB2312" w:eastAsia="仿宋_GB2312" w:hAnsi="黑体" w:cs="宋体"/>
                <w:sz w:val="18"/>
                <w:szCs w:val="18"/>
              </w:rPr>
            </w:pPr>
            <w:r>
              <w:rPr>
                <w:rFonts w:ascii="仿宋_GB2312" w:eastAsia="仿宋_GB2312" w:hAnsi="黑体" w:cs="宋体" w:hint="eastAsia"/>
                <w:sz w:val="18"/>
                <w:szCs w:val="18"/>
              </w:rPr>
              <w:t>3</w:t>
            </w:r>
          </w:p>
        </w:tc>
        <w:tc>
          <w:tcPr>
            <w:tcW w:w="0" w:type="auto"/>
            <w:vAlign w:val="center"/>
          </w:tcPr>
          <w:p w:rsidR="00756D66" w:rsidRDefault="00554C33">
            <w:pPr>
              <w:pStyle w:val="TableParagraph"/>
              <w:spacing w:before="19"/>
              <w:ind w:left="13"/>
              <w:jc w:val="center"/>
              <w:rPr>
                <w:rFonts w:ascii="仿宋_GB2312" w:eastAsia="仿宋_GB2312" w:hAnsi="黑体" w:cs="宋体"/>
                <w:sz w:val="18"/>
                <w:szCs w:val="18"/>
              </w:rPr>
            </w:pPr>
            <w:r>
              <w:rPr>
                <w:rFonts w:ascii="仿宋_GB2312" w:eastAsia="仿宋_GB2312" w:hAnsi="黑体" w:cs="宋体" w:hint="eastAsia"/>
                <w:sz w:val="18"/>
                <w:szCs w:val="18"/>
              </w:rPr>
              <w:t>4</w:t>
            </w:r>
          </w:p>
        </w:tc>
      </w:tr>
      <w:tr w:rsidR="00756D66">
        <w:trPr>
          <w:trHeight w:hRule="exact" w:val="503"/>
        </w:trPr>
        <w:tc>
          <w:tcPr>
            <w:tcW w:w="0" w:type="auto"/>
            <w:vAlign w:val="center"/>
          </w:tcPr>
          <w:p w:rsidR="00756D66" w:rsidRDefault="00554C33">
            <w:pPr>
              <w:spacing w:before="35"/>
              <w:ind w:left="16"/>
              <w:rPr>
                <w:rFonts w:ascii="仿宋_GB2312" w:eastAsia="仿宋_GB2312" w:hAnsi="黑体" w:cs="宋体"/>
                <w:sz w:val="18"/>
                <w:szCs w:val="18"/>
              </w:rPr>
            </w:pPr>
            <w:r>
              <w:rPr>
                <w:rFonts w:ascii="仿宋_GB2312" w:eastAsia="仿宋_GB2312" w:hAnsi="黑体" w:cs="宋体" w:hint="eastAsia"/>
                <w:sz w:val="18"/>
                <w:szCs w:val="18"/>
              </w:rPr>
              <w:t>一、一般公共预算财政拨款</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28,693.31</w:t>
            </w:r>
          </w:p>
        </w:tc>
        <w:tc>
          <w:tcPr>
            <w:tcW w:w="0" w:type="auto"/>
            <w:vAlign w:val="center"/>
          </w:tcPr>
          <w:p w:rsidR="00756D66" w:rsidRDefault="00554C33">
            <w:pPr>
              <w:tabs>
                <w:tab w:val="left" w:pos="12093"/>
              </w:tabs>
              <w:spacing w:before="38" w:after="22"/>
              <w:rPr>
                <w:rFonts w:ascii="仿宋" w:eastAsia="仿宋" w:hAnsi="仿宋" w:cs="仿宋"/>
                <w:sz w:val="18"/>
                <w:szCs w:val="18"/>
              </w:rPr>
            </w:pPr>
            <w:r>
              <w:rPr>
                <w:rFonts w:ascii="仿宋_GB2312" w:eastAsia="仿宋_GB2312" w:hAnsi="黑体" w:cs="宋体" w:hint="eastAsia"/>
                <w:sz w:val="18"/>
                <w:szCs w:val="18"/>
              </w:rPr>
              <w:t>一、一般公共服务支出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33</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67"/>
        </w:trPr>
        <w:tc>
          <w:tcPr>
            <w:tcW w:w="0" w:type="auto"/>
            <w:vAlign w:val="center"/>
          </w:tcPr>
          <w:p w:rsidR="00756D66" w:rsidRDefault="00554C33">
            <w:pPr>
              <w:spacing w:before="35"/>
              <w:ind w:left="16"/>
              <w:rPr>
                <w:rFonts w:ascii="仿宋_GB2312" w:eastAsia="仿宋_GB2312" w:hAnsi="黑体" w:cs="宋体"/>
                <w:sz w:val="18"/>
                <w:szCs w:val="18"/>
              </w:rPr>
            </w:pPr>
            <w:r>
              <w:rPr>
                <w:rFonts w:ascii="仿宋_GB2312" w:eastAsia="仿宋_GB2312" w:hAnsi="黑体" w:cs="宋体" w:hint="eastAsia"/>
                <w:sz w:val="18"/>
                <w:szCs w:val="18"/>
              </w:rPr>
              <w:t>二、政府性基金预算财政拨款</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950.02</w:t>
            </w: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二、外交支出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34</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61"/>
        </w:trPr>
        <w:tc>
          <w:tcPr>
            <w:tcW w:w="0" w:type="auto"/>
            <w:vAlign w:val="center"/>
          </w:tcPr>
          <w:p w:rsidR="00756D66" w:rsidRDefault="00554C33">
            <w:pPr>
              <w:rPr>
                <w:rFonts w:ascii="仿宋" w:eastAsia="仿宋" w:hAnsi="仿宋" w:cs="仿宋"/>
                <w:sz w:val="18"/>
                <w:szCs w:val="18"/>
              </w:rPr>
            </w:pPr>
            <w:r>
              <w:rPr>
                <w:rFonts w:ascii="仿宋" w:eastAsia="仿宋" w:hAnsi="仿宋" w:cs="仿宋" w:hint="eastAsia"/>
                <w:sz w:val="18"/>
                <w:szCs w:val="18"/>
              </w:rPr>
              <w:t>三、国有资本经营财政拨款</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w:t>
            </w:r>
          </w:p>
        </w:tc>
        <w:tc>
          <w:tcPr>
            <w:tcW w:w="0" w:type="auto"/>
            <w:vAlign w:val="center"/>
          </w:tcPr>
          <w:p w:rsidR="00756D66" w:rsidRDefault="00554C33">
            <w:pPr>
              <w:jc w:val="right"/>
              <w:rPr>
                <w:rFonts w:ascii="仿宋" w:eastAsia="仿宋" w:hAnsi="仿宋" w:cs="仿宋"/>
                <w:sz w:val="18"/>
                <w:szCs w:val="18"/>
              </w:rPr>
            </w:pPr>
            <w:r>
              <w:rPr>
                <w:rFonts w:ascii="仿宋_GB2312" w:eastAsia="仿宋_GB2312" w:hAnsi="黑体" w:cs="宋体" w:hint="eastAsia"/>
                <w:sz w:val="18"/>
                <w:szCs w:val="18"/>
              </w:rPr>
              <w:t>0</w:t>
            </w: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三、国防支出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35</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四、公共安全支出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36</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五、教育支出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37</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6</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六、科学技术支出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84"/>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7</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七、文化旅游体育与传媒支出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39</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78"/>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8</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八、社会保障和就业支出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1,334.58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1,334.58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9</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九、卫生健康支出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41</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10</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十、节能环保支出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42</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11</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十一、城乡社区支出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43</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26,605.61</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25,655.6</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950.02</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12</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十二、农林水支出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44</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13</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十三、交通运输支出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45</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54"/>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14</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十四、资源勘探信息等支出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46</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473"/>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15</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十五、商业服务业等支出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47</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16</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十六、金融支出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84"/>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17</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十七、援助其他地区支出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49</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490"/>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18</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十八、自然资源海洋气象等支出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48.8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48.8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68"/>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19</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十九、住房保障支出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51</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1,654.33</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1,654.33</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472"/>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20</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二十、粮油物资储备支出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35</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34"/>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21</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二十一、国有资本经营预算支出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36</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77"/>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22</w:t>
            </w:r>
          </w:p>
        </w:tc>
        <w:tc>
          <w:tcPr>
            <w:tcW w:w="0" w:type="auto"/>
            <w:vAlign w:val="center"/>
          </w:tcPr>
          <w:p w:rsidR="00756D66" w:rsidRDefault="00756D66">
            <w:pPr>
              <w:jc w:val="right"/>
              <w:rPr>
                <w:rFonts w:ascii="仿宋" w:eastAsia="仿宋" w:hAnsi="仿宋" w:cs="仿宋"/>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二十二、灾害防治及应急管理支出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37</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23</w:t>
            </w: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二十三、其他支出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482"/>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24</w:t>
            </w: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二十四、债务还本支出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39</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607"/>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25</w:t>
            </w: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二十五、债务付息支出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28"/>
        </w:trPr>
        <w:tc>
          <w:tcPr>
            <w:tcW w:w="0" w:type="auto"/>
          </w:tcPr>
          <w:p w:rsidR="00756D66" w:rsidRDefault="00756D66">
            <w:pPr>
              <w:rPr>
                <w:rFonts w:ascii="仿宋" w:eastAsia="仿宋" w:hAnsi="仿宋" w:cs="仿宋"/>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26</w:t>
            </w: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554C33">
            <w:pPr>
              <w:tabs>
                <w:tab w:val="left" w:pos="12093"/>
              </w:tabs>
              <w:spacing w:before="38" w:after="22"/>
              <w:rPr>
                <w:rFonts w:ascii="仿宋_GB2312" w:eastAsia="仿宋_GB2312" w:hAnsi="黑体" w:cs="宋体"/>
                <w:sz w:val="18"/>
                <w:szCs w:val="18"/>
              </w:rPr>
            </w:pPr>
            <w:r>
              <w:rPr>
                <w:rFonts w:ascii="仿宋_GB2312" w:eastAsia="仿宋_GB2312" w:hAnsi="黑体" w:cs="宋体" w:hint="eastAsia"/>
                <w:sz w:val="18"/>
                <w:szCs w:val="18"/>
              </w:rPr>
              <w:t>二十六、抗</w:t>
            </w:r>
            <w:proofErr w:type="gramStart"/>
            <w:r>
              <w:rPr>
                <w:rFonts w:ascii="仿宋_GB2312" w:eastAsia="仿宋_GB2312" w:hAnsi="黑体" w:cs="宋体" w:hint="eastAsia"/>
                <w:sz w:val="18"/>
                <w:szCs w:val="18"/>
              </w:rPr>
              <w:t>疫</w:t>
            </w:r>
            <w:proofErr w:type="gramEnd"/>
            <w:r>
              <w:rPr>
                <w:rFonts w:ascii="仿宋_GB2312" w:eastAsia="仿宋_GB2312" w:hAnsi="黑体" w:cs="宋体" w:hint="eastAsia"/>
                <w:sz w:val="18"/>
                <w:szCs w:val="18"/>
              </w:rPr>
              <w:t>特别国债安排的支出</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41</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369"/>
        </w:trPr>
        <w:tc>
          <w:tcPr>
            <w:tcW w:w="0" w:type="auto"/>
          </w:tcPr>
          <w:p w:rsidR="00756D66" w:rsidRDefault="00554C33">
            <w:pPr>
              <w:spacing w:line="320" w:lineRule="exact"/>
              <w:ind w:left="7"/>
              <w:jc w:val="center"/>
              <w:rPr>
                <w:rFonts w:ascii="仿宋" w:eastAsia="仿宋" w:hAnsi="仿宋" w:cs="仿宋"/>
                <w:sz w:val="18"/>
                <w:szCs w:val="18"/>
              </w:rPr>
            </w:pPr>
            <w:r>
              <w:rPr>
                <w:rFonts w:ascii="仿宋_GB2312" w:eastAsia="仿宋_GB2312" w:hAnsi="黑体" w:cs="宋体" w:hint="eastAsia"/>
                <w:sz w:val="18"/>
                <w:szCs w:val="18"/>
              </w:rPr>
              <w:t>本年收入合计</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27</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29,643.32</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本年支出合计</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53</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29,643.32</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28,693.31</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950.02</w:t>
            </w:r>
          </w:p>
        </w:tc>
      </w:tr>
      <w:tr w:rsidR="00756D66">
        <w:trPr>
          <w:trHeight w:hRule="exact" w:val="623"/>
        </w:trPr>
        <w:tc>
          <w:tcPr>
            <w:tcW w:w="0" w:type="auto"/>
            <w:vAlign w:val="center"/>
          </w:tcPr>
          <w:p w:rsidR="00756D66" w:rsidRDefault="00554C33">
            <w:pPr>
              <w:spacing w:before="35"/>
              <w:ind w:firstLineChars="200" w:firstLine="360"/>
              <w:rPr>
                <w:rFonts w:ascii="仿宋" w:eastAsia="仿宋" w:hAnsi="仿宋" w:cs="仿宋"/>
                <w:b/>
                <w:sz w:val="18"/>
                <w:szCs w:val="18"/>
              </w:rPr>
            </w:pPr>
            <w:r>
              <w:rPr>
                <w:rFonts w:ascii="仿宋_GB2312" w:eastAsia="仿宋_GB2312" w:hAnsi="黑体" w:cs="宋体" w:hint="eastAsia"/>
                <w:sz w:val="18"/>
                <w:szCs w:val="18"/>
              </w:rPr>
              <w:t>年初财政拨款结转和结余</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2,416.22</w:t>
            </w:r>
          </w:p>
        </w:tc>
        <w:tc>
          <w:tcPr>
            <w:tcW w:w="0" w:type="auto"/>
            <w:vAlign w:val="center"/>
          </w:tcPr>
          <w:p w:rsidR="00756D66" w:rsidRDefault="00554C33">
            <w:pPr>
              <w:widowControl/>
              <w:ind w:firstLineChars="200" w:firstLine="360"/>
              <w:textAlignment w:val="center"/>
              <w:rPr>
                <w:rFonts w:ascii="仿宋_GB2312" w:eastAsia="仿宋_GB2312" w:hAnsi="黑体" w:cs="宋体"/>
                <w:sz w:val="18"/>
                <w:szCs w:val="18"/>
              </w:rPr>
            </w:pPr>
            <w:r>
              <w:rPr>
                <w:rFonts w:ascii="仿宋_GB2312" w:eastAsia="仿宋_GB2312" w:hAnsi="黑体" w:cs="宋体" w:hint="eastAsia"/>
                <w:sz w:val="18"/>
                <w:szCs w:val="18"/>
              </w:rPr>
              <w:t>年末财政拨款结转和结余</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54</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2,416.22</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2,416.22</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756D66">
        <w:trPr>
          <w:trHeight w:hRule="exact" w:val="575"/>
        </w:trPr>
        <w:tc>
          <w:tcPr>
            <w:tcW w:w="0" w:type="auto"/>
            <w:vAlign w:val="center"/>
          </w:tcPr>
          <w:p w:rsidR="00756D66" w:rsidRDefault="00554C33">
            <w:pPr>
              <w:spacing w:before="35"/>
              <w:ind w:firstLineChars="200" w:firstLine="360"/>
              <w:rPr>
                <w:rFonts w:ascii="仿宋_GB2312" w:eastAsia="仿宋_GB2312" w:hAnsi="黑体" w:cs="宋体"/>
                <w:sz w:val="18"/>
                <w:szCs w:val="18"/>
              </w:rPr>
            </w:pPr>
            <w:r>
              <w:rPr>
                <w:rFonts w:ascii="仿宋_GB2312" w:eastAsia="仿宋_GB2312" w:hAnsi="黑体" w:cs="宋体" w:hint="eastAsia"/>
                <w:sz w:val="18"/>
                <w:szCs w:val="18"/>
              </w:rPr>
              <w:lastRenderedPageBreak/>
              <w:t xml:space="preserve">  一般公共预算财政拨款</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29</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2,416.22</w:t>
            </w:r>
          </w:p>
        </w:tc>
        <w:tc>
          <w:tcPr>
            <w:tcW w:w="0" w:type="auto"/>
          </w:tcPr>
          <w:p w:rsidR="00756D66" w:rsidRDefault="00756D66">
            <w:pPr>
              <w:widowControl/>
              <w:jc w:val="left"/>
              <w:textAlignment w:val="center"/>
              <w:rPr>
                <w:rFonts w:ascii="仿宋_GB2312" w:eastAsia="仿宋_GB2312" w:hAnsi="黑体" w:cs="宋体"/>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55</w:t>
            </w: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756D66">
            <w:pPr>
              <w:jc w:val="right"/>
              <w:rPr>
                <w:rFonts w:ascii="仿宋_GB2312" w:eastAsia="仿宋_GB2312" w:hAnsi="黑体" w:cs="宋体"/>
                <w:sz w:val="18"/>
                <w:szCs w:val="18"/>
              </w:rPr>
            </w:pPr>
          </w:p>
        </w:tc>
      </w:tr>
      <w:tr w:rsidR="00756D66">
        <w:trPr>
          <w:trHeight w:hRule="exact" w:val="577"/>
        </w:trPr>
        <w:tc>
          <w:tcPr>
            <w:tcW w:w="0" w:type="auto"/>
            <w:vAlign w:val="center"/>
          </w:tcPr>
          <w:p w:rsidR="00756D66" w:rsidRDefault="00554C33">
            <w:pPr>
              <w:spacing w:before="35"/>
              <w:ind w:firstLineChars="200" w:firstLine="360"/>
              <w:rPr>
                <w:rFonts w:ascii="仿宋_GB2312" w:eastAsia="仿宋_GB2312" w:hAnsi="黑体" w:cs="宋体"/>
                <w:sz w:val="18"/>
                <w:szCs w:val="18"/>
              </w:rPr>
            </w:pPr>
            <w:r>
              <w:rPr>
                <w:rFonts w:ascii="仿宋_GB2312" w:eastAsia="仿宋_GB2312" w:hAnsi="黑体" w:cs="宋体" w:hint="eastAsia"/>
                <w:sz w:val="18"/>
                <w:szCs w:val="18"/>
              </w:rPr>
              <w:t xml:space="preserve">  政府性基金预算财政拨款</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30</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tcPr>
          <w:p w:rsidR="00756D66" w:rsidRDefault="00756D66">
            <w:pPr>
              <w:widowControl/>
              <w:jc w:val="left"/>
              <w:textAlignment w:val="center"/>
              <w:rPr>
                <w:rFonts w:ascii="仿宋_GB2312" w:eastAsia="仿宋_GB2312" w:hAnsi="黑体" w:cs="宋体"/>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56</w:t>
            </w: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756D66">
            <w:pPr>
              <w:jc w:val="right"/>
              <w:rPr>
                <w:rFonts w:ascii="仿宋_GB2312" w:eastAsia="仿宋_GB2312" w:hAnsi="黑体" w:cs="宋体"/>
                <w:sz w:val="18"/>
                <w:szCs w:val="18"/>
              </w:rPr>
            </w:pPr>
          </w:p>
        </w:tc>
      </w:tr>
      <w:tr w:rsidR="00756D66">
        <w:trPr>
          <w:trHeight w:hRule="exact" w:val="573"/>
        </w:trPr>
        <w:tc>
          <w:tcPr>
            <w:tcW w:w="0" w:type="auto"/>
          </w:tcPr>
          <w:p w:rsidR="00756D66" w:rsidRDefault="00554C33">
            <w:pPr>
              <w:spacing w:before="35"/>
              <w:ind w:firstLineChars="200" w:firstLine="360"/>
              <w:rPr>
                <w:rFonts w:ascii="仿宋_GB2312" w:eastAsia="仿宋_GB2312" w:hAnsi="黑体" w:cs="宋体"/>
                <w:sz w:val="18"/>
                <w:szCs w:val="18"/>
              </w:rPr>
            </w:pPr>
            <w:r>
              <w:rPr>
                <w:rFonts w:ascii="仿宋_GB2312" w:eastAsia="仿宋_GB2312" w:hAnsi="黑体" w:cs="宋体" w:hint="eastAsia"/>
                <w:sz w:val="18"/>
                <w:szCs w:val="18"/>
              </w:rPr>
              <w:t xml:space="preserve">  国有资本经营预算财政拨款</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31</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0" w:type="auto"/>
            <w:vAlign w:val="center"/>
          </w:tcPr>
          <w:p w:rsidR="00756D66" w:rsidRDefault="00756D66">
            <w:pPr>
              <w:widowControl/>
              <w:jc w:val="center"/>
              <w:textAlignment w:val="center"/>
              <w:rPr>
                <w:rFonts w:ascii="仿宋_GB2312" w:eastAsia="仿宋_GB2312" w:hAnsi="黑体" w:cs="宋体"/>
                <w:sz w:val="18"/>
                <w:szCs w:val="18"/>
              </w:rPr>
            </w:pP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57</w:t>
            </w: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756D66">
            <w:pPr>
              <w:jc w:val="right"/>
              <w:rPr>
                <w:rFonts w:ascii="仿宋_GB2312" w:eastAsia="仿宋_GB2312" w:hAnsi="黑体" w:cs="宋体"/>
                <w:sz w:val="18"/>
                <w:szCs w:val="18"/>
              </w:rPr>
            </w:pPr>
          </w:p>
        </w:tc>
        <w:tc>
          <w:tcPr>
            <w:tcW w:w="0" w:type="auto"/>
            <w:vAlign w:val="center"/>
          </w:tcPr>
          <w:p w:rsidR="00756D66" w:rsidRDefault="00756D66">
            <w:pPr>
              <w:jc w:val="right"/>
              <w:rPr>
                <w:rFonts w:ascii="仿宋_GB2312" w:eastAsia="仿宋_GB2312" w:hAnsi="黑体" w:cs="宋体"/>
                <w:sz w:val="18"/>
                <w:szCs w:val="18"/>
              </w:rPr>
            </w:pPr>
          </w:p>
        </w:tc>
      </w:tr>
      <w:tr w:rsidR="00756D66">
        <w:trPr>
          <w:trHeight w:hRule="exact" w:val="369"/>
        </w:trPr>
        <w:tc>
          <w:tcPr>
            <w:tcW w:w="0" w:type="auto"/>
            <w:vAlign w:val="center"/>
          </w:tcPr>
          <w:p w:rsidR="00756D66" w:rsidRDefault="00554C33">
            <w:pPr>
              <w:spacing w:before="35"/>
              <w:jc w:val="center"/>
              <w:rPr>
                <w:rFonts w:ascii="仿宋_GB2312" w:eastAsia="仿宋_GB2312" w:hAnsi="黑体" w:cs="宋体"/>
                <w:sz w:val="18"/>
                <w:szCs w:val="18"/>
              </w:rPr>
            </w:pPr>
            <w:r>
              <w:rPr>
                <w:rFonts w:ascii="仿宋_GB2312" w:eastAsia="仿宋_GB2312" w:hAnsi="黑体" w:cs="宋体" w:hint="eastAsia"/>
                <w:sz w:val="18"/>
                <w:szCs w:val="18"/>
              </w:rPr>
              <w:t>总计</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32</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32,059.54</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总计</w:t>
            </w:r>
          </w:p>
        </w:tc>
        <w:tc>
          <w:tcPr>
            <w:tcW w:w="0" w:type="auto"/>
            <w:vAlign w:val="center"/>
          </w:tcPr>
          <w:p w:rsidR="00756D66" w:rsidRDefault="00554C33">
            <w:pPr>
              <w:widowControl/>
              <w:jc w:val="center"/>
              <w:textAlignment w:val="center"/>
              <w:rPr>
                <w:rFonts w:ascii="仿宋_GB2312" w:eastAsia="仿宋_GB2312" w:hAnsi="黑体" w:cs="宋体"/>
                <w:sz w:val="18"/>
                <w:szCs w:val="18"/>
              </w:rPr>
            </w:pPr>
            <w:r>
              <w:rPr>
                <w:rFonts w:ascii="仿宋_GB2312" w:eastAsia="仿宋_GB2312" w:hAnsi="黑体" w:cs="宋体" w:hint="eastAsia"/>
                <w:sz w:val="18"/>
                <w:szCs w:val="18"/>
              </w:rPr>
              <w:t>58</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32,059.54</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31,109.52</w:t>
            </w:r>
          </w:p>
        </w:tc>
        <w:tc>
          <w:tcPr>
            <w:tcW w:w="0" w:type="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950.02</w:t>
            </w:r>
          </w:p>
        </w:tc>
      </w:tr>
    </w:tbl>
    <w:p w:rsidR="00756D66" w:rsidRDefault="00554C33">
      <w:pPr>
        <w:tabs>
          <w:tab w:val="left" w:pos="12093"/>
        </w:tabs>
        <w:spacing w:before="38" w:after="22"/>
        <w:jc w:val="left"/>
        <w:rPr>
          <w:rFonts w:ascii="仿宋_GB2312" w:eastAsia="仿宋_GB2312" w:hAnsi="黑体" w:cs="宋体"/>
          <w:sz w:val="18"/>
          <w:szCs w:val="18"/>
        </w:rPr>
      </w:pPr>
      <w:r>
        <w:rPr>
          <w:rFonts w:ascii="仿宋" w:eastAsia="仿宋" w:hAnsi="仿宋" w:cs="仿宋" w:hint="eastAsia"/>
          <w:sz w:val="18"/>
          <w:szCs w:val="18"/>
        </w:rPr>
        <w:tab/>
        <w:t xml:space="preserve">    </w:t>
      </w:r>
      <w:r>
        <w:rPr>
          <w:rFonts w:ascii="仿宋_GB2312" w:eastAsia="仿宋_GB2312" w:hAnsi="黑体" w:cs="宋体" w:hint="eastAsia"/>
          <w:sz w:val="18"/>
          <w:szCs w:val="18"/>
        </w:rPr>
        <w:t>单位：万元</w:t>
      </w:r>
    </w:p>
    <w:p w:rsidR="00756D66" w:rsidRDefault="00554C33">
      <w:pPr>
        <w:ind w:firstLineChars="250" w:firstLine="450"/>
        <w:rPr>
          <w:rFonts w:ascii="仿宋_GB2312" w:eastAsia="仿宋_GB2312" w:hAnsi="黑体" w:cs="宋体"/>
          <w:sz w:val="18"/>
          <w:szCs w:val="18"/>
        </w:rPr>
      </w:pPr>
      <w:r>
        <w:rPr>
          <w:rFonts w:ascii="仿宋_GB2312" w:eastAsia="仿宋_GB2312" w:hAnsi="黑体" w:cs="宋体" w:hint="eastAsia"/>
          <w:sz w:val="18"/>
          <w:szCs w:val="18"/>
        </w:rPr>
        <w:t>注：本表反映部门本年度一般公共预算财政拨款、政府性基金预算财政拨款和国有资本经营预算财政拨款的总收支和年末结转结余情况。本表金额转换为万元时，因四舍五入可能存在尾差。</w:t>
      </w:r>
    </w:p>
    <w:p w:rsidR="00756D66" w:rsidRDefault="00756D66">
      <w:pPr>
        <w:rPr>
          <w:rFonts w:ascii="仿宋" w:eastAsia="仿宋" w:hAnsi="仿宋" w:cs="仿宋"/>
          <w:sz w:val="18"/>
          <w:szCs w:val="18"/>
        </w:rPr>
        <w:sectPr w:rsidR="00756D66" w:rsidSect="002D471E">
          <w:pgSz w:w="16840" w:h="11910" w:orient="landscape"/>
          <w:pgMar w:top="1797" w:right="1440" w:bottom="1797" w:left="1440" w:header="720" w:footer="720" w:gutter="0"/>
          <w:cols w:space="720"/>
          <w:docGrid w:linePitch="312"/>
        </w:sectPr>
      </w:pPr>
    </w:p>
    <w:p w:rsidR="00756D66" w:rsidRDefault="00554C33">
      <w:pPr>
        <w:pStyle w:val="a4"/>
        <w:jc w:val="center"/>
      </w:pPr>
      <w:r>
        <w:rPr>
          <w:rStyle w:val="Char0"/>
          <w:rFonts w:ascii="仿宋" w:eastAsia="仿宋" w:hAnsi="仿宋" w:cs="仿宋" w:hint="eastAsia"/>
          <w:sz w:val="32"/>
          <w:szCs w:val="32"/>
        </w:rPr>
        <w:lastRenderedPageBreak/>
        <w:t>一般公共预算财政拨款支出决算表</w:t>
      </w:r>
    </w:p>
    <w:p w:rsidR="00756D66" w:rsidRDefault="00756D66">
      <w:pPr>
        <w:pStyle w:val="a4"/>
      </w:pPr>
    </w:p>
    <w:p w:rsidR="00756D66" w:rsidRDefault="00554C33">
      <w:pPr>
        <w:pStyle w:val="a4"/>
        <w:ind w:firstLineChars="1900" w:firstLine="3420"/>
        <w:rPr>
          <w:rFonts w:ascii="仿宋" w:eastAsia="仿宋" w:hAnsi="仿宋" w:cs="仿宋"/>
          <w:sz w:val="18"/>
          <w:szCs w:val="18"/>
        </w:rPr>
      </w:pPr>
      <w:r>
        <w:rPr>
          <w:rFonts w:ascii="仿宋" w:eastAsia="仿宋" w:hAnsi="仿宋" w:cs="仿宋" w:hint="eastAsia"/>
          <w:sz w:val="18"/>
          <w:szCs w:val="18"/>
        </w:rPr>
        <w:t>公开05表</w:t>
      </w:r>
    </w:p>
    <w:p w:rsidR="00756D66" w:rsidRDefault="00554C33">
      <w:pPr>
        <w:tabs>
          <w:tab w:val="left" w:pos="12093"/>
        </w:tabs>
        <w:spacing w:before="38" w:after="22"/>
        <w:ind w:left="171"/>
        <w:jc w:val="left"/>
        <w:rPr>
          <w:rFonts w:ascii="仿宋" w:eastAsia="仿宋" w:hAnsi="仿宋" w:cs="仿宋"/>
          <w:sz w:val="18"/>
          <w:szCs w:val="18"/>
        </w:rPr>
      </w:pPr>
      <w:r>
        <w:rPr>
          <w:rFonts w:ascii="仿宋_GB2312" w:eastAsia="仿宋_GB2312" w:hAnsi="黑体" w:cs="宋体" w:hint="eastAsia"/>
          <w:sz w:val="18"/>
          <w:szCs w:val="18"/>
        </w:rPr>
        <w:t>单位：深圳市不动产登记中心                                              单位：万元</w:t>
      </w:r>
      <w:r>
        <w:rPr>
          <w:rFonts w:ascii="仿宋" w:eastAsia="仿宋" w:hAnsi="仿宋" w:cs="仿宋" w:hint="eastAsia"/>
          <w:sz w:val="18"/>
          <w:szCs w:val="18"/>
        </w:rPr>
        <w:tab/>
        <w:t xml:space="preserve">         </w:t>
      </w:r>
      <w:r>
        <w:rPr>
          <w:rFonts w:ascii="仿宋_GB2312" w:eastAsia="仿宋_GB2312" w:hAnsi="黑体" w:cs="宋体" w:hint="eastAsia"/>
          <w:sz w:val="18"/>
          <w:szCs w:val="18"/>
        </w:rPr>
        <w:t>单位：万元</w:t>
      </w:r>
    </w:p>
    <w:tbl>
      <w:tblPr>
        <w:tblpPr w:leftFromText="180" w:rightFromText="180" w:vertAnchor="page" w:horzAnchor="page" w:tblpX="1550" w:tblpY="293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2919"/>
        <w:gridCol w:w="1527"/>
        <w:gridCol w:w="1519"/>
        <w:gridCol w:w="1495"/>
      </w:tblGrid>
      <w:tr w:rsidR="00756D66">
        <w:trPr>
          <w:trHeight w:hRule="exact" w:val="415"/>
        </w:trPr>
        <w:tc>
          <w:tcPr>
            <w:tcW w:w="2273" w:type="pct"/>
            <w:gridSpan w:val="2"/>
            <w:vAlign w:val="center"/>
          </w:tcPr>
          <w:p w:rsidR="00756D66" w:rsidRDefault="00554C33">
            <w:pPr>
              <w:pStyle w:val="TableParagraph"/>
              <w:tabs>
                <w:tab w:val="left" w:pos="1385"/>
              </w:tabs>
              <w:jc w:val="center"/>
              <w:rPr>
                <w:rFonts w:ascii="仿宋" w:eastAsia="仿宋" w:hAnsi="仿宋" w:cs="仿宋"/>
                <w:sz w:val="18"/>
                <w:szCs w:val="18"/>
              </w:rPr>
            </w:pPr>
            <w:r>
              <w:rPr>
                <w:rFonts w:ascii="仿宋_GB2312" w:eastAsia="仿宋_GB2312" w:hAnsi="黑体" w:cs="宋体" w:hint="eastAsia"/>
                <w:sz w:val="18"/>
                <w:szCs w:val="18"/>
              </w:rPr>
              <w:t>项      目</w:t>
            </w:r>
          </w:p>
        </w:tc>
        <w:tc>
          <w:tcPr>
            <w:tcW w:w="2727" w:type="pct"/>
            <w:gridSpan w:val="3"/>
            <w:vAlign w:val="center"/>
          </w:tcPr>
          <w:p w:rsidR="00756D66" w:rsidRDefault="00554C33">
            <w:pPr>
              <w:pStyle w:val="TableParagraph"/>
              <w:spacing w:before="2"/>
              <w:jc w:val="center"/>
              <w:rPr>
                <w:rFonts w:ascii="仿宋_GB2312" w:eastAsia="仿宋_GB2312" w:hAnsi="黑体" w:cs="宋体"/>
                <w:sz w:val="18"/>
                <w:szCs w:val="18"/>
              </w:rPr>
            </w:pPr>
            <w:r>
              <w:rPr>
                <w:rFonts w:ascii="仿宋" w:eastAsia="仿宋" w:hAnsi="仿宋" w:cs="仿宋" w:hint="eastAsia"/>
                <w:sz w:val="18"/>
                <w:szCs w:val="18"/>
              </w:rPr>
              <w:t>本  年  支  出</w:t>
            </w:r>
          </w:p>
        </w:tc>
      </w:tr>
      <w:tr w:rsidR="00756D66">
        <w:trPr>
          <w:trHeight w:hRule="exact" w:val="1339"/>
        </w:trPr>
        <w:tc>
          <w:tcPr>
            <w:tcW w:w="520" w:type="pct"/>
            <w:vAlign w:val="center"/>
          </w:tcPr>
          <w:p w:rsidR="00756D66" w:rsidRDefault="00756D66">
            <w:pPr>
              <w:pStyle w:val="TableParagraph"/>
              <w:spacing w:before="7"/>
              <w:jc w:val="center"/>
              <w:rPr>
                <w:rFonts w:ascii="仿宋" w:eastAsia="仿宋" w:hAnsi="仿宋" w:cs="仿宋"/>
                <w:sz w:val="18"/>
                <w:szCs w:val="18"/>
              </w:rPr>
            </w:pPr>
          </w:p>
          <w:p w:rsidR="00756D66" w:rsidRDefault="00554C33">
            <w:pPr>
              <w:pStyle w:val="TableParagraph"/>
              <w:spacing w:line="292" w:lineRule="exact"/>
              <w:ind w:left="57" w:right="43"/>
              <w:jc w:val="center"/>
              <w:rPr>
                <w:rFonts w:ascii="仿宋_GB2312" w:eastAsia="仿宋_GB2312" w:hAnsi="黑体" w:cs="宋体"/>
                <w:sz w:val="18"/>
                <w:szCs w:val="18"/>
              </w:rPr>
            </w:pPr>
            <w:r>
              <w:rPr>
                <w:rFonts w:ascii="仿宋_GB2312" w:eastAsia="仿宋_GB2312" w:hAnsi="黑体" w:cs="宋体" w:hint="eastAsia"/>
                <w:sz w:val="18"/>
                <w:szCs w:val="18"/>
              </w:rPr>
              <w:t>功能分类科目</w:t>
            </w:r>
          </w:p>
          <w:p w:rsidR="00756D66" w:rsidRDefault="00554C33">
            <w:pPr>
              <w:pStyle w:val="TableParagraph"/>
              <w:spacing w:line="292" w:lineRule="exact"/>
              <w:ind w:left="57" w:right="43"/>
              <w:jc w:val="center"/>
              <w:rPr>
                <w:rFonts w:ascii="仿宋" w:eastAsia="仿宋" w:hAnsi="仿宋" w:cs="仿宋"/>
                <w:sz w:val="18"/>
                <w:szCs w:val="18"/>
              </w:rPr>
            </w:pPr>
            <w:r>
              <w:rPr>
                <w:rFonts w:ascii="仿宋_GB2312" w:eastAsia="仿宋_GB2312" w:hAnsi="黑体" w:cs="宋体" w:hint="eastAsia"/>
                <w:sz w:val="18"/>
                <w:szCs w:val="18"/>
              </w:rPr>
              <w:t>编码</w:t>
            </w:r>
          </w:p>
        </w:tc>
        <w:tc>
          <w:tcPr>
            <w:tcW w:w="1753" w:type="pct"/>
            <w:vAlign w:val="center"/>
          </w:tcPr>
          <w:p w:rsidR="00756D66" w:rsidRDefault="00554C33">
            <w:pPr>
              <w:pStyle w:val="TableParagraph"/>
              <w:spacing w:before="159"/>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917" w:type="pct"/>
            <w:vAlign w:val="center"/>
          </w:tcPr>
          <w:p w:rsidR="00756D66" w:rsidRDefault="00554C33">
            <w:pPr>
              <w:jc w:val="center"/>
              <w:rPr>
                <w:rFonts w:ascii="仿宋" w:eastAsia="仿宋" w:hAnsi="仿宋" w:cs="仿宋"/>
                <w:sz w:val="18"/>
                <w:szCs w:val="18"/>
              </w:rPr>
            </w:pPr>
            <w:r>
              <w:rPr>
                <w:rFonts w:ascii="仿宋" w:eastAsia="仿宋" w:hAnsi="仿宋" w:cs="仿宋" w:hint="eastAsia"/>
                <w:sz w:val="18"/>
                <w:szCs w:val="18"/>
              </w:rPr>
              <w:t>小计</w:t>
            </w:r>
          </w:p>
        </w:tc>
        <w:tc>
          <w:tcPr>
            <w:tcW w:w="912" w:type="pct"/>
            <w:vAlign w:val="center"/>
          </w:tcPr>
          <w:p w:rsidR="00756D66" w:rsidRDefault="00554C33">
            <w:pPr>
              <w:jc w:val="center"/>
              <w:rPr>
                <w:rFonts w:ascii="仿宋" w:eastAsia="仿宋" w:hAnsi="仿宋" w:cs="仿宋"/>
                <w:sz w:val="18"/>
                <w:szCs w:val="18"/>
              </w:rPr>
            </w:pPr>
            <w:r>
              <w:rPr>
                <w:rFonts w:ascii="仿宋" w:eastAsia="仿宋" w:hAnsi="仿宋" w:cs="仿宋" w:hint="eastAsia"/>
                <w:sz w:val="18"/>
                <w:szCs w:val="18"/>
              </w:rPr>
              <w:t>基本支出</w:t>
            </w:r>
          </w:p>
        </w:tc>
        <w:tc>
          <w:tcPr>
            <w:tcW w:w="897" w:type="pct"/>
            <w:vAlign w:val="center"/>
          </w:tcPr>
          <w:p w:rsidR="00756D66" w:rsidRDefault="00554C33">
            <w:pPr>
              <w:jc w:val="center"/>
              <w:rPr>
                <w:rFonts w:ascii="仿宋" w:eastAsia="仿宋" w:hAnsi="仿宋" w:cs="仿宋"/>
                <w:sz w:val="18"/>
                <w:szCs w:val="18"/>
              </w:rPr>
            </w:pPr>
            <w:r>
              <w:rPr>
                <w:rFonts w:ascii="仿宋" w:eastAsia="仿宋" w:hAnsi="仿宋" w:cs="仿宋" w:hint="eastAsia"/>
                <w:sz w:val="18"/>
                <w:szCs w:val="18"/>
              </w:rPr>
              <w:t>项目支出</w:t>
            </w:r>
          </w:p>
        </w:tc>
      </w:tr>
      <w:tr w:rsidR="00756D66">
        <w:trPr>
          <w:trHeight w:hRule="exact" w:val="397"/>
        </w:trPr>
        <w:tc>
          <w:tcPr>
            <w:tcW w:w="2273" w:type="pct"/>
            <w:gridSpan w:val="2"/>
            <w:vAlign w:val="center"/>
          </w:tcPr>
          <w:p w:rsidR="00756D66" w:rsidRDefault="00554C33">
            <w:pPr>
              <w:pStyle w:val="TableParagraph"/>
              <w:jc w:val="center"/>
              <w:rPr>
                <w:rFonts w:ascii="仿宋_GB2312" w:eastAsia="仿宋_GB2312" w:hAnsi="黑体" w:cs="宋体"/>
                <w:sz w:val="18"/>
                <w:szCs w:val="18"/>
              </w:rPr>
            </w:pPr>
            <w:r>
              <w:rPr>
                <w:rFonts w:ascii="仿宋_GB2312" w:eastAsia="仿宋_GB2312" w:hAnsi="黑体" w:cs="宋体" w:hint="eastAsia"/>
                <w:sz w:val="18"/>
                <w:szCs w:val="18"/>
              </w:rPr>
              <w:t>栏次</w:t>
            </w:r>
          </w:p>
        </w:tc>
        <w:tc>
          <w:tcPr>
            <w:tcW w:w="917" w:type="pct"/>
            <w:vAlign w:val="center"/>
          </w:tcPr>
          <w:p w:rsidR="00756D66" w:rsidRDefault="00554C33">
            <w:pPr>
              <w:pStyle w:val="TableParagraph"/>
              <w:spacing w:before="44"/>
              <w:ind w:left="3"/>
              <w:jc w:val="center"/>
              <w:rPr>
                <w:rFonts w:ascii="仿宋_GB2312" w:eastAsia="仿宋_GB2312" w:hAnsi="黑体" w:cs="宋体"/>
                <w:sz w:val="18"/>
                <w:szCs w:val="18"/>
              </w:rPr>
            </w:pPr>
            <w:r>
              <w:rPr>
                <w:rFonts w:ascii="仿宋_GB2312" w:eastAsia="仿宋_GB2312" w:hAnsi="黑体" w:cs="宋体" w:hint="eastAsia"/>
                <w:sz w:val="18"/>
                <w:szCs w:val="18"/>
              </w:rPr>
              <w:t>1</w:t>
            </w:r>
          </w:p>
        </w:tc>
        <w:tc>
          <w:tcPr>
            <w:tcW w:w="912" w:type="pct"/>
            <w:vAlign w:val="center"/>
          </w:tcPr>
          <w:p w:rsidR="00756D66" w:rsidRDefault="00554C33">
            <w:pPr>
              <w:pStyle w:val="TableParagraph"/>
              <w:spacing w:before="44"/>
              <w:ind w:left="3"/>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897" w:type="pct"/>
            <w:vAlign w:val="center"/>
          </w:tcPr>
          <w:p w:rsidR="00756D66" w:rsidRDefault="00554C33">
            <w:pPr>
              <w:pStyle w:val="TableParagraph"/>
              <w:spacing w:before="44"/>
              <w:ind w:left="12"/>
              <w:jc w:val="center"/>
              <w:rPr>
                <w:rFonts w:ascii="仿宋_GB2312" w:eastAsia="仿宋_GB2312" w:hAnsi="黑体" w:cs="宋体"/>
                <w:sz w:val="18"/>
                <w:szCs w:val="18"/>
              </w:rPr>
            </w:pPr>
            <w:r>
              <w:rPr>
                <w:rFonts w:ascii="仿宋_GB2312" w:eastAsia="仿宋_GB2312" w:hAnsi="黑体" w:cs="宋体" w:hint="eastAsia"/>
                <w:sz w:val="18"/>
                <w:szCs w:val="18"/>
              </w:rPr>
              <w:t>3</w:t>
            </w:r>
          </w:p>
        </w:tc>
      </w:tr>
      <w:tr w:rsidR="00756D66">
        <w:trPr>
          <w:trHeight w:hRule="exact" w:val="397"/>
        </w:trPr>
        <w:tc>
          <w:tcPr>
            <w:tcW w:w="2273" w:type="pct"/>
            <w:gridSpan w:val="2"/>
            <w:vAlign w:val="center"/>
          </w:tcPr>
          <w:p w:rsidR="00756D66" w:rsidRDefault="00554C33">
            <w:pPr>
              <w:pStyle w:val="TableParagraph"/>
              <w:jc w:val="center"/>
              <w:rPr>
                <w:rFonts w:ascii="仿宋_GB2312" w:eastAsia="仿宋_GB2312" w:hAnsi="黑体" w:cs="宋体"/>
                <w:sz w:val="18"/>
                <w:szCs w:val="18"/>
              </w:rPr>
            </w:pPr>
            <w:r>
              <w:rPr>
                <w:rFonts w:ascii="仿宋_GB2312" w:eastAsia="仿宋_GB2312" w:hAnsi="黑体" w:cs="宋体" w:hint="eastAsia"/>
                <w:sz w:val="18"/>
                <w:szCs w:val="18"/>
              </w:rPr>
              <w:t>合计</w:t>
            </w:r>
          </w:p>
        </w:tc>
        <w:tc>
          <w:tcPr>
            <w:tcW w:w="917"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28,693.31</w:t>
            </w:r>
          </w:p>
        </w:tc>
        <w:tc>
          <w:tcPr>
            <w:tcW w:w="912"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14,073.29</w:t>
            </w:r>
          </w:p>
        </w:tc>
        <w:tc>
          <w:tcPr>
            <w:tcW w:w="897"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14,620.02</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社会保障和就业支出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1,334.57</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1,164.54</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170.03</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行政事业单位养老支出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1,334.57</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1,164.54</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170.03</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2080502</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事业单位离退休</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170.03</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170.03</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2080505</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机关事业单位基本养老保险缴费支出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726.43</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726.43</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2080506</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机关事业单位职业年金缴费支出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438.11</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438.11</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城乡社区支出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25,655.6</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11,254.4</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14,401.19</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21299</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其他城乡社区支出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25,655.6</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11,254.4</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14,401.19</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2129901</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其他城乡社区支出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25,655.6</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11,254.4</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14,401.19</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220</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自然资源海洋气象等支出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22001</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自然资源事务</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2200109</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自然资源调查</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48.8</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住房保障支出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22102</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住房改革支出</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1,654.34</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397"/>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2210201</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住房公积金</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1,269.98</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1,269.98</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528"/>
        </w:trPr>
        <w:tc>
          <w:tcPr>
            <w:tcW w:w="520"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2210203</w:t>
            </w:r>
          </w:p>
        </w:tc>
        <w:tc>
          <w:tcPr>
            <w:tcW w:w="1753"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购房补贴</w:t>
            </w:r>
          </w:p>
        </w:tc>
        <w:tc>
          <w:tcPr>
            <w:tcW w:w="91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384.36</w:t>
            </w:r>
          </w:p>
        </w:tc>
        <w:tc>
          <w:tcPr>
            <w:tcW w:w="912"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384.36</w:t>
            </w:r>
          </w:p>
        </w:tc>
        <w:tc>
          <w:tcPr>
            <w:tcW w:w="897"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r>
    </w:tbl>
    <w:p w:rsidR="00756D66" w:rsidRDefault="00756D66">
      <w:pPr>
        <w:ind w:firstLineChars="250" w:firstLine="450"/>
        <w:rPr>
          <w:rFonts w:ascii="仿宋_GB2312" w:eastAsia="仿宋_GB2312" w:hAnsi="黑体" w:cs="宋体"/>
          <w:sz w:val="18"/>
          <w:szCs w:val="18"/>
        </w:rPr>
      </w:pPr>
    </w:p>
    <w:p w:rsidR="00756D66" w:rsidRDefault="00554C33">
      <w:pPr>
        <w:ind w:firstLineChars="250" w:firstLine="450"/>
        <w:rPr>
          <w:rFonts w:ascii="仿宋_GB2312" w:eastAsia="仿宋_GB2312" w:hAnsi="黑体" w:cs="宋体"/>
          <w:sz w:val="18"/>
          <w:szCs w:val="18"/>
        </w:rPr>
      </w:pPr>
      <w:r>
        <w:rPr>
          <w:rFonts w:ascii="仿宋_GB2312" w:eastAsia="仿宋_GB2312" w:hAnsi="黑体" w:cs="宋体" w:hint="eastAsia"/>
          <w:sz w:val="18"/>
          <w:szCs w:val="18"/>
        </w:rPr>
        <w:t>注：本表反映部门本年度一般公共预算财政拨款支出情况。本表金额转换为万元时，因四舍五入可能存在尾差。</w:t>
      </w:r>
    </w:p>
    <w:p w:rsidR="00756D66" w:rsidRDefault="00756D66">
      <w:pPr>
        <w:rPr>
          <w:rFonts w:ascii="仿宋" w:eastAsia="仿宋" w:hAnsi="仿宋" w:cs="仿宋"/>
          <w:sz w:val="18"/>
          <w:szCs w:val="18"/>
        </w:rPr>
        <w:sectPr w:rsidR="00756D66" w:rsidSect="002D471E">
          <w:pgSz w:w="11910" w:h="16840"/>
          <w:pgMar w:top="1440" w:right="1797" w:bottom="1440" w:left="1797" w:header="720" w:footer="720" w:gutter="0"/>
          <w:cols w:space="720"/>
          <w:docGrid w:linePitch="312"/>
        </w:sectPr>
      </w:pPr>
    </w:p>
    <w:p w:rsidR="00756D66" w:rsidRDefault="00554C33">
      <w:pPr>
        <w:spacing w:line="355" w:lineRule="exact"/>
        <w:ind w:right="-12"/>
        <w:jc w:val="center"/>
        <w:rPr>
          <w:rFonts w:ascii="仿宋_GB2312" w:eastAsia="仿宋_GB2312" w:hAnsi="黑体" w:cs="宋体"/>
          <w:sz w:val="32"/>
          <w:szCs w:val="32"/>
        </w:rPr>
      </w:pPr>
      <w:r>
        <w:rPr>
          <w:rFonts w:ascii="仿宋_GB2312" w:eastAsia="仿宋_GB2312" w:hAnsi="黑体" w:cs="宋体" w:hint="eastAsia"/>
          <w:sz w:val="32"/>
          <w:szCs w:val="32"/>
        </w:rPr>
        <w:lastRenderedPageBreak/>
        <w:t>一般公共预算财政拨款基本支出决算表</w:t>
      </w:r>
    </w:p>
    <w:p w:rsidR="00756D66" w:rsidRDefault="00554C33">
      <w:pPr>
        <w:pStyle w:val="a4"/>
        <w:ind w:firstLineChars="1900" w:firstLine="3420"/>
        <w:rPr>
          <w:rFonts w:ascii="仿宋" w:eastAsia="仿宋" w:hAnsi="仿宋" w:cs="仿宋"/>
          <w:sz w:val="18"/>
          <w:szCs w:val="18"/>
        </w:rPr>
      </w:pPr>
      <w:r>
        <w:rPr>
          <w:rFonts w:ascii="仿宋" w:eastAsia="仿宋" w:hAnsi="仿宋" w:cs="仿宋" w:hint="eastAsia"/>
          <w:sz w:val="18"/>
          <w:szCs w:val="18"/>
        </w:rPr>
        <w:t>公开06表</w:t>
      </w:r>
    </w:p>
    <w:p w:rsidR="00756D66" w:rsidRDefault="00554C33">
      <w:pPr>
        <w:pStyle w:val="a4"/>
        <w:ind w:left="0" w:firstLineChars="400" w:firstLine="720"/>
        <w:jc w:val="left"/>
        <w:rPr>
          <w:rFonts w:ascii="仿宋_GB2312" w:eastAsia="仿宋_GB2312" w:hAnsi="黑体" w:cs="宋体"/>
          <w:sz w:val="18"/>
          <w:szCs w:val="18"/>
        </w:rPr>
      </w:pPr>
      <w:r>
        <w:rPr>
          <w:rFonts w:ascii="仿宋_GB2312" w:eastAsia="仿宋_GB2312" w:hAnsi="黑体" w:cs="宋体" w:hint="eastAsia"/>
          <w:sz w:val="18"/>
          <w:szCs w:val="18"/>
        </w:rPr>
        <w:t>单位：深圳市不动产登记中心                                                        单位：万元</w:t>
      </w:r>
    </w:p>
    <w:tbl>
      <w:tblPr>
        <w:tblW w:w="10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1558"/>
        <w:gridCol w:w="992"/>
        <w:gridCol w:w="851"/>
        <w:gridCol w:w="1418"/>
        <w:gridCol w:w="851"/>
        <w:gridCol w:w="849"/>
        <w:gridCol w:w="1420"/>
        <w:gridCol w:w="943"/>
      </w:tblGrid>
      <w:tr w:rsidR="00756D66" w:rsidTr="004D259A">
        <w:trPr>
          <w:trHeight w:hRule="exact" w:val="270"/>
          <w:jc w:val="center"/>
        </w:trPr>
        <w:tc>
          <w:tcPr>
            <w:tcW w:w="1749" w:type="pct"/>
            <w:gridSpan w:val="3"/>
            <w:shd w:val="clear" w:color="auto" w:fill="auto"/>
            <w:vAlign w:val="center"/>
          </w:tcPr>
          <w:p w:rsidR="00756D66" w:rsidRDefault="00554C33">
            <w:pPr>
              <w:pStyle w:val="TableParagraph"/>
              <w:spacing w:line="213" w:lineRule="exact"/>
              <w:ind w:right="2198"/>
              <w:jc w:val="center"/>
              <w:rPr>
                <w:rFonts w:ascii="仿宋" w:eastAsia="仿宋" w:hAnsi="仿宋" w:cs="仿宋"/>
                <w:sz w:val="18"/>
                <w:szCs w:val="18"/>
              </w:rPr>
            </w:pPr>
            <w:r>
              <w:rPr>
                <w:rFonts w:ascii="仿宋_GB2312" w:eastAsia="仿宋_GB2312" w:hAnsi="黑体" w:cs="宋体" w:hint="eastAsia"/>
                <w:sz w:val="18"/>
                <w:szCs w:val="18"/>
              </w:rPr>
              <w:t xml:space="preserve">               人员经费</w:t>
            </w:r>
          </w:p>
        </w:tc>
        <w:tc>
          <w:tcPr>
            <w:tcW w:w="3251" w:type="pct"/>
            <w:gridSpan w:val="6"/>
            <w:shd w:val="clear" w:color="auto" w:fill="auto"/>
            <w:vAlign w:val="center"/>
          </w:tcPr>
          <w:p w:rsidR="00756D66" w:rsidRDefault="00554C33">
            <w:pPr>
              <w:pStyle w:val="TableParagraph"/>
              <w:spacing w:line="213" w:lineRule="exact"/>
              <w:ind w:right="4118"/>
              <w:jc w:val="center"/>
              <w:rPr>
                <w:rFonts w:ascii="仿宋" w:eastAsia="仿宋" w:hAnsi="仿宋" w:cs="仿宋"/>
                <w:sz w:val="18"/>
                <w:szCs w:val="18"/>
              </w:rPr>
            </w:pPr>
            <w:r>
              <w:rPr>
                <w:rFonts w:ascii="仿宋_GB2312" w:eastAsia="仿宋_GB2312" w:hAnsi="黑体" w:cs="宋体" w:hint="eastAsia"/>
                <w:sz w:val="18"/>
                <w:szCs w:val="18"/>
              </w:rPr>
              <w:t xml:space="preserve">                                    公用经费</w:t>
            </w:r>
          </w:p>
        </w:tc>
      </w:tr>
      <w:tr w:rsidR="004D259A" w:rsidTr="004D259A">
        <w:trPr>
          <w:trHeight w:hRule="exact" w:val="737"/>
          <w:jc w:val="center"/>
        </w:trPr>
        <w:tc>
          <w:tcPr>
            <w:tcW w:w="440" w:type="pct"/>
            <w:shd w:val="clear" w:color="auto" w:fill="auto"/>
            <w:vAlign w:val="center"/>
          </w:tcPr>
          <w:p w:rsidR="00756D66" w:rsidRDefault="00554C33">
            <w:pPr>
              <w:pStyle w:val="TableParagraph"/>
              <w:spacing w:before="45" w:line="226" w:lineRule="exact"/>
              <w:ind w:left="55" w:right="52"/>
              <w:jc w:val="center"/>
              <w:rPr>
                <w:rFonts w:ascii="仿宋" w:eastAsia="仿宋" w:hAnsi="仿宋" w:cs="仿宋"/>
                <w:sz w:val="18"/>
                <w:szCs w:val="18"/>
              </w:rPr>
            </w:pPr>
            <w:r>
              <w:rPr>
                <w:rFonts w:ascii="仿宋_GB2312" w:eastAsia="仿宋_GB2312" w:hAnsi="黑体" w:cs="宋体" w:hint="eastAsia"/>
                <w:sz w:val="18"/>
                <w:szCs w:val="18"/>
              </w:rPr>
              <w:t>经济分类 科目编码</w:t>
            </w:r>
          </w:p>
        </w:tc>
        <w:tc>
          <w:tcPr>
            <w:tcW w:w="800" w:type="pct"/>
            <w:shd w:val="clear" w:color="auto" w:fill="auto"/>
            <w:vAlign w:val="center"/>
          </w:tcPr>
          <w:p w:rsidR="00756D66" w:rsidRDefault="00554C33">
            <w:pPr>
              <w:pStyle w:val="TableParagraph"/>
              <w:spacing w:before="128"/>
              <w:ind w:left="1079" w:right="1079"/>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509" w:type="pct"/>
            <w:shd w:val="clear" w:color="auto" w:fill="auto"/>
            <w:vAlign w:val="center"/>
          </w:tcPr>
          <w:p w:rsidR="00756D66" w:rsidRDefault="00554C33">
            <w:pPr>
              <w:jc w:val="center"/>
              <w:rPr>
                <w:rFonts w:ascii="仿宋" w:eastAsia="仿宋" w:hAnsi="仿宋" w:cs="仿宋"/>
                <w:szCs w:val="18"/>
              </w:rPr>
            </w:pPr>
            <w:r>
              <w:rPr>
                <w:rFonts w:ascii="仿宋_GB2312" w:eastAsia="仿宋_GB2312" w:hAnsi="黑体" w:cs="宋体" w:hint="eastAsia"/>
                <w:sz w:val="18"/>
                <w:szCs w:val="18"/>
              </w:rPr>
              <w:t>决算数</w:t>
            </w:r>
          </w:p>
        </w:tc>
        <w:tc>
          <w:tcPr>
            <w:tcW w:w="437" w:type="pct"/>
            <w:shd w:val="clear" w:color="auto" w:fill="auto"/>
            <w:vAlign w:val="center"/>
          </w:tcPr>
          <w:p w:rsidR="00756D66" w:rsidRDefault="00554C33">
            <w:pPr>
              <w:pStyle w:val="TableParagraph"/>
              <w:spacing w:before="45" w:line="226" w:lineRule="exact"/>
              <w:ind w:left="64" w:right="52"/>
              <w:jc w:val="center"/>
              <w:rPr>
                <w:rFonts w:ascii="仿宋" w:eastAsia="仿宋" w:hAnsi="仿宋" w:cs="仿宋"/>
                <w:sz w:val="18"/>
                <w:szCs w:val="18"/>
              </w:rPr>
            </w:pPr>
            <w:r>
              <w:rPr>
                <w:rFonts w:ascii="仿宋_GB2312" w:eastAsia="仿宋_GB2312" w:hAnsi="黑体" w:cs="宋体" w:hint="eastAsia"/>
                <w:sz w:val="18"/>
                <w:szCs w:val="18"/>
              </w:rPr>
              <w:t>经济分类 科目编码</w:t>
            </w:r>
          </w:p>
        </w:tc>
        <w:tc>
          <w:tcPr>
            <w:tcW w:w="728" w:type="pct"/>
            <w:shd w:val="clear" w:color="auto" w:fill="auto"/>
            <w:vAlign w:val="center"/>
          </w:tcPr>
          <w:p w:rsidR="00756D66" w:rsidRDefault="00554C33">
            <w:pPr>
              <w:pStyle w:val="TableParagraph"/>
              <w:spacing w:before="128"/>
              <w:ind w:left="664"/>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437" w:type="pct"/>
            <w:shd w:val="clear" w:color="auto" w:fill="auto"/>
            <w:vAlign w:val="center"/>
          </w:tcPr>
          <w:p w:rsidR="00756D66" w:rsidRDefault="00554C33">
            <w:pPr>
              <w:jc w:val="center"/>
              <w:rPr>
                <w:rFonts w:ascii="仿宋" w:eastAsia="仿宋" w:hAnsi="仿宋" w:cs="仿宋"/>
                <w:szCs w:val="18"/>
              </w:rPr>
            </w:pPr>
            <w:r>
              <w:rPr>
                <w:rFonts w:ascii="仿宋_GB2312" w:eastAsia="仿宋_GB2312" w:hAnsi="黑体" w:cs="宋体" w:hint="eastAsia"/>
                <w:sz w:val="18"/>
                <w:szCs w:val="18"/>
              </w:rPr>
              <w:t>决算数</w:t>
            </w:r>
          </w:p>
        </w:tc>
        <w:tc>
          <w:tcPr>
            <w:tcW w:w="436" w:type="pct"/>
            <w:shd w:val="clear" w:color="auto" w:fill="auto"/>
            <w:vAlign w:val="center"/>
          </w:tcPr>
          <w:p w:rsidR="00756D66" w:rsidRDefault="00554C33">
            <w:pPr>
              <w:pStyle w:val="TableParagraph"/>
              <w:spacing w:before="45" w:line="226" w:lineRule="exact"/>
              <w:ind w:left="64" w:right="52"/>
              <w:jc w:val="center"/>
              <w:rPr>
                <w:rFonts w:ascii="仿宋" w:eastAsia="仿宋" w:hAnsi="仿宋" w:cs="仿宋"/>
                <w:sz w:val="18"/>
                <w:szCs w:val="18"/>
              </w:rPr>
            </w:pPr>
            <w:r>
              <w:rPr>
                <w:rFonts w:ascii="仿宋_GB2312" w:eastAsia="仿宋_GB2312" w:hAnsi="黑体" w:cs="宋体" w:hint="eastAsia"/>
                <w:sz w:val="18"/>
                <w:szCs w:val="18"/>
              </w:rPr>
              <w:t>经济分类 科目编码</w:t>
            </w:r>
          </w:p>
        </w:tc>
        <w:tc>
          <w:tcPr>
            <w:tcW w:w="729" w:type="pct"/>
            <w:shd w:val="clear" w:color="auto" w:fill="auto"/>
            <w:vAlign w:val="center"/>
          </w:tcPr>
          <w:p w:rsidR="00756D66" w:rsidRDefault="00554C33">
            <w:pPr>
              <w:pStyle w:val="TableParagraph"/>
              <w:spacing w:before="128"/>
              <w:ind w:left="846" w:right="846"/>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484" w:type="pct"/>
            <w:shd w:val="clear" w:color="auto" w:fill="auto"/>
            <w:vAlign w:val="center"/>
          </w:tcPr>
          <w:p w:rsidR="00756D66" w:rsidRDefault="00554C33">
            <w:pPr>
              <w:jc w:val="center"/>
              <w:rPr>
                <w:rFonts w:ascii="仿宋" w:eastAsia="仿宋" w:hAnsi="仿宋" w:cs="仿宋"/>
                <w:szCs w:val="18"/>
              </w:rPr>
            </w:pPr>
            <w:r>
              <w:rPr>
                <w:rFonts w:ascii="仿宋_GB2312" w:eastAsia="仿宋_GB2312" w:hAnsi="黑体" w:cs="宋体" w:hint="eastAsia"/>
                <w:sz w:val="18"/>
                <w:szCs w:val="18"/>
              </w:rPr>
              <w:t>决算数</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301</w:t>
            </w:r>
          </w:p>
        </w:tc>
        <w:tc>
          <w:tcPr>
            <w:tcW w:w="800"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工资福利支出</w:t>
            </w:r>
          </w:p>
        </w:tc>
        <w:tc>
          <w:tcPr>
            <w:tcW w:w="509" w:type="pct"/>
            <w:shd w:val="clear" w:color="auto" w:fill="auto"/>
            <w:vAlign w:val="center"/>
          </w:tcPr>
          <w:p w:rsidR="00756D66" w:rsidRDefault="00554C33">
            <w:pPr>
              <w:jc w:val="right"/>
              <w:rPr>
                <w:rFonts w:ascii="仿宋" w:eastAsia="仿宋" w:hAnsi="仿宋" w:cs="仿宋"/>
                <w:sz w:val="18"/>
                <w:szCs w:val="18"/>
              </w:rPr>
            </w:pPr>
            <w:r>
              <w:rPr>
                <w:rFonts w:ascii="仿宋_GB2312" w:eastAsia="仿宋_GB2312" w:hAnsi="黑体" w:cs="宋体" w:hint="eastAsia"/>
                <w:sz w:val="18"/>
                <w:szCs w:val="18"/>
              </w:rPr>
              <w:t>11,069.41</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w:t>
            </w:r>
          </w:p>
        </w:tc>
        <w:tc>
          <w:tcPr>
            <w:tcW w:w="728"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商品和服务支出</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2,507.55</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307</w:t>
            </w:r>
          </w:p>
        </w:tc>
        <w:tc>
          <w:tcPr>
            <w:tcW w:w="729"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债务利息及费用支出</w:t>
            </w:r>
          </w:p>
        </w:tc>
        <w:tc>
          <w:tcPr>
            <w:tcW w:w="484"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30101</w:t>
            </w:r>
          </w:p>
        </w:tc>
        <w:tc>
          <w:tcPr>
            <w:tcW w:w="800"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 xml:space="preserve">  基本工资</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5,544.84</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30201</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办公费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541.64</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30701</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国内债务付息</w:t>
            </w:r>
          </w:p>
        </w:tc>
        <w:tc>
          <w:tcPr>
            <w:tcW w:w="484"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30102</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津贴补贴</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1,908.23</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30202</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印刷费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54.76</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30702</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国外债务付息</w:t>
            </w:r>
          </w:p>
        </w:tc>
        <w:tc>
          <w:tcPr>
            <w:tcW w:w="484"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30103</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奖金</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266.43</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30203</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咨询费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w:t>
            </w:r>
          </w:p>
        </w:tc>
        <w:tc>
          <w:tcPr>
            <w:tcW w:w="729"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资本性支出</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30106</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伙食补助费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30204</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手续费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31001</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房屋建筑物购建</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30107</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绩效工资</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75.26</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30205</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水费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14.99</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31002</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办公设备购置</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30108</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机关事业单位基本养老保险缴费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1,297.02</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30206</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电费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268.41</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31003</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专用设备购置</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30109</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职业年金缴费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438.11</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30207</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邮电费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34.79</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31005</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基础设施建设</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30110</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职工基本医疗保险缴费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172.8</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30208</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取暖费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31006</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大型修缮</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30111</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公务员医疗补助缴费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30209</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物业管理费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1,251.21</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31007</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信息网络及软件购置更新</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30112</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其他社会保障缴费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96.74</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30211</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差旅费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31008</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物资储备</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30113</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住房公积金</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1,269.98</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30212</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因公出国（境）费用</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31009</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土地补偿</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30114</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医疗费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30213</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维修（护）费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17.53</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31010</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安置补助</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30199</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其他工资福利支出</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30214</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租赁费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31011</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地上附着物和青苗补偿</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w:t>
            </w:r>
          </w:p>
        </w:tc>
        <w:tc>
          <w:tcPr>
            <w:tcW w:w="800"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对个人和家庭的补助</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496.32</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30215</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会议费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31012</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拆迁补偿</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30301</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离休费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30216</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培训费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31013</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公务用车购置</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30302</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退休费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195.76</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30217</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公务接待费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31019</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其他交通工具购置</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30303</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退职（役）费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30218</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专用材料费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31021</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文物和陈列品购置</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30304</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抚恤金</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30224</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被装购置费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31022</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无形资产购置</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30305</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生活补助</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30225</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专用燃料费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31099</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其他资本性支出</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30306</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救济费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30226</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劳务费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399</w:t>
            </w:r>
          </w:p>
        </w:tc>
        <w:tc>
          <w:tcPr>
            <w:tcW w:w="729" w:type="pct"/>
            <w:shd w:val="clear" w:color="auto" w:fill="auto"/>
            <w:vAlign w:val="center"/>
          </w:tcPr>
          <w:p w:rsidR="00756D66" w:rsidRDefault="00554C33">
            <w:pPr>
              <w:spacing w:line="225" w:lineRule="exact"/>
              <w:ind w:left="206"/>
              <w:rPr>
                <w:rFonts w:ascii="仿宋" w:eastAsia="仿宋" w:hAnsi="仿宋" w:cs="仿宋"/>
                <w:sz w:val="18"/>
                <w:szCs w:val="18"/>
              </w:rPr>
            </w:pPr>
            <w:r>
              <w:rPr>
                <w:rFonts w:ascii="仿宋_GB2312" w:eastAsia="仿宋_GB2312" w:hAnsi="黑体" w:cs="宋体" w:hint="eastAsia"/>
                <w:sz w:val="18"/>
                <w:szCs w:val="18"/>
              </w:rPr>
              <w:t>其他支出</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30307</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医疗费补助</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30227</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委托业务费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39906</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赠与</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99"/>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30308</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助学金</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30228</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工会经费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70</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39907</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国家赔偿费用支出</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30309</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奖励金</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300.56</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30229</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福利费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16.07</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39908</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对民间非营利组织和群众性自治组织补贴</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30310</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个人农业生产补贴</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30231</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公务用车运行维护费</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20.99</w:t>
            </w:r>
          </w:p>
        </w:tc>
        <w:tc>
          <w:tcPr>
            <w:tcW w:w="436"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39999</w:t>
            </w:r>
          </w:p>
        </w:tc>
        <w:tc>
          <w:tcPr>
            <w:tcW w:w="729"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其他支出</w:t>
            </w:r>
          </w:p>
        </w:tc>
        <w:tc>
          <w:tcPr>
            <w:tcW w:w="484" w:type="pct"/>
            <w:shd w:val="clear" w:color="auto" w:fill="auto"/>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30311</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代缴社会保险费</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30239</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其他交通费用</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vAlign w:val="center"/>
          </w:tcPr>
          <w:p w:rsidR="00756D66" w:rsidRDefault="00756D66">
            <w:pPr>
              <w:spacing w:line="225" w:lineRule="exact"/>
              <w:ind w:left="206"/>
              <w:rPr>
                <w:rFonts w:ascii="仿宋_GB2312" w:eastAsia="仿宋_GB2312" w:hAnsi="黑体" w:cs="宋体"/>
                <w:sz w:val="18"/>
                <w:szCs w:val="18"/>
              </w:rPr>
            </w:pPr>
          </w:p>
        </w:tc>
        <w:tc>
          <w:tcPr>
            <w:tcW w:w="729" w:type="pct"/>
            <w:shd w:val="clear" w:color="auto" w:fill="auto"/>
            <w:vAlign w:val="center"/>
          </w:tcPr>
          <w:p w:rsidR="00756D66" w:rsidRDefault="00756D66">
            <w:pPr>
              <w:spacing w:line="225" w:lineRule="exact"/>
              <w:ind w:left="206"/>
              <w:rPr>
                <w:rFonts w:ascii="仿宋" w:eastAsia="仿宋" w:hAnsi="仿宋" w:cs="仿宋"/>
                <w:sz w:val="18"/>
                <w:szCs w:val="18"/>
              </w:rPr>
            </w:pPr>
          </w:p>
        </w:tc>
        <w:tc>
          <w:tcPr>
            <w:tcW w:w="484" w:type="pct"/>
            <w:shd w:val="clear" w:color="auto" w:fill="auto"/>
          </w:tcPr>
          <w:p w:rsidR="00756D66" w:rsidRDefault="00756D66">
            <w:pPr>
              <w:jc w:val="right"/>
              <w:rPr>
                <w:rFonts w:ascii="仿宋_GB2312" w:eastAsia="仿宋_GB2312" w:hAnsi="黑体" w:cs="宋体"/>
                <w:sz w:val="18"/>
                <w:szCs w:val="18"/>
              </w:rPr>
            </w:pPr>
          </w:p>
        </w:tc>
      </w:tr>
      <w:tr w:rsidR="004D259A" w:rsidTr="004D259A">
        <w:trPr>
          <w:trHeight w:hRule="exact" w:val="255"/>
          <w:jc w:val="center"/>
        </w:trPr>
        <w:tc>
          <w:tcPr>
            <w:tcW w:w="44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30399</w:t>
            </w:r>
          </w:p>
        </w:tc>
        <w:tc>
          <w:tcPr>
            <w:tcW w:w="800"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其他对个人和家庭的补助支出</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30240</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税金及附加费用</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36" w:type="pct"/>
            <w:shd w:val="clear" w:color="auto" w:fill="auto"/>
          </w:tcPr>
          <w:p w:rsidR="00756D66" w:rsidRDefault="00756D66">
            <w:pPr>
              <w:rPr>
                <w:rFonts w:ascii="仿宋" w:eastAsia="仿宋" w:hAnsi="仿宋" w:cs="仿宋"/>
                <w:sz w:val="18"/>
                <w:szCs w:val="18"/>
              </w:rPr>
            </w:pPr>
          </w:p>
        </w:tc>
        <w:tc>
          <w:tcPr>
            <w:tcW w:w="729" w:type="pct"/>
            <w:shd w:val="clear" w:color="auto" w:fill="auto"/>
          </w:tcPr>
          <w:p w:rsidR="00756D66" w:rsidRDefault="00756D66">
            <w:pPr>
              <w:rPr>
                <w:rFonts w:ascii="仿宋" w:eastAsia="仿宋" w:hAnsi="仿宋" w:cs="仿宋"/>
                <w:sz w:val="18"/>
                <w:szCs w:val="18"/>
              </w:rPr>
            </w:pPr>
          </w:p>
        </w:tc>
        <w:tc>
          <w:tcPr>
            <w:tcW w:w="484" w:type="pct"/>
            <w:shd w:val="clear" w:color="auto" w:fill="auto"/>
          </w:tcPr>
          <w:p w:rsidR="00756D66" w:rsidRDefault="00756D66">
            <w:pPr>
              <w:jc w:val="right"/>
              <w:rPr>
                <w:rFonts w:ascii="仿宋_GB2312" w:eastAsia="仿宋_GB2312" w:hAnsi="黑体" w:cs="宋体"/>
                <w:sz w:val="18"/>
                <w:szCs w:val="18"/>
              </w:rPr>
            </w:pPr>
          </w:p>
        </w:tc>
      </w:tr>
      <w:tr w:rsidR="004D259A" w:rsidTr="004D259A">
        <w:trPr>
          <w:trHeight w:hRule="exact" w:val="255"/>
          <w:jc w:val="center"/>
        </w:trPr>
        <w:tc>
          <w:tcPr>
            <w:tcW w:w="440" w:type="pct"/>
            <w:shd w:val="clear" w:color="auto" w:fill="auto"/>
          </w:tcPr>
          <w:p w:rsidR="00756D66" w:rsidRDefault="00756D66">
            <w:pPr>
              <w:rPr>
                <w:rFonts w:ascii="仿宋" w:eastAsia="仿宋" w:hAnsi="仿宋" w:cs="仿宋"/>
                <w:sz w:val="18"/>
                <w:szCs w:val="18"/>
              </w:rPr>
            </w:pPr>
          </w:p>
        </w:tc>
        <w:tc>
          <w:tcPr>
            <w:tcW w:w="800" w:type="pct"/>
            <w:shd w:val="clear" w:color="auto" w:fill="auto"/>
          </w:tcPr>
          <w:p w:rsidR="00756D66" w:rsidRDefault="00756D66">
            <w:pPr>
              <w:spacing w:line="225" w:lineRule="exact"/>
              <w:ind w:left="206"/>
              <w:rPr>
                <w:rFonts w:ascii="仿宋_GB2312" w:eastAsia="仿宋_GB2312" w:hAnsi="黑体" w:cs="宋体"/>
                <w:sz w:val="18"/>
                <w:szCs w:val="18"/>
              </w:rPr>
            </w:pPr>
          </w:p>
        </w:tc>
        <w:tc>
          <w:tcPr>
            <w:tcW w:w="509" w:type="pct"/>
            <w:shd w:val="clear" w:color="auto" w:fill="auto"/>
            <w:vAlign w:val="center"/>
          </w:tcPr>
          <w:p w:rsidR="00756D66" w:rsidRDefault="00756D66">
            <w:pPr>
              <w:jc w:val="right"/>
              <w:rPr>
                <w:rFonts w:ascii="仿宋_GB2312" w:eastAsia="仿宋_GB2312" w:hAnsi="黑体" w:cs="宋体"/>
                <w:sz w:val="18"/>
                <w:szCs w:val="18"/>
              </w:rPr>
            </w:pPr>
          </w:p>
        </w:tc>
        <w:tc>
          <w:tcPr>
            <w:tcW w:w="437"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30299</w:t>
            </w:r>
          </w:p>
        </w:tc>
        <w:tc>
          <w:tcPr>
            <w:tcW w:w="728" w:type="pct"/>
            <w:shd w:val="clear" w:color="auto" w:fill="auto"/>
            <w:vAlign w:val="center"/>
          </w:tcPr>
          <w:p w:rsidR="00756D66" w:rsidRDefault="00554C33">
            <w:pPr>
              <w:spacing w:line="225" w:lineRule="exact"/>
              <w:ind w:left="206"/>
              <w:rPr>
                <w:rFonts w:ascii="仿宋_GB2312" w:eastAsia="仿宋_GB2312" w:hAnsi="黑体" w:cs="宋体"/>
                <w:sz w:val="18"/>
                <w:szCs w:val="18"/>
              </w:rPr>
            </w:pPr>
            <w:r>
              <w:rPr>
                <w:rFonts w:ascii="仿宋_GB2312" w:eastAsia="仿宋_GB2312" w:hAnsi="黑体" w:cs="宋体" w:hint="eastAsia"/>
                <w:sz w:val="18"/>
                <w:szCs w:val="18"/>
              </w:rPr>
              <w:t xml:space="preserve">  其他商品和服务支出</w:t>
            </w:r>
          </w:p>
        </w:tc>
        <w:tc>
          <w:tcPr>
            <w:tcW w:w="437"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217.16</w:t>
            </w:r>
          </w:p>
        </w:tc>
        <w:tc>
          <w:tcPr>
            <w:tcW w:w="436" w:type="pct"/>
            <w:shd w:val="clear" w:color="auto" w:fill="auto"/>
          </w:tcPr>
          <w:p w:rsidR="00756D66" w:rsidRDefault="00756D66">
            <w:pPr>
              <w:rPr>
                <w:rFonts w:ascii="仿宋" w:eastAsia="仿宋" w:hAnsi="仿宋" w:cs="仿宋"/>
                <w:sz w:val="18"/>
                <w:szCs w:val="18"/>
              </w:rPr>
            </w:pPr>
          </w:p>
        </w:tc>
        <w:tc>
          <w:tcPr>
            <w:tcW w:w="729" w:type="pct"/>
            <w:shd w:val="clear" w:color="auto" w:fill="auto"/>
          </w:tcPr>
          <w:p w:rsidR="00756D66" w:rsidRDefault="00756D66">
            <w:pPr>
              <w:rPr>
                <w:rFonts w:ascii="仿宋" w:eastAsia="仿宋" w:hAnsi="仿宋" w:cs="仿宋"/>
                <w:sz w:val="18"/>
                <w:szCs w:val="18"/>
              </w:rPr>
            </w:pPr>
          </w:p>
        </w:tc>
        <w:tc>
          <w:tcPr>
            <w:tcW w:w="484" w:type="pct"/>
            <w:shd w:val="clear" w:color="auto" w:fill="auto"/>
          </w:tcPr>
          <w:p w:rsidR="00756D66" w:rsidRDefault="00756D66">
            <w:pPr>
              <w:jc w:val="right"/>
              <w:rPr>
                <w:rFonts w:ascii="仿宋_GB2312" w:eastAsia="仿宋_GB2312" w:hAnsi="黑体" w:cs="宋体"/>
                <w:sz w:val="18"/>
                <w:szCs w:val="18"/>
              </w:rPr>
            </w:pPr>
          </w:p>
        </w:tc>
      </w:tr>
      <w:tr w:rsidR="00756D66" w:rsidTr="004D259A">
        <w:trPr>
          <w:trHeight w:hRule="exact" w:val="468"/>
          <w:jc w:val="center"/>
        </w:trPr>
        <w:tc>
          <w:tcPr>
            <w:tcW w:w="1240" w:type="pct"/>
            <w:gridSpan w:val="2"/>
            <w:shd w:val="clear" w:color="auto" w:fill="auto"/>
            <w:vAlign w:val="center"/>
          </w:tcPr>
          <w:p w:rsidR="00756D66" w:rsidRDefault="00554C33">
            <w:pPr>
              <w:pStyle w:val="TableParagraph"/>
              <w:spacing w:line="222" w:lineRule="exact"/>
              <w:ind w:right="1328"/>
              <w:jc w:val="center"/>
              <w:rPr>
                <w:rFonts w:ascii="仿宋" w:eastAsia="仿宋" w:hAnsi="仿宋" w:cs="仿宋"/>
                <w:sz w:val="18"/>
                <w:szCs w:val="18"/>
              </w:rPr>
            </w:pPr>
            <w:r>
              <w:rPr>
                <w:rFonts w:ascii="仿宋_GB2312" w:eastAsia="仿宋_GB2312" w:hAnsi="黑体" w:cs="宋体" w:hint="eastAsia"/>
                <w:sz w:val="18"/>
                <w:szCs w:val="18"/>
              </w:rPr>
              <w:t>人员经费合计</w:t>
            </w:r>
          </w:p>
        </w:tc>
        <w:tc>
          <w:tcPr>
            <w:tcW w:w="509"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11,565.73</w:t>
            </w:r>
          </w:p>
        </w:tc>
        <w:tc>
          <w:tcPr>
            <w:tcW w:w="2766" w:type="pct"/>
            <w:gridSpan w:val="5"/>
            <w:shd w:val="clear" w:color="auto" w:fill="auto"/>
            <w:vAlign w:val="center"/>
          </w:tcPr>
          <w:p w:rsidR="00756D66" w:rsidRDefault="00554C33">
            <w:pPr>
              <w:pStyle w:val="TableParagraph"/>
              <w:spacing w:line="222" w:lineRule="exact"/>
              <w:ind w:right="3259"/>
              <w:jc w:val="center"/>
              <w:rPr>
                <w:rFonts w:ascii="仿宋" w:eastAsia="仿宋" w:hAnsi="仿宋" w:cs="仿宋"/>
                <w:sz w:val="18"/>
                <w:szCs w:val="18"/>
              </w:rPr>
            </w:pPr>
            <w:r>
              <w:rPr>
                <w:rFonts w:ascii="仿宋_GB2312" w:eastAsia="仿宋_GB2312" w:hAnsi="黑体" w:cs="宋体" w:hint="eastAsia"/>
                <w:sz w:val="18"/>
                <w:szCs w:val="18"/>
              </w:rPr>
              <w:t>公用经费合计</w:t>
            </w:r>
          </w:p>
        </w:tc>
        <w:tc>
          <w:tcPr>
            <w:tcW w:w="484" w:type="pct"/>
            <w:shd w:val="clear" w:color="auto" w:fill="auto"/>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2,507.55</w:t>
            </w:r>
          </w:p>
        </w:tc>
      </w:tr>
    </w:tbl>
    <w:p w:rsidR="00756D66" w:rsidRDefault="00756D66">
      <w:pPr>
        <w:pStyle w:val="a4"/>
        <w:ind w:left="0" w:firstLineChars="400" w:firstLine="720"/>
        <w:jc w:val="left"/>
        <w:rPr>
          <w:rFonts w:ascii="仿宋_GB2312" w:eastAsia="仿宋_GB2312" w:hAnsi="黑体" w:cs="宋体"/>
          <w:sz w:val="18"/>
          <w:szCs w:val="18"/>
        </w:rPr>
      </w:pPr>
    </w:p>
    <w:p w:rsidR="00756D66" w:rsidRDefault="00554C33">
      <w:pPr>
        <w:ind w:firstLineChars="250" w:firstLine="450"/>
        <w:rPr>
          <w:rFonts w:ascii="仿宋_GB2312" w:eastAsia="仿宋_GB2312" w:hAnsi="黑体" w:cs="宋体"/>
          <w:sz w:val="18"/>
          <w:szCs w:val="18"/>
        </w:rPr>
      </w:pPr>
      <w:r>
        <w:rPr>
          <w:rFonts w:ascii="仿宋_GB2312" w:eastAsia="仿宋_GB2312" w:hAnsi="黑体" w:cs="宋体" w:hint="eastAsia"/>
          <w:sz w:val="18"/>
          <w:szCs w:val="18"/>
        </w:rPr>
        <w:t>注：本表反映部门本年度一般公共预算财政拨款基本支出明细情况。本表金额转换为万元时，因四舍五入可能存在尾差。</w:t>
      </w:r>
    </w:p>
    <w:p w:rsidR="00756D66" w:rsidRDefault="00756D66">
      <w:pPr>
        <w:pStyle w:val="a4"/>
        <w:ind w:left="0" w:firstLineChars="400" w:firstLine="720"/>
        <w:jc w:val="left"/>
        <w:rPr>
          <w:rFonts w:ascii="仿宋_GB2312" w:eastAsia="仿宋_GB2312" w:hAnsi="黑体" w:cs="宋体"/>
          <w:sz w:val="18"/>
          <w:szCs w:val="18"/>
        </w:rPr>
      </w:pPr>
    </w:p>
    <w:p w:rsidR="00756D66" w:rsidRDefault="00554C33">
      <w:pPr>
        <w:pStyle w:val="a4"/>
        <w:ind w:left="0" w:firstLineChars="400" w:firstLine="720"/>
        <w:jc w:val="left"/>
        <w:rPr>
          <w:rFonts w:ascii="仿宋" w:eastAsia="仿宋" w:hAnsi="仿宋" w:cs="仿宋"/>
          <w:sz w:val="18"/>
          <w:szCs w:val="18"/>
        </w:rPr>
      </w:pPr>
      <w:r>
        <w:rPr>
          <w:rFonts w:ascii="仿宋" w:eastAsia="仿宋" w:hAnsi="仿宋" w:cs="仿宋" w:hint="eastAsia"/>
          <w:sz w:val="18"/>
          <w:szCs w:val="18"/>
        </w:rPr>
        <w:br w:type="column"/>
      </w:r>
    </w:p>
    <w:p w:rsidR="00756D66" w:rsidRDefault="00554C33">
      <w:pPr>
        <w:ind w:right="182"/>
        <w:jc w:val="left"/>
        <w:rPr>
          <w:rFonts w:ascii="仿宋" w:eastAsia="仿宋" w:hAnsi="仿宋" w:cs="仿宋"/>
          <w:sz w:val="18"/>
          <w:szCs w:val="18"/>
        </w:rPr>
        <w:sectPr w:rsidR="00756D66">
          <w:pgSz w:w="11910" w:h="16840"/>
          <w:pgMar w:top="1160" w:right="280" w:bottom="1160" w:left="860" w:header="720" w:footer="720" w:gutter="0"/>
          <w:cols w:num="2" w:space="720" w:equalWidth="0">
            <w:col w:w="9728" w:space="40"/>
            <w:col w:w="4752"/>
          </w:cols>
          <w:docGrid w:type="lines" w:linePitch="312"/>
        </w:sectPr>
      </w:pPr>
      <w:r>
        <w:rPr>
          <w:rFonts w:ascii="仿宋" w:eastAsia="仿宋" w:hAnsi="仿宋" w:cs="仿宋" w:hint="eastAsia"/>
          <w:sz w:val="18"/>
          <w:szCs w:val="18"/>
        </w:rPr>
        <w:t xml:space="preserve">                                       </w:t>
      </w:r>
      <w:r>
        <w:rPr>
          <w:rFonts w:ascii="仿宋_GB2312" w:eastAsia="仿宋_GB2312" w:hAnsi="黑体" w:cs="宋体" w:hint="eastAsia"/>
          <w:sz w:val="18"/>
          <w:szCs w:val="18"/>
        </w:rPr>
        <w:t xml:space="preserve"> 公开06</w:t>
      </w:r>
    </w:p>
    <w:p w:rsidR="00756D66" w:rsidRDefault="00554C33">
      <w:pPr>
        <w:jc w:val="center"/>
        <w:rPr>
          <w:rFonts w:ascii="仿宋" w:eastAsia="仿宋" w:hAnsi="仿宋" w:cs="仿宋"/>
          <w:sz w:val="30"/>
          <w:szCs w:val="30"/>
        </w:rPr>
      </w:pPr>
      <w:r>
        <w:rPr>
          <w:rFonts w:ascii="仿宋" w:eastAsia="仿宋" w:hAnsi="仿宋" w:cs="仿宋" w:hint="eastAsia"/>
          <w:sz w:val="30"/>
          <w:szCs w:val="30"/>
        </w:rPr>
        <w:lastRenderedPageBreak/>
        <w:t>一般公共预算财政拨款“三公”经费支出决算表</w:t>
      </w:r>
    </w:p>
    <w:p w:rsidR="00756D66" w:rsidRDefault="00554C33">
      <w:pPr>
        <w:pStyle w:val="a4"/>
        <w:jc w:val="center"/>
      </w:pPr>
      <w:r>
        <w:rPr>
          <w:rFonts w:ascii="仿宋" w:eastAsia="仿宋" w:hAnsi="仿宋" w:cs="仿宋" w:hint="eastAsia"/>
          <w:sz w:val="18"/>
          <w:szCs w:val="18"/>
        </w:rPr>
        <w:t xml:space="preserve">                                                                                                                                              公开07表</w:t>
      </w:r>
    </w:p>
    <w:p w:rsidR="00756D66" w:rsidRDefault="00554C33">
      <w:pPr>
        <w:tabs>
          <w:tab w:val="left" w:pos="12093"/>
        </w:tabs>
        <w:spacing w:before="38" w:after="22"/>
        <w:ind w:left="171"/>
        <w:jc w:val="left"/>
        <w:rPr>
          <w:rFonts w:ascii="仿宋" w:eastAsia="仿宋" w:hAnsi="仿宋" w:cs="仿宋"/>
          <w:sz w:val="18"/>
          <w:szCs w:val="18"/>
        </w:rPr>
      </w:pPr>
      <w:r>
        <w:rPr>
          <w:rFonts w:ascii="仿宋_GB2312" w:eastAsia="仿宋_GB2312" w:hAnsi="黑体" w:cs="宋体" w:hint="eastAsia"/>
          <w:sz w:val="18"/>
          <w:szCs w:val="18"/>
        </w:rPr>
        <w:t>单位：深圳市不动产登记中心                                               单位：万元</w:t>
      </w:r>
      <w:r>
        <w:rPr>
          <w:rFonts w:ascii="仿宋" w:eastAsia="仿宋" w:hAnsi="仿宋" w:cs="仿宋" w:hint="eastAsia"/>
          <w:sz w:val="18"/>
          <w:szCs w:val="18"/>
        </w:rPr>
        <w:tab/>
        <w:t xml:space="preserve">          </w:t>
      </w:r>
      <w:r>
        <w:rPr>
          <w:rFonts w:ascii="仿宋_GB2312" w:eastAsia="仿宋_GB2312" w:hAnsi="黑体" w:cs="宋体" w:hint="eastAsia"/>
          <w:sz w:val="18"/>
          <w:szCs w:val="18"/>
        </w:rPr>
        <w:t>单位：万元</w:t>
      </w:r>
      <w:r>
        <w:rPr>
          <w:rFonts w:ascii="仿宋" w:eastAsia="仿宋" w:hAnsi="仿宋" w:cs="仿宋" w:hint="eastAsia"/>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708"/>
        <w:gridCol w:w="904"/>
        <w:gridCol w:w="599"/>
        <w:gridCol w:w="664"/>
        <w:gridCol w:w="666"/>
        <w:gridCol w:w="665"/>
        <w:gridCol w:w="708"/>
        <w:gridCol w:w="903"/>
        <w:gridCol w:w="665"/>
        <w:gridCol w:w="665"/>
        <w:gridCol w:w="580"/>
      </w:tblGrid>
      <w:tr w:rsidR="00756D66">
        <w:trPr>
          <w:trHeight w:hRule="exact" w:val="571"/>
        </w:trPr>
        <w:tc>
          <w:tcPr>
            <w:tcW w:w="2525" w:type="pct"/>
            <w:gridSpan w:val="6"/>
          </w:tcPr>
          <w:p w:rsidR="00756D66" w:rsidRDefault="00554C33">
            <w:pPr>
              <w:pStyle w:val="TableParagraph"/>
              <w:spacing w:before="9"/>
              <w:jc w:val="center"/>
              <w:rPr>
                <w:rFonts w:ascii="仿宋" w:eastAsia="仿宋" w:hAnsi="仿宋" w:cs="仿宋"/>
                <w:sz w:val="18"/>
                <w:szCs w:val="18"/>
              </w:rPr>
            </w:pPr>
            <w:r>
              <w:rPr>
                <w:rFonts w:ascii="仿宋" w:eastAsia="仿宋" w:hAnsi="仿宋" w:cs="仿宋" w:hint="eastAsia"/>
                <w:sz w:val="18"/>
                <w:szCs w:val="18"/>
              </w:rPr>
              <w:t>预算数</w:t>
            </w:r>
          </w:p>
        </w:tc>
        <w:tc>
          <w:tcPr>
            <w:tcW w:w="2475" w:type="pct"/>
            <w:gridSpan w:val="6"/>
          </w:tcPr>
          <w:p w:rsidR="00756D66" w:rsidRDefault="00554C33">
            <w:pPr>
              <w:pStyle w:val="TableParagraph"/>
              <w:spacing w:before="9"/>
              <w:jc w:val="center"/>
              <w:rPr>
                <w:rFonts w:ascii="仿宋" w:eastAsia="仿宋" w:hAnsi="仿宋" w:cs="仿宋"/>
                <w:sz w:val="18"/>
                <w:szCs w:val="18"/>
              </w:rPr>
            </w:pPr>
            <w:r>
              <w:rPr>
                <w:rFonts w:ascii="仿宋" w:eastAsia="仿宋" w:hAnsi="仿宋" w:cs="仿宋" w:hint="eastAsia"/>
                <w:sz w:val="18"/>
                <w:szCs w:val="18"/>
              </w:rPr>
              <w:t>决算数</w:t>
            </w:r>
          </w:p>
        </w:tc>
      </w:tr>
      <w:tr w:rsidR="00756D66">
        <w:trPr>
          <w:trHeight w:hRule="exact" w:val="806"/>
        </w:trPr>
        <w:tc>
          <w:tcPr>
            <w:tcW w:w="376" w:type="pct"/>
            <w:vMerge w:val="restart"/>
          </w:tcPr>
          <w:p w:rsidR="00756D66" w:rsidRDefault="00756D66">
            <w:pPr>
              <w:pStyle w:val="TableParagraph"/>
              <w:rPr>
                <w:rFonts w:ascii="仿宋" w:eastAsia="仿宋" w:hAnsi="仿宋" w:cs="仿宋"/>
                <w:sz w:val="18"/>
                <w:szCs w:val="18"/>
              </w:rPr>
            </w:pPr>
          </w:p>
          <w:p w:rsidR="00756D66" w:rsidRDefault="00554C33">
            <w:pPr>
              <w:pStyle w:val="TableParagraph"/>
              <w:spacing w:before="144"/>
              <w:ind w:left="369"/>
              <w:rPr>
                <w:rFonts w:ascii="仿宋" w:eastAsia="仿宋" w:hAnsi="仿宋" w:cs="仿宋"/>
                <w:sz w:val="18"/>
                <w:szCs w:val="18"/>
              </w:rPr>
            </w:pPr>
            <w:r>
              <w:rPr>
                <w:rFonts w:ascii="仿宋_GB2312" w:eastAsia="仿宋_GB2312" w:hAnsi="黑体" w:cs="宋体" w:hint="eastAsia"/>
                <w:sz w:val="18"/>
                <w:szCs w:val="18"/>
              </w:rPr>
              <w:t>合计</w:t>
            </w:r>
          </w:p>
        </w:tc>
        <w:tc>
          <w:tcPr>
            <w:tcW w:w="430" w:type="pct"/>
            <w:vMerge w:val="restart"/>
          </w:tcPr>
          <w:p w:rsidR="00756D66" w:rsidRDefault="00756D66">
            <w:pPr>
              <w:pStyle w:val="TableParagraph"/>
              <w:spacing w:before="9"/>
              <w:rPr>
                <w:rFonts w:ascii="仿宋" w:eastAsia="仿宋" w:hAnsi="仿宋" w:cs="仿宋"/>
                <w:sz w:val="18"/>
                <w:szCs w:val="18"/>
              </w:rPr>
            </w:pPr>
          </w:p>
          <w:p w:rsidR="00756D66" w:rsidRDefault="00554C33">
            <w:pPr>
              <w:pStyle w:val="TableParagraph"/>
              <w:spacing w:line="280" w:lineRule="exact"/>
              <w:ind w:left="158"/>
              <w:rPr>
                <w:rFonts w:ascii="仿宋_GB2312" w:eastAsia="仿宋_GB2312" w:hAnsi="黑体" w:cs="宋体"/>
                <w:sz w:val="18"/>
                <w:szCs w:val="18"/>
              </w:rPr>
            </w:pPr>
            <w:r>
              <w:rPr>
                <w:rFonts w:ascii="仿宋_GB2312" w:eastAsia="仿宋_GB2312" w:hAnsi="黑体" w:cs="宋体" w:hint="eastAsia"/>
                <w:sz w:val="18"/>
                <w:szCs w:val="18"/>
              </w:rPr>
              <w:t>因公出国</w:t>
            </w:r>
          </w:p>
          <w:p w:rsidR="00756D66" w:rsidRDefault="00554C33">
            <w:pPr>
              <w:pStyle w:val="TableParagraph"/>
              <w:spacing w:line="280" w:lineRule="exact"/>
              <w:ind w:left="158"/>
              <w:rPr>
                <w:rFonts w:ascii="仿宋" w:eastAsia="仿宋" w:hAnsi="仿宋" w:cs="仿宋"/>
                <w:sz w:val="18"/>
                <w:szCs w:val="18"/>
              </w:rPr>
            </w:pPr>
            <w:r>
              <w:rPr>
                <w:rFonts w:ascii="仿宋_GB2312" w:eastAsia="仿宋_GB2312" w:hAnsi="黑体" w:cs="宋体" w:hint="eastAsia"/>
                <w:sz w:val="18"/>
                <w:szCs w:val="18"/>
              </w:rPr>
              <w:t>（境）费</w:t>
            </w:r>
          </w:p>
        </w:tc>
        <w:tc>
          <w:tcPr>
            <w:tcW w:w="1297" w:type="pct"/>
            <w:gridSpan w:val="3"/>
          </w:tcPr>
          <w:p w:rsidR="00756D66" w:rsidRDefault="00554C33">
            <w:pPr>
              <w:pStyle w:val="TableParagraph"/>
              <w:spacing w:before="124"/>
              <w:ind w:left="710"/>
              <w:rPr>
                <w:rFonts w:ascii="仿宋" w:eastAsia="仿宋" w:hAnsi="仿宋" w:cs="仿宋"/>
                <w:sz w:val="18"/>
                <w:szCs w:val="18"/>
              </w:rPr>
            </w:pPr>
            <w:r>
              <w:rPr>
                <w:rFonts w:ascii="仿宋_GB2312" w:eastAsia="仿宋_GB2312" w:hAnsi="黑体" w:cs="宋体" w:hint="eastAsia"/>
                <w:sz w:val="18"/>
                <w:szCs w:val="18"/>
              </w:rPr>
              <w:t>公务用车购置及运行费</w:t>
            </w:r>
          </w:p>
        </w:tc>
        <w:tc>
          <w:tcPr>
            <w:tcW w:w="421" w:type="pct"/>
            <w:vMerge w:val="restart"/>
          </w:tcPr>
          <w:p w:rsidR="00756D66" w:rsidRDefault="00756D66">
            <w:pPr>
              <w:pStyle w:val="TableParagraph"/>
              <w:rPr>
                <w:rFonts w:ascii="仿宋" w:eastAsia="仿宋" w:hAnsi="仿宋" w:cs="仿宋"/>
                <w:sz w:val="18"/>
                <w:szCs w:val="18"/>
              </w:rPr>
            </w:pPr>
          </w:p>
          <w:p w:rsidR="00756D66" w:rsidRDefault="00554C33">
            <w:pPr>
              <w:pStyle w:val="TableParagraph"/>
              <w:spacing w:before="144"/>
              <w:ind w:left="48"/>
              <w:rPr>
                <w:rFonts w:ascii="仿宋" w:eastAsia="仿宋" w:hAnsi="仿宋" w:cs="仿宋"/>
                <w:sz w:val="18"/>
                <w:szCs w:val="18"/>
              </w:rPr>
            </w:pPr>
            <w:r>
              <w:rPr>
                <w:rFonts w:ascii="仿宋_GB2312" w:eastAsia="仿宋_GB2312" w:hAnsi="黑体" w:cs="宋体" w:hint="eastAsia"/>
                <w:sz w:val="18"/>
                <w:szCs w:val="18"/>
              </w:rPr>
              <w:t>公务接待费</w:t>
            </w:r>
          </w:p>
        </w:tc>
        <w:tc>
          <w:tcPr>
            <w:tcW w:w="421" w:type="pct"/>
            <w:vMerge w:val="restart"/>
          </w:tcPr>
          <w:p w:rsidR="00756D66" w:rsidRDefault="00756D66">
            <w:pPr>
              <w:pStyle w:val="TableParagraph"/>
              <w:rPr>
                <w:rFonts w:ascii="仿宋" w:eastAsia="仿宋" w:hAnsi="仿宋" w:cs="仿宋"/>
                <w:sz w:val="18"/>
                <w:szCs w:val="18"/>
              </w:rPr>
            </w:pPr>
          </w:p>
          <w:p w:rsidR="00756D66" w:rsidRDefault="00554C33">
            <w:pPr>
              <w:pStyle w:val="TableParagraph"/>
              <w:spacing w:before="144"/>
              <w:ind w:left="379"/>
              <w:rPr>
                <w:rFonts w:ascii="仿宋" w:eastAsia="仿宋" w:hAnsi="仿宋" w:cs="仿宋"/>
                <w:sz w:val="18"/>
                <w:szCs w:val="18"/>
              </w:rPr>
            </w:pPr>
            <w:r>
              <w:rPr>
                <w:rFonts w:ascii="仿宋_GB2312" w:eastAsia="仿宋_GB2312" w:hAnsi="黑体" w:cs="宋体" w:hint="eastAsia"/>
                <w:sz w:val="18"/>
                <w:szCs w:val="18"/>
              </w:rPr>
              <w:t>合计</w:t>
            </w:r>
          </w:p>
        </w:tc>
        <w:tc>
          <w:tcPr>
            <w:tcW w:w="421" w:type="pct"/>
            <w:vMerge w:val="restart"/>
          </w:tcPr>
          <w:p w:rsidR="00756D66" w:rsidRDefault="00756D66">
            <w:pPr>
              <w:pStyle w:val="TableParagraph"/>
              <w:spacing w:before="9"/>
              <w:rPr>
                <w:rFonts w:ascii="仿宋" w:eastAsia="仿宋" w:hAnsi="仿宋" w:cs="仿宋"/>
                <w:sz w:val="18"/>
                <w:szCs w:val="18"/>
              </w:rPr>
            </w:pPr>
          </w:p>
          <w:p w:rsidR="00756D66" w:rsidRDefault="00554C33">
            <w:pPr>
              <w:pStyle w:val="TableParagraph"/>
              <w:spacing w:line="280" w:lineRule="exact"/>
              <w:ind w:left="158"/>
              <w:rPr>
                <w:rFonts w:ascii="仿宋_GB2312" w:eastAsia="仿宋_GB2312" w:hAnsi="黑体" w:cs="宋体"/>
                <w:sz w:val="18"/>
                <w:szCs w:val="18"/>
              </w:rPr>
            </w:pPr>
            <w:r>
              <w:rPr>
                <w:rFonts w:ascii="仿宋_GB2312" w:eastAsia="仿宋_GB2312" w:hAnsi="黑体" w:cs="宋体" w:hint="eastAsia"/>
                <w:sz w:val="18"/>
                <w:szCs w:val="18"/>
              </w:rPr>
              <w:t>因公出国</w:t>
            </w:r>
          </w:p>
          <w:p w:rsidR="00756D66" w:rsidRDefault="00554C33">
            <w:pPr>
              <w:pStyle w:val="TableParagraph"/>
              <w:spacing w:line="280" w:lineRule="exact"/>
              <w:ind w:left="158"/>
              <w:rPr>
                <w:rFonts w:ascii="仿宋" w:eastAsia="仿宋" w:hAnsi="仿宋" w:cs="仿宋"/>
                <w:sz w:val="18"/>
                <w:szCs w:val="18"/>
              </w:rPr>
            </w:pPr>
            <w:r>
              <w:rPr>
                <w:rFonts w:ascii="仿宋_GB2312" w:eastAsia="仿宋_GB2312" w:hAnsi="黑体" w:cs="宋体" w:hint="eastAsia"/>
                <w:sz w:val="18"/>
                <w:szCs w:val="18"/>
              </w:rPr>
              <w:t>（境）费</w:t>
            </w:r>
          </w:p>
        </w:tc>
        <w:tc>
          <w:tcPr>
            <w:tcW w:w="1262" w:type="pct"/>
            <w:gridSpan w:val="3"/>
          </w:tcPr>
          <w:p w:rsidR="00756D66" w:rsidRDefault="00554C33">
            <w:pPr>
              <w:pStyle w:val="TableParagraph"/>
              <w:spacing w:before="124"/>
              <w:ind w:left="710"/>
              <w:rPr>
                <w:rFonts w:ascii="仿宋" w:eastAsia="仿宋" w:hAnsi="仿宋" w:cs="仿宋"/>
                <w:sz w:val="18"/>
                <w:szCs w:val="18"/>
              </w:rPr>
            </w:pPr>
            <w:r>
              <w:rPr>
                <w:rFonts w:ascii="仿宋_GB2312" w:eastAsia="仿宋_GB2312" w:hAnsi="黑体" w:cs="宋体" w:hint="eastAsia"/>
                <w:sz w:val="18"/>
                <w:szCs w:val="18"/>
              </w:rPr>
              <w:t>公务用车购置及运行费</w:t>
            </w:r>
          </w:p>
        </w:tc>
        <w:tc>
          <w:tcPr>
            <w:tcW w:w="371" w:type="pct"/>
            <w:vMerge w:val="restart"/>
          </w:tcPr>
          <w:p w:rsidR="00756D66" w:rsidRDefault="00756D66">
            <w:pPr>
              <w:pStyle w:val="TableParagraph"/>
              <w:rPr>
                <w:rFonts w:ascii="仿宋" w:eastAsia="仿宋" w:hAnsi="仿宋" w:cs="仿宋"/>
                <w:sz w:val="18"/>
                <w:szCs w:val="18"/>
              </w:rPr>
            </w:pPr>
          </w:p>
          <w:p w:rsidR="00756D66" w:rsidRDefault="00554C33">
            <w:pPr>
              <w:pStyle w:val="TableParagraph"/>
              <w:spacing w:before="144"/>
              <w:ind w:left="48"/>
              <w:rPr>
                <w:rFonts w:ascii="仿宋" w:eastAsia="仿宋" w:hAnsi="仿宋" w:cs="仿宋"/>
                <w:sz w:val="18"/>
                <w:szCs w:val="18"/>
              </w:rPr>
            </w:pPr>
            <w:r>
              <w:rPr>
                <w:rFonts w:ascii="仿宋_GB2312" w:eastAsia="仿宋_GB2312" w:hAnsi="黑体" w:cs="宋体" w:hint="eastAsia"/>
                <w:sz w:val="18"/>
                <w:szCs w:val="18"/>
              </w:rPr>
              <w:t>公务接待费</w:t>
            </w:r>
          </w:p>
        </w:tc>
      </w:tr>
      <w:tr w:rsidR="00756D66">
        <w:trPr>
          <w:trHeight w:hRule="exact" w:val="612"/>
        </w:trPr>
        <w:tc>
          <w:tcPr>
            <w:tcW w:w="376" w:type="pct"/>
            <w:vMerge/>
          </w:tcPr>
          <w:p w:rsidR="00756D66" w:rsidRDefault="00756D66">
            <w:pPr>
              <w:rPr>
                <w:rFonts w:ascii="仿宋" w:eastAsia="仿宋" w:hAnsi="仿宋" w:cs="仿宋"/>
                <w:sz w:val="18"/>
                <w:szCs w:val="18"/>
              </w:rPr>
            </w:pPr>
          </w:p>
        </w:tc>
        <w:tc>
          <w:tcPr>
            <w:tcW w:w="430" w:type="pct"/>
            <w:vMerge/>
          </w:tcPr>
          <w:p w:rsidR="00756D66" w:rsidRDefault="00756D66">
            <w:pPr>
              <w:rPr>
                <w:rFonts w:ascii="仿宋" w:eastAsia="仿宋" w:hAnsi="仿宋" w:cs="仿宋"/>
                <w:sz w:val="18"/>
                <w:szCs w:val="18"/>
              </w:rPr>
            </w:pPr>
          </w:p>
        </w:tc>
        <w:tc>
          <w:tcPr>
            <w:tcW w:w="477" w:type="pct"/>
          </w:tcPr>
          <w:p w:rsidR="00756D66" w:rsidRDefault="00554C33">
            <w:pPr>
              <w:pStyle w:val="TableParagraph"/>
              <w:spacing w:before="134"/>
              <w:ind w:left="359" w:right="355"/>
              <w:jc w:val="center"/>
              <w:rPr>
                <w:rFonts w:ascii="仿宋" w:eastAsia="仿宋" w:hAnsi="仿宋" w:cs="仿宋"/>
                <w:sz w:val="18"/>
                <w:szCs w:val="18"/>
              </w:rPr>
            </w:pPr>
            <w:r>
              <w:rPr>
                <w:rFonts w:ascii="仿宋_GB2312" w:eastAsia="仿宋_GB2312" w:hAnsi="黑体" w:cs="宋体" w:hint="eastAsia"/>
                <w:sz w:val="18"/>
                <w:szCs w:val="18"/>
              </w:rPr>
              <w:t>小计</w:t>
            </w:r>
          </w:p>
        </w:tc>
        <w:tc>
          <w:tcPr>
            <w:tcW w:w="399" w:type="pct"/>
          </w:tcPr>
          <w:p w:rsidR="00756D66" w:rsidRDefault="00554C33">
            <w:pPr>
              <w:pStyle w:val="TableParagraph"/>
              <w:spacing w:before="39" w:line="272" w:lineRule="exact"/>
              <w:ind w:left="268" w:right="138" w:hanging="111"/>
              <w:rPr>
                <w:rFonts w:ascii="仿宋" w:eastAsia="仿宋" w:hAnsi="仿宋" w:cs="仿宋"/>
                <w:sz w:val="18"/>
                <w:szCs w:val="18"/>
              </w:rPr>
            </w:pPr>
            <w:r>
              <w:rPr>
                <w:rFonts w:ascii="仿宋_GB2312" w:eastAsia="仿宋_GB2312" w:hAnsi="黑体" w:cs="宋体" w:hint="eastAsia"/>
                <w:sz w:val="18"/>
                <w:szCs w:val="18"/>
              </w:rPr>
              <w:t>公务用车 购置费</w:t>
            </w:r>
          </w:p>
        </w:tc>
        <w:tc>
          <w:tcPr>
            <w:tcW w:w="421" w:type="pct"/>
          </w:tcPr>
          <w:p w:rsidR="00756D66" w:rsidRDefault="00554C33">
            <w:pPr>
              <w:pStyle w:val="TableParagraph"/>
              <w:spacing w:before="39" w:line="272" w:lineRule="exact"/>
              <w:ind w:left="268" w:right="138" w:hanging="111"/>
              <w:rPr>
                <w:rFonts w:ascii="仿宋" w:eastAsia="仿宋" w:hAnsi="仿宋" w:cs="仿宋"/>
                <w:sz w:val="18"/>
                <w:szCs w:val="18"/>
              </w:rPr>
            </w:pPr>
            <w:r>
              <w:rPr>
                <w:rFonts w:ascii="仿宋_GB2312" w:eastAsia="仿宋_GB2312" w:hAnsi="黑体" w:cs="宋体" w:hint="eastAsia"/>
                <w:sz w:val="18"/>
                <w:szCs w:val="18"/>
              </w:rPr>
              <w:t>公务用车 运行费</w:t>
            </w:r>
          </w:p>
        </w:tc>
        <w:tc>
          <w:tcPr>
            <w:tcW w:w="421" w:type="pct"/>
            <w:vMerge/>
          </w:tcPr>
          <w:p w:rsidR="00756D66" w:rsidRDefault="00756D66">
            <w:pPr>
              <w:rPr>
                <w:rFonts w:ascii="仿宋" w:eastAsia="仿宋" w:hAnsi="仿宋" w:cs="仿宋"/>
                <w:sz w:val="18"/>
                <w:szCs w:val="18"/>
              </w:rPr>
            </w:pPr>
          </w:p>
        </w:tc>
        <w:tc>
          <w:tcPr>
            <w:tcW w:w="421" w:type="pct"/>
            <w:vMerge/>
          </w:tcPr>
          <w:p w:rsidR="00756D66" w:rsidRDefault="00756D66">
            <w:pPr>
              <w:rPr>
                <w:rFonts w:ascii="仿宋" w:eastAsia="仿宋" w:hAnsi="仿宋" w:cs="仿宋"/>
                <w:sz w:val="18"/>
                <w:szCs w:val="18"/>
              </w:rPr>
            </w:pPr>
          </w:p>
        </w:tc>
        <w:tc>
          <w:tcPr>
            <w:tcW w:w="421" w:type="pct"/>
            <w:vMerge/>
          </w:tcPr>
          <w:p w:rsidR="00756D66" w:rsidRDefault="00756D66">
            <w:pPr>
              <w:rPr>
                <w:rFonts w:ascii="仿宋" w:eastAsia="仿宋" w:hAnsi="仿宋" w:cs="仿宋"/>
                <w:sz w:val="18"/>
                <w:szCs w:val="18"/>
              </w:rPr>
            </w:pPr>
          </w:p>
        </w:tc>
        <w:tc>
          <w:tcPr>
            <w:tcW w:w="421" w:type="pct"/>
          </w:tcPr>
          <w:p w:rsidR="00756D66" w:rsidRDefault="00554C33">
            <w:pPr>
              <w:pStyle w:val="TableParagraph"/>
              <w:spacing w:before="134"/>
              <w:ind w:left="359" w:right="354"/>
              <w:jc w:val="center"/>
              <w:rPr>
                <w:rFonts w:ascii="仿宋" w:eastAsia="仿宋" w:hAnsi="仿宋" w:cs="仿宋"/>
                <w:sz w:val="18"/>
                <w:szCs w:val="18"/>
              </w:rPr>
            </w:pPr>
            <w:r>
              <w:rPr>
                <w:rFonts w:ascii="仿宋_GB2312" w:eastAsia="仿宋_GB2312" w:hAnsi="黑体" w:cs="宋体" w:hint="eastAsia"/>
                <w:sz w:val="18"/>
                <w:szCs w:val="18"/>
              </w:rPr>
              <w:t>小计</w:t>
            </w:r>
          </w:p>
        </w:tc>
        <w:tc>
          <w:tcPr>
            <w:tcW w:w="421" w:type="pct"/>
          </w:tcPr>
          <w:p w:rsidR="00756D66" w:rsidRDefault="00554C33">
            <w:pPr>
              <w:pStyle w:val="TableParagraph"/>
              <w:spacing w:before="39" w:line="272" w:lineRule="exact"/>
              <w:ind w:left="268" w:right="138" w:hanging="111"/>
              <w:rPr>
                <w:rFonts w:ascii="仿宋" w:eastAsia="仿宋" w:hAnsi="仿宋" w:cs="仿宋"/>
                <w:sz w:val="18"/>
                <w:szCs w:val="18"/>
              </w:rPr>
            </w:pPr>
            <w:r>
              <w:rPr>
                <w:rFonts w:ascii="仿宋_GB2312" w:eastAsia="仿宋_GB2312" w:hAnsi="黑体" w:cs="宋体" w:hint="eastAsia"/>
                <w:sz w:val="18"/>
                <w:szCs w:val="18"/>
              </w:rPr>
              <w:t>公务用车 购置费</w:t>
            </w:r>
          </w:p>
        </w:tc>
        <w:tc>
          <w:tcPr>
            <w:tcW w:w="421" w:type="pct"/>
          </w:tcPr>
          <w:p w:rsidR="00756D66" w:rsidRDefault="00554C33">
            <w:pPr>
              <w:pStyle w:val="TableParagraph"/>
              <w:spacing w:before="39" w:line="272" w:lineRule="exact"/>
              <w:ind w:left="268" w:right="138" w:hanging="111"/>
              <w:rPr>
                <w:rFonts w:ascii="仿宋" w:eastAsia="仿宋" w:hAnsi="仿宋" w:cs="仿宋"/>
                <w:sz w:val="18"/>
                <w:szCs w:val="18"/>
              </w:rPr>
            </w:pPr>
            <w:r>
              <w:rPr>
                <w:rFonts w:ascii="仿宋_GB2312" w:eastAsia="仿宋_GB2312" w:hAnsi="黑体" w:cs="宋体" w:hint="eastAsia"/>
                <w:sz w:val="18"/>
                <w:szCs w:val="18"/>
              </w:rPr>
              <w:t>公务用车 运行费</w:t>
            </w:r>
          </w:p>
        </w:tc>
        <w:tc>
          <w:tcPr>
            <w:tcW w:w="371" w:type="pct"/>
            <w:vMerge/>
          </w:tcPr>
          <w:p w:rsidR="00756D66" w:rsidRDefault="00756D66">
            <w:pPr>
              <w:rPr>
                <w:rFonts w:ascii="仿宋" w:eastAsia="仿宋" w:hAnsi="仿宋" w:cs="仿宋"/>
                <w:sz w:val="18"/>
                <w:szCs w:val="18"/>
              </w:rPr>
            </w:pPr>
          </w:p>
        </w:tc>
      </w:tr>
      <w:tr w:rsidR="00756D66">
        <w:trPr>
          <w:trHeight w:hRule="exact" w:val="571"/>
        </w:trPr>
        <w:tc>
          <w:tcPr>
            <w:tcW w:w="376" w:type="pct"/>
          </w:tcPr>
          <w:p w:rsidR="00756D66" w:rsidRDefault="00554C33">
            <w:pPr>
              <w:pStyle w:val="TableParagraph"/>
              <w:spacing w:before="115"/>
              <w:ind w:right="3"/>
              <w:jc w:val="center"/>
              <w:rPr>
                <w:rFonts w:ascii="仿宋" w:eastAsia="仿宋" w:hAnsi="仿宋" w:cs="仿宋"/>
                <w:sz w:val="18"/>
                <w:szCs w:val="18"/>
              </w:rPr>
            </w:pPr>
            <w:r>
              <w:rPr>
                <w:rFonts w:ascii="仿宋_GB2312" w:eastAsia="仿宋_GB2312" w:hAnsi="黑体" w:cs="宋体" w:hint="eastAsia"/>
                <w:sz w:val="18"/>
                <w:szCs w:val="18"/>
              </w:rPr>
              <w:t>1</w:t>
            </w:r>
          </w:p>
        </w:tc>
        <w:tc>
          <w:tcPr>
            <w:tcW w:w="430"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477"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3</w:t>
            </w:r>
          </w:p>
        </w:tc>
        <w:tc>
          <w:tcPr>
            <w:tcW w:w="399"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4</w:t>
            </w:r>
          </w:p>
        </w:tc>
        <w:tc>
          <w:tcPr>
            <w:tcW w:w="42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5</w:t>
            </w:r>
          </w:p>
        </w:tc>
        <w:tc>
          <w:tcPr>
            <w:tcW w:w="42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6</w:t>
            </w:r>
          </w:p>
        </w:tc>
        <w:tc>
          <w:tcPr>
            <w:tcW w:w="42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7</w:t>
            </w:r>
          </w:p>
        </w:tc>
        <w:tc>
          <w:tcPr>
            <w:tcW w:w="42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8</w:t>
            </w:r>
          </w:p>
        </w:tc>
        <w:tc>
          <w:tcPr>
            <w:tcW w:w="42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9</w:t>
            </w:r>
          </w:p>
        </w:tc>
        <w:tc>
          <w:tcPr>
            <w:tcW w:w="42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10</w:t>
            </w:r>
          </w:p>
        </w:tc>
        <w:tc>
          <w:tcPr>
            <w:tcW w:w="42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11</w:t>
            </w:r>
          </w:p>
        </w:tc>
        <w:tc>
          <w:tcPr>
            <w:tcW w:w="371" w:type="pct"/>
          </w:tcPr>
          <w:p w:rsidR="00756D66" w:rsidRDefault="00554C33">
            <w:pPr>
              <w:pStyle w:val="TableParagraph"/>
              <w:spacing w:before="115"/>
              <w:ind w:right="3"/>
              <w:jc w:val="center"/>
              <w:rPr>
                <w:rFonts w:ascii="仿宋_GB2312" w:eastAsia="仿宋_GB2312" w:hAnsi="黑体" w:cs="宋体"/>
                <w:sz w:val="18"/>
                <w:szCs w:val="18"/>
              </w:rPr>
            </w:pPr>
            <w:r>
              <w:rPr>
                <w:rFonts w:ascii="仿宋_GB2312" w:eastAsia="仿宋_GB2312" w:hAnsi="黑体" w:cs="宋体" w:hint="eastAsia"/>
                <w:sz w:val="18"/>
                <w:szCs w:val="18"/>
              </w:rPr>
              <w:t xml:space="preserve">   12</w:t>
            </w:r>
          </w:p>
        </w:tc>
      </w:tr>
      <w:tr w:rsidR="00756D66">
        <w:trPr>
          <w:trHeight w:hRule="exact" w:val="944"/>
        </w:trPr>
        <w:tc>
          <w:tcPr>
            <w:tcW w:w="376"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29</w:t>
            </w:r>
          </w:p>
        </w:tc>
        <w:tc>
          <w:tcPr>
            <w:tcW w:w="430"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77"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28</w:t>
            </w:r>
          </w:p>
        </w:tc>
        <w:tc>
          <w:tcPr>
            <w:tcW w:w="399"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2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28</w:t>
            </w:r>
          </w:p>
        </w:tc>
        <w:tc>
          <w:tcPr>
            <w:tcW w:w="42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1</w:t>
            </w:r>
          </w:p>
        </w:tc>
        <w:tc>
          <w:tcPr>
            <w:tcW w:w="42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25.89</w:t>
            </w:r>
          </w:p>
        </w:tc>
        <w:tc>
          <w:tcPr>
            <w:tcW w:w="42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2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25.89</w:t>
            </w:r>
          </w:p>
        </w:tc>
        <w:tc>
          <w:tcPr>
            <w:tcW w:w="42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2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25.89</w:t>
            </w:r>
          </w:p>
        </w:tc>
        <w:tc>
          <w:tcPr>
            <w:tcW w:w="37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r>
    </w:tbl>
    <w:p w:rsidR="00756D66" w:rsidRDefault="00554C33">
      <w:pPr>
        <w:ind w:firstLineChars="250" w:firstLine="450"/>
        <w:rPr>
          <w:rFonts w:ascii="仿宋_GB2312" w:eastAsia="仿宋_GB2312" w:hAnsi="黑体" w:cs="宋体"/>
          <w:sz w:val="18"/>
          <w:szCs w:val="18"/>
        </w:rPr>
      </w:pPr>
      <w:r>
        <w:rPr>
          <w:rFonts w:ascii="仿宋_GB2312" w:eastAsia="仿宋_GB2312" w:hAnsi="黑体" w:cs="宋体" w:hint="eastAsia"/>
          <w:sz w:val="18"/>
          <w:szCs w:val="18"/>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rsidR="00756D66" w:rsidRDefault="00756D66">
      <w:pPr>
        <w:rPr>
          <w:rFonts w:ascii="仿宋" w:eastAsia="仿宋" w:hAnsi="仿宋" w:cs="仿宋"/>
          <w:sz w:val="18"/>
          <w:szCs w:val="18"/>
        </w:rPr>
      </w:pPr>
    </w:p>
    <w:p w:rsidR="00756D66" w:rsidRDefault="00756D66">
      <w:pPr>
        <w:rPr>
          <w:rFonts w:ascii="仿宋" w:eastAsia="仿宋" w:hAnsi="仿宋" w:cs="仿宋"/>
          <w:sz w:val="18"/>
          <w:szCs w:val="18"/>
        </w:rPr>
      </w:pPr>
    </w:p>
    <w:p w:rsidR="00756D66" w:rsidRDefault="00756D66">
      <w:pPr>
        <w:ind w:firstLineChars="200" w:firstLine="360"/>
        <w:rPr>
          <w:rFonts w:ascii="仿宋" w:eastAsia="仿宋" w:hAnsi="仿宋" w:cs="仿宋"/>
          <w:sz w:val="18"/>
          <w:szCs w:val="18"/>
        </w:rPr>
      </w:pPr>
    </w:p>
    <w:p w:rsidR="00756D66" w:rsidRDefault="00756D66">
      <w:pPr>
        <w:ind w:firstLineChars="200" w:firstLine="360"/>
        <w:rPr>
          <w:rFonts w:ascii="仿宋" w:eastAsia="仿宋" w:hAnsi="仿宋" w:cs="仿宋"/>
          <w:sz w:val="18"/>
          <w:szCs w:val="18"/>
        </w:rPr>
      </w:pPr>
    </w:p>
    <w:p w:rsidR="00756D66" w:rsidRDefault="00756D66">
      <w:pPr>
        <w:ind w:firstLineChars="200" w:firstLine="360"/>
        <w:rPr>
          <w:rFonts w:ascii="仿宋" w:eastAsia="仿宋" w:hAnsi="仿宋" w:cs="仿宋"/>
          <w:sz w:val="18"/>
          <w:szCs w:val="18"/>
        </w:rPr>
      </w:pPr>
    </w:p>
    <w:p w:rsidR="00756D66" w:rsidRDefault="00756D66">
      <w:pPr>
        <w:ind w:firstLineChars="200" w:firstLine="360"/>
        <w:rPr>
          <w:rFonts w:ascii="仿宋" w:eastAsia="仿宋" w:hAnsi="仿宋" w:cs="仿宋"/>
          <w:sz w:val="18"/>
          <w:szCs w:val="18"/>
        </w:rPr>
      </w:pPr>
    </w:p>
    <w:p w:rsidR="00756D66" w:rsidRDefault="00756D66">
      <w:pPr>
        <w:rPr>
          <w:rFonts w:ascii="仿宋" w:eastAsia="仿宋" w:hAnsi="仿宋" w:cs="仿宋"/>
          <w:sz w:val="18"/>
          <w:szCs w:val="18"/>
        </w:rPr>
      </w:pPr>
    </w:p>
    <w:p w:rsidR="00756D66" w:rsidRDefault="00554C33">
      <w:pPr>
        <w:widowControl/>
        <w:jc w:val="left"/>
        <w:rPr>
          <w:rFonts w:ascii="仿宋_GB2312" w:eastAsia="仿宋_GB2312" w:hAnsi="仿宋_GB2312" w:cs="仿宋_GB2312"/>
          <w:b/>
          <w:bCs/>
          <w:sz w:val="32"/>
          <w:szCs w:val="24"/>
        </w:rPr>
      </w:pPr>
      <w:r>
        <w:rPr>
          <w:rFonts w:ascii="仿宋_GB2312" w:eastAsia="仿宋_GB2312" w:hAnsi="仿宋_GB2312" w:cs="仿宋_GB2312"/>
          <w:b/>
          <w:bCs/>
          <w:sz w:val="32"/>
          <w:szCs w:val="24"/>
        </w:rPr>
        <w:br w:type="page"/>
      </w:r>
    </w:p>
    <w:p w:rsidR="00756D66" w:rsidRDefault="00756D66">
      <w:pPr>
        <w:spacing w:line="360" w:lineRule="auto"/>
        <w:rPr>
          <w:rFonts w:ascii="仿宋_GB2312" w:eastAsia="仿宋_GB2312" w:hAnsi="仿宋_GB2312" w:cs="仿宋_GB2312"/>
          <w:b/>
          <w:bCs/>
          <w:sz w:val="32"/>
          <w:szCs w:val="24"/>
        </w:rPr>
      </w:pPr>
    </w:p>
    <w:p w:rsidR="00756D66" w:rsidRDefault="00554C33">
      <w:pPr>
        <w:pStyle w:val="a4"/>
        <w:jc w:val="center"/>
        <w:rPr>
          <w:rFonts w:ascii="仿宋" w:eastAsia="仿宋" w:hAnsi="仿宋" w:cs="仿宋"/>
        </w:rPr>
      </w:pPr>
      <w:r>
        <w:rPr>
          <w:rFonts w:ascii="仿宋" w:eastAsia="仿宋" w:hAnsi="仿宋" w:cs="仿宋" w:hint="eastAsia"/>
        </w:rPr>
        <w:t>政府性基金预算财政拨款收入支出决算表</w:t>
      </w:r>
    </w:p>
    <w:p w:rsidR="00756D66" w:rsidRDefault="00554C33">
      <w:pPr>
        <w:wordWrap w:val="0"/>
        <w:ind w:right="80"/>
        <w:jc w:val="center"/>
        <w:rPr>
          <w:rFonts w:ascii="仿宋" w:eastAsia="仿宋" w:hAnsi="仿宋" w:cs="仿宋"/>
          <w:w w:val="95"/>
          <w:sz w:val="18"/>
          <w:szCs w:val="18"/>
        </w:rPr>
      </w:pPr>
      <w:r>
        <w:rPr>
          <w:rFonts w:ascii="仿宋" w:eastAsia="仿宋" w:hAnsi="仿宋" w:cs="仿宋" w:hint="eastAsia"/>
          <w:w w:val="95"/>
          <w:sz w:val="18"/>
          <w:szCs w:val="18"/>
        </w:rPr>
        <w:t xml:space="preserve">                                                                                                       </w:t>
      </w:r>
      <w:r>
        <w:rPr>
          <w:rFonts w:ascii="仿宋_GB2312" w:eastAsia="仿宋_GB2312" w:hAnsi="黑体" w:cs="宋体" w:hint="eastAsia"/>
          <w:sz w:val="18"/>
          <w:szCs w:val="18"/>
        </w:rPr>
        <w:t>公开08表</w:t>
      </w:r>
    </w:p>
    <w:p w:rsidR="00756D66" w:rsidRDefault="00554C33">
      <w:pPr>
        <w:tabs>
          <w:tab w:val="left" w:pos="12093"/>
        </w:tabs>
        <w:spacing w:before="38" w:after="22"/>
        <w:ind w:left="171"/>
        <w:jc w:val="left"/>
        <w:rPr>
          <w:rFonts w:ascii="仿宋" w:eastAsia="仿宋" w:hAnsi="仿宋" w:cs="仿宋"/>
          <w:sz w:val="18"/>
          <w:szCs w:val="18"/>
        </w:rPr>
      </w:pPr>
      <w:r>
        <w:rPr>
          <w:rFonts w:ascii="仿宋_GB2312" w:eastAsia="仿宋_GB2312" w:hAnsi="黑体" w:cs="宋体" w:hint="eastAsia"/>
          <w:sz w:val="18"/>
          <w:szCs w:val="18"/>
        </w:rPr>
        <w:t>单位：深圳市不动产登记中心                                                单位：万元</w:t>
      </w:r>
      <w:r>
        <w:rPr>
          <w:rFonts w:ascii="仿宋" w:eastAsia="仿宋" w:hAnsi="仿宋" w:cs="仿宋" w:hint="eastAsia"/>
          <w:sz w:val="18"/>
          <w:szCs w:val="18"/>
        </w:rPr>
        <w:tab/>
        <w:t xml:space="preserve">    </w:t>
      </w:r>
      <w:r>
        <w:rPr>
          <w:rFonts w:ascii="仿宋_GB2312" w:eastAsia="仿宋_GB2312" w:hAnsi="黑体" w:cs="宋体" w:hint="eastAsia"/>
          <w:sz w:val="18"/>
          <w:szCs w:val="18"/>
        </w:rPr>
        <w:t xml:space="preserve">     单位：万元</w:t>
      </w:r>
      <w:r>
        <w:rPr>
          <w:rFonts w:ascii="仿宋" w:eastAsia="仿宋" w:hAnsi="仿宋" w:cs="仿宋" w:hint="eastAsia"/>
          <w:sz w:val="18"/>
          <w:szCs w:val="18"/>
        </w:rPr>
        <w:t xml:space="preserve">                    </w:t>
      </w:r>
    </w:p>
    <w:tbl>
      <w:tblPr>
        <w:tblpPr w:leftFromText="180" w:rightFromText="180" w:vertAnchor="text" w:horzAnchor="margin" w:tblpY="1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4"/>
        <w:gridCol w:w="2616"/>
        <w:gridCol w:w="749"/>
        <w:gridCol w:w="786"/>
        <w:gridCol w:w="852"/>
        <w:gridCol w:w="947"/>
        <w:gridCol w:w="872"/>
        <w:gridCol w:w="850"/>
      </w:tblGrid>
      <w:tr w:rsidR="00756D66">
        <w:trPr>
          <w:trHeight w:hRule="exact" w:val="425"/>
        </w:trPr>
        <w:tc>
          <w:tcPr>
            <w:tcW w:w="1988" w:type="pct"/>
            <w:gridSpan w:val="2"/>
            <w:vAlign w:val="center"/>
          </w:tcPr>
          <w:p w:rsidR="00756D66" w:rsidRDefault="00554C33">
            <w:pPr>
              <w:pStyle w:val="TableParagraph"/>
              <w:tabs>
                <w:tab w:val="left" w:pos="1423"/>
              </w:tabs>
              <w:ind w:firstLineChars="1400" w:firstLine="2520"/>
              <w:rPr>
                <w:rFonts w:ascii="仿宋" w:eastAsia="仿宋" w:hAnsi="仿宋" w:cs="仿宋"/>
                <w:sz w:val="18"/>
                <w:szCs w:val="18"/>
              </w:rPr>
            </w:pPr>
            <w:r>
              <w:rPr>
                <w:rFonts w:ascii="仿宋_GB2312" w:eastAsia="仿宋_GB2312" w:hAnsi="黑体" w:cs="宋体" w:hint="eastAsia"/>
                <w:sz w:val="18"/>
                <w:szCs w:val="18"/>
              </w:rPr>
              <w:t>项目</w:t>
            </w:r>
          </w:p>
        </w:tc>
        <w:tc>
          <w:tcPr>
            <w:tcW w:w="464" w:type="pct"/>
            <w:vMerge w:val="restart"/>
            <w:vAlign w:val="center"/>
          </w:tcPr>
          <w:p w:rsidR="00756D66" w:rsidRDefault="00756D66">
            <w:pPr>
              <w:pStyle w:val="TableParagraph"/>
              <w:jc w:val="center"/>
              <w:rPr>
                <w:rFonts w:ascii="仿宋" w:eastAsia="仿宋" w:hAnsi="仿宋" w:cs="仿宋"/>
                <w:sz w:val="18"/>
                <w:szCs w:val="18"/>
              </w:rPr>
            </w:pPr>
          </w:p>
          <w:p w:rsidR="00756D66" w:rsidRDefault="00756D66">
            <w:pPr>
              <w:pStyle w:val="TableParagraph"/>
              <w:jc w:val="center"/>
              <w:rPr>
                <w:rFonts w:ascii="仿宋" w:eastAsia="仿宋" w:hAnsi="仿宋" w:cs="仿宋"/>
                <w:sz w:val="18"/>
                <w:szCs w:val="18"/>
              </w:rPr>
            </w:pPr>
          </w:p>
          <w:p w:rsidR="00756D66" w:rsidRDefault="00554C33">
            <w:pPr>
              <w:pStyle w:val="TableParagraph"/>
              <w:rPr>
                <w:rFonts w:ascii="仿宋" w:eastAsia="仿宋" w:hAnsi="仿宋" w:cs="仿宋"/>
                <w:sz w:val="18"/>
                <w:szCs w:val="18"/>
              </w:rPr>
            </w:pPr>
            <w:r>
              <w:rPr>
                <w:rFonts w:ascii="仿宋_GB2312" w:eastAsia="仿宋_GB2312" w:hAnsi="黑体" w:cs="宋体" w:hint="eastAsia"/>
                <w:sz w:val="18"/>
                <w:szCs w:val="18"/>
              </w:rPr>
              <w:t>年初结转和结余</w:t>
            </w:r>
          </w:p>
        </w:tc>
        <w:tc>
          <w:tcPr>
            <w:tcW w:w="486" w:type="pct"/>
            <w:vMerge w:val="restart"/>
            <w:vAlign w:val="center"/>
          </w:tcPr>
          <w:p w:rsidR="00756D66" w:rsidRDefault="00756D66">
            <w:pPr>
              <w:pStyle w:val="TableParagraph"/>
              <w:jc w:val="center"/>
              <w:rPr>
                <w:rFonts w:ascii="仿宋" w:eastAsia="仿宋" w:hAnsi="仿宋" w:cs="仿宋"/>
                <w:sz w:val="18"/>
                <w:szCs w:val="18"/>
              </w:rPr>
            </w:pPr>
          </w:p>
          <w:p w:rsidR="00756D66" w:rsidRDefault="00756D66">
            <w:pPr>
              <w:pStyle w:val="TableParagraph"/>
              <w:jc w:val="center"/>
              <w:rPr>
                <w:rFonts w:ascii="仿宋" w:eastAsia="仿宋" w:hAnsi="仿宋" w:cs="仿宋"/>
                <w:sz w:val="18"/>
                <w:szCs w:val="18"/>
              </w:rPr>
            </w:pPr>
          </w:p>
          <w:p w:rsidR="00756D66" w:rsidRDefault="00554C33">
            <w:pPr>
              <w:pStyle w:val="TableParagraph"/>
              <w:ind w:firstLineChars="200" w:firstLine="360"/>
              <w:rPr>
                <w:rFonts w:ascii="仿宋" w:eastAsia="仿宋" w:hAnsi="仿宋" w:cs="仿宋"/>
                <w:sz w:val="18"/>
                <w:szCs w:val="18"/>
              </w:rPr>
            </w:pPr>
            <w:r>
              <w:rPr>
                <w:rFonts w:ascii="仿宋_GB2312" w:eastAsia="仿宋_GB2312" w:hAnsi="黑体" w:cs="宋体" w:hint="eastAsia"/>
                <w:sz w:val="18"/>
                <w:szCs w:val="18"/>
              </w:rPr>
              <w:t>本年收入</w:t>
            </w:r>
          </w:p>
        </w:tc>
        <w:tc>
          <w:tcPr>
            <w:tcW w:w="1538" w:type="pct"/>
            <w:gridSpan w:val="3"/>
            <w:vAlign w:val="center"/>
          </w:tcPr>
          <w:p w:rsidR="00756D66" w:rsidRDefault="00554C33">
            <w:pPr>
              <w:pStyle w:val="TableParagraph"/>
              <w:ind w:right="2481"/>
              <w:jc w:val="center"/>
              <w:rPr>
                <w:rFonts w:ascii="仿宋" w:eastAsia="仿宋" w:hAnsi="仿宋" w:cs="仿宋"/>
                <w:sz w:val="18"/>
                <w:szCs w:val="18"/>
              </w:rPr>
            </w:pPr>
            <w:r>
              <w:rPr>
                <w:rFonts w:ascii="仿宋_GB2312" w:eastAsia="仿宋_GB2312" w:hAnsi="黑体" w:cs="宋体" w:hint="eastAsia"/>
                <w:sz w:val="18"/>
                <w:szCs w:val="18"/>
              </w:rPr>
              <w:t xml:space="preserve">           本年支出</w:t>
            </w:r>
          </w:p>
        </w:tc>
        <w:tc>
          <w:tcPr>
            <w:tcW w:w="525" w:type="pct"/>
            <w:vMerge w:val="restart"/>
            <w:vAlign w:val="center"/>
          </w:tcPr>
          <w:p w:rsidR="00756D66" w:rsidRDefault="00554C33">
            <w:pPr>
              <w:pStyle w:val="TableParagraph"/>
              <w:jc w:val="center"/>
              <w:rPr>
                <w:rFonts w:ascii="仿宋" w:eastAsia="仿宋" w:hAnsi="仿宋" w:cs="仿宋"/>
                <w:sz w:val="18"/>
                <w:szCs w:val="18"/>
              </w:rPr>
            </w:pPr>
            <w:r>
              <w:rPr>
                <w:rFonts w:ascii="仿宋_GB2312" w:eastAsia="仿宋_GB2312" w:hAnsi="黑体" w:cs="宋体" w:hint="eastAsia"/>
                <w:sz w:val="18"/>
                <w:szCs w:val="18"/>
              </w:rPr>
              <w:t>年末结转和结余</w:t>
            </w:r>
          </w:p>
        </w:tc>
      </w:tr>
      <w:tr w:rsidR="00756D66">
        <w:trPr>
          <w:trHeight w:hRule="exact" w:val="1575"/>
        </w:trPr>
        <w:tc>
          <w:tcPr>
            <w:tcW w:w="401" w:type="pct"/>
            <w:vAlign w:val="center"/>
          </w:tcPr>
          <w:p w:rsidR="00756D66" w:rsidRDefault="00756D66">
            <w:pPr>
              <w:pStyle w:val="TableParagraph"/>
              <w:spacing w:before="2"/>
              <w:jc w:val="center"/>
              <w:rPr>
                <w:rFonts w:ascii="仿宋" w:eastAsia="仿宋" w:hAnsi="仿宋" w:cs="仿宋"/>
                <w:sz w:val="18"/>
                <w:szCs w:val="18"/>
              </w:rPr>
            </w:pPr>
          </w:p>
          <w:p w:rsidR="00756D66" w:rsidRDefault="00554C33">
            <w:pPr>
              <w:pStyle w:val="TableParagraph"/>
              <w:spacing w:line="292" w:lineRule="exact"/>
              <w:ind w:left="57" w:right="43"/>
              <w:jc w:val="center"/>
              <w:rPr>
                <w:rFonts w:ascii="仿宋" w:eastAsia="仿宋" w:hAnsi="仿宋" w:cs="仿宋"/>
                <w:sz w:val="18"/>
                <w:szCs w:val="18"/>
              </w:rPr>
            </w:pPr>
            <w:r>
              <w:rPr>
                <w:rFonts w:ascii="仿宋_GB2312" w:eastAsia="仿宋_GB2312" w:hAnsi="黑体" w:cs="宋体" w:hint="eastAsia"/>
                <w:sz w:val="18"/>
                <w:szCs w:val="18"/>
              </w:rPr>
              <w:t>功能分类科目编码</w:t>
            </w:r>
          </w:p>
        </w:tc>
        <w:tc>
          <w:tcPr>
            <w:tcW w:w="1586" w:type="pct"/>
            <w:vAlign w:val="center"/>
          </w:tcPr>
          <w:p w:rsidR="00756D66" w:rsidRDefault="00756D66">
            <w:pPr>
              <w:pStyle w:val="TableParagraph"/>
              <w:jc w:val="center"/>
              <w:rPr>
                <w:rFonts w:ascii="仿宋" w:eastAsia="仿宋" w:hAnsi="仿宋" w:cs="仿宋"/>
                <w:sz w:val="18"/>
                <w:szCs w:val="18"/>
              </w:rPr>
            </w:pPr>
          </w:p>
          <w:p w:rsidR="00756D66" w:rsidRDefault="00554C33">
            <w:pPr>
              <w:pStyle w:val="TableParagraph"/>
              <w:spacing w:before="181"/>
              <w:ind w:left="172"/>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464" w:type="pct"/>
            <w:vMerge/>
            <w:vAlign w:val="center"/>
          </w:tcPr>
          <w:p w:rsidR="00756D66" w:rsidRDefault="00756D66">
            <w:pPr>
              <w:jc w:val="center"/>
              <w:rPr>
                <w:rFonts w:ascii="仿宋" w:eastAsia="仿宋" w:hAnsi="仿宋" w:cs="仿宋"/>
                <w:sz w:val="18"/>
                <w:szCs w:val="18"/>
              </w:rPr>
            </w:pPr>
          </w:p>
        </w:tc>
        <w:tc>
          <w:tcPr>
            <w:tcW w:w="486" w:type="pct"/>
            <w:vMerge/>
            <w:vAlign w:val="center"/>
          </w:tcPr>
          <w:p w:rsidR="00756D66" w:rsidRDefault="00756D66">
            <w:pPr>
              <w:jc w:val="center"/>
              <w:rPr>
                <w:rFonts w:ascii="仿宋" w:eastAsia="仿宋" w:hAnsi="仿宋" w:cs="仿宋"/>
                <w:sz w:val="18"/>
                <w:szCs w:val="18"/>
              </w:rPr>
            </w:pPr>
          </w:p>
        </w:tc>
        <w:tc>
          <w:tcPr>
            <w:tcW w:w="491" w:type="pct"/>
            <w:vAlign w:val="center"/>
          </w:tcPr>
          <w:p w:rsidR="00756D66" w:rsidRDefault="00756D66">
            <w:pPr>
              <w:pStyle w:val="TableParagraph"/>
              <w:jc w:val="center"/>
              <w:rPr>
                <w:rFonts w:ascii="仿宋" w:eastAsia="仿宋" w:hAnsi="仿宋" w:cs="仿宋"/>
                <w:sz w:val="18"/>
                <w:szCs w:val="18"/>
              </w:rPr>
            </w:pPr>
          </w:p>
          <w:p w:rsidR="00756D66" w:rsidRDefault="00554C33">
            <w:pPr>
              <w:jc w:val="center"/>
              <w:rPr>
                <w:rFonts w:ascii="仿宋" w:eastAsia="仿宋" w:hAnsi="仿宋" w:cs="仿宋"/>
                <w:szCs w:val="18"/>
              </w:rPr>
            </w:pPr>
            <w:r>
              <w:rPr>
                <w:rFonts w:ascii="仿宋_GB2312" w:eastAsia="仿宋_GB2312" w:hAnsi="黑体" w:cs="宋体" w:hint="eastAsia"/>
                <w:sz w:val="18"/>
                <w:szCs w:val="18"/>
              </w:rPr>
              <w:t>小计</w:t>
            </w:r>
          </w:p>
        </w:tc>
        <w:tc>
          <w:tcPr>
            <w:tcW w:w="545" w:type="pct"/>
            <w:vAlign w:val="center"/>
          </w:tcPr>
          <w:p w:rsidR="00756D66" w:rsidRDefault="00554C33">
            <w:pPr>
              <w:pStyle w:val="TableParagraph"/>
              <w:spacing w:before="181"/>
              <w:ind w:right="486"/>
              <w:jc w:val="center"/>
              <w:rPr>
                <w:rFonts w:ascii="仿宋" w:eastAsia="仿宋" w:hAnsi="仿宋" w:cs="仿宋"/>
                <w:sz w:val="18"/>
                <w:szCs w:val="18"/>
              </w:rPr>
            </w:pPr>
            <w:r>
              <w:rPr>
                <w:rFonts w:ascii="仿宋_GB2312" w:eastAsia="仿宋_GB2312" w:hAnsi="黑体" w:cs="宋体" w:hint="eastAsia"/>
                <w:sz w:val="18"/>
                <w:szCs w:val="18"/>
              </w:rPr>
              <w:t xml:space="preserve">  基本支出</w:t>
            </w:r>
          </w:p>
        </w:tc>
        <w:tc>
          <w:tcPr>
            <w:tcW w:w="502" w:type="pct"/>
            <w:vAlign w:val="center"/>
          </w:tcPr>
          <w:p w:rsidR="00756D66" w:rsidRDefault="00554C33">
            <w:pPr>
              <w:pStyle w:val="TableParagraph"/>
              <w:spacing w:before="181"/>
              <w:ind w:right="486"/>
              <w:jc w:val="center"/>
              <w:rPr>
                <w:rFonts w:ascii="仿宋" w:eastAsia="仿宋" w:hAnsi="仿宋" w:cs="仿宋"/>
                <w:sz w:val="18"/>
                <w:szCs w:val="18"/>
              </w:rPr>
            </w:pPr>
            <w:r>
              <w:rPr>
                <w:rFonts w:ascii="仿宋_GB2312" w:eastAsia="仿宋_GB2312" w:hAnsi="黑体" w:cs="宋体" w:hint="eastAsia"/>
                <w:sz w:val="18"/>
                <w:szCs w:val="18"/>
              </w:rPr>
              <w:t xml:space="preserve"> 项目支出</w:t>
            </w:r>
          </w:p>
        </w:tc>
        <w:tc>
          <w:tcPr>
            <w:tcW w:w="525" w:type="pct"/>
            <w:vMerge/>
            <w:vAlign w:val="center"/>
          </w:tcPr>
          <w:p w:rsidR="00756D66" w:rsidRDefault="00756D66">
            <w:pPr>
              <w:jc w:val="center"/>
              <w:rPr>
                <w:rFonts w:ascii="仿宋" w:eastAsia="仿宋" w:hAnsi="仿宋" w:cs="仿宋"/>
                <w:sz w:val="18"/>
                <w:szCs w:val="18"/>
              </w:rPr>
            </w:pPr>
          </w:p>
        </w:tc>
      </w:tr>
      <w:tr w:rsidR="00756D66">
        <w:trPr>
          <w:trHeight w:hRule="exact" w:val="472"/>
        </w:trPr>
        <w:tc>
          <w:tcPr>
            <w:tcW w:w="1988" w:type="pct"/>
            <w:gridSpan w:val="2"/>
            <w:vAlign w:val="center"/>
          </w:tcPr>
          <w:p w:rsidR="00756D66" w:rsidRDefault="00554C33">
            <w:pPr>
              <w:pStyle w:val="TableParagraph"/>
              <w:spacing w:before="34"/>
              <w:ind w:left="939" w:right="941"/>
              <w:jc w:val="center"/>
              <w:rPr>
                <w:rFonts w:ascii="仿宋" w:eastAsia="仿宋" w:hAnsi="仿宋" w:cs="仿宋"/>
                <w:sz w:val="18"/>
                <w:szCs w:val="18"/>
              </w:rPr>
            </w:pPr>
            <w:r>
              <w:rPr>
                <w:rFonts w:ascii="仿宋_GB2312" w:eastAsia="仿宋_GB2312" w:hAnsi="黑体" w:cs="宋体" w:hint="eastAsia"/>
                <w:sz w:val="18"/>
                <w:szCs w:val="18"/>
              </w:rPr>
              <w:t>栏次</w:t>
            </w:r>
          </w:p>
        </w:tc>
        <w:tc>
          <w:tcPr>
            <w:tcW w:w="464" w:type="pct"/>
            <w:vAlign w:val="center"/>
          </w:tcPr>
          <w:p w:rsidR="00756D66" w:rsidRDefault="00554C33">
            <w:pPr>
              <w:pStyle w:val="TableParagraph"/>
              <w:spacing w:before="43"/>
              <w:ind w:left="2"/>
              <w:jc w:val="center"/>
              <w:rPr>
                <w:rFonts w:ascii="仿宋_GB2312" w:eastAsia="仿宋_GB2312" w:hAnsi="黑体" w:cs="宋体"/>
                <w:sz w:val="18"/>
                <w:szCs w:val="18"/>
              </w:rPr>
            </w:pPr>
            <w:r>
              <w:rPr>
                <w:rFonts w:ascii="仿宋_GB2312" w:eastAsia="仿宋_GB2312" w:hAnsi="黑体" w:cs="宋体" w:hint="eastAsia"/>
                <w:sz w:val="18"/>
                <w:szCs w:val="18"/>
              </w:rPr>
              <w:t>1</w:t>
            </w:r>
          </w:p>
        </w:tc>
        <w:tc>
          <w:tcPr>
            <w:tcW w:w="486" w:type="pct"/>
            <w:vAlign w:val="center"/>
          </w:tcPr>
          <w:p w:rsidR="00756D66" w:rsidRDefault="00554C33">
            <w:pPr>
              <w:pStyle w:val="TableParagraph"/>
              <w:spacing w:before="43"/>
              <w:ind w:left="2"/>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491" w:type="pct"/>
            <w:vAlign w:val="center"/>
          </w:tcPr>
          <w:p w:rsidR="00756D66" w:rsidRDefault="00554C33">
            <w:pPr>
              <w:pStyle w:val="TableParagraph"/>
              <w:spacing w:before="43"/>
              <w:ind w:left="2"/>
              <w:jc w:val="center"/>
              <w:rPr>
                <w:rFonts w:ascii="仿宋_GB2312" w:eastAsia="仿宋_GB2312" w:hAnsi="黑体" w:cs="宋体"/>
                <w:sz w:val="18"/>
                <w:szCs w:val="18"/>
              </w:rPr>
            </w:pPr>
            <w:r>
              <w:rPr>
                <w:rFonts w:ascii="仿宋_GB2312" w:eastAsia="仿宋_GB2312" w:hAnsi="黑体" w:cs="宋体" w:hint="eastAsia"/>
                <w:sz w:val="18"/>
                <w:szCs w:val="18"/>
              </w:rPr>
              <w:t>3</w:t>
            </w:r>
          </w:p>
        </w:tc>
        <w:tc>
          <w:tcPr>
            <w:tcW w:w="545" w:type="pct"/>
            <w:vAlign w:val="center"/>
          </w:tcPr>
          <w:p w:rsidR="00756D66" w:rsidRDefault="00554C33">
            <w:pPr>
              <w:pStyle w:val="TableParagraph"/>
              <w:spacing w:before="43"/>
              <w:ind w:left="2"/>
              <w:jc w:val="center"/>
              <w:rPr>
                <w:rFonts w:ascii="仿宋_GB2312" w:eastAsia="仿宋_GB2312" w:hAnsi="黑体" w:cs="宋体"/>
                <w:sz w:val="18"/>
                <w:szCs w:val="18"/>
              </w:rPr>
            </w:pPr>
            <w:r>
              <w:rPr>
                <w:rFonts w:ascii="仿宋_GB2312" w:eastAsia="仿宋_GB2312" w:hAnsi="黑体" w:cs="宋体" w:hint="eastAsia"/>
                <w:sz w:val="18"/>
                <w:szCs w:val="18"/>
              </w:rPr>
              <w:t>4</w:t>
            </w:r>
          </w:p>
        </w:tc>
        <w:tc>
          <w:tcPr>
            <w:tcW w:w="502" w:type="pct"/>
            <w:vAlign w:val="center"/>
          </w:tcPr>
          <w:p w:rsidR="00756D66" w:rsidRDefault="00554C33">
            <w:pPr>
              <w:pStyle w:val="TableParagraph"/>
              <w:spacing w:before="43"/>
              <w:ind w:left="2"/>
              <w:jc w:val="center"/>
              <w:rPr>
                <w:rFonts w:ascii="仿宋_GB2312" w:eastAsia="仿宋_GB2312" w:hAnsi="黑体" w:cs="宋体"/>
                <w:sz w:val="18"/>
                <w:szCs w:val="18"/>
              </w:rPr>
            </w:pPr>
            <w:r>
              <w:rPr>
                <w:rFonts w:ascii="仿宋_GB2312" w:eastAsia="仿宋_GB2312" w:hAnsi="黑体" w:cs="宋体" w:hint="eastAsia"/>
                <w:sz w:val="18"/>
                <w:szCs w:val="18"/>
              </w:rPr>
              <w:t>5</w:t>
            </w:r>
          </w:p>
        </w:tc>
        <w:tc>
          <w:tcPr>
            <w:tcW w:w="525" w:type="pct"/>
            <w:vAlign w:val="center"/>
          </w:tcPr>
          <w:p w:rsidR="00756D66" w:rsidRDefault="00554C33">
            <w:pPr>
              <w:pStyle w:val="TableParagraph"/>
              <w:spacing w:before="43"/>
              <w:ind w:left="2"/>
              <w:jc w:val="center"/>
              <w:rPr>
                <w:rFonts w:ascii="仿宋_GB2312" w:eastAsia="仿宋_GB2312" w:hAnsi="黑体" w:cs="宋体"/>
                <w:sz w:val="18"/>
                <w:szCs w:val="18"/>
              </w:rPr>
            </w:pPr>
            <w:r>
              <w:rPr>
                <w:rFonts w:ascii="仿宋_GB2312" w:eastAsia="仿宋_GB2312" w:hAnsi="黑体" w:cs="宋体" w:hint="eastAsia"/>
                <w:sz w:val="18"/>
                <w:szCs w:val="18"/>
              </w:rPr>
              <w:t>6</w:t>
            </w:r>
          </w:p>
        </w:tc>
      </w:tr>
      <w:tr w:rsidR="00756D66">
        <w:trPr>
          <w:trHeight w:hRule="exact" w:val="472"/>
        </w:trPr>
        <w:tc>
          <w:tcPr>
            <w:tcW w:w="1988" w:type="pct"/>
            <w:gridSpan w:val="2"/>
            <w:vAlign w:val="center"/>
          </w:tcPr>
          <w:p w:rsidR="00756D66" w:rsidRDefault="00554C33">
            <w:pPr>
              <w:pStyle w:val="TableParagraph"/>
              <w:spacing w:before="34"/>
              <w:ind w:left="939" w:right="941"/>
              <w:jc w:val="center"/>
              <w:rPr>
                <w:rFonts w:ascii="仿宋" w:eastAsia="仿宋" w:hAnsi="仿宋" w:cs="仿宋"/>
                <w:sz w:val="18"/>
                <w:szCs w:val="18"/>
              </w:rPr>
            </w:pPr>
            <w:r>
              <w:rPr>
                <w:rFonts w:ascii="仿宋_GB2312" w:eastAsia="仿宋_GB2312" w:hAnsi="黑体" w:cs="宋体" w:hint="eastAsia"/>
                <w:sz w:val="18"/>
                <w:szCs w:val="18"/>
              </w:rPr>
              <w:t>合计</w:t>
            </w:r>
          </w:p>
        </w:tc>
        <w:tc>
          <w:tcPr>
            <w:tcW w:w="464"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486"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950.02</w:t>
            </w:r>
          </w:p>
        </w:tc>
        <w:tc>
          <w:tcPr>
            <w:tcW w:w="491"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950.02</w:t>
            </w:r>
          </w:p>
        </w:tc>
        <w:tc>
          <w:tcPr>
            <w:tcW w:w="545"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0</w:t>
            </w:r>
          </w:p>
        </w:tc>
        <w:tc>
          <w:tcPr>
            <w:tcW w:w="502" w:type="pct"/>
            <w:vAlign w:val="center"/>
          </w:tcPr>
          <w:p w:rsidR="00756D66" w:rsidRDefault="00554C33">
            <w:pPr>
              <w:jc w:val="right"/>
              <w:rPr>
                <w:rFonts w:ascii="仿宋_GB2312" w:eastAsia="仿宋_GB2312" w:hAnsi="黑体" w:cs="宋体"/>
                <w:sz w:val="18"/>
                <w:szCs w:val="18"/>
              </w:rPr>
            </w:pPr>
            <w:r>
              <w:rPr>
                <w:rFonts w:ascii="仿宋_GB2312" w:eastAsia="仿宋_GB2312" w:hAnsi="黑体" w:cs="宋体" w:hint="eastAsia"/>
                <w:sz w:val="18"/>
                <w:szCs w:val="18"/>
              </w:rPr>
              <w:t>950.02</w:t>
            </w:r>
          </w:p>
        </w:tc>
        <w:tc>
          <w:tcPr>
            <w:tcW w:w="525" w:type="pct"/>
            <w:vAlign w:val="center"/>
          </w:tcPr>
          <w:p w:rsidR="00756D66" w:rsidRDefault="00554C33">
            <w:pPr>
              <w:jc w:val="right"/>
              <w:rPr>
                <w:rFonts w:ascii="仿宋" w:eastAsia="仿宋" w:hAnsi="仿宋" w:cs="仿宋"/>
                <w:sz w:val="18"/>
                <w:szCs w:val="18"/>
              </w:rPr>
            </w:pPr>
            <w:r>
              <w:rPr>
                <w:rFonts w:ascii="仿宋_GB2312" w:eastAsia="仿宋_GB2312" w:hAnsi="黑体" w:cs="宋体" w:hint="eastAsia"/>
                <w:sz w:val="18"/>
                <w:szCs w:val="18"/>
              </w:rPr>
              <w:t>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472"/>
        </w:trPr>
        <w:tc>
          <w:tcPr>
            <w:tcW w:w="401"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w:t>
            </w:r>
          </w:p>
        </w:tc>
        <w:tc>
          <w:tcPr>
            <w:tcW w:w="1586"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城乡社区支出</w:t>
            </w:r>
          </w:p>
        </w:tc>
        <w:tc>
          <w:tcPr>
            <w:tcW w:w="46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86"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491"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45"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502"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25" w:type="pct"/>
            <w:vAlign w:val="center"/>
          </w:tcPr>
          <w:p w:rsidR="00756D66" w:rsidRDefault="00554C33">
            <w:pPr>
              <w:jc w:val="right"/>
              <w:rPr>
                <w:rFonts w:ascii="仿宋" w:eastAsia="仿宋" w:hAnsi="仿宋" w:cs="仿宋"/>
                <w:sz w:val="18"/>
                <w:szCs w:val="18"/>
              </w:rPr>
            </w:pPr>
            <w:r>
              <w:rPr>
                <w:sz w:val="18"/>
              </w:rPr>
              <w:t>0</w:t>
            </w:r>
          </w:p>
        </w:tc>
      </w:tr>
      <w:tr w:rsidR="00756D66">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699"/>
        </w:trPr>
        <w:tc>
          <w:tcPr>
            <w:tcW w:w="401"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21208</w:t>
            </w:r>
          </w:p>
        </w:tc>
        <w:tc>
          <w:tcPr>
            <w:tcW w:w="1586"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国有土地使用权出让收入安排的支出</w:t>
            </w:r>
          </w:p>
        </w:tc>
        <w:tc>
          <w:tcPr>
            <w:tcW w:w="46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86"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491"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45"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502"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25" w:type="pct"/>
            <w:vAlign w:val="center"/>
          </w:tcPr>
          <w:p w:rsidR="00756D66" w:rsidRDefault="00554C33">
            <w:pPr>
              <w:jc w:val="right"/>
              <w:rPr>
                <w:rFonts w:ascii="仿宋" w:eastAsia="仿宋" w:hAnsi="仿宋" w:cs="仿宋"/>
                <w:sz w:val="18"/>
                <w:szCs w:val="18"/>
              </w:rPr>
            </w:pPr>
            <w:r>
              <w:rPr>
                <w:sz w:val="18"/>
              </w:rPr>
              <w:t>0</w:t>
            </w:r>
          </w:p>
        </w:tc>
      </w:tr>
      <w:tr w:rsidR="00756D66" w:rsidTr="004D259A">
        <w:tblPrEx>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PrEx>
        <w:trPr>
          <w:trHeight w:hRule="exact" w:val="699"/>
        </w:trPr>
        <w:tc>
          <w:tcPr>
            <w:tcW w:w="401"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2120806</w:t>
            </w:r>
          </w:p>
        </w:tc>
        <w:tc>
          <w:tcPr>
            <w:tcW w:w="1586" w:type="pct"/>
            <w:vAlign w:val="center"/>
          </w:tcPr>
          <w:p w:rsidR="00756D66" w:rsidRDefault="00554C33">
            <w:pPr>
              <w:jc w:val="left"/>
              <w:rPr>
                <w:rFonts w:ascii="仿宋" w:eastAsia="仿宋" w:hAnsi="仿宋" w:cs="仿宋"/>
                <w:sz w:val="18"/>
                <w:szCs w:val="18"/>
              </w:rPr>
            </w:pPr>
            <w:r>
              <w:rPr>
                <w:rFonts w:ascii="仿宋" w:eastAsia="仿宋" w:hAnsi="仿宋" w:cs="仿宋" w:hint="eastAsia"/>
                <w:sz w:val="18"/>
                <w:szCs w:val="18"/>
              </w:rPr>
              <w:t xml:space="preserve"> 土地出让业务支出</w:t>
            </w:r>
          </w:p>
        </w:tc>
        <w:tc>
          <w:tcPr>
            <w:tcW w:w="464" w:type="pct"/>
            <w:vAlign w:val="center"/>
          </w:tcPr>
          <w:p w:rsidR="00756D66" w:rsidRDefault="00554C33">
            <w:pPr>
              <w:jc w:val="right"/>
              <w:rPr>
                <w:rFonts w:ascii="仿宋" w:eastAsia="仿宋" w:hAnsi="仿宋" w:cs="仿宋"/>
                <w:sz w:val="18"/>
                <w:szCs w:val="18"/>
              </w:rPr>
            </w:pPr>
            <w:r>
              <w:rPr>
                <w:rFonts w:ascii="仿宋" w:eastAsia="仿宋" w:hAnsi="仿宋" w:cs="仿宋" w:hint="eastAsia"/>
                <w:sz w:val="18"/>
                <w:szCs w:val="18"/>
              </w:rPr>
              <w:t xml:space="preserve"> 0</w:t>
            </w:r>
          </w:p>
        </w:tc>
        <w:tc>
          <w:tcPr>
            <w:tcW w:w="486"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491"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45"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0</w:t>
            </w:r>
          </w:p>
        </w:tc>
        <w:tc>
          <w:tcPr>
            <w:tcW w:w="502" w:type="pct"/>
            <w:vAlign w:val="center"/>
          </w:tcPr>
          <w:p w:rsidR="00756D66" w:rsidRDefault="00554C33">
            <w:pPr>
              <w:wordWrap w:val="0"/>
              <w:jc w:val="right"/>
              <w:rPr>
                <w:rFonts w:ascii="仿宋" w:eastAsia="仿宋" w:hAnsi="仿宋" w:cs="仿宋"/>
                <w:sz w:val="18"/>
                <w:szCs w:val="18"/>
              </w:rPr>
            </w:pPr>
            <w:r>
              <w:rPr>
                <w:rFonts w:ascii="仿宋" w:eastAsia="仿宋" w:hAnsi="仿宋" w:cs="仿宋" w:hint="eastAsia"/>
                <w:sz w:val="18"/>
                <w:szCs w:val="18"/>
              </w:rPr>
              <w:t xml:space="preserve"> 950.02</w:t>
            </w:r>
          </w:p>
        </w:tc>
        <w:tc>
          <w:tcPr>
            <w:tcW w:w="525" w:type="pct"/>
            <w:vAlign w:val="center"/>
          </w:tcPr>
          <w:p w:rsidR="00756D66" w:rsidRDefault="00554C33">
            <w:pPr>
              <w:jc w:val="right"/>
              <w:rPr>
                <w:rFonts w:ascii="仿宋" w:eastAsia="仿宋" w:hAnsi="仿宋" w:cs="仿宋"/>
                <w:sz w:val="18"/>
                <w:szCs w:val="18"/>
              </w:rPr>
            </w:pPr>
            <w:r>
              <w:rPr>
                <w:sz w:val="18"/>
              </w:rPr>
              <w:t>0</w:t>
            </w:r>
          </w:p>
        </w:tc>
      </w:tr>
    </w:tbl>
    <w:p w:rsidR="00756D66" w:rsidRDefault="00554C33">
      <w:pPr>
        <w:ind w:firstLineChars="250" w:firstLine="450"/>
        <w:rPr>
          <w:rFonts w:ascii="仿宋_GB2312" w:eastAsia="仿宋_GB2312" w:hAnsi="黑体" w:cs="宋体"/>
          <w:sz w:val="18"/>
          <w:szCs w:val="18"/>
          <w:highlight w:val="yellow"/>
        </w:rPr>
      </w:pPr>
      <w:r>
        <w:rPr>
          <w:rFonts w:ascii="仿宋_GB2312" w:eastAsia="仿宋_GB2312" w:hAnsi="黑体" w:cs="宋体" w:hint="eastAsia"/>
          <w:sz w:val="18"/>
          <w:szCs w:val="18"/>
        </w:rPr>
        <w:t>注：本表反映部门本年度政府性基金预算财政拨款收入、支出及结转和结余情况。本表金额转换为万元时，因四舍五入可能存在尾差。</w:t>
      </w:r>
    </w:p>
    <w:p w:rsidR="00756D66" w:rsidRDefault="00756D66">
      <w:pPr>
        <w:rPr>
          <w:rFonts w:ascii="仿宋_GB2312" w:eastAsia="仿宋_GB2312" w:hAnsi="黑体" w:cs="宋体"/>
          <w:sz w:val="18"/>
          <w:szCs w:val="18"/>
        </w:rPr>
      </w:pPr>
    </w:p>
    <w:p w:rsidR="00756D66" w:rsidRDefault="00756D66">
      <w:pPr>
        <w:ind w:firstLineChars="250" w:firstLine="450"/>
        <w:rPr>
          <w:rFonts w:ascii="仿宋_GB2312" w:eastAsia="仿宋_GB2312" w:hAnsi="黑体" w:cs="宋体"/>
          <w:sz w:val="18"/>
          <w:szCs w:val="18"/>
        </w:rPr>
      </w:pPr>
    </w:p>
    <w:p w:rsidR="00756D66" w:rsidRDefault="00756D66">
      <w:pPr>
        <w:ind w:firstLineChars="250" w:firstLine="450"/>
        <w:rPr>
          <w:rFonts w:ascii="仿宋_GB2312" w:eastAsia="仿宋_GB2312" w:hAnsi="黑体" w:cs="宋体"/>
          <w:sz w:val="18"/>
          <w:szCs w:val="18"/>
        </w:rPr>
      </w:pPr>
    </w:p>
    <w:p w:rsidR="00756D66" w:rsidRDefault="00756D66">
      <w:pPr>
        <w:ind w:firstLineChars="250" w:firstLine="450"/>
        <w:rPr>
          <w:rFonts w:ascii="仿宋_GB2312" w:eastAsia="仿宋_GB2312" w:hAnsi="黑体" w:cs="宋体"/>
          <w:sz w:val="18"/>
          <w:szCs w:val="18"/>
        </w:rPr>
      </w:pPr>
    </w:p>
    <w:p w:rsidR="00756D66" w:rsidRDefault="00554C33">
      <w:pPr>
        <w:rPr>
          <w:rFonts w:ascii="仿宋_GB2312" w:eastAsia="仿宋_GB2312" w:hAnsi="黑体" w:cs="宋体"/>
          <w:sz w:val="18"/>
          <w:szCs w:val="18"/>
        </w:rPr>
      </w:pPr>
      <w:r>
        <w:rPr>
          <w:rFonts w:ascii="仿宋_GB2312" w:eastAsia="仿宋_GB2312" w:hAnsi="黑体" w:cs="宋体"/>
          <w:sz w:val="18"/>
          <w:szCs w:val="18"/>
        </w:rPr>
        <w:br w:type="page"/>
      </w:r>
    </w:p>
    <w:p w:rsidR="00756D66" w:rsidRDefault="00756D66">
      <w:pPr>
        <w:ind w:firstLineChars="250" w:firstLine="450"/>
        <w:rPr>
          <w:rFonts w:ascii="仿宋_GB2312" w:eastAsia="仿宋_GB2312" w:hAnsi="黑体" w:cs="宋体"/>
          <w:sz w:val="18"/>
          <w:szCs w:val="18"/>
        </w:rPr>
      </w:pPr>
    </w:p>
    <w:p w:rsidR="00756D66" w:rsidRDefault="00756D66">
      <w:pPr>
        <w:rPr>
          <w:rFonts w:ascii="仿宋_GB2312" w:eastAsia="仿宋_GB2312" w:hAnsi="黑体" w:cs="宋体"/>
          <w:sz w:val="18"/>
          <w:szCs w:val="18"/>
        </w:rPr>
      </w:pPr>
    </w:p>
    <w:p w:rsidR="00756D66" w:rsidRDefault="00554C33">
      <w:pPr>
        <w:jc w:val="center"/>
        <w:rPr>
          <w:rFonts w:ascii="仿宋" w:eastAsia="仿宋" w:hAnsi="仿宋" w:cs="仿宋"/>
          <w:sz w:val="30"/>
          <w:szCs w:val="30"/>
        </w:rPr>
      </w:pPr>
      <w:r>
        <w:rPr>
          <w:rFonts w:ascii="仿宋" w:eastAsia="仿宋" w:hAnsi="仿宋" w:cs="仿宋" w:hint="eastAsia"/>
          <w:sz w:val="30"/>
          <w:szCs w:val="30"/>
        </w:rPr>
        <w:t>国有资本经营预算财政拨款支出决算表</w:t>
      </w:r>
    </w:p>
    <w:p w:rsidR="00756D66" w:rsidRDefault="00554C33" w:rsidP="00497D8E">
      <w:pPr>
        <w:ind w:right="80" w:firstLineChars="100" w:firstLine="170"/>
        <w:jc w:val="center"/>
        <w:rPr>
          <w:rFonts w:ascii="仿宋" w:eastAsia="仿宋" w:hAnsi="仿宋" w:cs="仿宋"/>
          <w:w w:val="95"/>
          <w:sz w:val="18"/>
          <w:szCs w:val="18"/>
        </w:rPr>
      </w:pPr>
      <w:r>
        <w:rPr>
          <w:rFonts w:ascii="仿宋" w:eastAsia="仿宋" w:hAnsi="仿宋" w:cs="仿宋" w:hint="eastAsia"/>
          <w:w w:val="95"/>
          <w:sz w:val="18"/>
          <w:szCs w:val="18"/>
        </w:rPr>
        <w:t>公开09表</w:t>
      </w:r>
    </w:p>
    <w:p w:rsidR="00756D66" w:rsidRDefault="00554C33" w:rsidP="00497D8E">
      <w:pPr>
        <w:wordWrap w:val="0"/>
        <w:ind w:right="80" w:firstLineChars="100" w:firstLine="170"/>
        <w:rPr>
          <w:rFonts w:ascii="仿宋" w:eastAsia="仿宋" w:hAnsi="仿宋" w:cs="仿宋"/>
          <w:w w:val="95"/>
          <w:sz w:val="18"/>
          <w:szCs w:val="18"/>
        </w:rPr>
      </w:pPr>
      <w:r>
        <w:rPr>
          <w:rFonts w:ascii="仿宋" w:eastAsia="仿宋" w:hAnsi="仿宋" w:cs="仿宋" w:hint="eastAsia"/>
          <w:w w:val="95"/>
          <w:sz w:val="18"/>
          <w:szCs w:val="18"/>
        </w:rPr>
        <w:t>单位</w:t>
      </w:r>
      <w:r>
        <w:rPr>
          <w:rFonts w:ascii="仿宋_GB2312" w:eastAsia="仿宋_GB2312" w:hAnsi="黑体" w:cs="宋体" w:hint="eastAsia"/>
          <w:sz w:val="18"/>
          <w:szCs w:val="18"/>
        </w:rPr>
        <w:t>：深圳市不动产登记中心</w:t>
      </w:r>
      <w:r>
        <w:rPr>
          <w:rFonts w:ascii="仿宋" w:eastAsia="仿宋" w:hAnsi="仿宋" w:cs="仿宋" w:hint="eastAsia"/>
          <w:w w:val="95"/>
          <w:sz w:val="18"/>
          <w:szCs w:val="18"/>
        </w:rPr>
        <w:t xml:space="preserve">                                                                                                                                     </w:t>
      </w:r>
      <w:r>
        <w:rPr>
          <w:rFonts w:ascii="仿宋_GB2312" w:eastAsia="仿宋_GB2312" w:hAnsi="黑体" w:cs="宋体" w:hint="eastAsia"/>
          <w:sz w:val="18"/>
          <w:szCs w:val="18"/>
        </w:rPr>
        <w:t>单位：万元</w:t>
      </w:r>
    </w:p>
    <w:tbl>
      <w:tblPr>
        <w:tblpPr w:leftFromText="180" w:rightFromText="180" w:vertAnchor="page" w:horzAnchor="page" w:tblpX="1618" w:tblpY="409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
        <w:gridCol w:w="2916"/>
        <w:gridCol w:w="1525"/>
        <w:gridCol w:w="1517"/>
        <w:gridCol w:w="1494"/>
      </w:tblGrid>
      <w:tr w:rsidR="00756D66">
        <w:trPr>
          <w:trHeight w:hRule="exact" w:val="415"/>
        </w:trPr>
        <w:tc>
          <w:tcPr>
            <w:tcW w:w="2273" w:type="pct"/>
            <w:gridSpan w:val="2"/>
            <w:vAlign w:val="center"/>
          </w:tcPr>
          <w:p w:rsidR="00756D66" w:rsidRDefault="00554C33">
            <w:pPr>
              <w:pStyle w:val="TableParagraph"/>
              <w:tabs>
                <w:tab w:val="left" w:pos="1385"/>
              </w:tabs>
              <w:jc w:val="center"/>
              <w:rPr>
                <w:rFonts w:ascii="仿宋" w:eastAsia="仿宋" w:hAnsi="仿宋" w:cs="仿宋"/>
                <w:sz w:val="18"/>
                <w:szCs w:val="18"/>
              </w:rPr>
            </w:pPr>
            <w:r>
              <w:rPr>
                <w:rFonts w:ascii="仿宋_GB2312" w:eastAsia="仿宋_GB2312" w:hAnsi="黑体" w:cs="宋体" w:hint="eastAsia"/>
                <w:sz w:val="18"/>
                <w:szCs w:val="18"/>
              </w:rPr>
              <w:t>项      目</w:t>
            </w:r>
          </w:p>
        </w:tc>
        <w:tc>
          <w:tcPr>
            <w:tcW w:w="2727" w:type="pct"/>
            <w:gridSpan w:val="3"/>
            <w:vAlign w:val="center"/>
          </w:tcPr>
          <w:p w:rsidR="00756D66" w:rsidRDefault="00554C33">
            <w:pPr>
              <w:pStyle w:val="TableParagraph"/>
              <w:spacing w:before="2"/>
              <w:jc w:val="center"/>
              <w:rPr>
                <w:rFonts w:ascii="仿宋_GB2312" w:eastAsia="仿宋_GB2312" w:hAnsi="黑体" w:cs="宋体"/>
                <w:sz w:val="18"/>
                <w:szCs w:val="18"/>
              </w:rPr>
            </w:pPr>
            <w:r>
              <w:rPr>
                <w:rFonts w:ascii="仿宋" w:eastAsia="仿宋" w:hAnsi="仿宋" w:cs="仿宋" w:hint="eastAsia"/>
                <w:sz w:val="18"/>
                <w:szCs w:val="18"/>
              </w:rPr>
              <w:t>本  年  支  出</w:t>
            </w:r>
          </w:p>
        </w:tc>
      </w:tr>
      <w:tr w:rsidR="00756D66">
        <w:trPr>
          <w:trHeight w:hRule="exact" w:val="1339"/>
        </w:trPr>
        <w:tc>
          <w:tcPr>
            <w:tcW w:w="520" w:type="pct"/>
            <w:vAlign w:val="center"/>
          </w:tcPr>
          <w:p w:rsidR="00756D66" w:rsidRDefault="00756D66">
            <w:pPr>
              <w:pStyle w:val="TableParagraph"/>
              <w:spacing w:before="7"/>
              <w:jc w:val="center"/>
              <w:rPr>
                <w:rFonts w:ascii="仿宋" w:eastAsia="仿宋" w:hAnsi="仿宋" w:cs="仿宋"/>
                <w:sz w:val="18"/>
                <w:szCs w:val="18"/>
              </w:rPr>
            </w:pPr>
          </w:p>
          <w:p w:rsidR="00756D66" w:rsidRDefault="00554C33">
            <w:pPr>
              <w:pStyle w:val="TableParagraph"/>
              <w:spacing w:line="292" w:lineRule="exact"/>
              <w:ind w:left="57" w:right="43"/>
              <w:jc w:val="center"/>
              <w:rPr>
                <w:rFonts w:ascii="仿宋_GB2312" w:eastAsia="仿宋_GB2312" w:hAnsi="黑体" w:cs="宋体"/>
                <w:sz w:val="18"/>
                <w:szCs w:val="18"/>
              </w:rPr>
            </w:pPr>
            <w:r>
              <w:rPr>
                <w:rFonts w:ascii="仿宋_GB2312" w:eastAsia="仿宋_GB2312" w:hAnsi="黑体" w:cs="宋体" w:hint="eastAsia"/>
                <w:sz w:val="18"/>
                <w:szCs w:val="18"/>
              </w:rPr>
              <w:t>功能分类科目</w:t>
            </w:r>
          </w:p>
          <w:p w:rsidR="00756D66" w:rsidRDefault="00554C33">
            <w:pPr>
              <w:pStyle w:val="TableParagraph"/>
              <w:spacing w:line="292" w:lineRule="exact"/>
              <w:ind w:left="57" w:right="43"/>
              <w:jc w:val="center"/>
              <w:rPr>
                <w:rFonts w:ascii="仿宋" w:eastAsia="仿宋" w:hAnsi="仿宋" w:cs="仿宋"/>
                <w:sz w:val="18"/>
                <w:szCs w:val="18"/>
              </w:rPr>
            </w:pPr>
            <w:r>
              <w:rPr>
                <w:rFonts w:ascii="仿宋_GB2312" w:eastAsia="仿宋_GB2312" w:hAnsi="黑体" w:cs="宋体" w:hint="eastAsia"/>
                <w:sz w:val="18"/>
                <w:szCs w:val="18"/>
              </w:rPr>
              <w:t>编码</w:t>
            </w:r>
          </w:p>
        </w:tc>
        <w:tc>
          <w:tcPr>
            <w:tcW w:w="1753" w:type="pct"/>
            <w:vAlign w:val="center"/>
          </w:tcPr>
          <w:p w:rsidR="00756D66" w:rsidRDefault="00554C33">
            <w:pPr>
              <w:pStyle w:val="TableParagraph"/>
              <w:spacing w:before="159"/>
              <w:jc w:val="center"/>
              <w:rPr>
                <w:rFonts w:ascii="仿宋" w:eastAsia="仿宋" w:hAnsi="仿宋" w:cs="仿宋"/>
                <w:sz w:val="18"/>
                <w:szCs w:val="18"/>
              </w:rPr>
            </w:pPr>
            <w:r>
              <w:rPr>
                <w:rFonts w:ascii="仿宋_GB2312" w:eastAsia="仿宋_GB2312" w:hAnsi="黑体" w:cs="宋体" w:hint="eastAsia"/>
                <w:sz w:val="18"/>
                <w:szCs w:val="18"/>
              </w:rPr>
              <w:t>科目名称</w:t>
            </w:r>
          </w:p>
        </w:tc>
        <w:tc>
          <w:tcPr>
            <w:tcW w:w="917" w:type="pct"/>
            <w:vAlign w:val="center"/>
          </w:tcPr>
          <w:p w:rsidR="00756D66" w:rsidRDefault="00554C33">
            <w:pPr>
              <w:jc w:val="center"/>
              <w:rPr>
                <w:rFonts w:ascii="仿宋" w:eastAsia="仿宋" w:hAnsi="仿宋" w:cs="仿宋"/>
                <w:sz w:val="18"/>
                <w:szCs w:val="18"/>
              </w:rPr>
            </w:pPr>
            <w:r>
              <w:rPr>
                <w:rFonts w:ascii="仿宋" w:eastAsia="仿宋" w:hAnsi="仿宋" w:cs="仿宋" w:hint="eastAsia"/>
                <w:sz w:val="18"/>
                <w:szCs w:val="18"/>
              </w:rPr>
              <w:t>小计</w:t>
            </w:r>
          </w:p>
        </w:tc>
        <w:tc>
          <w:tcPr>
            <w:tcW w:w="912" w:type="pct"/>
            <w:vAlign w:val="center"/>
          </w:tcPr>
          <w:p w:rsidR="00756D66" w:rsidRDefault="00554C33">
            <w:pPr>
              <w:jc w:val="center"/>
              <w:rPr>
                <w:rFonts w:ascii="仿宋" w:eastAsia="仿宋" w:hAnsi="仿宋" w:cs="仿宋"/>
                <w:sz w:val="18"/>
                <w:szCs w:val="18"/>
              </w:rPr>
            </w:pPr>
            <w:r>
              <w:rPr>
                <w:rFonts w:ascii="仿宋" w:eastAsia="仿宋" w:hAnsi="仿宋" w:cs="仿宋" w:hint="eastAsia"/>
                <w:sz w:val="18"/>
                <w:szCs w:val="18"/>
              </w:rPr>
              <w:t>基本支出</w:t>
            </w:r>
          </w:p>
        </w:tc>
        <w:tc>
          <w:tcPr>
            <w:tcW w:w="897" w:type="pct"/>
            <w:vAlign w:val="center"/>
          </w:tcPr>
          <w:p w:rsidR="00756D66" w:rsidRDefault="00554C33">
            <w:pPr>
              <w:jc w:val="center"/>
              <w:rPr>
                <w:rFonts w:ascii="仿宋" w:eastAsia="仿宋" w:hAnsi="仿宋" w:cs="仿宋"/>
                <w:sz w:val="18"/>
                <w:szCs w:val="18"/>
              </w:rPr>
            </w:pPr>
            <w:r>
              <w:rPr>
                <w:rFonts w:ascii="仿宋" w:eastAsia="仿宋" w:hAnsi="仿宋" w:cs="仿宋" w:hint="eastAsia"/>
                <w:sz w:val="18"/>
                <w:szCs w:val="18"/>
              </w:rPr>
              <w:t>项目支出</w:t>
            </w:r>
          </w:p>
        </w:tc>
      </w:tr>
      <w:tr w:rsidR="00756D66">
        <w:trPr>
          <w:trHeight w:hRule="exact" w:val="397"/>
        </w:trPr>
        <w:tc>
          <w:tcPr>
            <w:tcW w:w="2273" w:type="pct"/>
            <w:gridSpan w:val="2"/>
            <w:vAlign w:val="center"/>
          </w:tcPr>
          <w:p w:rsidR="00756D66" w:rsidRDefault="00554C33">
            <w:pPr>
              <w:pStyle w:val="TableParagraph"/>
              <w:jc w:val="center"/>
              <w:rPr>
                <w:rFonts w:ascii="仿宋_GB2312" w:eastAsia="仿宋_GB2312" w:hAnsi="黑体" w:cs="宋体"/>
                <w:sz w:val="18"/>
                <w:szCs w:val="18"/>
              </w:rPr>
            </w:pPr>
            <w:r>
              <w:rPr>
                <w:rFonts w:ascii="仿宋_GB2312" w:eastAsia="仿宋_GB2312" w:hAnsi="黑体" w:cs="宋体" w:hint="eastAsia"/>
                <w:sz w:val="18"/>
                <w:szCs w:val="18"/>
              </w:rPr>
              <w:t>栏次</w:t>
            </w:r>
          </w:p>
        </w:tc>
        <w:tc>
          <w:tcPr>
            <w:tcW w:w="917" w:type="pct"/>
            <w:vAlign w:val="center"/>
          </w:tcPr>
          <w:p w:rsidR="00756D66" w:rsidRDefault="00554C33">
            <w:pPr>
              <w:pStyle w:val="TableParagraph"/>
              <w:spacing w:before="44"/>
              <w:ind w:left="3"/>
              <w:jc w:val="center"/>
              <w:rPr>
                <w:rFonts w:ascii="仿宋_GB2312" w:eastAsia="仿宋_GB2312" w:hAnsi="黑体" w:cs="宋体"/>
                <w:sz w:val="18"/>
                <w:szCs w:val="18"/>
              </w:rPr>
            </w:pPr>
            <w:r>
              <w:rPr>
                <w:rFonts w:ascii="仿宋_GB2312" w:eastAsia="仿宋_GB2312" w:hAnsi="黑体" w:cs="宋体" w:hint="eastAsia"/>
                <w:sz w:val="18"/>
                <w:szCs w:val="18"/>
              </w:rPr>
              <w:t>1</w:t>
            </w:r>
          </w:p>
        </w:tc>
        <w:tc>
          <w:tcPr>
            <w:tcW w:w="912" w:type="pct"/>
            <w:vAlign w:val="center"/>
          </w:tcPr>
          <w:p w:rsidR="00756D66" w:rsidRDefault="00554C33">
            <w:pPr>
              <w:pStyle w:val="TableParagraph"/>
              <w:spacing w:before="44"/>
              <w:ind w:left="3"/>
              <w:jc w:val="center"/>
              <w:rPr>
                <w:rFonts w:ascii="仿宋_GB2312" w:eastAsia="仿宋_GB2312" w:hAnsi="黑体" w:cs="宋体"/>
                <w:sz w:val="18"/>
                <w:szCs w:val="18"/>
              </w:rPr>
            </w:pPr>
            <w:r>
              <w:rPr>
                <w:rFonts w:ascii="仿宋_GB2312" w:eastAsia="仿宋_GB2312" w:hAnsi="黑体" w:cs="宋体" w:hint="eastAsia"/>
                <w:sz w:val="18"/>
                <w:szCs w:val="18"/>
              </w:rPr>
              <w:t>2</w:t>
            </w:r>
          </w:p>
        </w:tc>
        <w:tc>
          <w:tcPr>
            <w:tcW w:w="897" w:type="pct"/>
            <w:vAlign w:val="center"/>
          </w:tcPr>
          <w:p w:rsidR="00756D66" w:rsidRDefault="00554C33">
            <w:pPr>
              <w:pStyle w:val="TableParagraph"/>
              <w:spacing w:before="44"/>
              <w:ind w:left="12"/>
              <w:jc w:val="center"/>
              <w:rPr>
                <w:rFonts w:ascii="仿宋_GB2312" w:eastAsia="仿宋_GB2312" w:hAnsi="黑体" w:cs="宋体"/>
                <w:sz w:val="18"/>
                <w:szCs w:val="18"/>
              </w:rPr>
            </w:pPr>
            <w:r>
              <w:rPr>
                <w:rFonts w:ascii="仿宋_GB2312" w:eastAsia="仿宋_GB2312" w:hAnsi="黑体" w:cs="宋体" w:hint="eastAsia"/>
                <w:sz w:val="18"/>
                <w:szCs w:val="18"/>
              </w:rPr>
              <w:t>3</w:t>
            </w:r>
          </w:p>
        </w:tc>
      </w:tr>
      <w:tr w:rsidR="00756D66">
        <w:trPr>
          <w:trHeight w:hRule="exact" w:val="397"/>
        </w:trPr>
        <w:tc>
          <w:tcPr>
            <w:tcW w:w="2273" w:type="pct"/>
            <w:gridSpan w:val="2"/>
            <w:vAlign w:val="center"/>
          </w:tcPr>
          <w:p w:rsidR="00756D66" w:rsidRDefault="00554C33">
            <w:pPr>
              <w:pStyle w:val="TableParagraph"/>
              <w:jc w:val="center"/>
              <w:rPr>
                <w:rFonts w:ascii="仿宋_GB2312" w:eastAsia="仿宋_GB2312" w:hAnsi="黑体" w:cs="宋体"/>
                <w:sz w:val="18"/>
                <w:szCs w:val="18"/>
              </w:rPr>
            </w:pPr>
            <w:r>
              <w:rPr>
                <w:rFonts w:ascii="仿宋_GB2312" w:eastAsia="仿宋_GB2312" w:hAnsi="黑体" w:cs="宋体" w:hint="eastAsia"/>
                <w:sz w:val="18"/>
                <w:szCs w:val="18"/>
              </w:rPr>
              <w:t>合计</w:t>
            </w:r>
          </w:p>
        </w:tc>
        <w:tc>
          <w:tcPr>
            <w:tcW w:w="917" w:type="pct"/>
            <w:vAlign w:val="center"/>
          </w:tcPr>
          <w:p w:rsidR="00756D66" w:rsidRDefault="00554C33">
            <w:pPr>
              <w:jc w:val="center"/>
              <w:rPr>
                <w:rFonts w:ascii="仿宋_GB2312" w:eastAsia="仿宋_GB2312" w:hAnsi="黑体" w:cs="宋体"/>
                <w:sz w:val="18"/>
                <w:szCs w:val="18"/>
              </w:rPr>
            </w:pPr>
            <w:r>
              <w:rPr>
                <w:rFonts w:ascii="仿宋_GB2312" w:eastAsia="仿宋_GB2312" w:hAnsi="黑体" w:cs="宋体" w:hint="eastAsia"/>
                <w:sz w:val="18"/>
                <w:szCs w:val="18"/>
              </w:rPr>
              <w:t>0</w:t>
            </w:r>
          </w:p>
        </w:tc>
        <w:tc>
          <w:tcPr>
            <w:tcW w:w="912" w:type="pct"/>
            <w:vAlign w:val="center"/>
          </w:tcPr>
          <w:p w:rsidR="00756D66" w:rsidRDefault="00554C33">
            <w:pPr>
              <w:jc w:val="center"/>
              <w:rPr>
                <w:rFonts w:ascii="仿宋_GB2312" w:eastAsia="仿宋_GB2312" w:hAnsi="黑体" w:cs="宋体"/>
                <w:sz w:val="18"/>
                <w:szCs w:val="18"/>
              </w:rPr>
            </w:pPr>
            <w:r>
              <w:rPr>
                <w:rFonts w:ascii="仿宋_GB2312" w:eastAsia="仿宋_GB2312" w:hAnsi="黑体" w:cs="宋体" w:hint="eastAsia"/>
                <w:sz w:val="18"/>
                <w:szCs w:val="18"/>
              </w:rPr>
              <w:t>0</w:t>
            </w:r>
          </w:p>
        </w:tc>
        <w:tc>
          <w:tcPr>
            <w:tcW w:w="897" w:type="pct"/>
            <w:vAlign w:val="center"/>
          </w:tcPr>
          <w:p w:rsidR="00756D66" w:rsidRDefault="00554C33">
            <w:pPr>
              <w:jc w:val="center"/>
              <w:rPr>
                <w:rFonts w:ascii="仿宋_GB2312" w:eastAsia="仿宋_GB2312" w:hAnsi="黑体" w:cs="宋体"/>
                <w:sz w:val="18"/>
                <w:szCs w:val="18"/>
              </w:rPr>
            </w:pPr>
            <w:r>
              <w:rPr>
                <w:rFonts w:ascii="仿宋_GB2312" w:eastAsia="仿宋_GB2312" w:hAnsi="黑体" w:cs="宋体" w:hint="eastAsia"/>
                <w:sz w:val="18"/>
                <w:szCs w:val="18"/>
              </w:rPr>
              <w:t>0</w:t>
            </w:r>
          </w:p>
        </w:tc>
      </w:tr>
    </w:tbl>
    <w:p w:rsidR="00756D66" w:rsidRDefault="00554C33">
      <w:pPr>
        <w:jc w:val="center"/>
        <w:rPr>
          <w:rFonts w:ascii="仿宋_GB2312" w:eastAsia="仿宋_GB2312" w:hAnsi="黑体" w:cs="宋体"/>
          <w:sz w:val="18"/>
          <w:szCs w:val="18"/>
        </w:rPr>
      </w:pPr>
      <w:r>
        <w:rPr>
          <w:rFonts w:ascii="仿宋" w:eastAsia="仿宋" w:hAnsi="仿宋" w:cs="仿宋" w:hint="eastAsia"/>
          <w:sz w:val="18"/>
          <w:szCs w:val="18"/>
        </w:rPr>
        <w:tab/>
        <w:t xml:space="preserve">    </w:t>
      </w:r>
      <w:r>
        <w:rPr>
          <w:rFonts w:ascii="仿宋_GB2312" w:eastAsia="仿宋_GB2312" w:hAnsi="黑体" w:cs="宋体" w:hint="eastAsia"/>
          <w:sz w:val="18"/>
          <w:szCs w:val="18"/>
        </w:rPr>
        <w:t xml:space="preserve">                                                                                                                                    </w:t>
      </w:r>
    </w:p>
    <w:p w:rsidR="00756D66" w:rsidRDefault="00554C33">
      <w:pPr>
        <w:jc w:val="center"/>
        <w:rPr>
          <w:rFonts w:ascii="仿宋" w:eastAsia="仿宋" w:hAnsi="仿宋" w:cs="仿宋"/>
          <w:sz w:val="18"/>
          <w:szCs w:val="18"/>
        </w:rPr>
      </w:pPr>
      <w:r>
        <w:rPr>
          <w:rFonts w:ascii="仿宋_GB2312" w:eastAsia="仿宋_GB2312" w:hAnsi="黑体" w:cs="宋体" w:hint="eastAsia"/>
          <w:sz w:val="18"/>
          <w:szCs w:val="18"/>
        </w:rPr>
        <w:t xml:space="preserve"> </w:t>
      </w:r>
    </w:p>
    <w:p w:rsidR="00756D66" w:rsidRDefault="00554C33">
      <w:pPr>
        <w:ind w:firstLineChars="250" w:firstLine="450"/>
        <w:rPr>
          <w:rFonts w:ascii="仿宋_GB2312" w:eastAsia="仿宋_GB2312" w:hAnsi="黑体" w:cs="宋体"/>
          <w:sz w:val="18"/>
          <w:szCs w:val="18"/>
          <w:highlight w:val="yellow"/>
        </w:rPr>
      </w:pPr>
      <w:r>
        <w:rPr>
          <w:rFonts w:ascii="仿宋" w:eastAsia="仿宋" w:hAnsi="仿宋" w:cs="仿宋" w:hint="eastAsia"/>
          <w:sz w:val="18"/>
          <w:szCs w:val="18"/>
        </w:rPr>
        <w:t>注：本表反映部门本年度国有资本经营预算财政拨款支出情况。</w:t>
      </w:r>
      <w:r>
        <w:rPr>
          <w:rFonts w:ascii="仿宋_GB2312" w:eastAsia="仿宋_GB2312" w:hAnsi="黑体" w:cs="宋体" w:hint="eastAsia"/>
          <w:sz w:val="18"/>
          <w:szCs w:val="18"/>
        </w:rPr>
        <w:t>本表金额转换为万元时，因四舍五入可能存在尾差。</w:t>
      </w:r>
    </w:p>
    <w:p w:rsidR="00756D66" w:rsidRDefault="00554C33">
      <w:pPr>
        <w:widowControl/>
        <w:ind w:firstLineChars="200" w:firstLine="360"/>
        <w:jc w:val="left"/>
        <w:rPr>
          <w:rFonts w:ascii="仿宋_GB2312" w:eastAsia="仿宋_GB2312" w:hAnsi="黑体" w:cs="宋体"/>
          <w:sz w:val="18"/>
          <w:szCs w:val="18"/>
        </w:rPr>
      </w:pPr>
      <w:r>
        <w:rPr>
          <w:rFonts w:ascii="仿宋_GB2312" w:eastAsia="仿宋_GB2312" w:hAnsi="黑体" w:cs="宋体" w:hint="eastAsia"/>
          <w:sz w:val="18"/>
          <w:szCs w:val="18"/>
        </w:rPr>
        <w:t>说明：我单位没有使用国有资本经营预算安排的支出，故本表无数据。</w:t>
      </w:r>
    </w:p>
    <w:p w:rsidR="00756D66" w:rsidRDefault="00554C33">
      <w:pPr>
        <w:ind w:firstLineChars="200" w:firstLine="360"/>
        <w:rPr>
          <w:rFonts w:ascii="仿宋" w:eastAsia="仿宋" w:hAnsi="仿宋" w:cs="仿宋"/>
          <w:sz w:val="18"/>
          <w:szCs w:val="18"/>
        </w:rPr>
      </w:pPr>
      <w:r>
        <w:rPr>
          <w:rFonts w:ascii="仿宋" w:eastAsia="仿宋" w:hAnsi="仿宋" w:cs="仿宋" w:hint="eastAsia"/>
          <w:sz w:val="18"/>
          <w:szCs w:val="18"/>
        </w:rPr>
        <w:tab/>
      </w:r>
      <w:r>
        <w:rPr>
          <w:rFonts w:ascii="仿宋" w:eastAsia="仿宋" w:hAnsi="仿宋" w:cs="仿宋" w:hint="eastAsia"/>
          <w:sz w:val="18"/>
          <w:szCs w:val="18"/>
        </w:rPr>
        <w:tab/>
      </w:r>
      <w:r>
        <w:rPr>
          <w:rFonts w:ascii="仿宋" w:eastAsia="仿宋" w:hAnsi="仿宋" w:cs="仿宋" w:hint="eastAsia"/>
          <w:sz w:val="18"/>
          <w:szCs w:val="18"/>
        </w:rPr>
        <w:tab/>
      </w:r>
      <w:r>
        <w:rPr>
          <w:rFonts w:ascii="仿宋" w:eastAsia="仿宋" w:hAnsi="仿宋" w:cs="仿宋" w:hint="eastAsia"/>
          <w:sz w:val="18"/>
          <w:szCs w:val="18"/>
        </w:rPr>
        <w:tab/>
      </w:r>
      <w:r>
        <w:rPr>
          <w:rFonts w:ascii="仿宋" w:eastAsia="仿宋" w:hAnsi="仿宋" w:cs="仿宋" w:hint="eastAsia"/>
          <w:sz w:val="18"/>
          <w:szCs w:val="18"/>
        </w:rPr>
        <w:tab/>
      </w:r>
      <w:r>
        <w:rPr>
          <w:rFonts w:ascii="仿宋" w:eastAsia="仿宋" w:hAnsi="仿宋" w:cs="仿宋" w:hint="eastAsia"/>
          <w:sz w:val="18"/>
          <w:szCs w:val="18"/>
        </w:rPr>
        <w:tab/>
        <w:t xml:space="preserve">  </w:t>
      </w:r>
    </w:p>
    <w:p w:rsidR="00756D66" w:rsidRDefault="00756D66">
      <w:pPr>
        <w:rPr>
          <w:rFonts w:ascii="仿宋" w:eastAsia="仿宋" w:hAnsi="仿宋" w:cs="仿宋"/>
          <w:sz w:val="18"/>
          <w:szCs w:val="18"/>
        </w:rPr>
      </w:pPr>
    </w:p>
    <w:p w:rsidR="00756D66" w:rsidRDefault="00756D66">
      <w:pPr>
        <w:rPr>
          <w:rFonts w:ascii="仿宋" w:eastAsia="仿宋" w:hAnsi="仿宋" w:cs="仿宋"/>
          <w:sz w:val="18"/>
          <w:szCs w:val="18"/>
        </w:rPr>
      </w:pPr>
    </w:p>
    <w:p w:rsidR="00756D66" w:rsidRDefault="00756D66">
      <w:pPr>
        <w:rPr>
          <w:rFonts w:ascii="仿宋" w:eastAsia="仿宋" w:hAnsi="仿宋" w:cs="仿宋"/>
          <w:sz w:val="18"/>
          <w:szCs w:val="18"/>
        </w:rPr>
        <w:sectPr w:rsidR="00756D66">
          <w:footerReference w:type="default" r:id="rId17"/>
          <w:pgSz w:w="11906" w:h="16838"/>
          <w:pgMar w:top="1440" w:right="1800" w:bottom="1440" w:left="1800" w:header="851" w:footer="992" w:gutter="0"/>
          <w:cols w:space="720"/>
          <w:docGrid w:type="lines" w:linePitch="312"/>
        </w:sectPr>
      </w:pPr>
    </w:p>
    <w:p w:rsidR="00756D66" w:rsidRDefault="00554C33">
      <w:pPr>
        <w:snapToGrid w:val="0"/>
        <w:spacing w:line="360" w:lineRule="auto"/>
        <w:ind w:firstLineChars="200" w:firstLine="643"/>
        <w:jc w:val="left"/>
        <w:outlineLvl w:val="0"/>
        <w:rPr>
          <w:rFonts w:ascii="黑体" w:eastAsia="黑体" w:hAnsi="黑体" w:cs="黑体"/>
          <w:b/>
          <w:sz w:val="32"/>
          <w:szCs w:val="32"/>
        </w:rPr>
      </w:pPr>
      <w:r>
        <w:rPr>
          <w:rFonts w:ascii="黑体" w:eastAsia="黑体" w:hAnsi="黑体" w:cs="黑体" w:hint="eastAsia"/>
          <w:b/>
          <w:sz w:val="32"/>
          <w:szCs w:val="32"/>
        </w:rPr>
        <w:lastRenderedPageBreak/>
        <w:t>第三部分  2020年度部门决算情况说明</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一、收入支出决算总体情况说明</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2020年度决算总收入34,193.12万元，包括本年收入29,643.32万元，用事业基金弥补收支差额2,133.58，年初结转和结余2416.22。决算总支出34193.12万元，包括：本年支出 31776.9万元，年末结转结余2416.22 万元。与2019年度相比，总收入增加1,223.55万元，增长3.7%，总支出增加1,223.55万元，增长3.7%，主要是我单位项目支出增加。</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二、收入决算情况说明</w:t>
      </w:r>
    </w:p>
    <w:p w:rsidR="00756D66" w:rsidRDefault="00554C33">
      <w:pPr>
        <w:ind w:firstLineChars="200" w:firstLine="640"/>
        <w:rPr>
          <w:rFonts w:ascii="仿宋" w:eastAsia="仿宋" w:hAnsi="仿宋" w:cs="仿宋"/>
          <w:sz w:val="32"/>
          <w:szCs w:val="32"/>
        </w:rPr>
      </w:pPr>
      <w:r>
        <w:rPr>
          <w:rFonts w:ascii="仿宋_GB2312" w:eastAsia="仿宋_GB2312" w:hAnsi="宋体" w:cs="宋体" w:hint="eastAsia"/>
          <w:sz w:val="32"/>
          <w:szCs w:val="32"/>
        </w:rPr>
        <w:t>2020年度收入合计29,643.32万元，其中：财政拨款收入29,643.33万元，占100.0</w:t>
      </w:r>
      <w:bookmarkStart w:id="1" w:name="OLE_LINK1"/>
      <w:bookmarkEnd w:id="1"/>
      <w:r>
        <w:rPr>
          <w:rFonts w:ascii="仿宋_GB2312" w:eastAsia="仿宋_GB2312" w:hAnsi="宋体" w:cs="宋体" w:hint="eastAsia"/>
          <w:sz w:val="32"/>
          <w:szCs w:val="32"/>
        </w:rPr>
        <w:t>%。</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三、支出决算情况说明</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2020年度支出合计31,776.9万元，其中：基本支出14,073.29万元，占44.3%；项目支出17,703.62万元，占55.7%。</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四、财政拨款收入支出决算总体情况说明</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2020年度财政拨款收、支总计32,059.54万元。与2019年度相比，财政拨款收入减少217.58万元，下降0.7%，财政拨款支出减少217.58万元，下降0.7%，主要是政府性基金预算财政拨款减少。</w:t>
      </w:r>
    </w:p>
    <w:p w:rsidR="00756D66" w:rsidRDefault="00756D66">
      <w:pPr>
        <w:ind w:firstLineChars="200" w:firstLine="640"/>
        <w:jc w:val="center"/>
        <w:rPr>
          <w:rFonts w:ascii="仿宋_GB2312" w:eastAsia="仿宋_GB2312" w:hAnsi="宋体" w:cs="宋体"/>
          <w:sz w:val="32"/>
          <w:szCs w:val="32"/>
        </w:rPr>
      </w:pP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lastRenderedPageBreak/>
        <w:t>五、一般公共预算财政拨款支出决算情况说明</w:t>
      </w:r>
    </w:p>
    <w:p w:rsidR="00756D66" w:rsidRDefault="00554C33">
      <w:pPr>
        <w:ind w:firstLineChars="200" w:firstLine="643"/>
        <w:outlineLvl w:val="2"/>
        <w:rPr>
          <w:rFonts w:ascii="仿宋_GB2312" w:eastAsia="仿宋_GB2312" w:hAnsi="宋体" w:cs="宋体"/>
          <w:sz w:val="32"/>
          <w:szCs w:val="32"/>
        </w:rPr>
      </w:pPr>
      <w:r>
        <w:rPr>
          <w:rFonts w:ascii="仿宋_GB2312" w:eastAsia="仿宋_GB2312" w:hAnsi="宋体" w:cs="宋体" w:hint="eastAsia"/>
          <w:b/>
          <w:bCs/>
          <w:sz w:val="32"/>
          <w:szCs w:val="32"/>
        </w:rPr>
        <w:t>（一）一般公共预算财政拨款支出决算总体情况。</w:t>
      </w:r>
      <w:r>
        <w:rPr>
          <w:rFonts w:ascii="仿宋_GB2312" w:eastAsia="仿宋_GB2312" w:hAnsi="宋体" w:cs="宋体" w:hint="eastAsia"/>
          <w:sz w:val="32"/>
          <w:szCs w:val="32"/>
        </w:rPr>
        <w:t xml:space="preserve"> </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2020年度一般公共预算财政拨款支出28,693.31万元，占本年支出合计的90.3%。与2019年度相比，增加162.46万元，增长0.6%。主要是我单位项目支出增加。</w:t>
      </w:r>
    </w:p>
    <w:p w:rsidR="00756D66" w:rsidRDefault="00554C33">
      <w:pPr>
        <w:ind w:firstLineChars="200" w:firstLine="643"/>
        <w:outlineLvl w:val="2"/>
        <w:rPr>
          <w:rFonts w:ascii="仿宋_GB2312" w:eastAsia="仿宋_GB2312" w:hAnsi="宋体" w:cs="宋体"/>
          <w:sz w:val="32"/>
          <w:szCs w:val="32"/>
        </w:rPr>
      </w:pPr>
      <w:r>
        <w:rPr>
          <w:rFonts w:ascii="仿宋_GB2312" w:eastAsia="仿宋_GB2312" w:hAnsi="宋体" w:cs="宋体" w:hint="eastAsia"/>
          <w:b/>
          <w:bCs/>
          <w:sz w:val="32"/>
          <w:szCs w:val="32"/>
        </w:rPr>
        <w:t>（二）一般公共预算财政拨款支出决算结构情况。</w:t>
      </w:r>
      <w:r>
        <w:rPr>
          <w:rFonts w:ascii="仿宋_GB2312" w:eastAsia="仿宋_GB2312" w:hAnsi="宋体" w:cs="宋体" w:hint="eastAsia"/>
          <w:sz w:val="32"/>
          <w:szCs w:val="32"/>
        </w:rPr>
        <w:t xml:space="preserve"> </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一般公共预算财政拨款支出28,693.31万元，主要用于以下方面：社会保障和就业（类）支出1,334.57万元，占4.6%；城乡社区（类）支出25,655.6万元，占89.4%；自然资源海洋气象等支出（类）支出48.8万元，占0.2%；住房保障（类）支出1,654.34万元，占5.8%。</w:t>
      </w:r>
      <w:r>
        <w:rPr>
          <w:rFonts w:ascii="仿宋_GB2312" w:eastAsia="仿宋_GB2312" w:hAnsi="宋体" w:cs="宋体"/>
          <w:sz w:val="32"/>
          <w:szCs w:val="32"/>
        </w:rPr>
        <w:t xml:space="preserve"> </w:t>
      </w:r>
    </w:p>
    <w:p w:rsidR="00756D66" w:rsidRDefault="00554C33">
      <w:pPr>
        <w:ind w:firstLineChars="200" w:firstLine="643"/>
        <w:outlineLvl w:val="2"/>
        <w:rPr>
          <w:rFonts w:ascii="仿宋_GB2312" w:eastAsia="仿宋_GB2312" w:hAnsi="宋体" w:cs="宋体"/>
          <w:sz w:val="32"/>
          <w:szCs w:val="32"/>
        </w:rPr>
      </w:pPr>
      <w:r>
        <w:rPr>
          <w:rFonts w:ascii="仿宋_GB2312" w:eastAsia="仿宋_GB2312" w:hAnsi="宋体" w:cs="宋体" w:hint="eastAsia"/>
          <w:b/>
          <w:bCs/>
          <w:sz w:val="32"/>
          <w:szCs w:val="32"/>
        </w:rPr>
        <w:t>（三）一般公共预算财政拨款支出决算具体情况。</w:t>
      </w:r>
      <w:r>
        <w:rPr>
          <w:rFonts w:ascii="仿宋_GB2312" w:eastAsia="仿宋_GB2312" w:hAnsi="宋体" w:cs="宋体" w:hint="eastAsia"/>
          <w:sz w:val="32"/>
          <w:szCs w:val="32"/>
        </w:rPr>
        <w:t xml:space="preserve"> </w:t>
      </w:r>
    </w:p>
    <w:p w:rsidR="00756D66" w:rsidRDefault="00554C33">
      <w:pPr>
        <w:ind w:firstLineChars="200" w:firstLine="640"/>
        <w:rPr>
          <w:rFonts w:ascii="仿宋_GB2312" w:eastAsia="仿宋_GB2312" w:hAnsi="宋体" w:cs="宋体"/>
          <w:sz w:val="32"/>
          <w:szCs w:val="32"/>
        </w:rPr>
      </w:pPr>
      <w:r w:rsidRPr="00497D8E">
        <w:rPr>
          <w:rFonts w:ascii="仿宋_GB2312" w:eastAsia="仿宋_GB2312" w:hAnsi="宋体" w:cs="宋体" w:hint="eastAsia"/>
          <w:sz w:val="32"/>
          <w:szCs w:val="32"/>
        </w:rPr>
        <w:t>2020年度一般公共预算财政拨款支出年初预算为26,477.00万元，支出决算为28,693.31万元，完成年初预算的108.37%。支出决算大于年初预算的原因是年中有</w:t>
      </w:r>
      <w:r w:rsidR="002F5816">
        <w:rPr>
          <w:rFonts w:ascii="仿宋_GB2312" w:eastAsia="仿宋_GB2312" w:hAnsi="宋体" w:cs="宋体" w:hint="eastAsia"/>
          <w:sz w:val="32"/>
          <w:szCs w:val="32"/>
        </w:rPr>
        <w:t>追加</w:t>
      </w:r>
      <w:r w:rsidRPr="00497D8E">
        <w:rPr>
          <w:rFonts w:ascii="仿宋_GB2312" w:eastAsia="仿宋_GB2312" w:hAnsi="宋体" w:cs="宋体" w:hint="eastAsia"/>
          <w:sz w:val="32"/>
          <w:szCs w:val="32"/>
        </w:rPr>
        <w:t>调整预算数，其中：</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（1）社会保障和就业支出（类）行政事业单位养老支出（款）  </w:t>
      </w:r>
      <w:r>
        <w:rPr>
          <w:rFonts w:ascii="仿宋_GB2312" w:eastAsia="仿宋_GB2312" w:hAnsi="宋体" w:cs="宋体" w:hint="eastAsia"/>
          <w:sz w:val="32"/>
          <w:szCs w:val="32"/>
        </w:rPr>
        <w:cr/>
        <w:t>①事业单位离退休（项）：年初预算为170.03万元，支出决算为170.03万元。</w:t>
      </w:r>
      <w:r>
        <w:rPr>
          <w:rFonts w:ascii="仿宋_GB2312" w:eastAsia="仿宋_GB2312" w:hAnsi="宋体" w:cs="宋体" w:hint="eastAsia"/>
          <w:sz w:val="32"/>
          <w:szCs w:val="32"/>
        </w:rPr>
        <w:cr/>
        <w:t>②机关事业单位基本养老保险缴费支出（项）：年初预算为741.47万元，支出决算为726.43万元。</w:t>
      </w:r>
      <w:r>
        <w:rPr>
          <w:rFonts w:ascii="仿宋_GB2312" w:eastAsia="仿宋_GB2312" w:hAnsi="宋体" w:cs="宋体" w:hint="eastAsia"/>
          <w:sz w:val="32"/>
          <w:szCs w:val="32"/>
        </w:rPr>
        <w:cr/>
      </w:r>
      <w:r>
        <w:rPr>
          <w:rFonts w:ascii="仿宋_GB2312" w:eastAsia="仿宋_GB2312" w:hAnsi="宋体" w:cs="宋体" w:hint="eastAsia"/>
          <w:sz w:val="32"/>
          <w:szCs w:val="32"/>
        </w:rPr>
        <w:lastRenderedPageBreak/>
        <w:t>③机关事业单位职业年金缴费支出（项）：年初预算为475.00万元，支出决算为438.11万元。</w:t>
      </w:r>
      <w:r>
        <w:rPr>
          <w:rFonts w:ascii="仿宋_GB2312" w:eastAsia="仿宋_GB2312" w:hAnsi="宋体" w:cs="宋体" w:hint="eastAsia"/>
          <w:sz w:val="32"/>
          <w:szCs w:val="32"/>
        </w:rPr>
        <w:cr/>
        <w:t xml:space="preserve"> （2）城乡社区支出（类）其他城乡社区支出（款）  </w:t>
      </w:r>
      <w:r>
        <w:rPr>
          <w:rFonts w:ascii="仿宋_GB2312" w:eastAsia="仿宋_GB2312" w:hAnsi="宋体" w:cs="宋体" w:hint="eastAsia"/>
          <w:sz w:val="32"/>
          <w:szCs w:val="32"/>
        </w:rPr>
        <w:cr/>
        <w:t>①其他城乡社区支出（项）：年初预算为27,084.49万元，支出决算为25,655.6万元。</w:t>
      </w:r>
      <w:r>
        <w:rPr>
          <w:rFonts w:ascii="仿宋_GB2312" w:eastAsia="仿宋_GB2312" w:hAnsi="宋体" w:cs="宋体" w:hint="eastAsia"/>
          <w:sz w:val="32"/>
          <w:szCs w:val="32"/>
        </w:rPr>
        <w:cr/>
        <w:t xml:space="preserve"> （3）自然资源海洋气象等支出（类）自然资源事务（款）  </w:t>
      </w:r>
      <w:r>
        <w:rPr>
          <w:rFonts w:ascii="仿宋_GB2312" w:eastAsia="仿宋_GB2312" w:hAnsi="宋体" w:cs="宋体" w:hint="eastAsia"/>
          <w:sz w:val="32"/>
          <w:szCs w:val="32"/>
        </w:rPr>
        <w:cr/>
        <w:t>①自然资源调查（项）：年初预算为49.00万元，支出决算为48.8万元。</w:t>
      </w:r>
      <w:r>
        <w:rPr>
          <w:rFonts w:ascii="仿宋_GB2312" w:eastAsia="仿宋_GB2312" w:hAnsi="宋体" w:cs="宋体" w:hint="eastAsia"/>
          <w:sz w:val="32"/>
          <w:szCs w:val="32"/>
        </w:rPr>
        <w:cr/>
        <w:t xml:space="preserve"> （4）住房保障支出（类）住房改革支出（款）  </w:t>
      </w:r>
      <w:r>
        <w:rPr>
          <w:rFonts w:ascii="仿宋_GB2312" w:eastAsia="仿宋_GB2312" w:hAnsi="宋体" w:cs="宋体" w:hint="eastAsia"/>
          <w:sz w:val="32"/>
          <w:szCs w:val="32"/>
        </w:rPr>
        <w:cr/>
        <w:t>①住房公积金（项）：年初预算为1,042.00万元，支出决算为1,269.98万元。</w:t>
      </w:r>
      <w:r>
        <w:rPr>
          <w:rFonts w:ascii="仿宋_GB2312" w:eastAsia="仿宋_GB2312" w:hAnsi="宋体" w:cs="宋体" w:hint="eastAsia"/>
          <w:sz w:val="32"/>
          <w:szCs w:val="32"/>
        </w:rPr>
        <w:cr/>
        <w:t>②购房补贴（项）：年初预算为334.99万元，支出决算为384.36万元。</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六、一般公共预算财政拨款基本支出决算情况说明</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2020年度一般公共预算财政拨款基本支出14,073.29</w:t>
      </w:r>
      <w:bookmarkStart w:id="2" w:name="OLE_LINK5"/>
      <w:bookmarkEnd w:id="2"/>
      <w:r>
        <w:rPr>
          <w:rFonts w:ascii="仿宋_GB2312" w:eastAsia="仿宋_GB2312" w:hAnsi="宋体" w:cs="宋体" w:hint="eastAsia"/>
          <w:sz w:val="32"/>
          <w:szCs w:val="32"/>
        </w:rPr>
        <w:t>万元，其中：人员经费11,565.73万元，主要包括：基本工资、津贴补贴、奖金、绩效工资、机关事业单位基本养老保险缴费、职业年金缴费、职工基本医疗保险缴费、其他社会保障缴费、住房公积金、其他工资福利支出、退休费、其他对个人和家庭的补助支出等；公用经费2,507.55万元，主要包括办公费、印刷费、咨询费、手续费、水费、电费、邮电费、物业管理费、差旅费、维修（护）费、租赁费、会议费、培</w:t>
      </w:r>
      <w:r>
        <w:rPr>
          <w:rFonts w:ascii="仿宋_GB2312" w:eastAsia="仿宋_GB2312" w:hAnsi="宋体" w:cs="宋体" w:hint="eastAsia"/>
          <w:sz w:val="32"/>
          <w:szCs w:val="32"/>
        </w:rPr>
        <w:lastRenderedPageBreak/>
        <w:t>训费、公务接待费、劳务费、委托业务费、工会经费、福利费、公务用车运行维护费、其他交通费用、税金及附加费用、其他商品和服务支出、办公设备购置、专用设备购置、信息网络及软件购置更新、其他资本性支出等。</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七、一般公共预算财政拨款“三公”经费支出决算情况说明</w:t>
      </w:r>
    </w:p>
    <w:p w:rsidR="00756D66" w:rsidRDefault="00554C33">
      <w:pPr>
        <w:ind w:firstLineChars="200" w:firstLine="643"/>
        <w:outlineLvl w:val="2"/>
        <w:rPr>
          <w:rFonts w:ascii="仿宋_GB2312" w:eastAsia="仿宋_GB2312" w:hAnsi="宋体" w:cs="宋体"/>
          <w:sz w:val="32"/>
          <w:szCs w:val="32"/>
        </w:rPr>
      </w:pPr>
      <w:r>
        <w:rPr>
          <w:rFonts w:ascii="仿宋_GB2312" w:eastAsia="仿宋_GB2312" w:hAnsi="宋体" w:cs="宋体" w:hint="eastAsia"/>
          <w:b/>
          <w:bCs/>
          <w:sz w:val="32"/>
          <w:szCs w:val="32"/>
        </w:rPr>
        <w:t>（一）“三公”经费财政拨款支出决算总体情况说明。</w:t>
      </w:r>
      <w:r>
        <w:rPr>
          <w:rFonts w:ascii="仿宋_GB2312" w:eastAsia="仿宋_GB2312" w:hAnsi="宋体" w:cs="宋体" w:hint="eastAsia"/>
          <w:sz w:val="32"/>
          <w:szCs w:val="32"/>
        </w:rPr>
        <w:t xml:space="preserve"> </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三公”经费财政拨款支出全年预算为29万元，支出决算为25.89万元，完成全年预算的89.27%。决算数小于预算数的主要原因是认真贯彻落实中央八项规定精神和厉行节约要求，从严控制“三公”经费开支。与2019年度相比，减少11.16万元，主要原因是</w:t>
      </w:r>
      <w:r w:rsidR="00EA0E2D" w:rsidRPr="00EA0E2D">
        <w:rPr>
          <w:rFonts w:ascii="仿宋_GB2312" w:eastAsia="仿宋_GB2312" w:hAnsi="宋体" w:cs="宋体" w:hint="eastAsia"/>
          <w:sz w:val="32"/>
          <w:szCs w:val="32"/>
        </w:rPr>
        <w:t>因公出国（境）费</w:t>
      </w:r>
      <w:r>
        <w:rPr>
          <w:rFonts w:ascii="仿宋_GB2312" w:eastAsia="仿宋_GB2312" w:hAnsi="宋体" w:cs="宋体" w:hint="eastAsia"/>
          <w:sz w:val="32"/>
          <w:szCs w:val="32"/>
        </w:rPr>
        <w:t>减少。</w:t>
      </w:r>
    </w:p>
    <w:p w:rsidR="00756D66" w:rsidRDefault="00554C33">
      <w:pPr>
        <w:ind w:firstLineChars="200" w:firstLine="643"/>
        <w:outlineLvl w:val="2"/>
        <w:rPr>
          <w:rFonts w:ascii="仿宋_GB2312" w:eastAsia="仿宋_GB2312" w:hAnsi="宋体" w:cs="宋体"/>
          <w:sz w:val="32"/>
          <w:szCs w:val="32"/>
        </w:rPr>
      </w:pPr>
      <w:r>
        <w:rPr>
          <w:rFonts w:ascii="仿宋_GB2312" w:eastAsia="仿宋_GB2312" w:hAnsi="宋体" w:cs="宋体" w:hint="eastAsia"/>
          <w:b/>
          <w:bCs/>
          <w:sz w:val="32"/>
          <w:szCs w:val="32"/>
        </w:rPr>
        <w:t>（二）“三公”经费财政拨款支出决算具体情况说明。</w:t>
      </w:r>
      <w:r>
        <w:rPr>
          <w:rFonts w:ascii="仿宋_GB2312" w:eastAsia="仿宋_GB2312" w:hAnsi="宋体" w:cs="宋体" w:hint="eastAsia"/>
          <w:sz w:val="32"/>
          <w:szCs w:val="32"/>
        </w:rPr>
        <w:t xml:space="preserve"> </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2020年度“三公”经费财政拨款支出决算中，因公出国（境）费支出决算0万元，占0.0%；公务用车购置及运行费支出决算25.89万元，占100.0%；公务接待费支出决算0万元，占0.0%。具体情况如下：</w:t>
      </w:r>
    </w:p>
    <w:p w:rsidR="00756D66" w:rsidRDefault="00554C33">
      <w:pPr>
        <w:widowControl/>
        <w:ind w:firstLineChars="200" w:firstLine="643"/>
        <w:jc w:val="left"/>
        <w:rPr>
          <w:rFonts w:ascii="仿宋_GB2312" w:eastAsia="仿宋_GB2312" w:hAnsi="宋体" w:cs="宋体"/>
          <w:sz w:val="32"/>
          <w:szCs w:val="32"/>
        </w:rPr>
      </w:pPr>
      <w:r>
        <w:rPr>
          <w:rFonts w:ascii="仿宋_GB2312" w:eastAsia="仿宋_GB2312" w:hAnsi="宋体" w:cs="宋体" w:hint="eastAsia"/>
          <w:b/>
          <w:bCs/>
          <w:sz w:val="32"/>
          <w:szCs w:val="32"/>
        </w:rPr>
        <w:t>1.因公出国（境）费</w:t>
      </w:r>
      <w:r>
        <w:rPr>
          <w:rFonts w:ascii="仿宋_GB2312" w:eastAsia="仿宋_GB2312" w:hAnsi="宋体" w:cs="宋体" w:hint="eastAsia"/>
          <w:sz w:val="32"/>
          <w:szCs w:val="32"/>
        </w:rPr>
        <w:t>全年预算为0万元，支出决算为0万元</w:t>
      </w:r>
      <w:r w:rsidR="00424B30">
        <w:rPr>
          <w:rFonts w:ascii="仿宋_GB2312" w:eastAsia="仿宋_GB2312" w:hAnsi="宋体" w:cs="宋体" w:hint="eastAsia"/>
          <w:sz w:val="32"/>
          <w:szCs w:val="32"/>
        </w:rPr>
        <w:t>，2019</w:t>
      </w:r>
      <w:r w:rsidR="00F246ED" w:rsidRPr="00F246ED">
        <w:rPr>
          <w:rFonts w:ascii="仿宋_GB2312" w:eastAsia="仿宋_GB2312" w:hAnsi="宋体" w:cs="宋体" w:hint="eastAsia"/>
          <w:sz w:val="32"/>
          <w:szCs w:val="32"/>
        </w:rPr>
        <w:t>年决算数</w:t>
      </w:r>
      <w:r w:rsidR="00424B30">
        <w:rPr>
          <w:rFonts w:ascii="仿宋_GB2312" w:eastAsia="仿宋_GB2312" w:hAnsi="宋体" w:cs="宋体" w:hint="eastAsia"/>
          <w:sz w:val="32"/>
          <w:szCs w:val="32"/>
        </w:rPr>
        <w:t xml:space="preserve"> </w:t>
      </w:r>
      <w:r w:rsidR="00EA0E2D">
        <w:rPr>
          <w:rFonts w:ascii="仿宋_GB2312" w:eastAsia="仿宋_GB2312" w:hAnsi="宋体" w:cs="宋体" w:hint="eastAsia"/>
          <w:sz w:val="32"/>
          <w:szCs w:val="32"/>
        </w:rPr>
        <w:t>9.95</w:t>
      </w:r>
      <w:r w:rsidR="00F246ED" w:rsidRPr="00F246ED">
        <w:rPr>
          <w:rFonts w:ascii="仿宋_GB2312" w:eastAsia="仿宋_GB2312" w:hAnsi="宋体" w:cs="宋体" w:hint="eastAsia"/>
          <w:sz w:val="32"/>
          <w:szCs w:val="32"/>
        </w:rPr>
        <w:t>万元</w:t>
      </w:r>
      <w:r w:rsidR="00EA0E2D">
        <w:rPr>
          <w:rFonts w:ascii="仿宋_GB2312" w:eastAsia="仿宋_GB2312" w:hAnsi="宋体" w:cs="宋体" w:hint="eastAsia"/>
          <w:sz w:val="32"/>
          <w:szCs w:val="32"/>
        </w:rPr>
        <w:t>,相比2019年减少9.95万元</w:t>
      </w:r>
      <w:r w:rsidR="00F246ED">
        <w:rPr>
          <w:rFonts w:ascii="仿宋_GB2312" w:eastAsia="仿宋_GB2312" w:hAnsi="宋体" w:cs="宋体" w:hint="eastAsia"/>
          <w:sz w:val="32"/>
          <w:szCs w:val="32"/>
        </w:rPr>
        <w:t>。</w:t>
      </w:r>
      <w:r w:rsidR="00F246ED" w:rsidRPr="00F246ED">
        <w:rPr>
          <w:rFonts w:ascii="仿宋_GB2312" w:eastAsia="仿宋_GB2312" w:hAnsi="宋体" w:cs="宋体" w:hint="eastAsia"/>
          <w:sz w:val="32"/>
          <w:szCs w:val="32"/>
        </w:rPr>
        <w:t>主要是因为</w:t>
      </w:r>
      <w:r w:rsidR="00EA0E2D" w:rsidRPr="00EA0E2D">
        <w:rPr>
          <w:rFonts w:ascii="仿宋_GB2312" w:eastAsia="仿宋_GB2312" w:hAnsi="宋体" w:cs="宋体" w:hint="eastAsia"/>
          <w:sz w:val="32"/>
          <w:szCs w:val="32"/>
        </w:rPr>
        <w:t>2020年因疫情和实际工作任务需要情况，我中心无出国工作任务。</w:t>
      </w:r>
    </w:p>
    <w:p w:rsidR="00756D66" w:rsidRDefault="00554C33">
      <w:pPr>
        <w:widowControl/>
        <w:ind w:firstLineChars="200" w:firstLine="643"/>
        <w:jc w:val="left"/>
      </w:pPr>
      <w:r>
        <w:rPr>
          <w:rFonts w:ascii="仿宋_GB2312" w:eastAsia="仿宋_GB2312" w:hAnsi="宋体" w:cs="宋体" w:hint="eastAsia"/>
          <w:b/>
          <w:bCs/>
          <w:sz w:val="32"/>
          <w:szCs w:val="32"/>
        </w:rPr>
        <w:lastRenderedPageBreak/>
        <w:t>2.公务用车购置及运行维护费</w:t>
      </w:r>
      <w:r>
        <w:rPr>
          <w:rFonts w:ascii="仿宋_GB2312" w:eastAsia="仿宋_GB2312" w:hAnsi="宋体" w:cs="宋体" w:hint="eastAsia"/>
          <w:sz w:val="32"/>
          <w:szCs w:val="32"/>
        </w:rPr>
        <w:t>全年预算为</w:t>
      </w:r>
      <w:r>
        <w:rPr>
          <w:rFonts w:ascii="仿宋_GB2312" w:eastAsia="仿宋_GB2312" w:hAnsi="宋体" w:cs="宋体"/>
          <w:sz w:val="32"/>
          <w:szCs w:val="32"/>
        </w:rPr>
        <w:t>28</w:t>
      </w:r>
      <w:r>
        <w:rPr>
          <w:rFonts w:ascii="仿宋_GB2312" w:eastAsia="仿宋_GB2312" w:hAnsi="宋体" w:cs="宋体" w:hint="eastAsia"/>
          <w:sz w:val="32"/>
          <w:szCs w:val="32"/>
        </w:rPr>
        <w:t>万元，支出决算为25.89万元，完成全年预算的</w:t>
      </w:r>
      <w:r>
        <w:rPr>
          <w:rFonts w:ascii="仿宋_GB2312" w:eastAsia="仿宋_GB2312" w:hAnsi="宋体" w:cs="宋体"/>
          <w:sz w:val="32"/>
          <w:szCs w:val="32"/>
        </w:rPr>
        <w:t>92.5%</w:t>
      </w:r>
      <w:r>
        <w:rPr>
          <w:rFonts w:ascii="仿宋_GB2312" w:eastAsia="仿宋_GB2312" w:hAnsi="宋体" w:cs="宋体" w:hint="eastAsia"/>
          <w:sz w:val="32"/>
          <w:szCs w:val="32"/>
        </w:rPr>
        <w:t>。</w:t>
      </w:r>
      <w:r>
        <w:rPr>
          <w:rFonts w:ascii="仿宋_GB2312" w:eastAsia="仿宋_GB2312" w:hAnsi="仿宋_GB2312" w:cs="仿宋_GB2312" w:hint="eastAsia"/>
          <w:kern w:val="0"/>
          <w:sz w:val="31"/>
          <w:szCs w:val="31"/>
        </w:rPr>
        <w:t>其中：</w:t>
      </w:r>
    </w:p>
    <w:p w:rsidR="00756D66" w:rsidRDefault="00554C33">
      <w:pPr>
        <w:ind w:firstLineChars="200" w:firstLine="643"/>
        <w:rPr>
          <w:rFonts w:ascii="仿宋_GB2312" w:eastAsia="仿宋_GB2312" w:hAnsi="宋体" w:cs="宋体"/>
          <w:sz w:val="32"/>
          <w:szCs w:val="32"/>
        </w:rPr>
      </w:pPr>
      <w:r>
        <w:rPr>
          <w:rFonts w:ascii="仿宋_GB2312" w:eastAsia="仿宋_GB2312" w:hAnsi="宋体" w:cs="宋体" w:hint="eastAsia"/>
          <w:b/>
          <w:bCs/>
          <w:sz w:val="32"/>
          <w:szCs w:val="32"/>
        </w:rPr>
        <w:t>公务用车购置支出</w:t>
      </w:r>
      <w:r>
        <w:rPr>
          <w:rFonts w:ascii="仿宋_GB2312" w:eastAsia="仿宋_GB2312" w:hAnsi="宋体" w:cs="宋体" w:hint="eastAsia"/>
          <w:sz w:val="32"/>
          <w:szCs w:val="32"/>
        </w:rPr>
        <w:t>为0万元。2020年度公务用车购置数0辆。</w:t>
      </w:r>
    </w:p>
    <w:p w:rsidR="00756D66" w:rsidRDefault="00554C33">
      <w:pPr>
        <w:ind w:firstLineChars="200" w:firstLine="643"/>
        <w:rPr>
          <w:rFonts w:ascii="仿宋_GB2312" w:eastAsia="仿宋_GB2312" w:hAnsi="宋体" w:cs="宋体"/>
          <w:sz w:val="32"/>
          <w:szCs w:val="32"/>
        </w:rPr>
      </w:pPr>
      <w:r>
        <w:rPr>
          <w:rFonts w:ascii="仿宋_GB2312" w:eastAsia="仿宋_GB2312" w:hAnsi="宋体" w:cs="宋体" w:hint="eastAsia"/>
          <w:b/>
          <w:bCs/>
          <w:sz w:val="32"/>
          <w:szCs w:val="32"/>
        </w:rPr>
        <w:t>公务用车运行及维护支出</w:t>
      </w:r>
      <w:r>
        <w:rPr>
          <w:rFonts w:ascii="仿宋_GB2312" w:eastAsia="仿宋_GB2312" w:hAnsi="宋体" w:cs="宋体" w:hint="eastAsia"/>
          <w:sz w:val="32"/>
          <w:szCs w:val="32"/>
        </w:rPr>
        <w:t>为25.89万元。主要是按规定保留的公务用车的燃料费、维修费、过桥过路费、保险费等支出；截至2020年12月31日，开支财政拨款的公务用车保有量为8辆。</w:t>
      </w:r>
    </w:p>
    <w:p w:rsidR="00756D66" w:rsidRDefault="00554C33">
      <w:pPr>
        <w:ind w:firstLineChars="200" w:firstLine="640"/>
        <w:rPr>
          <w:rFonts w:ascii="仿宋_GB2312" w:eastAsia="仿宋_GB2312" w:hAnsi="宋体" w:cs="宋体"/>
          <w:sz w:val="32"/>
          <w:szCs w:val="32"/>
        </w:rPr>
      </w:pPr>
      <w:r>
        <w:rPr>
          <w:rFonts w:ascii="仿宋_GB2312" w:eastAsia="仿宋_GB2312" w:cs="仿宋_GB2312" w:hint="eastAsia"/>
          <w:sz w:val="32"/>
          <w:szCs w:val="32"/>
        </w:rPr>
        <w:t>与</w:t>
      </w:r>
      <w:r>
        <w:rPr>
          <w:rFonts w:ascii="仿宋_GB2312" w:eastAsia="仿宋_GB2312" w:hAnsi="宋体" w:cs="宋体" w:hint="eastAsia"/>
          <w:sz w:val="32"/>
          <w:szCs w:val="32"/>
        </w:rPr>
        <w:t>2019</w:t>
      </w:r>
      <w:r>
        <w:rPr>
          <w:rFonts w:ascii="仿宋_GB2312" w:eastAsia="仿宋_GB2312" w:cs="仿宋_GB2312" w:hint="eastAsia"/>
          <w:sz w:val="32"/>
          <w:szCs w:val="32"/>
        </w:rPr>
        <w:t>年度相比</w:t>
      </w:r>
      <w:r>
        <w:rPr>
          <w:rFonts w:ascii="仿宋_GB2312" w:eastAsia="仿宋_GB2312" w:hAnsi="宋体" w:cs="宋体" w:hint="eastAsia"/>
          <w:sz w:val="32"/>
          <w:szCs w:val="32"/>
        </w:rPr>
        <w:t>，公务用车购置及运行维护费支</w:t>
      </w:r>
      <w:r>
        <w:rPr>
          <w:rFonts w:ascii="仿宋_GB2312" w:eastAsia="仿宋_GB2312" w:cs="仿宋_GB2312" w:hint="eastAsia"/>
          <w:sz w:val="32"/>
          <w:szCs w:val="32"/>
        </w:rPr>
        <w:t>出数</w:t>
      </w:r>
      <w:r>
        <w:rPr>
          <w:rFonts w:ascii="仿宋_GB2312" w:eastAsia="仿宋_GB2312" w:hAnsi="宋体" w:cs="宋体"/>
          <w:sz w:val="32"/>
          <w:szCs w:val="32"/>
        </w:rPr>
        <w:t>减少1.22</w:t>
      </w:r>
      <w:r>
        <w:rPr>
          <w:rFonts w:ascii="仿宋_GB2312" w:eastAsia="仿宋_GB2312" w:cs="仿宋_GB2312" w:hint="eastAsia"/>
          <w:sz w:val="32"/>
          <w:szCs w:val="32"/>
        </w:rPr>
        <w:t>万元，其中，公务用车运行维护费</w:t>
      </w:r>
      <w:r>
        <w:rPr>
          <w:rFonts w:ascii="仿宋_GB2312" w:eastAsia="仿宋_GB2312" w:hAnsi="宋体" w:cs="宋体"/>
          <w:sz w:val="32"/>
          <w:szCs w:val="32"/>
        </w:rPr>
        <w:t>减少1.22</w:t>
      </w:r>
      <w:r>
        <w:rPr>
          <w:rFonts w:ascii="仿宋_GB2312" w:eastAsia="仿宋_GB2312" w:cs="仿宋_GB2312" w:hint="eastAsia"/>
          <w:sz w:val="32"/>
          <w:szCs w:val="32"/>
        </w:rPr>
        <w:t>万元，主要原因是</w:t>
      </w:r>
      <w:r w:rsidR="00F659EE" w:rsidRPr="00F659EE">
        <w:rPr>
          <w:rFonts w:ascii="仿宋_GB2312" w:eastAsia="仿宋_GB2312" w:cs="仿宋_GB2312" w:hint="eastAsia"/>
          <w:sz w:val="32"/>
          <w:szCs w:val="32"/>
        </w:rPr>
        <w:t>疫情原因公务用车出行减少</w:t>
      </w:r>
      <w:r>
        <w:rPr>
          <w:rFonts w:ascii="仿宋_GB2312" w:eastAsia="仿宋_GB2312" w:cs="仿宋_GB2312" w:hint="eastAsia"/>
          <w:sz w:val="32"/>
          <w:szCs w:val="32"/>
        </w:rPr>
        <w:t>。</w:t>
      </w:r>
    </w:p>
    <w:p w:rsidR="00756D66" w:rsidRDefault="00554C33">
      <w:pPr>
        <w:widowControl/>
        <w:ind w:firstLineChars="200" w:firstLine="640"/>
        <w:jc w:val="left"/>
      </w:pPr>
      <w:r>
        <w:rPr>
          <w:rFonts w:ascii="仿宋_GB2312" w:eastAsia="仿宋_GB2312" w:hAnsi="宋体" w:cs="宋体" w:hint="eastAsia"/>
          <w:sz w:val="32"/>
          <w:szCs w:val="32"/>
        </w:rPr>
        <w:t>3.</w:t>
      </w:r>
      <w:r>
        <w:rPr>
          <w:rFonts w:ascii="仿宋_GB2312" w:eastAsia="仿宋_GB2312" w:hAnsi="宋体" w:cs="宋体" w:hint="eastAsia"/>
          <w:b/>
          <w:bCs/>
          <w:sz w:val="32"/>
          <w:szCs w:val="32"/>
        </w:rPr>
        <w:t>公务接待费</w:t>
      </w:r>
      <w:r>
        <w:rPr>
          <w:rFonts w:ascii="仿宋_GB2312" w:eastAsia="仿宋_GB2312" w:hAnsi="宋体" w:cs="宋体" w:hint="eastAsia"/>
          <w:sz w:val="32"/>
          <w:szCs w:val="32"/>
        </w:rPr>
        <w:t>全年预算为</w:t>
      </w:r>
      <w:r>
        <w:rPr>
          <w:rFonts w:ascii="仿宋_GB2312" w:eastAsia="仿宋_GB2312" w:hAnsi="宋体" w:cs="宋体"/>
          <w:sz w:val="32"/>
          <w:szCs w:val="32"/>
        </w:rPr>
        <w:t>1.00</w:t>
      </w:r>
      <w:r>
        <w:rPr>
          <w:rFonts w:ascii="仿宋_GB2312" w:eastAsia="仿宋_GB2312" w:hAnsi="宋体" w:cs="宋体" w:hint="eastAsia"/>
          <w:sz w:val="32"/>
          <w:szCs w:val="32"/>
        </w:rPr>
        <w:t>万元，支出决算为0万元，完成全年预算的0.0%</w:t>
      </w:r>
      <w:r w:rsidR="00424B30">
        <w:rPr>
          <w:rFonts w:ascii="仿宋_GB2312" w:eastAsia="仿宋_GB2312" w:hAnsi="宋体" w:cs="宋体" w:hint="eastAsia"/>
          <w:sz w:val="32"/>
          <w:szCs w:val="32"/>
        </w:rPr>
        <w:t>，2019</w:t>
      </w:r>
      <w:r w:rsidR="00424B30" w:rsidRPr="00F246ED">
        <w:rPr>
          <w:rFonts w:ascii="仿宋_GB2312" w:eastAsia="仿宋_GB2312" w:hAnsi="宋体" w:cs="宋体" w:hint="eastAsia"/>
          <w:sz w:val="32"/>
          <w:szCs w:val="32"/>
        </w:rPr>
        <w:t>年决算数</w:t>
      </w:r>
      <w:r w:rsidR="00424B30">
        <w:rPr>
          <w:rFonts w:ascii="仿宋_GB2312" w:eastAsia="仿宋_GB2312" w:hAnsi="宋体" w:cs="宋体" w:hint="eastAsia"/>
          <w:sz w:val="32"/>
          <w:szCs w:val="32"/>
        </w:rPr>
        <w:t xml:space="preserve"> 0</w:t>
      </w:r>
      <w:r w:rsidR="00424B30" w:rsidRPr="00F246ED">
        <w:rPr>
          <w:rFonts w:ascii="仿宋_GB2312" w:eastAsia="仿宋_GB2312" w:hAnsi="宋体" w:cs="宋体" w:hint="eastAsia"/>
          <w:sz w:val="32"/>
          <w:szCs w:val="32"/>
        </w:rPr>
        <w:t>万元</w:t>
      </w:r>
      <w:r>
        <w:rPr>
          <w:rFonts w:ascii="仿宋_GB2312" w:eastAsia="仿宋_GB2312" w:hAnsi="宋体" w:cs="宋体" w:hint="eastAsia"/>
          <w:sz w:val="32"/>
          <w:szCs w:val="32"/>
        </w:rPr>
        <w:t>。</w:t>
      </w:r>
      <w:r>
        <w:rPr>
          <w:rFonts w:ascii="仿宋_GB2312" w:eastAsia="仿宋_GB2312" w:hAnsi="仿宋_GB2312" w:cs="仿宋_GB2312"/>
          <w:kern w:val="0"/>
          <w:sz w:val="31"/>
          <w:szCs w:val="31"/>
        </w:rPr>
        <w:t>主要原因</w:t>
      </w:r>
      <w:r>
        <w:rPr>
          <w:rFonts w:ascii="仿宋_GB2312" w:eastAsia="仿宋_GB2312" w:hAnsi="仿宋_GB2312" w:cs="仿宋_GB2312" w:hint="eastAsia"/>
          <w:kern w:val="0"/>
          <w:sz w:val="31"/>
          <w:szCs w:val="31"/>
        </w:rPr>
        <w:t>是</w:t>
      </w:r>
      <w:r>
        <w:rPr>
          <w:rFonts w:ascii="仿宋_GB2312" w:eastAsia="仿宋_GB2312" w:hAnsi="仿宋_GB2312" w:cs="仿宋_GB2312"/>
          <w:kern w:val="0"/>
          <w:sz w:val="31"/>
          <w:szCs w:val="31"/>
        </w:rPr>
        <w:t>受疫情影响，接待任务减少。</w:t>
      </w:r>
    </w:p>
    <w:p w:rsidR="00756D66" w:rsidRDefault="00554C33">
      <w:pPr>
        <w:spacing w:line="360" w:lineRule="auto"/>
        <w:ind w:firstLineChars="200" w:firstLine="640"/>
        <w:outlineLvl w:val="1"/>
        <w:rPr>
          <w:rFonts w:ascii="仿宋_GB2312" w:eastAsia="仿宋_GB2312" w:hAnsi="宋体" w:cs="宋体"/>
          <w:sz w:val="32"/>
          <w:szCs w:val="32"/>
        </w:rPr>
      </w:pPr>
      <w:r>
        <w:rPr>
          <w:rFonts w:ascii="楷体_GB2312" w:eastAsia="楷体_GB2312" w:hAnsi="宋体" w:cs="宋体" w:hint="eastAsia"/>
          <w:bCs/>
          <w:sz w:val="32"/>
          <w:szCs w:val="32"/>
        </w:rPr>
        <w:t>八、政府性基金预算财政拨款收入支出决算情况说明</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2020年度政府性基金预算财政拨款支出950.02万元，占本年支出合计的3.0%。与2019年度相比，减少331.68万元，下降25.9%。主要是国家相关房地产政策因素影响，业务量减少。</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九、国有资本经营预算财政拨款支出决算情况说明</w:t>
      </w:r>
    </w:p>
    <w:p w:rsidR="00756D66" w:rsidRDefault="00554C33">
      <w:pPr>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本单位没有国有资本经营收入，也没有使用国有资本经营收入安排的支出。</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lastRenderedPageBreak/>
        <w:t>十、预算绩效情况说明</w:t>
      </w:r>
    </w:p>
    <w:p w:rsidR="00756D66" w:rsidRDefault="00554C33">
      <w:pPr>
        <w:ind w:firstLineChars="250" w:firstLine="803"/>
        <w:outlineLvl w:val="2"/>
        <w:rPr>
          <w:rFonts w:ascii="仿宋_GB2312" w:eastAsia="仿宋_GB2312" w:hAnsi="黑体" w:cs="宋体"/>
          <w:sz w:val="32"/>
          <w:szCs w:val="32"/>
        </w:rPr>
      </w:pPr>
      <w:r>
        <w:rPr>
          <w:rFonts w:ascii="仿宋_GB2312" w:eastAsia="仿宋_GB2312" w:hAnsi="黑体" w:cs="宋体" w:hint="eastAsia"/>
          <w:b/>
          <w:sz w:val="32"/>
          <w:szCs w:val="32"/>
        </w:rPr>
        <w:t>（一）预算绩效管理工作开展情况。</w:t>
      </w:r>
    </w:p>
    <w:p w:rsidR="00756D66" w:rsidRDefault="00554C33">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根据预算绩效管理要求，</w:t>
      </w:r>
      <w:r>
        <w:rPr>
          <w:rFonts w:ascii="仿宋_GB2312" w:eastAsia="仿宋_GB2312" w:hAnsi="宋体" w:cs="仿宋_GB2312" w:hint="eastAsia"/>
          <w:sz w:val="32"/>
          <w:szCs w:val="32"/>
        </w:rPr>
        <w:t>深圳市不动产登记中心</w:t>
      </w:r>
      <w:r>
        <w:rPr>
          <w:rFonts w:ascii="仿宋_GB2312" w:eastAsia="仿宋_GB2312" w:hAnsi="黑体" w:cs="仿宋_GB2312" w:hint="eastAsia"/>
          <w:sz w:val="32"/>
          <w:szCs w:val="32"/>
        </w:rPr>
        <w:t>已按要求编制整体支出绩效目标，并围绕政策落实、年度计划实施、重点工作任务和重大项目开展以及资金管理使用等情况，开展整体支出绩效自评。（部门整体绩效评价报告</w:t>
      </w:r>
      <w:r>
        <w:rPr>
          <w:rFonts w:ascii="仿宋_GB2312" w:eastAsia="仿宋_GB2312" w:hAnsi="黑体" w:cs="仿宋_GB2312"/>
          <w:sz w:val="32"/>
          <w:szCs w:val="32"/>
        </w:rPr>
        <w:t>,</w:t>
      </w:r>
      <w:r>
        <w:rPr>
          <w:rFonts w:ascii="仿宋_GB2312" w:eastAsia="仿宋_GB2312" w:hAnsi="黑体" w:cs="仿宋_GB2312" w:hint="eastAsia"/>
          <w:sz w:val="32"/>
          <w:szCs w:val="32"/>
        </w:rPr>
        <w:t>详见附件1）</w:t>
      </w:r>
    </w:p>
    <w:p w:rsidR="00756D66" w:rsidRDefault="00554C33">
      <w:pPr>
        <w:ind w:firstLineChars="200" w:firstLine="640"/>
        <w:rPr>
          <w:rFonts w:ascii="仿宋_GB2312" w:eastAsia="仿宋_GB2312" w:hAnsi="仿宋_GB2312" w:cs="仿宋_GB2312"/>
          <w:kern w:val="0"/>
          <w:sz w:val="31"/>
          <w:szCs w:val="31"/>
        </w:rPr>
      </w:pPr>
      <w:r>
        <w:rPr>
          <w:rFonts w:ascii="仿宋_GB2312" w:eastAsia="仿宋_GB2312" w:hAnsi="黑体" w:cs="仿宋_GB2312" w:hint="eastAsia"/>
          <w:sz w:val="32"/>
          <w:szCs w:val="32"/>
        </w:rPr>
        <w:t>组织对</w:t>
      </w:r>
      <w:r>
        <w:rPr>
          <w:rFonts w:ascii="仿宋_GB2312" w:eastAsia="仿宋_GB2312" w:hAnsi="黑体" w:cs="仿宋_GB2312"/>
          <w:sz w:val="32"/>
          <w:szCs w:val="32"/>
        </w:rPr>
        <w:t>2020</w:t>
      </w:r>
      <w:r>
        <w:rPr>
          <w:rFonts w:ascii="仿宋_GB2312" w:eastAsia="仿宋_GB2312" w:hAnsi="黑体" w:cs="仿宋_GB2312" w:hint="eastAsia"/>
          <w:sz w:val="32"/>
          <w:szCs w:val="32"/>
        </w:rPr>
        <w:t>年度一般公共预算项目支出全面开展绩效自评，其中，</w:t>
      </w:r>
      <w:proofErr w:type="gramStart"/>
      <w:r>
        <w:rPr>
          <w:rFonts w:ascii="仿宋_GB2312" w:eastAsia="仿宋_GB2312" w:hAnsi="黑体" w:cs="仿宋_GB2312" w:hint="eastAsia"/>
          <w:sz w:val="32"/>
          <w:szCs w:val="32"/>
        </w:rPr>
        <w:t>一级项目</w:t>
      </w:r>
      <w:proofErr w:type="gramEnd"/>
      <w:r>
        <w:rPr>
          <w:rFonts w:ascii="仿宋_GB2312" w:eastAsia="仿宋_GB2312" w:hAnsi="黑体" w:cs="仿宋_GB2312" w:hint="eastAsia"/>
          <w:sz w:val="32"/>
          <w:szCs w:val="32"/>
        </w:rPr>
        <w:t>0个，二级项目14个，共涉及财政资金</w:t>
      </w:r>
      <w:r>
        <w:rPr>
          <w:rFonts w:ascii="仿宋_GB2312" w:eastAsia="仿宋_GB2312" w:hAnsi="黑体" w:cs="仿宋_GB2312"/>
          <w:sz w:val="32"/>
          <w:szCs w:val="32"/>
        </w:rPr>
        <w:t>14,620.02</w:t>
      </w:r>
      <w:r>
        <w:rPr>
          <w:rFonts w:ascii="仿宋_GB2312" w:eastAsia="仿宋_GB2312" w:hAnsi="黑体" w:cs="仿宋_GB2312" w:hint="eastAsia"/>
          <w:sz w:val="32"/>
          <w:szCs w:val="32"/>
        </w:rPr>
        <w:t>万元，占一般公共预算项目支出总额的</w:t>
      </w:r>
      <w:r>
        <w:rPr>
          <w:rFonts w:ascii="仿宋_GB2312" w:eastAsia="仿宋_GB2312" w:hAnsi="黑体" w:cs="仿宋_GB2312"/>
          <w:sz w:val="32"/>
          <w:szCs w:val="32"/>
        </w:rPr>
        <w:t>100%</w:t>
      </w:r>
      <w:r>
        <w:rPr>
          <w:rFonts w:ascii="仿宋_GB2312" w:eastAsia="仿宋_GB2312" w:hAnsi="黑体" w:cs="仿宋_GB2312" w:hint="eastAsia"/>
          <w:sz w:val="32"/>
          <w:szCs w:val="32"/>
        </w:rPr>
        <w:t>。</w:t>
      </w:r>
    </w:p>
    <w:p w:rsidR="00756D66" w:rsidRDefault="00554C33">
      <w:pPr>
        <w:ind w:firstLineChars="150" w:firstLine="482"/>
        <w:outlineLvl w:val="2"/>
        <w:rPr>
          <w:rFonts w:ascii="仿宋_GB2312" w:eastAsia="仿宋_GB2312" w:hAnsi="黑体" w:cs="宋体"/>
          <w:sz w:val="32"/>
          <w:szCs w:val="32"/>
        </w:rPr>
      </w:pPr>
      <w:r>
        <w:rPr>
          <w:rFonts w:ascii="仿宋_GB2312" w:eastAsia="仿宋_GB2312" w:hAnsi="黑体" w:cs="宋体" w:hint="eastAsia"/>
          <w:b/>
          <w:sz w:val="32"/>
          <w:szCs w:val="32"/>
        </w:rPr>
        <w:t>（二）部门决算</w:t>
      </w:r>
      <w:proofErr w:type="gramStart"/>
      <w:r>
        <w:rPr>
          <w:rFonts w:ascii="仿宋_GB2312" w:eastAsia="仿宋_GB2312" w:hAnsi="黑体" w:cs="宋体" w:hint="eastAsia"/>
          <w:b/>
          <w:sz w:val="32"/>
          <w:szCs w:val="32"/>
        </w:rPr>
        <w:t>中项目</w:t>
      </w:r>
      <w:proofErr w:type="gramEnd"/>
      <w:r>
        <w:rPr>
          <w:rFonts w:ascii="仿宋_GB2312" w:eastAsia="仿宋_GB2312" w:hAnsi="黑体" w:cs="宋体" w:hint="eastAsia"/>
          <w:b/>
          <w:sz w:val="32"/>
          <w:szCs w:val="32"/>
        </w:rPr>
        <w:t>绩效自评结果。</w:t>
      </w:r>
    </w:p>
    <w:p w:rsidR="00756D66" w:rsidRDefault="00554C33">
      <w:pPr>
        <w:ind w:firstLineChars="200" w:firstLine="640"/>
        <w:rPr>
          <w:rFonts w:ascii="仿宋_GB2312" w:eastAsia="仿宋_GB2312" w:hAnsi="黑体" w:cs="宋体"/>
          <w:sz w:val="32"/>
          <w:szCs w:val="32"/>
        </w:rPr>
      </w:pPr>
      <w:r>
        <w:rPr>
          <w:rFonts w:ascii="仿宋_GB2312" w:eastAsia="仿宋_GB2312" w:hAnsi="宋体" w:cs="仿宋_GB2312" w:hint="eastAsia"/>
          <w:sz w:val="32"/>
          <w:szCs w:val="32"/>
        </w:rPr>
        <w:t>深圳市不动产登记中心</w:t>
      </w:r>
      <w:r>
        <w:rPr>
          <w:rFonts w:ascii="仿宋_GB2312" w:eastAsia="仿宋_GB2312" w:hAnsi="黑体" w:cs="宋体" w:hint="eastAsia"/>
          <w:sz w:val="32"/>
          <w:szCs w:val="32"/>
        </w:rPr>
        <w:t>在2020年度部门决算中反映“房地产权登记管理”、“电脑采购”、“</w:t>
      </w:r>
      <w:r>
        <w:rPr>
          <w:rFonts w:ascii="仿宋_GB2312" w:eastAsia="仿宋_GB2312" w:hAnsi="黑体" w:cs="仿宋_GB2312" w:hint="eastAsia"/>
          <w:sz w:val="32"/>
          <w:szCs w:val="32"/>
        </w:rPr>
        <w:t>劳务外包</w:t>
      </w:r>
      <w:r>
        <w:rPr>
          <w:rFonts w:ascii="仿宋_GB2312" w:eastAsia="仿宋_GB2312" w:hAnsi="黑体" w:cs="宋体" w:hint="eastAsia"/>
          <w:sz w:val="32"/>
          <w:szCs w:val="32"/>
        </w:rPr>
        <w:t>”</w:t>
      </w:r>
      <w:r>
        <w:rPr>
          <w:rFonts w:ascii="仿宋_GB2312" w:eastAsia="仿宋_GB2312" w:hAnsi="黑体" w:cs="仿宋_GB2312" w:hint="eastAsia"/>
          <w:sz w:val="32"/>
          <w:szCs w:val="32"/>
        </w:rPr>
        <w:t>等</w:t>
      </w:r>
      <w:r>
        <w:rPr>
          <w:rFonts w:ascii="仿宋_GB2312" w:eastAsia="仿宋_GB2312" w:hAnsi="黑体" w:cs="宋体" w:hint="eastAsia"/>
          <w:sz w:val="32"/>
          <w:szCs w:val="32"/>
        </w:rPr>
        <w:t xml:space="preserve">37个项目绩效自评结果，具体各项目支出自评表,详见附件2。 </w:t>
      </w:r>
    </w:p>
    <w:p w:rsidR="00756D66" w:rsidRDefault="00554C33">
      <w:pPr>
        <w:widowControl/>
        <w:numPr>
          <w:ilvl w:val="0"/>
          <w:numId w:val="1"/>
        </w:numPr>
        <w:ind w:firstLineChars="200" w:firstLine="640"/>
        <w:jc w:val="left"/>
        <w:rPr>
          <w:rFonts w:ascii="仿宋_GB2312" w:eastAsia="仿宋_GB2312" w:hAnsi="黑体" w:cs="宋体"/>
          <w:sz w:val="32"/>
          <w:szCs w:val="32"/>
        </w:rPr>
      </w:pPr>
      <w:r>
        <w:rPr>
          <w:rFonts w:ascii="仿宋_GB2312" w:eastAsia="仿宋_GB2312" w:hAnsi="黑体" w:cs="宋体" w:hint="eastAsia"/>
          <w:sz w:val="32"/>
          <w:szCs w:val="32"/>
        </w:rPr>
        <w:t>房地产权登记管理项目绩效自评综述：根据年初设定的目标，项目自评得分98.2分。项目全年预算数3,983.87万元，执行数3,871.42万元，预算执行率97%。项目绩效目标完成情况：</w:t>
      </w:r>
      <w:r>
        <w:rPr>
          <w:rFonts w:ascii="仿宋_GB2312" w:eastAsia="仿宋_GB2312" w:hAnsi="仿宋_GB2312" w:cs="仿宋_GB2312"/>
          <w:kern w:val="0"/>
          <w:sz w:val="31"/>
          <w:szCs w:val="31"/>
        </w:rPr>
        <w:t>绩效目标设置合理，项目实施顺利，达到了年初设定的各项工作目标，取得了较好的成效</w:t>
      </w:r>
      <w:r>
        <w:rPr>
          <w:rFonts w:ascii="仿宋_GB2312" w:eastAsia="仿宋_GB2312" w:hAnsi="黑体" w:cs="宋体" w:hint="eastAsia"/>
          <w:sz w:val="32"/>
          <w:szCs w:val="32"/>
        </w:rPr>
        <w:t>。</w:t>
      </w:r>
    </w:p>
    <w:p w:rsidR="00756D66" w:rsidRDefault="00554C33">
      <w:pPr>
        <w:widowControl/>
        <w:ind w:firstLineChars="200" w:firstLine="640"/>
        <w:jc w:val="left"/>
        <w:rPr>
          <w:rFonts w:ascii="仿宋_GB2312" w:eastAsia="仿宋_GB2312" w:hAnsi="黑体" w:cs="宋体"/>
          <w:sz w:val="32"/>
          <w:szCs w:val="32"/>
        </w:rPr>
      </w:pPr>
      <w:r>
        <w:rPr>
          <w:rFonts w:ascii="仿宋_GB2312" w:eastAsia="仿宋_GB2312" w:hAnsi="黑体" w:cs="宋体" w:hint="eastAsia"/>
          <w:sz w:val="32"/>
          <w:szCs w:val="32"/>
        </w:rPr>
        <w:t>（2）电脑采购项目绩效自评综述：根据年初设定的目标，项目自评得分86分。项目全年预算数150.1万元，执行数150.00万元，预算执行率99.93%。项目绩效目标完成</w:t>
      </w:r>
      <w:r>
        <w:rPr>
          <w:rFonts w:ascii="仿宋_GB2312" w:eastAsia="仿宋_GB2312" w:hAnsi="黑体" w:cs="宋体" w:hint="eastAsia"/>
          <w:sz w:val="32"/>
          <w:szCs w:val="32"/>
        </w:rPr>
        <w:lastRenderedPageBreak/>
        <w:t>情况：</w:t>
      </w:r>
      <w:r>
        <w:rPr>
          <w:rFonts w:ascii="仿宋_GB2312" w:eastAsia="仿宋_GB2312" w:hAnsi="仿宋_GB2312" w:cs="仿宋_GB2312"/>
          <w:kern w:val="0"/>
          <w:sz w:val="31"/>
          <w:szCs w:val="31"/>
        </w:rPr>
        <w:t>绩效目标设置合理，项目实施顺利，达到了年初设定的各项工作目标，取得了较好的成效</w:t>
      </w:r>
      <w:r>
        <w:rPr>
          <w:rFonts w:ascii="仿宋_GB2312" w:eastAsia="仿宋_GB2312" w:hAnsi="黑体" w:cs="宋体" w:hint="eastAsia"/>
          <w:sz w:val="32"/>
          <w:szCs w:val="32"/>
        </w:rPr>
        <w:t>。</w:t>
      </w:r>
    </w:p>
    <w:p w:rsidR="00756D66" w:rsidRDefault="00554C33">
      <w:pPr>
        <w:widowControl/>
        <w:ind w:firstLineChars="200" w:firstLine="640"/>
        <w:jc w:val="left"/>
        <w:rPr>
          <w:rFonts w:ascii="仿宋_GB2312" w:eastAsia="仿宋_GB2312" w:hAnsi="黑体" w:cs="宋体"/>
          <w:sz w:val="32"/>
          <w:szCs w:val="32"/>
        </w:rPr>
      </w:pPr>
      <w:r>
        <w:rPr>
          <w:rFonts w:ascii="仿宋_GB2312" w:eastAsia="仿宋_GB2312" w:hAnsi="黑体" w:cs="宋体" w:hint="eastAsia"/>
          <w:sz w:val="32"/>
          <w:szCs w:val="32"/>
        </w:rPr>
        <w:t>（3）劳务外包项目绩效自评综述：根据年初设定的目标，项目自评得分96分。项目全年预算数5,941.00万元，执行数5,937.33万元，预算执行率99.94%。项目绩效目标完成情况：</w:t>
      </w:r>
      <w:r>
        <w:rPr>
          <w:rFonts w:ascii="仿宋_GB2312" w:eastAsia="仿宋_GB2312" w:hAnsi="仿宋_GB2312" w:cs="仿宋_GB2312"/>
          <w:kern w:val="0"/>
          <w:sz w:val="31"/>
          <w:szCs w:val="31"/>
        </w:rPr>
        <w:t>绩效目标设置合理，项目实施顺利，达到了年初设定的各项工作目标，取得了较好的成效</w:t>
      </w:r>
      <w:r>
        <w:rPr>
          <w:rFonts w:ascii="仿宋_GB2312" w:eastAsia="仿宋_GB2312" w:hAnsi="黑体" w:cs="宋体" w:hint="eastAsia"/>
          <w:sz w:val="32"/>
          <w:szCs w:val="32"/>
        </w:rPr>
        <w:t>。</w:t>
      </w:r>
    </w:p>
    <w:p w:rsidR="00756D66" w:rsidRDefault="00554C33">
      <w:pPr>
        <w:spacing w:line="360" w:lineRule="auto"/>
        <w:ind w:firstLineChars="200" w:firstLine="640"/>
        <w:outlineLvl w:val="1"/>
        <w:rPr>
          <w:rFonts w:ascii="楷体_GB2312" w:eastAsia="楷体_GB2312" w:hAnsi="宋体" w:cs="宋体"/>
          <w:bCs/>
          <w:sz w:val="32"/>
          <w:szCs w:val="32"/>
        </w:rPr>
      </w:pPr>
      <w:r>
        <w:rPr>
          <w:rFonts w:ascii="楷体_GB2312" w:eastAsia="楷体_GB2312" w:hAnsi="宋体" w:cs="宋体" w:hint="eastAsia"/>
          <w:bCs/>
          <w:sz w:val="32"/>
          <w:szCs w:val="32"/>
        </w:rPr>
        <w:t>十一、其他重要事项情况说明</w:t>
      </w:r>
    </w:p>
    <w:p w:rsidR="00756D66" w:rsidRDefault="00554C33">
      <w:pPr>
        <w:ind w:firstLineChars="200" w:firstLine="643"/>
        <w:outlineLvl w:val="2"/>
        <w:rPr>
          <w:rFonts w:ascii="仿宋_GB2312" w:eastAsia="仿宋_GB2312" w:hAnsi="黑体" w:cs="宋体"/>
          <w:b/>
          <w:bCs/>
          <w:sz w:val="32"/>
          <w:szCs w:val="32"/>
        </w:rPr>
      </w:pPr>
      <w:r>
        <w:rPr>
          <w:rFonts w:ascii="仿宋_GB2312" w:eastAsia="仿宋_GB2312" w:hAnsi="黑体" w:cs="宋体" w:hint="eastAsia"/>
          <w:b/>
          <w:bCs/>
          <w:sz w:val="32"/>
          <w:szCs w:val="32"/>
        </w:rPr>
        <w:t>（一）机关运行经费支出情况说明。</w:t>
      </w:r>
    </w:p>
    <w:p w:rsidR="00756D66" w:rsidRDefault="00554C33">
      <w:pPr>
        <w:widowControl/>
        <w:ind w:firstLineChars="200" w:firstLine="640"/>
        <w:jc w:val="left"/>
        <w:rPr>
          <w:rFonts w:ascii="仿宋_GB2312" w:eastAsia="仿宋_GB2312" w:hAnsi="黑体" w:cs="宋体"/>
          <w:sz w:val="32"/>
          <w:szCs w:val="32"/>
        </w:rPr>
      </w:pPr>
      <w:r>
        <w:rPr>
          <w:rFonts w:ascii="仿宋_GB2312" w:eastAsia="仿宋_GB2312" w:hAnsi="黑体" w:cs="宋体" w:hint="eastAsia"/>
          <w:sz w:val="32"/>
          <w:szCs w:val="32"/>
        </w:rPr>
        <w:t>本单位为</w:t>
      </w:r>
      <w:proofErr w:type="gramStart"/>
      <w:r>
        <w:rPr>
          <w:rFonts w:ascii="仿宋_GB2312" w:eastAsia="仿宋_GB2312" w:hAnsi="黑体" w:cs="宋体" w:hint="eastAsia"/>
          <w:sz w:val="32"/>
          <w:szCs w:val="32"/>
        </w:rPr>
        <w:t>非参公管理</w:t>
      </w:r>
      <w:proofErr w:type="gramEnd"/>
      <w:r>
        <w:rPr>
          <w:rFonts w:ascii="仿宋_GB2312" w:eastAsia="仿宋_GB2312" w:hAnsi="黑体" w:cs="宋体" w:hint="eastAsia"/>
          <w:sz w:val="32"/>
          <w:szCs w:val="32"/>
        </w:rPr>
        <w:t>事业单位，</w:t>
      </w:r>
      <w:proofErr w:type="gramStart"/>
      <w:r>
        <w:rPr>
          <w:rFonts w:ascii="仿宋_GB2312" w:eastAsia="仿宋_GB2312" w:hAnsi="黑体" w:cs="宋体" w:hint="eastAsia"/>
          <w:sz w:val="32"/>
          <w:szCs w:val="32"/>
        </w:rPr>
        <w:t>无机关</w:t>
      </w:r>
      <w:proofErr w:type="gramEnd"/>
      <w:r>
        <w:rPr>
          <w:rFonts w:ascii="仿宋_GB2312" w:eastAsia="仿宋_GB2312" w:hAnsi="黑体" w:cs="宋体" w:hint="eastAsia"/>
          <w:sz w:val="32"/>
          <w:szCs w:val="32"/>
        </w:rPr>
        <w:t>运行经费。</w:t>
      </w:r>
    </w:p>
    <w:p w:rsidR="00756D66" w:rsidRDefault="00554C33">
      <w:pPr>
        <w:ind w:firstLineChars="200" w:firstLine="643"/>
        <w:outlineLvl w:val="2"/>
        <w:rPr>
          <w:rFonts w:ascii="仿宋_GB2312" w:eastAsia="仿宋_GB2312" w:hAnsi="黑体" w:cs="宋体"/>
          <w:b/>
          <w:bCs/>
          <w:sz w:val="32"/>
          <w:szCs w:val="32"/>
        </w:rPr>
      </w:pPr>
      <w:r>
        <w:rPr>
          <w:rFonts w:ascii="仿宋_GB2312" w:eastAsia="仿宋_GB2312" w:hAnsi="黑体" w:cs="宋体" w:hint="eastAsia"/>
          <w:b/>
          <w:bCs/>
          <w:sz w:val="32"/>
          <w:szCs w:val="32"/>
        </w:rPr>
        <w:t>（二）政府采购支出情况。</w:t>
      </w:r>
    </w:p>
    <w:p w:rsidR="00756D66" w:rsidRDefault="00554C33">
      <w:pPr>
        <w:ind w:firstLineChars="200" w:firstLine="640"/>
        <w:rPr>
          <w:rFonts w:ascii="仿宋_GB2312" w:eastAsia="仿宋_GB2312" w:hAnsi="黑体" w:cs="宋体"/>
          <w:sz w:val="32"/>
          <w:szCs w:val="32"/>
        </w:rPr>
      </w:pPr>
      <w:r>
        <w:rPr>
          <w:rFonts w:ascii="仿宋_GB2312" w:eastAsia="仿宋_GB2312" w:hAnsi="黑体" w:cs="宋体" w:hint="eastAsia"/>
          <w:sz w:val="32"/>
          <w:szCs w:val="32"/>
        </w:rPr>
        <w:t>本单位2020年度政府采购支出总额5,182.35万元，其中：政府采购货物支出254.45万元、政府采购工程支出0万元、政府采购服务支出4,927.9万元。授予中小企业合同金额4,927.9万元，占政府采购支出总额的95.1%，其中：授予小</w:t>
      </w:r>
      <w:proofErr w:type="gramStart"/>
      <w:r>
        <w:rPr>
          <w:rFonts w:ascii="仿宋_GB2312" w:eastAsia="仿宋_GB2312" w:hAnsi="黑体" w:cs="宋体" w:hint="eastAsia"/>
          <w:sz w:val="32"/>
          <w:szCs w:val="32"/>
        </w:rPr>
        <w:t>微企业</w:t>
      </w:r>
      <w:proofErr w:type="gramEnd"/>
      <w:r>
        <w:rPr>
          <w:rFonts w:ascii="仿宋_GB2312" w:eastAsia="仿宋_GB2312" w:hAnsi="黑体" w:cs="宋体" w:hint="eastAsia"/>
          <w:sz w:val="32"/>
          <w:szCs w:val="32"/>
        </w:rPr>
        <w:t>合同金额0万元，占政府采购支出总额的0.0%。</w:t>
      </w:r>
    </w:p>
    <w:p w:rsidR="00756D66" w:rsidRDefault="00554C33">
      <w:pPr>
        <w:ind w:firstLineChars="200" w:firstLine="643"/>
        <w:outlineLvl w:val="2"/>
        <w:rPr>
          <w:rFonts w:ascii="仿宋_GB2312" w:eastAsia="仿宋_GB2312" w:hAnsi="黑体" w:cs="宋体"/>
          <w:b/>
          <w:bCs/>
          <w:sz w:val="32"/>
          <w:szCs w:val="32"/>
        </w:rPr>
      </w:pPr>
      <w:r>
        <w:rPr>
          <w:rFonts w:ascii="仿宋_GB2312" w:eastAsia="仿宋_GB2312" w:hAnsi="黑体" w:cs="宋体" w:hint="eastAsia"/>
          <w:b/>
          <w:bCs/>
          <w:sz w:val="32"/>
          <w:szCs w:val="32"/>
        </w:rPr>
        <w:t>(三）国有资产占用情况。</w:t>
      </w:r>
      <w:r>
        <w:t xml:space="preserve"> </w:t>
      </w:r>
    </w:p>
    <w:p w:rsidR="00756D66" w:rsidRDefault="00554C33">
      <w:pPr>
        <w:ind w:firstLineChars="200" w:firstLine="640"/>
        <w:rPr>
          <w:rFonts w:ascii="仿宋_GB2312" w:eastAsia="仿宋_GB2312" w:hAnsi="宋体"/>
          <w:sz w:val="32"/>
          <w:szCs w:val="32"/>
        </w:rPr>
      </w:pPr>
      <w:r>
        <w:rPr>
          <w:rFonts w:ascii="仿宋_GB2312" w:eastAsia="仿宋_GB2312" w:hAnsi="宋体" w:cs="仿宋_GB2312" w:hint="eastAsia"/>
          <w:sz w:val="32"/>
          <w:szCs w:val="32"/>
        </w:rPr>
        <w:t>截至</w:t>
      </w:r>
      <w:r>
        <w:rPr>
          <w:rFonts w:ascii="仿宋_GB2312" w:eastAsia="仿宋_GB2312" w:hAnsi="宋体" w:cs="仿宋_GB2312"/>
          <w:sz w:val="32"/>
          <w:szCs w:val="32"/>
        </w:rPr>
        <w:t>2020</w:t>
      </w:r>
      <w:r>
        <w:rPr>
          <w:rFonts w:ascii="仿宋_GB2312" w:eastAsia="仿宋_GB2312" w:hAnsi="宋体" w:cs="仿宋_GB2312" w:hint="eastAsia"/>
          <w:sz w:val="32"/>
          <w:szCs w:val="32"/>
        </w:rPr>
        <w:t>年</w:t>
      </w:r>
      <w:r>
        <w:rPr>
          <w:rFonts w:ascii="仿宋_GB2312" w:eastAsia="仿宋_GB2312" w:hAnsi="宋体" w:cs="仿宋_GB2312"/>
          <w:sz w:val="32"/>
          <w:szCs w:val="32"/>
        </w:rPr>
        <w:t>12</w:t>
      </w:r>
      <w:r>
        <w:rPr>
          <w:rFonts w:ascii="仿宋_GB2312" w:eastAsia="仿宋_GB2312" w:hAnsi="宋体" w:cs="仿宋_GB2312" w:hint="eastAsia"/>
          <w:sz w:val="32"/>
          <w:szCs w:val="32"/>
        </w:rPr>
        <w:t>月</w:t>
      </w:r>
      <w:r>
        <w:rPr>
          <w:rFonts w:ascii="仿宋_GB2312" w:eastAsia="仿宋_GB2312" w:hAnsi="宋体" w:cs="仿宋_GB2312"/>
          <w:sz w:val="32"/>
          <w:szCs w:val="32"/>
        </w:rPr>
        <w:t>31</w:t>
      </w:r>
      <w:r>
        <w:rPr>
          <w:rFonts w:ascii="仿宋_GB2312" w:eastAsia="仿宋_GB2312" w:hAnsi="宋体" w:cs="仿宋_GB2312" w:hint="eastAsia"/>
          <w:sz w:val="32"/>
          <w:szCs w:val="32"/>
        </w:rPr>
        <w:t>日，本单位共有车辆</w:t>
      </w:r>
      <w:r>
        <w:rPr>
          <w:rFonts w:ascii="仿宋_GB2312" w:eastAsia="仿宋_GB2312" w:hAnsi="黑体" w:cs="宋体" w:hint="eastAsia"/>
          <w:sz w:val="32"/>
          <w:szCs w:val="32"/>
        </w:rPr>
        <w:t>8</w:t>
      </w:r>
      <w:r>
        <w:rPr>
          <w:rFonts w:ascii="仿宋_GB2312" w:eastAsia="仿宋_GB2312" w:hAnsi="宋体" w:cs="仿宋_GB2312" w:hint="eastAsia"/>
          <w:sz w:val="32"/>
          <w:szCs w:val="32"/>
        </w:rPr>
        <w:t>辆，其中副部（省）级及以上领导用车</w:t>
      </w:r>
      <w:r>
        <w:rPr>
          <w:rFonts w:ascii="仿宋_GB2312" w:eastAsia="仿宋_GB2312" w:hAnsi="黑体" w:cs="宋体" w:hint="eastAsia"/>
          <w:sz w:val="32"/>
          <w:szCs w:val="32"/>
        </w:rPr>
        <w:t>0</w:t>
      </w:r>
      <w:r>
        <w:rPr>
          <w:rFonts w:ascii="仿宋_GB2312" w:eastAsia="仿宋_GB2312" w:hAnsi="宋体" w:cs="仿宋_GB2312" w:hint="eastAsia"/>
          <w:sz w:val="32"/>
          <w:szCs w:val="32"/>
        </w:rPr>
        <w:t>辆、一般公务用车</w:t>
      </w:r>
      <w:r>
        <w:rPr>
          <w:rFonts w:ascii="仿宋_GB2312" w:eastAsia="仿宋_GB2312" w:hAnsi="宋体" w:cs="仿宋_GB2312"/>
          <w:sz w:val="32"/>
          <w:szCs w:val="32"/>
        </w:rPr>
        <w:t>0</w:t>
      </w:r>
      <w:r>
        <w:rPr>
          <w:rFonts w:ascii="仿宋_GB2312" w:eastAsia="仿宋_GB2312" w:hAnsi="宋体" w:cs="仿宋_GB2312" w:hint="eastAsia"/>
          <w:sz w:val="32"/>
          <w:szCs w:val="32"/>
        </w:rPr>
        <w:t>辆、一般执法执勤用车</w:t>
      </w:r>
      <w:r>
        <w:rPr>
          <w:rFonts w:ascii="仿宋_GB2312" w:eastAsia="仿宋_GB2312" w:hAnsi="黑体" w:cs="宋体" w:hint="eastAsia"/>
          <w:sz w:val="32"/>
          <w:szCs w:val="32"/>
        </w:rPr>
        <w:t>0</w:t>
      </w:r>
      <w:r>
        <w:rPr>
          <w:rFonts w:ascii="仿宋_GB2312" w:eastAsia="仿宋_GB2312" w:hAnsi="宋体" w:cs="仿宋_GB2312" w:hint="eastAsia"/>
          <w:sz w:val="32"/>
          <w:szCs w:val="32"/>
        </w:rPr>
        <w:t>辆、特种专业技术用车</w:t>
      </w:r>
      <w:r>
        <w:rPr>
          <w:rFonts w:ascii="仿宋_GB2312" w:eastAsia="仿宋_GB2312" w:hAnsi="黑体" w:cs="宋体" w:hint="eastAsia"/>
          <w:sz w:val="32"/>
          <w:szCs w:val="32"/>
        </w:rPr>
        <w:t>0</w:t>
      </w:r>
      <w:r>
        <w:rPr>
          <w:rFonts w:ascii="仿宋_GB2312" w:eastAsia="仿宋_GB2312" w:hAnsi="宋体" w:cs="仿宋_GB2312" w:hint="eastAsia"/>
          <w:sz w:val="32"/>
          <w:szCs w:val="32"/>
        </w:rPr>
        <w:t>辆、其他用车</w:t>
      </w:r>
      <w:r>
        <w:rPr>
          <w:rFonts w:ascii="仿宋_GB2312" w:eastAsia="仿宋_GB2312" w:hAnsi="黑体" w:cs="宋体" w:hint="eastAsia"/>
          <w:sz w:val="32"/>
          <w:szCs w:val="32"/>
        </w:rPr>
        <w:t>8</w:t>
      </w:r>
      <w:r>
        <w:rPr>
          <w:rFonts w:ascii="仿宋_GB2312" w:eastAsia="仿宋_GB2312" w:hAnsi="宋体" w:cs="仿宋_GB2312" w:hint="eastAsia"/>
          <w:sz w:val="32"/>
          <w:szCs w:val="32"/>
        </w:rPr>
        <w:t>辆，</w:t>
      </w:r>
      <w:r>
        <w:rPr>
          <w:rFonts w:ascii="仿宋_GB2312" w:eastAsia="仿宋_GB2312" w:hAnsi="黑体" w:cs="宋体" w:hint="eastAsia"/>
          <w:sz w:val="32"/>
          <w:szCs w:val="32"/>
        </w:rPr>
        <w:t>其他用车主要是单位用于机要通信和应急保障之外公务用途的车辆；单位价值50万元以上通用设备0台（套），</w:t>
      </w:r>
      <w:r>
        <w:rPr>
          <w:rFonts w:ascii="仿宋_GB2312" w:eastAsia="仿宋_GB2312" w:hAnsi="黑体" w:cs="宋体" w:hint="eastAsia"/>
          <w:sz w:val="32"/>
          <w:szCs w:val="32"/>
        </w:rPr>
        <w:lastRenderedPageBreak/>
        <w:t>单价100万元以上专用设备0台（套）。</w:t>
      </w:r>
    </w:p>
    <w:p w:rsidR="00756D66" w:rsidRDefault="00554C33">
      <w:pPr>
        <w:ind w:firstLineChars="200" w:firstLine="643"/>
        <w:outlineLvl w:val="2"/>
        <w:rPr>
          <w:rFonts w:ascii="仿宋_GB2312" w:eastAsia="仿宋_GB2312" w:hAnsi="黑体" w:cs="宋体"/>
          <w:b/>
          <w:bCs/>
          <w:sz w:val="32"/>
          <w:szCs w:val="32"/>
        </w:rPr>
      </w:pPr>
      <w:r>
        <w:rPr>
          <w:rFonts w:ascii="仿宋_GB2312" w:eastAsia="仿宋_GB2312" w:hAnsi="黑体" w:cs="宋体" w:hint="eastAsia"/>
          <w:b/>
          <w:bCs/>
          <w:sz w:val="32"/>
          <w:szCs w:val="32"/>
        </w:rPr>
        <w:t>（四）部门需要说明的其他特殊事项。</w:t>
      </w:r>
    </w:p>
    <w:p w:rsidR="00756D66" w:rsidRDefault="00554C33">
      <w:pPr>
        <w:ind w:firstLineChars="200" w:firstLine="640"/>
        <w:rPr>
          <w:rFonts w:ascii="黑体" w:eastAsia="黑体" w:hAnsi="黑体"/>
          <w:szCs w:val="32"/>
        </w:rPr>
      </w:pPr>
      <w:r>
        <w:rPr>
          <w:rFonts w:ascii="仿宋_GB2312" w:eastAsia="仿宋_GB2312" w:hAnsi="黑体" w:cs="宋体" w:hint="eastAsia"/>
          <w:sz w:val="32"/>
          <w:szCs w:val="32"/>
        </w:rPr>
        <w:t>部门决算情况所涉及的金额单位为万元（金额数值保留两位小数，如末位为0不需保留小数位），因“四舍五入”可能造成总额与分项金额之间的细微误差。</w:t>
      </w:r>
      <w:r>
        <w:rPr>
          <w:rFonts w:ascii="黑体" w:eastAsia="黑体" w:hAnsi="黑体" w:hint="eastAsia"/>
          <w:szCs w:val="32"/>
        </w:rPr>
        <w:br w:type="page"/>
      </w:r>
    </w:p>
    <w:p w:rsidR="00756D66" w:rsidRDefault="00554C33">
      <w:pPr>
        <w:snapToGrid w:val="0"/>
        <w:spacing w:line="360" w:lineRule="auto"/>
        <w:ind w:firstLineChars="200" w:firstLine="640"/>
        <w:jc w:val="center"/>
        <w:outlineLvl w:val="0"/>
        <w:rPr>
          <w:rFonts w:ascii="黑体" w:eastAsia="黑体" w:hAnsi="黑体" w:cs="黑体"/>
          <w:bCs/>
          <w:sz w:val="32"/>
          <w:szCs w:val="32"/>
        </w:rPr>
      </w:pPr>
      <w:r>
        <w:rPr>
          <w:rFonts w:ascii="黑体" w:eastAsia="黑体" w:hAnsi="黑体" w:cs="黑体" w:hint="eastAsia"/>
          <w:bCs/>
          <w:sz w:val="32"/>
          <w:szCs w:val="32"/>
        </w:rPr>
        <w:lastRenderedPageBreak/>
        <w:t>第四部分  名词解释</w:t>
      </w:r>
    </w:p>
    <w:p w:rsidR="00756D66" w:rsidRDefault="00554C33">
      <w:pPr>
        <w:widowControl/>
        <w:ind w:firstLineChars="200" w:firstLine="622"/>
        <w:jc w:val="left"/>
      </w:pPr>
      <w:r>
        <w:rPr>
          <w:rFonts w:ascii="仿宋" w:eastAsia="仿宋" w:hAnsi="仿宋" w:cs="仿宋"/>
          <w:b/>
          <w:kern w:val="0"/>
          <w:sz w:val="31"/>
          <w:szCs w:val="31"/>
        </w:rPr>
        <w:t>财政拨款收入</w:t>
      </w:r>
      <w:r>
        <w:rPr>
          <w:rFonts w:ascii="仿宋" w:eastAsia="仿宋" w:hAnsi="仿宋" w:cs="仿宋" w:hint="eastAsia"/>
          <w:kern w:val="0"/>
          <w:sz w:val="31"/>
          <w:szCs w:val="31"/>
        </w:rPr>
        <w:t xml:space="preserve">：指财政当年拨付的资金。包括一般公共预 </w:t>
      </w:r>
    </w:p>
    <w:p w:rsidR="00756D66" w:rsidRDefault="00554C33">
      <w:pPr>
        <w:widowControl/>
        <w:jc w:val="left"/>
      </w:pPr>
      <w:proofErr w:type="gramStart"/>
      <w:r>
        <w:rPr>
          <w:rFonts w:ascii="仿宋" w:eastAsia="仿宋" w:hAnsi="仿宋" w:cs="仿宋" w:hint="eastAsia"/>
          <w:kern w:val="0"/>
          <w:sz w:val="31"/>
          <w:szCs w:val="31"/>
        </w:rPr>
        <w:t>算财政</w:t>
      </w:r>
      <w:proofErr w:type="gramEnd"/>
      <w:r>
        <w:rPr>
          <w:rFonts w:ascii="仿宋" w:eastAsia="仿宋" w:hAnsi="仿宋" w:cs="仿宋" w:hint="eastAsia"/>
          <w:kern w:val="0"/>
          <w:sz w:val="31"/>
          <w:szCs w:val="31"/>
        </w:rPr>
        <w:t>拨款和政府性基金预算财政拨款。</w:t>
      </w:r>
      <w:r>
        <w:rPr>
          <w:rFonts w:ascii="仿宋" w:eastAsia="仿宋" w:hAnsi="仿宋" w:cs="仿宋" w:hint="eastAsia"/>
          <w:b/>
          <w:kern w:val="0"/>
          <w:sz w:val="31"/>
          <w:szCs w:val="31"/>
        </w:rPr>
        <w:t xml:space="preserve"> </w:t>
      </w:r>
    </w:p>
    <w:p w:rsidR="00756D66" w:rsidRDefault="00554C33">
      <w:pPr>
        <w:widowControl/>
        <w:ind w:firstLineChars="200" w:firstLine="622"/>
        <w:jc w:val="left"/>
      </w:pPr>
      <w:r>
        <w:rPr>
          <w:rFonts w:ascii="仿宋" w:eastAsia="仿宋" w:hAnsi="仿宋" w:cs="仿宋" w:hint="eastAsia"/>
          <w:b/>
          <w:kern w:val="0"/>
          <w:sz w:val="31"/>
          <w:szCs w:val="31"/>
        </w:rPr>
        <w:t>上级补助收入</w:t>
      </w:r>
      <w:r>
        <w:rPr>
          <w:rFonts w:ascii="仿宋" w:eastAsia="仿宋" w:hAnsi="仿宋" w:cs="仿宋" w:hint="eastAsia"/>
          <w:kern w:val="0"/>
          <w:sz w:val="31"/>
          <w:szCs w:val="31"/>
        </w:rPr>
        <w:t xml:space="preserve">：指事业单位从主管部门和上级单位取得的非财政补助收入。 </w:t>
      </w:r>
    </w:p>
    <w:p w:rsidR="00756D66" w:rsidRDefault="00554C33">
      <w:pPr>
        <w:widowControl/>
        <w:ind w:firstLineChars="200" w:firstLine="622"/>
        <w:jc w:val="left"/>
      </w:pPr>
      <w:r>
        <w:rPr>
          <w:rFonts w:ascii="仿宋" w:eastAsia="仿宋" w:hAnsi="仿宋" w:cs="仿宋" w:hint="eastAsia"/>
          <w:b/>
          <w:kern w:val="0"/>
          <w:sz w:val="31"/>
          <w:szCs w:val="31"/>
        </w:rPr>
        <w:t>事业收入：</w:t>
      </w:r>
      <w:r>
        <w:rPr>
          <w:rFonts w:ascii="仿宋" w:eastAsia="仿宋" w:hAnsi="仿宋" w:cs="仿宋" w:hint="eastAsia"/>
          <w:kern w:val="0"/>
          <w:sz w:val="31"/>
          <w:szCs w:val="31"/>
        </w:rPr>
        <w:t xml:space="preserve">指事业单位开展专业业务活动及辅助活动所取得的收入。 </w:t>
      </w:r>
    </w:p>
    <w:p w:rsidR="00756D66" w:rsidRDefault="00554C33">
      <w:pPr>
        <w:widowControl/>
        <w:ind w:firstLineChars="200" w:firstLine="622"/>
        <w:jc w:val="left"/>
      </w:pPr>
      <w:r>
        <w:rPr>
          <w:rFonts w:ascii="仿宋" w:eastAsia="仿宋" w:hAnsi="仿宋" w:cs="仿宋" w:hint="eastAsia"/>
          <w:b/>
          <w:kern w:val="0"/>
          <w:sz w:val="31"/>
          <w:szCs w:val="31"/>
        </w:rPr>
        <w:t>经营收入：</w:t>
      </w:r>
      <w:r>
        <w:rPr>
          <w:rFonts w:ascii="仿宋" w:eastAsia="仿宋" w:hAnsi="仿宋" w:cs="仿宋" w:hint="eastAsia"/>
          <w:kern w:val="0"/>
          <w:sz w:val="31"/>
          <w:szCs w:val="31"/>
        </w:rPr>
        <w:t xml:space="preserve">指事业单位在专业业务活动及其辅助活动之外开展非独立核算经营活动取得的收入。 </w:t>
      </w:r>
    </w:p>
    <w:p w:rsidR="00756D66" w:rsidRDefault="00554C33">
      <w:pPr>
        <w:widowControl/>
        <w:ind w:firstLineChars="200" w:firstLine="622"/>
        <w:jc w:val="left"/>
      </w:pPr>
      <w:r>
        <w:rPr>
          <w:rFonts w:ascii="仿宋" w:eastAsia="仿宋" w:hAnsi="仿宋" w:cs="仿宋" w:hint="eastAsia"/>
          <w:b/>
          <w:kern w:val="0"/>
          <w:sz w:val="31"/>
          <w:szCs w:val="31"/>
        </w:rPr>
        <w:t>附属单位上缴收入</w:t>
      </w:r>
      <w:r>
        <w:rPr>
          <w:rFonts w:ascii="仿宋" w:eastAsia="仿宋" w:hAnsi="仿宋" w:cs="仿宋" w:hint="eastAsia"/>
          <w:kern w:val="0"/>
          <w:sz w:val="31"/>
          <w:szCs w:val="31"/>
        </w:rPr>
        <w:t xml:space="preserve">：指事业单位附属独立核算单位按照有关规定上缴的收入。 </w:t>
      </w:r>
    </w:p>
    <w:p w:rsidR="00756D66" w:rsidRDefault="00554C33">
      <w:pPr>
        <w:widowControl/>
        <w:ind w:firstLineChars="200" w:firstLine="622"/>
        <w:jc w:val="left"/>
      </w:pPr>
      <w:r>
        <w:rPr>
          <w:rFonts w:ascii="仿宋" w:eastAsia="仿宋" w:hAnsi="仿宋" w:cs="仿宋" w:hint="eastAsia"/>
          <w:b/>
          <w:kern w:val="0"/>
          <w:sz w:val="31"/>
          <w:szCs w:val="31"/>
        </w:rPr>
        <w:t>其他收入</w:t>
      </w:r>
      <w:r>
        <w:rPr>
          <w:rFonts w:ascii="仿宋" w:eastAsia="仿宋" w:hAnsi="仿宋" w:cs="仿宋" w:hint="eastAsia"/>
          <w:kern w:val="0"/>
          <w:sz w:val="31"/>
          <w:szCs w:val="31"/>
        </w:rPr>
        <w:t xml:space="preserve">：指除上述“财政拨款收入”、“事业收入”、“经营收入”等以外的收入。 </w:t>
      </w:r>
    </w:p>
    <w:p w:rsidR="00756D66" w:rsidRDefault="00554C33">
      <w:pPr>
        <w:widowControl/>
        <w:ind w:firstLineChars="200" w:firstLine="622"/>
        <w:jc w:val="left"/>
      </w:pPr>
      <w:r>
        <w:rPr>
          <w:rFonts w:ascii="仿宋" w:eastAsia="仿宋" w:hAnsi="仿宋" w:cs="仿宋" w:hint="eastAsia"/>
          <w:b/>
          <w:kern w:val="0"/>
          <w:sz w:val="31"/>
          <w:szCs w:val="31"/>
        </w:rPr>
        <w:t>用事业基金弥补收支差额</w:t>
      </w:r>
      <w:r>
        <w:rPr>
          <w:rFonts w:ascii="仿宋" w:eastAsia="仿宋" w:hAnsi="仿宋" w:cs="仿宋" w:hint="eastAsia"/>
          <w:kern w:val="0"/>
          <w:sz w:val="31"/>
          <w:szCs w:val="31"/>
        </w:rPr>
        <w:t xml:space="preserve">：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756D66" w:rsidRDefault="00554C33">
      <w:pPr>
        <w:widowControl/>
        <w:ind w:firstLineChars="200" w:firstLine="622"/>
        <w:jc w:val="left"/>
      </w:pPr>
      <w:r>
        <w:rPr>
          <w:rFonts w:ascii="仿宋" w:eastAsia="仿宋" w:hAnsi="仿宋" w:cs="仿宋" w:hint="eastAsia"/>
          <w:b/>
          <w:kern w:val="0"/>
          <w:sz w:val="31"/>
          <w:szCs w:val="31"/>
        </w:rPr>
        <w:t>年初结转和结余</w:t>
      </w:r>
      <w:r>
        <w:rPr>
          <w:rFonts w:ascii="仿宋" w:eastAsia="仿宋" w:hAnsi="仿宋" w:cs="仿宋" w:hint="eastAsia"/>
          <w:kern w:val="0"/>
          <w:sz w:val="31"/>
          <w:szCs w:val="31"/>
        </w:rPr>
        <w:t xml:space="preserve">：指以前年度尚未完成、结转到本年按有关规定继续使用的资金。 </w:t>
      </w:r>
    </w:p>
    <w:p w:rsidR="00756D66" w:rsidRDefault="00554C33">
      <w:pPr>
        <w:widowControl/>
        <w:ind w:firstLineChars="200" w:firstLine="622"/>
        <w:jc w:val="left"/>
      </w:pPr>
      <w:r>
        <w:rPr>
          <w:rFonts w:ascii="仿宋" w:eastAsia="仿宋" w:hAnsi="仿宋" w:cs="仿宋" w:hint="eastAsia"/>
          <w:b/>
          <w:kern w:val="0"/>
          <w:sz w:val="31"/>
          <w:szCs w:val="31"/>
        </w:rPr>
        <w:t>结余分配</w:t>
      </w:r>
      <w:r>
        <w:rPr>
          <w:rFonts w:ascii="仿宋" w:eastAsia="仿宋" w:hAnsi="仿宋" w:cs="仿宋" w:hint="eastAsia"/>
          <w:kern w:val="0"/>
          <w:sz w:val="31"/>
          <w:szCs w:val="31"/>
        </w:rPr>
        <w:t>：指事业单位按规定从非财政补助结余中分配的事业基金和职工福利基金等。</w:t>
      </w:r>
    </w:p>
    <w:p w:rsidR="00756D66" w:rsidRDefault="00554C33">
      <w:pPr>
        <w:widowControl/>
        <w:ind w:firstLineChars="200" w:firstLine="622"/>
        <w:jc w:val="left"/>
      </w:pPr>
      <w:r>
        <w:rPr>
          <w:rFonts w:ascii="仿宋" w:eastAsia="仿宋" w:hAnsi="仿宋" w:cs="仿宋" w:hint="eastAsia"/>
          <w:b/>
          <w:kern w:val="0"/>
          <w:sz w:val="31"/>
          <w:szCs w:val="31"/>
        </w:rPr>
        <w:lastRenderedPageBreak/>
        <w:t>年末结转和结余</w:t>
      </w:r>
      <w:r>
        <w:rPr>
          <w:rFonts w:ascii="仿宋" w:eastAsia="仿宋" w:hAnsi="仿宋" w:cs="仿宋" w:hint="eastAsia"/>
          <w:kern w:val="0"/>
          <w:sz w:val="31"/>
          <w:szCs w:val="31"/>
        </w:rPr>
        <w:t xml:space="preserve">：指本年度或以前年度预算安排、因客观条件发生变化无法按原计划实施，需要延迟到以后年度按有关规定继续使用的资金。 </w:t>
      </w:r>
    </w:p>
    <w:p w:rsidR="00756D66" w:rsidRDefault="00554C33">
      <w:pPr>
        <w:widowControl/>
        <w:ind w:firstLineChars="200" w:firstLine="622"/>
        <w:jc w:val="left"/>
      </w:pPr>
      <w:r>
        <w:rPr>
          <w:rFonts w:ascii="仿宋" w:eastAsia="仿宋" w:hAnsi="仿宋" w:cs="仿宋" w:hint="eastAsia"/>
          <w:b/>
          <w:kern w:val="0"/>
          <w:sz w:val="31"/>
          <w:szCs w:val="31"/>
        </w:rPr>
        <w:t>基本支出</w:t>
      </w:r>
      <w:r>
        <w:rPr>
          <w:rFonts w:ascii="仿宋" w:eastAsia="仿宋" w:hAnsi="仿宋" w:cs="仿宋" w:hint="eastAsia"/>
          <w:kern w:val="0"/>
          <w:sz w:val="31"/>
          <w:szCs w:val="31"/>
        </w:rPr>
        <w:t xml:space="preserve">：指为保障机构正常运转、完成日常工作任务而发生的人员支出和公用支出。 </w:t>
      </w:r>
    </w:p>
    <w:p w:rsidR="00756D66" w:rsidRDefault="00554C33">
      <w:pPr>
        <w:widowControl/>
        <w:ind w:firstLineChars="200" w:firstLine="622"/>
        <w:jc w:val="left"/>
      </w:pPr>
      <w:r>
        <w:rPr>
          <w:rFonts w:ascii="仿宋" w:eastAsia="仿宋" w:hAnsi="仿宋" w:cs="仿宋" w:hint="eastAsia"/>
          <w:b/>
          <w:kern w:val="0"/>
          <w:sz w:val="31"/>
          <w:szCs w:val="31"/>
        </w:rPr>
        <w:t>项目支出</w:t>
      </w:r>
      <w:r>
        <w:rPr>
          <w:rFonts w:ascii="仿宋" w:eastAsia="仿宋" w:hAnsi="仿宋" w:cs="仿宋" w:hint="eastAsia"/>
          <w:kern w:val="0"/>
          <w:sz w:val="31"/>
          <w:szCs w:val="31"/>
        </w:rPr>
        <w:t xml:space="preserve">：指在基本支出之外为完成特定行政任务和事业发展目标所发生的支出。 </w:t>
      </w:r>
    </w:p>
    <w:p w:rsidR="00756D66" w:rsidRDefault="00554C33">
      <w:pPr>
        <w:widowControl/>
        <w:ind w:firstLineChars="200" w:firstLine="622"/>
        <w:jc w:val="left"/>
      </w:pPr>
      <w:r>
        <w:rPr>
          <w:rFonts w:ascii="仿宋" w:eastAsia="仿宋" w:hAnsi="仿宋" w:cs="仿宋" w:hint="eastAsia"/>
          <w:b/>
          <w:kern w:val="0"/>
          <w:sz w:val="31"/>
          <w:szCs w:val="31"/>
        </w:rPr>
        <w:t>经营支出</w:t>
      </w:r>
      <w:r>
        <w:rPr>
          <w:rFonts w:ascii="仿宋" w:eastAsia="仿宋" w:hAnsi="仿宋" w:cs="仿宋" w:hint="eastAsia"/>
          <w:kern w:val="0"/>
          <w:sz w:val="31"/>
          <w:szCs w:val="31"/>
        </w:rPr>
        <w:t xml:space="preserve">：指事业单位在专业业务活动及其辅助活动之外开展非独立核算经营活动所发生的支出。 </w:t>
      </w:r>
    </w:p>
    <w:p w:rsidR="00756D66" w:rsidRDefault="00554C33">
      <w:pPr>
        <w:widowControl/>
        <w:ind w:firstLineChars="200" w:firstLine="622"/>
        <w:jc w:val="left"/>
      </w:pPr>
      <w:r>
        <w:rPr>
          <w:rFonts w:ascii="仿宋" w:eastAsia="仿宋" w:hAnsi="仿宋" w:cs="仿宋" w:hint="eastAsia"/>
          <w:b/>
          <w:kern w:val="0"/>
          <w:sz w:val="31"/>
          <w:szCs w:val="31"/>
        </w:rPr>
        <w:t>“三公”经费</w:t>
      </w:r>
      <w:r>
        <w:rPr>
          <w:rFonts w:ascii="仿宋" w:eastAsia="仿宋" w:hAnsi="仿宋" w:cs="仿宋" w:hint="eastAsia"/>
          <w:kern w:val="0"/>
          <w:sz w:val="31"/>
          <w:szCs w:val="31"/>
        </w:rPr>
        <w:t>：</w:t>
      </w:r>
      <w:r>
        <w:rPr>
          <w:rFonts w:ascii="仿宋_GB2312" w:eastAsia="仿宋_GB2312" w:hAnsi="仿宋_GB2312" w:cs="仿宋_GB2312"/>
          <w:kern w:val="0"/>
          <w:sz w:val="31"/>
          <w:szCs w:val="31"/>
        </w:rPr>
        <w:t>纳入财政预决算管理的“三公”经费，指</w:t>
      </w:r>
      <w:r>
        <w:rPr>
          <w:rFonts w:ascii="仿宋_GB2312" w:eastAsia="仿宋_GB2312" w:hAnsi="仿宋_GB2312" w:cs="仿宋_GB2312" w:hint="eastAsia"/>
          <w:kern w:val="0"/>
          <w:sz w:val="31"/>
          <w:szCs w:val="31"/>
        </w:rPr>
        <w:t>单位</w:t>
      </w:r>
      <w:r>
        <w:rPr>
          <w:rFonts w:ascii="仿宋_GB2312" w:eastAsia="仿宋_GB2312" w:hAnsi="仿宋_GB2312" w:cs="仿宋_GB2312"/>
          <w:kern w:val="0"/>
          <w:sz w:val="31"/>
          <w:szCs w:val="31"/>
        </w:rPr>
        <w:t>用财政拨款安排的因公出国（境）费、公务用车购置及运行费和公务接待费。其中，因公出国（境）</w:t>
      </w:r>
      <w:proofErr w:type="gramStart"/>
      <w:r>
        <w:rPr>
          <w:rFonts w:ascii="仿宋_GB2312" w:eastAsia="仿宋_GB2312" w:hAnsi="仿宋_GB2312" w:cs="仿宋_GB2312"/>
          <w:kern w:val="0"/>
          <w:sz w:val="31"/>
          <w:szCs w:val="31"/>
        </w:rPr>
        <w:t>费反映</w:t>
      </w:r>
      <w:proofErr w:type="gramEnd"/>
      <w:r>
        <w:rPr>
          <w:rFonts w:ascii="仿宋_GB2312" w:eastAsia="仿宋_GB2312" w:hAnsi="仿宋_GB2312" w:cs="仿宋_GB2312"/>
          <w:kern w:val="0"/>
          <w:sz w:val="31"/>
          <w:szCs w:val="31"/>
        </w:rPr>
        <w:t>单位公务出国（境）的国际旅费、国外城市间交通费、住宿费、伙食费、培训费、公杂费等支出；公务用车购置及运行</w:t>
      </w:r>
      <w:proofErr w:type="gramStart"/>
      <w:r>
        <w:rPr>
          <w:rFonts w:ascii="仿宋_GB2312" w:eastAsia="仿宋_GB2312" w:hAnsi="仿宋_GB2312" w:cs="仿宋_GB2312"/>
          <w:kern w:val="0"/>
          <w:sz w:val="31"/>
          <w:szCs w:val="31"/>
        </w:rPr>
        <w:t>费反映</w:t>
      </w:r>
      <w:proofErr w:type="gramEnd"/>
      <w:r>
        <w:rPr>
          <w:rFonts w:ascii="仿宋_GB2312" w:eastAsia="仿宋_GB2312" w:hAnsi="仿宋_GB2312" w:cs="仿宋_GB2312"/>
          <w:kern w:val="0"/>
          <w:sz w:val="31"/>
          <w:szCs w:val="31"/>
        </w:rPr>
        <w:t>单位公务用车车辆购置支出（</w:t>
      </w:r>
      <w:proofErr w:type="gramStart"/>
      <w:r>
        <w:rPr>
          <w:rFonts w:ascii="仿宋_GB2312" w:eastAsia="仿宋_GB2312" w:hAnsi="仿宋_GB2312" w:cs="仿宋_GB2312"/>
          <w:kern w:val="0"/>
          <w:sz w:val="31"/>
          <w:szCs w:val="31"/>
        </w:rPr>
        <w:t>含车辆</w:t>
      </w:r>
      <w:proofErr w:type="gramEnd"/>
      <w:r>
        <w:rPr>
          <w:rFonts w:ascii="仿宋_GB2312" w:eastAsia="仿宋_GB2312" w:hAnsi="仿宋_GB2312" w:cs="仿宋_GB2312"/>
          <w:kern w:val="0"/>
          <w:sz w:val="31"/>
          <w:szCs w:val="31"/>
        </w:rPr>
        <w:t>购置税）及燃料费、维修费、过桥过路费、保险费、安全奖励费用等支出；公务接待</w:t>
      </w:r>
      <w:proofErr w:type="gramStart"/>
      <w:r>
        <w:rPr>
          <w:rFonts w:ascii="仿宋_GB2312" w:eastAsia="仿宋_GB2312" w:hAnsi="仿宋_GB2312" w:cs="仿宋_GB2312"/>
          <w:kern w:val="0"/>
          <w:sz w:val="31"/>
          <w:szCs w:val="31"/>
        </w:rPr>
        <w:t>费反映</w:t>
      </w:r>
      <w:proofErr w:type="gramEnd"/>
      <w:r>
        <w:rPr>
          <w:rFonts w:ascii="仿宋_GB2312" w:eastAsia="仿宋_GB2312" w:hAnsi="仿宋_GB2312" w:cs="仿宋_GB2312"/>
          <w:kern w:val="0"/>
          <w:sz w:val="31"/>
          <w:szCs w:val="31"/>
        </w:rPr>
        <w:t>单位按规定开支的各类公务接待（含外宾接待）支出。</w:t>
      </w:r>
      <w:r>
        <w:rPr>
          <w:rFonts w:ascii="仿宋" w:eastAsia="仿宋" w:hAnsi="仿宋" w:cs="仿宋" w:hint="eastAsia"/>
          <w:kern w:val="0"/>
          <w:sz w:val="31"/>
          <w:szCs w:val="31"/>
        </w:rPr>
        <w:t xml:space="preserve"> </w:t>
      </w:r>
    </w:p>
    <w:p w:rsidR="00756D66" w:rsidRDefault="00554C33">
      <w:pPr>
        <w:widowControl/>
        <w:ind w:firstLineChars="200" w:firstLine="622"/>
        <w:jc w:val="left"/>
      </w:pPr>
      <w:r>
        <w:rPr>
          <w:rFonts w:ascii="仿宋_GB2312" w:eastAsia="仿宋_GB2312" w:hAnsi="仿宋_GB2312" w:cs="仿宋_GB2312"/>
          <w:b/>
          <w:bCs/>
          <w:kern w:val="0"/>
          <w:sz w:val="31"/>
          <w:szCs w:val="31"/>
        </w:rPr>
        <w:t>机关运行经费</w:t>
      </w:r>
      <w:r>
        <w:rPr>
          <w:rFonts w:ascii="仿宋_GB2312" w:eastAsia="仿宋_GB2312" w:hAnsi="仿宋_GB2312" w:cs="仿宋_GB2312"/>
          <w:kern w:val="0"/>
          <w:sz w:val="31"/>
          <w:szCs w:val="31"/>
        </w:rPr>
        <w:t>：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756D6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44A" w:rsidRDefault="00E6144A">
      <w:r>
        <w:separator/>
      </w:r>
    </w:p>
  </w:endnote>
  <w:endnote w:type="continuationSeparator" w:id="0">
    <w:p w:rsidR="00E6144A" w:rsidRDefault="00E6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2D471E" w:rsidRDefault="002D47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A469D" w:rsidRPr="00AA469D">
                            <w:rPr>
                              <w:noProof/>
                            </w:rPr>
                            <w:t>2</w:t>
                          </w:r>
                          <w:r>
                            <w:rPr>
                              <w:rFonts w:hint="eastAsia"/>
                              <w:sz w:val="1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BxcL6cygEAAG0DAAAOAAAAAAAAAAAAAAAA&#10;AC4CAABkcnMvZTJvRG9jLnhtbFBLAQItABQABgAIAAAAIQAMSvDu1gAAAAUBAAAPAAAAAAAAAAAA&#10;AAAAACQEAABkcnMvZG93bnJldi54bWxQSwUGAAAAAAQABADzAAAAJwUAAAAA&#10;" filled="f" stroked="f">
              <v:textbox style="mso-fit-shape-to-text:t" inset="0,0,0,0">
                <w:txbxContent>
                  <w:p w:rsidR="002D471E" w:rsidRDefault="002D47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A469D" w:rsidRPr="00AA469D">
                      <w:rPr>
                        <w:noProof/>
                      </w:rPr>
                      <w:t>2</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7"/>
    </w:pPr>
    <w:r>
      <w:rPr>
        <w:noProof/>
      </w:rPr>
      <mc:AlternateContent>
        <mc:Choice Requires="wps">
          <w:drawing>
            <wp:anchor distT="0" distB="0" distL="114300" distR="114300" simplePos="0" relativeHeight="251659264" behindDoc="0" locked="0" layoutInCell="1" allowOverlap="1" wp14:anchorId="19ED7170" wp14:editId="4525924E">
              <wp:simplePos x="0" y="0"/>
              <wp:positionH relativeFrom="margin">
                <wp:align>left</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2D471E" w:rsidRDefault="002D47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A469D" w:rsidRPr="00AA469D">
                            <w:rPr>
                              <w:noProof/>
                            </w:rPr>
                            <w:t>12</w:t>
                          </w:r>
                          <w:r>
                            <w:rPr>
                              <w:rFonts w:hint="eastAsia"/>
                              <w:sz w:val="18"/>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tAKrXcsBAAB0AwAADgAAAAAAAAAAAAAA&#10;AAAuAgAAZHJzL2Uyb0RvYy54bWxQSwECLQAUAAYACAAAACEADErw7tYAAAAFAQAADwAAAAAAAAAA&#10;AAAAAAAlBAAAZHJzL2Rvd25yZXYueG1sUEsFBgAAAAAEAAQA8wAAACgFAAAAAA==&#10;" filled="f" stroked="f">
              <v:textbox style="mso-fit-shape-to-text:t" inset="0,0,0,0">
                <w:txbxContent>
                  <w:p w:rsidR="002D471E" w:rsidRDefault="002D47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A469D" w:rsidRPr="00AA469D">
                      <w:rPr>
                        <w:noProof/>
                      </w:rPr>
                      <w:t>12</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7"/>
      <w:jc w:val="right"/>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D471E" w:rsidRDefault="002D471E">
                          <w:pPr>
                            <w:pStyle w:val="a7"/>
                            <w:jc w:val="right"/>
                          </w:pPr>
                          <w:r>
                            <w:fldChar w:fldCharType="begin"/>
                          </w:r>
                          <w:r>
                            <w:instrText xml:space="preserve"> PAGE   \* MERGEFORMAT </w:instrText>
                          </w:r>
                          <w:r>
                            <w:fldChar w:fldCharType="separate"/>
                          </w:r>
                          <w:r w:rsidR="00AA469D" w:rsidRPr="00AA469D">
                            <w:rPr>
                              <w:noProof/>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mEHQIAABw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usimEHQIAABwEAAAOAAAAAAAAAAAAAAAAAC4CAABkcnMvZTJvRG9jLnhtbFBLAQItABQABgAI&#10;AAAAIQBxqtG51wAAAAUBAAAPAAAAAAAAAAAAAAAAAHcEAABkcnMvZG93bnJldi54bWxQSwUGAAAA&#10;AAQABADzAAAAewUAAAAA&#10;" filled="f" stroked="f" strokeweight=".5pt">
              <v:textbox style="mso-fit-shape-to-text:t" inset="0,0,0,0">
                <w:txbxContent>
                  <w:p w:rsidR="002D471E" w:rsidRDefault="002D471E">
                    <w:pPr>
                      <w:pStyle w:val="a7"/>
                      <w:jc w:val="right"/>
                    </w:pPr>
                    <w:r>
                      <w:fldChar w:fldCharType="begin"/>
                    </w:r>
                    <w:r>
                      <w:instrText xml:space="preserve"> PAGE   \* MERGEFORMAT </w:instrText>
                    </w:r>
                    <w:r>
                      <w:fldChar w:fldCharType="separate"/>
                    </w:r>
                    <w:r w:rsidR="00AA469D" w:rsidRPr="00AA469D">
                      <w:rPr>
                        <w:noProof/>
                        <w:lang w:val="zh-CN"/>
                      </w:rPr>
                      <w:t>25</w:t>
                    </w:r>
                    <w:r>
                      <w:rPr>
                        <w:lang w:val="zh-CN"/>
                      </w:rPr>
                      <w:fldChar w:fldCharType="end"/>
                    </w:r>
                  </w:p>
                </w:txbxContent>
              </v:textbox>
              <w10:wrap anchorx="margin"/>
            </v:shape>
          </w:pict>
        </mc:Fallback>
      </mc:AlternateContent>
    </w:r>
  </w:p>
  <w:p w:rsidR="002D471E" w:rsidRDefault="002D471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44A" w:rsidRDefault="00E6144A">
      <w:r>
        <w:separator/>
      </w:r>
    </w:p>
  </w:footnote>
  <w:footnote w:type="continuationSeparator" w:id="0">
    <w:p w:rsidR="00E6144A" w:rsidRDefault="00E61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71E" w:rsidRDefault="002D471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0E1D8F"/>
    <w:multiLevelType w:val="singleLevel"/>
    <w:tmpl w:val="CD0E1D8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44D"/>
    <w:rsid w:val="000146C7"/>
    <w:rsid w:val="00041851"/>
    <w:rsid w:val="000424DC"/>
    <w:rsid w:val="00087351"/>
    <w:rsid w:val="000A45AD"/>
    <w:rsid w:val="00101457"/>
    <w:rsid w:val="001145ED"/>
    <w:rsid w:val="0014224A"/>
    <w:rsid w:val="00172A27"/>
    <w:rsid w:val="001A4160"/>
    <w:rsid w:val="001B51EE"/>
    <w:rsid w:val="001E5290"/>
    <w:rsid w:val="002059FE"/>
    <w:rsid w:val="00206743"/>
    <w:rsid w:val="0021057F"/>
    <w:rsid w:val="00277668"/>
    <w:rsid w:val="002C28D5"/>
    <w:rsid w:val="002C3965"/>
    <w:rsid w:val="002C40EA"/>
    <w:rsid w:val="002C5D2D"/>
    <w:rsid w:val="002D2BB2"/>
    <w:rsid w:val="002D471E"/>
    <w:rsid w:val="002F5816"/>
    <w:rsid w:val="003134A9"/>
    <w:rsid w:val="0032320D"/>
    <w:rsid w:val="0033160B"/>
    <w:rsid w:val="00345FB4"/>
    <w:rsid w:val="003646C0"/>
    <w:rsid w:val="0037466C"/>
    <w:rsid w:val="003778C5"/>
    <w:rsid w:val="003B4171"/>
    <w:rsid w:val="003C6056"/>
    <w:rsid w:val="003D1C57"/>
    <w:rsid w:val="00424B30"/>
    <w:rsid w:val="00497D8E"/>
    <w:rsid w:val="004A7EFC"/>
    <w:rsid w:val="004D259A"/>
    <w:rsid w:val="00506A77"/>
    <w:rsid w:val="00525686"/>
    <w:rsid w:val="00554C33"/>
    <w:rsid w:val="00566FAB"/>
    <w:rsid w:val="005723CB"/>
    <w:rsid w:val="00590934"/>
    <w:rsid w:val="00591FFE"/>
    <w:rsid w:val="005E5AB0"/>
    <w:rsid w:val="0060641C"/>
    <w:rsid w:val="006117BB"/>
    <w:rsid w:val="0062438B"/>
    <w:rsid w:val="00667D5E"/>
    <w:rsid w:val="00673D00"/>
    <w:rsid w:val="006770F4"/>
    <w:rsid w:val="00681CE6"/>
    <w:rsid w:val="00690F02"/>
    <w:rsid w:val="006F0CD9"/>
    <w:rsid w:val="006F272A"/>
    <w:rsid w:val="00756D66"/>
    <w:rsid w:val="00760DBE"/>
    <w:rsid w:val="00777DDD"/>
    <w:rsid w:val="007872E4"/>
    <w:rsid w:val="007876BF"/>
    <w:rsid w:val="007A60B2"/>
    <w:rsid w:val="007B0187"/>
    <w:rsid w:val="007C1855"/>
    <w:rsid w:val="007C6A93"/>
    <w:rsid w:val="0080481D"/>
    <w:rsid w:val="00807ADF"/>
    <w:rsid w:val="00825719"/>
    <w:rsid w:val="00840B0B"/>
    <w:rsid w:val="0084711D"/>
    <w:rsid w:val="008544EE"/>
    <w:rsid w:val="008652C5"/>
    <w:rsid w:val="008C5731"/>
    <w:rsid w:val="008D726D"/>
    <w:rsid w:val="00900E4A"/>
    <w:rsid w:val="009013A3"/>
    <w:rsid w:val="00906F2F"/>
    <w:rsid w:val="009343E4"/>
    <w:rsid w:val="00940FF5"/>
    <w:rsid w:val="00946F59"/>
    <w:rsid w:val="009672DD"/>
    <w:rsid w:val="00981550"/>
    <w:rsid w:val="009B5276"/>
    <w:rsid w:val="009C30A3"/>
    <w:rsid w:val="00A131B1"/>
    <w:rsid w:val="00A64CE6"/>
    <w:rsid w:val="00A91139"/>
    <w:rsid w:val="00A968A5"/>
    <w:rsid w:val="00AA469D"/>
    <w:rsid w:val="00AE3721"/>
    <w:rsid w:val="00B01567"/>
    <w:rsid w:val="00B12E3A"/>
    <w:rsid w:val="00B7191C"/>
    <w:rsid w:val="00B83AE2"/>
    <w:rsid w:val="00BB16AB"/>
    <w:rsid w:val="00BD5B67"/>
    <w:rsid w:val="00BD662A"/>
    <w:rsid w:val="00BF19BD"/>
    <w:rsid w:val="00C15023"/>
    <w:rsid w:val="00C625F2"/>
    <w:rsid w:val="00C65662"/>
    <w:rsid w:val="00CA31CF"/>
    <w:rsid w:val="00CB2378"/>
    <w:rsid w:val="00CB6FE4"/>
    <w:rsid w:val="00D03F84"/>
    <w:rsid w:val="00D0589E"/>
    <w:rsid w:val="00D11BAD"/>
    <w:rsid w:val="00D16EE5"/>
    <w:rsid w:val="00D52F04"/>
    <w:rsid w:val="00D85990"/>
    <w:rsid w:val="00D96E40"/>
    <w:rsid w:val="00DA0C18"/>
    <w:rsid w:val="00DD0CC6"/>
    <w:rsid w:val="00DD416E"/>
    <w:rsid w:val="00DE3ADC"/>
    <w:rsid w:val="00E25729"/>
    <w:rsid w:val="00E551CD"/>
    <w:rsid w:val="00E6144A"/>
    <w:rsid w:val="00E6309B"/>
    <w:rsid w:val="00E73208"/>
    <w:rsid w:val="00E91397"/>
    <w:rsid w:val="00EA0E2D"/>
    <w:rsid w:val="00EA7A1D"/>
    <w:rsid w:val="00EB38AA"/>
    <w:rsid w:val="00ED3662"/>
    <w:rsid w:val="00EE1F88"/>
    <w:rsid w:val="00F2053C"/>
    <w:rsid w:val="00F246ED"/>
    <w:rsid w:val="00F30FFE"/>
    <w:rsid w:val="00F55C63"/>
    <w:rsid w:val="00F62A45"/>
    <w:rsid w:val="00F659EE"/>
    <w:rsid w:val="00F81165"/>
    <w:rsid w:val="00FB29D8"/>
    <w:rsid w:val="00FC280C"/>
    <w:rsid w:val="00FE027D"/>
    <w:rsid w:val="00FE15CA"/>
    <w:rsid w:val="01050353"/>
    <w:rsid w:val="010772B7"/>
    <w:rsid w:val="010F0020"/>
    <w:rsid w:val="014D2AFE"/>
    <w:rsid w:val="016430C5"/>
    <w:rsid w:val="016C2822"/>
    <w:rsid w:val="01843736"/>
    <w:rsid w:val="018E4903"/>
    <w:rsid w:val="01CF665C"/>
    <w:rsid w:val="01E970F0"/>
    <w:rsid w:val="01F14C9D"/>
    <w:rsid w:val="01F248E5"/>
    <w:rsid w:val="01F64F74"/>
    <w:rsid w:val="01F969F8"/>
    <w:rsid w:val="02042376"/>
    <w:rsid w:val="02087482"/>
    <w:rsid w:val="020C793B"/>
    <w:rsid w:val="02593CF8"/>
    <w:rsid w:val="02613E8A"/>
    <w:rsid w:val="027569B9"/>
    <w:rsid w:val="02B0575C"/>
    <w:rsid w:val="02CE4FFA"/>
    <w:rsid w:val="02F213F0"/>
    <w:rsid w:val="02F7093D"/>
    <w:rsid w:val="02FB4331"/>
    <w:rsid w:val="02FE38F9"/>
    <w:rsid w:val="030C52CF"/>
    <w:rsid w:val="0329746B"/>
    <w:rsid w:val="032A2EC9"/>
    <w:rsid w:val="03377616"/>
    <w:rsid w:val="033D50E4"/>
    <w:rsid w:val="03562C8F"/>
    <w:rsid w:val="035852CA"/>
    <w:rsid w:val="03620C39"/>
    <w:rsid w:val="03810C89"/>
    <w:rsid w:val="039058F5"/>
    <w:rsid w:val="03A25065"/>
    <w:rsid w:val="03B7169C"/>
    <w:rsid w:val="03BC66A8"/>
    <w:rsid w:val="03C4293F"/>
    <w:rsid w:val="03C439EE"/>
    <w:rsid w:val="03C7161F"/>
    <w:rsid w:val="03D558E8"/>
    <w:rsid w:val="03D86F41"/>
    <w:rsid w:val="03F87B23"/>
    <w:rsid w:val="03F9756B"/>
    <w:rsid w:val="03FF1492"/>
    <w:rsid w:val="04101154"/>
    <w:rsid w:val="04303B67"/>
    <w:rsid w:val="046D2931"/>
    <w:rsid w:val="04824002"/>
    <w:rsid w:val="048A4C06"/>
    <w:rsid w:val="04A53EDB"/>
    <w:rsid w:val="04B11BA9"/>
    <w:rsid w:val="04BB2D30"/>
    <w:rsid w:val="04BC0F9F"/>
    <w:rsid w:val="04BE27FD"/>
    <w:rsid w:val="04C23DAE"/>
    <w:rsid w:val="04C24211"/>
    <w:rsid w:val="04D82130"/>
    <w:rsid w:val="04E25500"/>
    <w:rsid w:val="04E84028"/>
    <w:rsid w:val="04F06CEE"/>
    <w:rsid w:val="04FB7E7C"/>
    <w:rsid w:val="051423E4"/>
    <w:rsid w:val="052B442C"/>
    <w:rsid w:val="053F2EF5"/>
    <w:rsid w:val="05624637"/>
    <w:rsid w:val="056609AC"/>
    <w:rsid w:val="056B2CFB"/>
    <w:rsid w:val="05701D2E"/>
    <w:rsid w:val="057D6CF9"/>
    <w:rsid w:val="05894D6A"/>
    <w:rsid w:val="058C5B0E"/>
    <w:rsid w:val="05A051B6"/>
    <w:rsid w:val="05A632FB"/>
    <w:rsid w:val="05AB5481"/>
    <w:rsid w:val="05AC74A0"/>
    <w:rsid w:val="05AE4A13"/>
    <w:rsid w:val="05D052D8"/>
    <w:rsid w:val="05F45352"/>
    <w:rsid w:val="05FC7B60"/>
    <w:rsid w:val="06093FD5"/>
    <w:rsid w:val="060D3786"/>
    <w:rsid w:val="060D42C4"/>
    <w:rsid w:val="0616256D"/>
    <w:rsid w:val="06206CD9"/>
    <w:rsid w:val="0623346F"/>
    <w:rsid w:val="064C6126"/>
    <w:rsid w:val="06523AB1"/>
    <w:rsid w:val="065C7A7F"/>
    <w:rsid w:val="067D0BB9"/>
    <w:rsid w:val="067E4810"/>
    <w:rsid w:val="067F668F"/>
    <w:rsid w:val="0686271B"/>
    <w:rsid w:val="06BB2E94"/>
    <w:rsid w:val="06CD6BFA"/>
    <w:rsid w:val="0706390C"/>
    <w:rsid w:val="070B21A1"/>
    <w:rsid w:val="070B7E07"/>
    <w:rsid w:val="072257E2"/>
    <w:rsid w:val="07292252"/>
    <w:rsid w:val="073359F4"/>
    <w:rsid w:val="073734A4"/>
    <w:rsid w:val="074C0C4E"/>
    <w:rsid w:val="07590F7E"/>
    <w:rsid w:val="0775075C"/>
    <w:rsid w:val="07756A7B"/>
    <w:rsid w:val="07761587"/>
    <w:rsid w:val="07B0243D"/>
    <w:rsid w:val="07B35FB8"/>
    <w:rsid w:val="07B368F4"/>
    <w:rsid w:val="07C24F01"/>
    <w:rsid w:val="07D118AB"/>
    <w:rsid w:val="07D9050E"/>
    <w:rsid w:val="07ED6FC1"/>
    <w:rsid w:val="07FE67CE"/>
    <w:rsid w:val="081510D3"/>
    <w:rsid w:val="0817446A"/>
    <w:rsid w:val="083907AD"/>
    <w:rsid w:val="08436CB6"/>
    <w:rsid w:val="08517B49"/>
    <w:rsid w:val="085F32AF"/>
    <w:rsid w:val="086524E9"/>
    <w:rsid w:val="0865494D"/>
    <w:rsid w:val="08727B83"/>
    <w:rsid w:val="088D3EB6"/>
    <w:rsid w:val="088E0D05"/>
    <w:rsid w:val="08E26C5D"/>
    <w:rsid w:val="090745E6"/>
    <w:rsid w:val="090B2C70"/>
    <w:rsid w:val="091B6015"/>
    <w:rsid w:val="092504B1"/>
    <w:rsid w:val="092931C5"/>
    <w:rsid w:val="093A1225"/>
    <w:rsid w:val="095B0F2D"/>
    <w:rsid w:val="098E017F"/>
    <w:rsid w:val="09A546F5"/>
    <w:rsid w:val="09B04F1B"/>
    <w:rsid w:val="09B113BA"/>
    <w:rsid w:val="09D90809"/>
    <w:rsid w:val="09F504BE"/>
    <w:rsid w:val="0A0703E8"/>
    <w:rsid w:val="0A074037"/>
    <w:rsid w:val="0A0C4555"/>
    <w:rsid w:val="0A651FFD"/>
    <w:rsid w:val="0A6A5645"/>
    <w:rsid w:val="0A70381E"/>
    <w:rsid w:val="0A8254B5"/>
    <w:rsid w:val="0A895D76"/>
    <w:rsid w:val="0A96116A"/>
    <w:rsid w:val="0A9916EF"/>
    <w:rsid w:val="0AAC7777"/>
    <w:rsid w:val="0ABF5965"/>
    <w:rsid w:val="0AD91C91"/>
    <w:rsid w:val="0AD97586"/>
    <w:rsid w:val="0ADD6D0D"/>
    <w:rsid w:val="0AEA6608"/>
    <w:rsid w:val="0AF91653"/>
    <w:rsid w:val="0B02000A"/>
    <w:rsid w:val="0B1D6351"/>
    <w:rsid w:val="0B2F1331"/>
    <w:rsid w:val="0B372846"/>
    <w:rsid w:val="0B401BDE"/>
    <w:rsid w:val="0B515360"/>
    <w:rsid w:val="0B537984"/>
    <w:rsid w:val="0B75392F"/>
    <w:rsid w:val="0B7664E5"/>
    <w:rsid w:val="0B963E08"/>
    <w:rsid w:val="0BD52DBF"/>
    <w:rsid w:val="0BEE003A"/>
    <w:rsid w:val="0C1E78CD"/>
    <w:rsid w:val="0C246A35"/>
    <w:rsid w:val="0C535DD0"/>
    <w:rsid w:val="0C5F2C84"/>
    <w:rsid w:val="0C702C24"/>
    <w:rsid w:val="0C8425C0"/>
    <w:rsid w:val="0C8D54DC"/>
    <w:rsid w:val="0CAD623B"/>
    <w:rsid w:val="0CAE39C9"/>
    <w:rsid w:val="0CB34885"/>
    <w:rsid w:val="0CC55A7F"/>
    <w:rsid w:val="0CDB2CD9"/>
    <w:rsid w:val="0CDF017E"/>
    <w:rsid w:val="0CE113F3"/>
    <w:rsid w:val="0CE37E5C"/>
    <w:rsid w:val="0CE805A3"/>
    <w:rsid w:val="0CEE6F54"/>
    <w:rsid w:val="0CF60410"/>
    <w:rsid w:val="0CFD670C"/>
    <w:rsid w:val="0CFF31AF"/>
    <w:rsid w:val="0D2D4F8F"/>
    <w:rsid w:val="0D334FF2"/>
    <w:rsid w:val="0D4A3DE6"/>
    <w:rsid w:val="0D742954"/>
    <w:rsid w:val="0D8A3444"/>
    <w:rsid w:val="0D9369E2"/>
    <w:rsid w:val="0D9E154D"/>
    <w:rsid w:val="0DB96485"/>
    <w:rsid w:val="0DD405A8"/>
    <w:rsid w:val="0DF1090A"/>
    <w:rsid w:val="0E070A3B"/>
    <w:rsid w:val="0E0A7083"/>
    <w:rsid w:val="0E0D3B50"/>
    <w:rsid w:val="0E181767"/>
    <w:rsid w:val="0E1D3EC3"/>
    <w:rsid w:val="0E1D59D1"/>
    <w:rsid w:val="0E2E7EA7"/>
    <w:rsid w:val="0E417E7B"/>
    <w:rsid w:val="0E4D3C3F"/>
    <w:rsid w:val="0E55240C"/>
    <w:rsid w:val="0E6F642B"/>
    <w:rsid w:val="0E7879AC"/>
    <w:rsid w:val="0E7E60F5"/>
    <w:rsid w:val="0EA326AA"/>
    <w:rsid w:val="0EAA2FED"/>
    <w:rsid w:val="0EB245E5"/>
    <w:rsid w:val="0EBD6976"/>
    <w:rsid w:val="0EDF607D"/>
    <w:rsid w:val="0EF47ED9"/>
    <w:rsid w:val="0EF66C63"/>
    <w:rsid w:val="0F016966"/>
    <w:rsid w:val="0F0B1037"/>
    <w:rsid w:val="0F100131"/>
    <w:rsid w:val="0F2176AB"/>
    <w:rsid w:val="0F2447A7"/>
    <w:rsid w:val="0F410EB7"/>
    <w:rsid w:val="0F4C1083"/>
    <w:rsid w:val="0F661F16"/>
    <w:rsid w:val="0F697706"/>
    <w:rsid w:val="0F6E2B2A"/>
    <w:rsid w:val="0F6F70CD"/>
    <w:rsid w:val="0F792135"/>
    <w:rsid w:val="0F8C7E4D"/>
    <w:rsid w:val="0F9D547B"/>
    <w:rsid w:val="0FD04773"/>
    <w:rsid w:val="0FF22537"/>
    <w:rsid w:val="100C5115"/>
    <w:rsid w:val="10521141"/>
    <w:rsid w:val="106C0772"/>
    <w:rsid w:val="10722F17"/>
    <w:rsid w:val="107A660D"/>
    <w:rsid w:val="10844581"/>
    <w:rsid w:val="10890377"/>
    <w:rsid w:val="108B209D"/>
    <w:rsid w:val="10976701"/>
    <w:rsid w:val="109E17E4"/>
    <w:rsid w:val="10B77721"/>
    <w:rsid w:val="10E00794"/>
    <w:rsid w:val="10ED244E"/>
    <w:rsid w:val="10F0134A"/>
    <w:rsid w:val="10FF1C69"/>
    <w:rsid w:val="11270F17"/>
    <w:rsid w:val="112C2962"/>
    <w:rsid w:val="11367732"/>
    <w:rsid w:val="115E67AD"/>
    <w:rsid w:val="117A0622"/>
    <w:rsid w:val="11893099"/>
    <w:rsid w:val="11AA560B"/>
    <w:rsid w:val="11F40D65"/>
    <w:rsid w:val="11F57C8E"/>
    <w:rsid w:val="12183E4C"/>
    <w:rsid w:val="1228765F"/>
    <w:rsid w:val="122B0049"/>
    <w:rsid w:val="125B4CD1"/>
    <w:rsid w:val="12676FE4"/>
    <w:rsid w:val="128864E1"/>
    <w:rsid w:val="128B7573"/>
    <w:rsid w:val="12A92588"/>
    <w:rsid w:val="12AA50BB"/>
    <w:rsid w:val="12B85B06"/>
    <w:rsid w:val="12DE18D9"/>
    <w:rsid w:val="12E313AA"/>
    <w:rsid w:val="12F47730"/>
    <w:rsid w:val="12FF22A2"/>
    <w:rsid w:val="130E7297"/>
    <w:rsid w:val="132C17B6"/>
    <w:rsid w:val="135A5424"/>
    <w:rsid w:val="13613749"/>
    <w:rsid w:val="136B0A83"/>
    <w:rsid w:val="136B238C"/>
    <w:rsid w:val="13762FF5"/>
    <w:rsid w:val="138E27FA"/>
    <w:rsid w:val="138F6D88"/>
    <w:rsid w:val="139567E2"/>
    <w:rsid w:val="13B4250E"/>
    <w:rsid w:val="13B6122E"/>
    <w:rsid w:val="13B663C7"/>
    <w:rsid w:val="13C05A28"/>
    <w:rsid w:val="13CF783B"/>
    <w:rsid w:val="13EA1D63"/>
    <w:rsid w:val="13F05076"/>
    <w:rsid w:val="14251941"/>
    <w:rsid w:val="142F59C0"/>
    <w:rsid w:val="143A7A49"/>
    <w:rsid w:val="144043A0"/>
    <w:rsid w:val="14441F40"/>
    <w:rsid w:val="14467A39"/>
    <w:rsid w:val="144A5284"/>
    <w:rsid w:val="14515161"/>
    <w:rsid w:val="1452637A"/>
    <w:rsid w:val="14553531"/>
    <w:rsid w:val="14632BE6"/>
    <w:rsid w:val="14762F17"/>
    <w:rsid w:val="147678E8"/>
    <w:rsid w:val="147C6D26"/>
    <w:rsid w:val="148B3F60"/>
    <w:rsid w:val="14D15332"/>
    <w:rsid w:val="14E746C1"/>
    <w:rsid w:val="14F65DBB"/>
    <w:rsid w:val="150844C2"/>
    <w:rsid w:val="150A23A8"/>
    <w:rsid w:val="153D70FB"/>
    <w:rsid w:val="155439C4"/>
    <w:rsid w:val="157268A6"/>
    <w:rsid w:val="157A7508"/>
    <w:rsid w:val="15916661"/>
    <w:rsid w:val="159A57B4"/>
    <w:rsid w:val="159F6468"/>
    <w:rsid w:val="15BD542D"/>
    <w:rsid w:val="15DE412B"/>
    <w:rsid w:val="15E07A60"/>
    <w:rsid w:val="15E314BB"/>
    <w:rsid w:val="15E972FA"/>
    <w:rsid w:val="15EB14EE"/>
    <w:rsid w:val="15F5794D"/>
    <w:rsid w:val="161D6751"/>
    <w:rsid w:val="161E3778"/>
    <w:rsid w:val="163819C0"/>
    <w:rsid w:val="163B43AF"/>
    <w:rsid w:val="165577C6"/>
    <w:rsid w:val="165913D9"/>
    <w:rsid w:val="165D3008"/>
    <w:rsid w:val="168768B4"/>
    <w:rsid w:val="168B55EF"/>
    <w:rsid w:val="16AA7591"/>
    <w:rsid w:val="16B34394"/>
    <w:rsid w:val="16C35771"/>
    <w:rsid w:val="16CA360D"/>
    <w:rsid w:val="16EA62BB"/>
    <w:rsid w:val="16F873E1"/>
    <w:rsid w:val="1709621E"/>
    <w:rsid w:val="172B1F39"/>
    <w:rsid w:val="17401FFE"/>
    <w:rsid w:val="176B6FD3"/>
    <w:rsid w:val="177D5152"/>
    <w:rsid w:val="17825874"/>
    <w:rsid w:val="17833489"/>
    <w:rsid w:val="1792036E"/>
    <w:rsid w:val="17932373"/>
    <w:rsid w:val="17A454BE"/>
    <w:rsid w:val="17AC1237"/>
    <w:rsid w:val="17C15B8F"/>
    <w:rsid w:val="17D7219A"/>
    <w:rsid w:val="17D8641F"/>
    <w:rsid w:val="17E26BBB"/>
    <w:rsid w:val="17F6735D"/>
    <w:rsid w:val="180B7141"/>
    <w:rsid w:val="184C4543"/>
    <w:rsid w:val="186212C9"/>
    <w:rsid w:val="186F413C"/>
    <w:rsid w:val="18766C9B"/>
    <w:rsid w:val="187A04BC"/>
    <w:rsid w:val="188519B0"/>
    <w:rsid w:val="18953F0E"/>
    <w:rsid w:val="189B7A22"/>
    <w:rsid w:val="18AF12B7"/>
    <w:rsid w:val="18BA5DB9"/>
    <w:rsid w:val="18E23440"/>
    <w:rsid w:val="18E26203"/>
    <w:rsid w:val="18EE4A99"/>
    <w:rsid w:val="18F04910"/>
    <w:rsid w:val="18F17BC0"/>
    <w:rsid w:val="18F65880"/>
    <w:rsid w:val="190063DD"/>
    <w:rsid w:val="19055DC0"/>
    <w:rsid w:val="190A3610"/>
    <w:rsid w:val="1920546D"/>
    <w:rsid w:val="1920582B"/>
    <w:rsid w:val="192C4D0B"/>
    <w:rsid w:val="1955276B"/>
    <w:rsid w:val="195961D6"/>
    <w:rsid w:val="19645DCE"/>
    <w:rsid w:val="196E4648"/>
    <w:rsid w:val="198D3F0D"/>
    <w:rsid w:val="198E3045"/>
    <w:rsid w:val="19A12C0A"/>
    <w:rsid w:val="19A3303B"/>
    <w:rsid w:val="19DD2EEC"/>
    <w:rsid w:val="19E27A8A"/>
    <w:rsid w:val="19E53E9F"/>
    <w:rsid w:val="19E73198"/>
    <w:rsid w:val="19FB1678"/>
    <w:rsid w:val="19FC4924"/>
    <w:rsid w:val="1A0912C0"/>
    <w:rsid w:val="1A1432AC"/>
    <w:rsid w:val="1A147E54"/>
    <w:rsid w:val="1A1B1BFF"/>
    <w:rsid w:val="1A2012DE"/>
    <w:rsid w:val="1A34087B"/>
    <w:rsid w:val="1A38093C"/>
    <w:rsid w:val="1A3F74DF"/>
    <w:rsid w:val="1A440CC4"/>
    <w:rsid w:val="1A4B2321"/>
    <w:rsid w:val="1A4F51AC"/>
    <w:rsid w:val="1A564F5B"/>
    <w:rsid w:val="1A5E2BC4"/>
    <w:rsid w:val="1A7C6003"/>
    <w:rsid w:val="1A9E4765"/>
    <w:rsid w:val="1AA15B77"/>
    <w:rsid w:val="1AAD3523"/>
    <w:rsid w:val="1AAD6FFC"/>
    <w:rsid w:val="1AAD7CF6"/>
    <w:rsid w:val="1ABE6577"/>
    <w:rsid w:val="1ACF1008"/>
    <w:rsid w:val="1AE06446"/>
    <w:rsid w:val="1AF53C18"/>
    <w:rsid w:val="1B1348A5"/>
    <w:rsid w:val="1B1518A8"/>
    <w:rsid w:val="1B157283"/>
    <w:rsid w:val="1B454D94"/>
    <w:rsid w:val="1B476E7D"/>
    <w:rsid w:val="1B523B89"/>
    <w:rsid w:val="1B54108C"/>
    <w:rsid w:val="1B6650E3"/>
    <w:rsid w:val="1B885E05"/>
    <w:rsid w:val="1BA2003F"/>
    <w:rsid w:val="1BB64CDB"/>
    <w:rsid w:val="1BB67516"/>
    <w:rsid w:val="1BCB2795"/>
    <w:rsid w:val="1BCC4B42"/>
    <w:rsid w:val="1BEC38F3"/>
    <w:rsid w:val="1BFE43BC"/>
    <w:rsid w:val="1C00308E"/>
    <w:rsid w:val="1C0B1E1E"/>
    <w:rsid w:val="1C114292"/>
    <w:rsid w:val="1C1A37F1"/>
    <w:rsid w:val="1C294988"/>
    <w:rsid w:val="1C684D83"/>
    <w:rsid w:val="1C7A69A1"/>
    <w:rsid w:val="1C7D6220"/>
    <w:rsid w:val="1C8151B2"/>
    <w:rsid w:val="1C98637C"/>
    <w:rsid w:val="1C9D5F35"/>
    <w:rsid w:val="1CA400F3"/>
    <w:rsid w:val="1CB36BCD"/>
    <w:rsid w:val="1CEC537F"/>
    <w:rsid w:val="1D3430CC"/>
    <w:rsid w:val="1D36043F"/>
    <w:rsid w:val="1D5F5F28"/>
    <w:rsid w:val="1D770C36"/>
    <w:rsid w:val="1D9B1A2C"/>
    <w:rsid w:val="1DE6462E"/>
    <w:rsid w:val="1DE91020"/>
    <w:rsid w:val="1DFF1188"/>
    <w:rsid w:val="1E100384"/>
    <w:rsid w:val="1E1768DB"/>
    <w:rsid w:val="1E1935DB"/>
    <w:rsid w:val="1E2013B2"/>
    <w:rsid w:val="1E2649F8"/>
    <w:rsid w:val="1E360755"/>
    <w:rsid w:val="1E4A48AD"/>
    <w:rsid w:val="1E4A5742"/>
    <w:rsid w:val="1E543514"/>
    <w:rsid w:val="1E711F0B"/>
    <w:rsid w:val="1E786BD7"/>
    <w:rsid w:val="1E8C2DB1"/>
    <w:rsid w:val="1EA8560F"/>
    <w:rsid w:val="1ECC591C"/>
    <w:rsid w:val="1ECF5F33"/>
    <w:rsid w:val="1EF54E69"/>
    <w:rsid w:val="1F0618FF"/>
    <w:rsid w:val="1F0F1285"/>
    <w:rsid w:val="1F0F35F2"/>
    <w:rsid w:val="1F186E83"/>
    <w:rsid w:val="1F4002AA"/>
    <w:rsid w:val="1F414E90"/>
    <w:rsid w:val="1F491FBD"/>
    <w:rsid w:val="1F4E6216"/>
    <w:rsid w:val="1F6033D7"/>
    <w:rsid w:val="1F720BAC"/>
    <w:rsid w:val="1F803342"/>
    <w:rsid w:val="1F9948DF"/>
    <w:rsid w:val="1FA660FD"/>
    <w:rsid w:val="1FAC391F"/>
    <w:rsid w:val="1FB83120"/>
    <w:rsid w:val="1FC7102E"/>
    <w:rsid w:val="1FD66739"/>
    <w:rsid w:val="1FDE0A9F"/>
    <w:rsid w:val="1FF401D1"/>
    <w:rsid w:val="1FF6199E"/>
    <w:rsid w:val="1FF772AD"/>
    <w:rsid w:val="200A53A2"/>
    <w:rsid w:val="201A2E39"/>
    <w:rsid w:val="20272D0D"/>
    <w:rsid w:val="204F1862"/>
    <w:rsid w:val="20830857"/>
    <w:rsid w:val="20833D96"/>
    <w:rsid w:val="20966D7C"/>
    <w:rsid w:val="20A354B4"/>
    <w:rsid w:val="20AF0A47"/>
    <w:rsid w:val="210277B1"/>
    <w:rsid w:val="21172FF0"/>
    <w:rsid w:val="211C4BE4"/>
    <w:rsid w:val="21444C9F"/>
    <w:rsid w:val="2185475B"/>
    <w:rsid w:val="218F6E67"/>
    <w:rsid w:val="21A317D8"/>
    <w:rsid w:val="21BC539C"/>
    <w:rsid w:val="21BD01A9"/>
    <w:rsid w:val="21D01344"/>
    <w:rsid w:val="21D01AD4"/>
    <w:rsid w:val="21E34688"/>
    <w:rsid w:val="21EB0719"/>
    <w:rsid w:val="21F13AEC"/>
    <w:rsid w:val="22142584"/>
    <w:rsid w:val="22210B9F"/>
    <w:rsid w:val="222848C0"/>
    <w:rsid w:val="2233215C"/>
    <w:rsid w:val="2241107A"/>
    <w:rsid w:val="224B12A1"/>
    <w:rsid w:val="2264610E"/>
    <w:rsid w:val="229C596C"/>
    <w:rsid w:val="22AA2092"/>
    <w:rsid w:val="22AB7FB9"/>
    <w:rsid w:val="22C51F93"/>
    <w:rsid w:val="22E13E6C"/>
    <w:rsid w:val="22ED4686"/>
    <w:rsid w:val="22F25143"/>
    <w:rsid w:val="23214D82"/>
    <w:rsid w:val="2322173B"/>
    <w:rsid w:val="23251FD2"/>
    <w:rsid w:val="233A085F"/>
    <w:rsid w:val="2343403C"/>
    <w:rsid w:val="2345225F"/>
    <w:rsid w:val="23484C85"/>
    <w:rsid w:val="236B3D8A"/>
    <w:rsid w:val="236E2F80"/>
    <w:rsid w:val="23731CEE"/>
    <w:rsid w:val="2384449F"/>
    <w:rsid w:val="2384764C"/>
    <w:rsid w:val="239C7210"/>
    <w:rsid w:val="23A44200"/>
    <w:rsid w:val="23A83F35"/>
    <w:rsid w:val="23A925F3"/>
    <w:rsid w:val="23AC2D81"/>
    <w:rsid w:val="23C74877"/>
    <w:rsid w:val="23C95872"/>
    <w:rsid w:val="23D86870"/>
    <w:rsid w:val="23FB6C9E"/>
    <w:rsid w:val="242425EF"/>
    <w:rsid w:val="242A56E5"/>
    <w:rsid w:val="244B0A91"/>
    <w:rsid w:val="24595E19"/>
    <w:rsid w:val="247F7F0C"/>
    <w:rsid w:val="24801443"/>
    <w:rsid w:val="248573B0"/>
    <w:rsid w:val="24A675B6"/>
    <w:rsid w:val="24AE55AF"/>
    <w:rsid w:val="24BD7BD2"/>
    <w:rsid w:val="24E00EF1"/>
    <w:rsid w:val="24E831B7"/>
    <w:rsid w:val="24FE0B30"/>
    <w:rsid w:val="250C4B0E"/>
    <w:rsid w:val="251C7814"/>
    <w:rsid w:val="25417076"/>
    <w:rsid w:val="25456B89"/>
    <w:rsid w:val="254E7C5C"/>
    <w:rsid w:val="2557553A"/>
    <w:rsid w:val="25631728"/>
    <w:rsid w:val="25640067"/>
    <w:rsid w:val="257208A5"/>
    <w:rsid w:val="257B2FB3"/>
    <w:rsid w:val="25935570"/>
    <w:rsid w:val="25AC3371"/>
    <w:rsid w:val="25C60FB3"/>
    <w:rsid w:val="25E01654"/>
    <w:rsid w:val="25E45B6E"/>
    <w:rsid w:val="260F18EA"/>
    <w:rsid w:val="26101FF2"/>
    <w:rsid w:val="2644081F"/>
    <w:rsid w:val="266D386B"/>
    <w:rsid w:val="268E77DA"/>
    <w:rsid w:val="26A0260E"/>
    <w:rsid w:val="26C651C5"/>
    <w:rsid w:val="26ED0D7C"/>
    <w:rsid w:val="26F03213"/>
    <w:rsid w:val="270107BD"/>
    <w:rsid w:val="270F5B97"/>
    <w:rsid w:val="27275571"/>
    <w:rsid w:val="272C0DA4"/>
    <w:rsid w:val="273356DC"/>
    <w:rsid w:val="27572492"/>
    <w:rsid w:val="277F34EB"/>
    <w:rsid w:val="27895287"/>
    <w:rsid w:val="279D1687"/>
    <w:rsid w:val="27CB75AE"/>
    <w:rsid w:val="27D20579"/>
    <w:rsid w:val="27DC53C4"/>
    <w:rsid w:val="281E6157"/>
    <w:rsid w:val="282909BB"/>
    <w:rsid w:val="285F4F7B"/>
    <w:rsid w:val="28684EED"/>
    <w:rsid w:val="286C1D8A"/>
    <w:rsid w:val="287B0AA8"/>
    <w:rsid w:val="287F70BC"/>
    <w:rsid w:val="2885399E"/>
    <w:rsid w:val="28982122"/>
    <w:rsid w:val="28AB3A33"/>
    <w:rsid w:val="28BA4171"/>
    <w:rsid w:val="28D657C0"/>
    <w:rsid w:val="28E75987"/>
    <w:rsid w:val="28FC6A63"/>
    <w:rsid w:val="29101F5F"/>
    <w:rsid w:val="292C33D2"/>
    <w:rsid w:val="293D6EFC"/>
    <w:rsid w:val="29583814"/>
    <w:rsid w:val="295D064B"/>
    <w:rsid w:val="296C1F47"/>
    <w:rsid w:val="296F0FD9"/>
    <w:rsid w:val="297546D7"/>
    <w:rsid w:val="297A4956"/>
    <w:rsid w:val="299902EF"/>
    <w:rsid w:val="2999507C"/>
    <w:rsid w:val="29A42AB8"/>
    <w:rsid w:val="29C6731B"/>
    <w:rsid w:val="29D361DB"/>
    <w:rsid w:val="29DF6B5C"/>
    <w:rsid w:val="29E51BBD"/>
    <w:rsid w:val="29E86673"/>
    <w:rsid w:val="29EA3E7C"/>
    <w:rsid w:val="2A022991"/>
    <w:rsid w:val="2A1B7328"/>
    <w:rsid w:val="2A325069"/>
    <w:rsid w:val="2A3A0B22"/>
    <w:rsid w:val="2A4413A9"/>
    <w:rsid w:val="2A5B1053"/>
    <w:rsid w:val="2A610130"/>
    <w:rsid w:val="2A634152"/>
    <w:rsid w:val="2A71768D"/>
    <w:rsid w:val="2A7D76D1"/>
    <w:rsid w:val="2A9E2530"/>
    <w:rsid w:val="2ABE78DC"/>
    <w:rsid w:val="2AF35B55"/>
    <w:rsid w:val="2AFF402E"/>
    <w:rsid w:val="2B5D0CD4"/>
    <w:rsid w:val="2B5D4FEF"/>
    <w:rsid w:val="2B607BEA"/>
    <w:rsid w:val="2B7117D9"/>
    <w:rsid w:val="2B8066DB"/>
    <w:rsid w:val="2BA02199"/>
    <w:rsid w:val="2BA8589F"/>
    <w:rsid w:val="2BBD35D0"/>
    <w:rsid w:val="2BC40766"/>
    <w:rsid w:val="2BD64FF0"/>
    <w:rsid w:val="2BEE756A"/>
    <w:rsid w:val="2BF65161"/>
    <w:rsid w:val="2C05151C"/>
    <w:rsid w:val="2C29105D"/>
    <w:rsid w:val="2C2E77FC"/>
    <w:rsid w:val="2C375991"/>
    <w:rsid w:val="2C4B2252"/>
    <w:rsid w:val="2C8154FC"/>
    <w:rsid w:val="2CB22459"/>
    <w:rsid w:val="2CB862DA"/>
    <w:rsid w:val="2CBE62E1"/>
    <w:rsid w:val="2CD92474"/>
    <w:rsid w:val="2CF6134B"/>
    <w:rsid w:val="2D026F07"/>
    <w:rsid w:val="2D6E5F9D"/>
    <w:rsid w:val="2D736873"/>
    <w:rsid w:val="2D83109F"/>
    <w:rsid w:val="2D9054B2"/>
    <w:rsid w:val="2DAF53FC"/>
    <w:rsid w:val="2DB80CE7"/>
    <w:rsid w:val="2DF15453"/>
    <w:rsid w:val="2E070287"/>
    <w:rsid w:val="2E102CD1"/>
    <w:rsid w:val="2E1B4C83"/>
    <w:rsid w:val="2E756A6C"/>
    <w:rsid w:val="2E7B5038"/>
    <w:rsid w:val="2E84012D"/>
    <w:rsid w:val="2E913BB9"/>
    <w:rsid w:val="2E94699F"/>
    <w:rsid w:val="2EA1520E"/>
    <w:rsid w:val="2EA64BAE"/>
    <w:rsid w:val="2ECB6C7B"/>
    <w:rsid w:val="2EFD4697"/>
    <w:rsid w:val="2F003F90"/>
    <w:rsid w:val="2F047183"/>
    <w:rsid w:val="2F101EDB"/>
    <w:rsid w:val="2F145E69"/>
    <w:rsid w:val="2F1973EC"/>
    <w:rsid w:val="2F1D40AA"/>
    <w:rsid w:val="2F200001"/>
    <w:rsid w:val="2F234BE3"/>
    <w:rsid w:val="2F3E16B2"/>
    <w:rsid w:val="2F4A4925"/>
    <w:rsid w:val="2F5021C9"/>
    <w:rsid w:val="2F543A03"/>
    <w:rsid w:val="2F634383"/>
    <w:rsid w:val="2F791601"/>
    <w:rsid w:val="2F826BD9"/>
    <w:rsid w:val="2FA64B50"/>
    <w:rsid w:val="2FB23F77"/>
    <w:rsid w:val="2FC54DA5"/>
    <w:rsid w:val="2FD96F25"/>
    <w:rsid w:val="2FFE174F"/>
    <w:rsid w:val="300A3B61"/>
    <w:rsid w:val="300E0FD7"/>
    <w:rsid w:val="30223A38"/>
    <w:rsid w:val="30227D27"/>
    <w:rsid w:val="302D333F"/>
    <w:rsid w:val="30466A03"/>
    <w:rsid w:val="30555415"/>
    <w:rsid w:val="30723C06"/>
    <w:rsid w:val="30801A45"/>
    <w:rsid w:val="308661C4"/>
    <w:rsid w:val="30923B4D"/>
    <w:rsid w:val="309553FF"/>
    <w:rsid w:val="309A445C"/>
    <w:rsid w:val="30C552CE"/>
    <w:rsid w:val="30CA07E9"/>
    <w:rsid w:val="30FD2737"/>
    <w:rsid w:val="310F3C2F"/>
    <w:rsid w:val="31133C5C"/>
    <w:rsid w:val="311C1B11"/>
    <w:rsid w:val="311F7078"/>
    <w:rsid w:val="31317786"/>
    <w:rsid w:val="313727F6"/>
    <w:rsid w:val="314616D3"/>
    <w:rsid w:val="31662615"/>
    <w:rsid w:val="316955C5"/>
    <w:rsid w:val="316B2205"/>
    <w:rsid w:val="316B5670"/>
    <w:rsid w:val="317A1A5F"/>
    <w:rsid w:val="31C23F42"/>
    <w:rsid w:val="31C872C0"/>
    <w:rsid w:val="31D6648A"/>
    <w:rsid w:val="31DA5DCE"/>
    <w:rsid w:val="31F633E8"/>
    <w:rsid w:val="320A2E67"/>
    <w:rsid w:val="320E4FDB"/>
    <w:rsid w:val="32277D6F"/>
    <w:rsid w:val="32335DC6"/>
    <w:rsid w:val="326F4A42"/>
    <w:rsid w:val="327A7782"/>
    <w:rsid w:val="32953EB0"/>
    <w:rsid w:val="32D729D6"/>
    <w:rsid w:val="33103012"/>
    <w:rsid w:val="33113E88"/>
    <w:rsid w:val="33377A04"/>
    <w:rsid w:val="3357263F"/>
    <w:rsid w:val="335E546F"/>
    <w:rsid w:val="335F37D0"/>
    <w:rsid w:val="336233FF"/>
    <w:rsid w:val="337C1417"/>
    <w:rsid w:val="339D3C3D"/>
    <w:rsid w:val="33C849CF"/>
    <w:rsid w:val="33FD06A3"/>
    <w:rsid w:val="3423377E"/>
    <w:rsid w:val="342D6139"/>
    <w:rsid w:val="34364652"/>
    <w:rsid w:val="34473740"/>
    <w:rsid w:val="345356DB"/>
    <w:rsid w:val="345856BE"/>
    <w:rsid w:val="345F2ADE"/>
    <w:rsid w:val="34826661"/>
    <w:rsid w:val="348B7AC6"/>
    <w:rsid w:val="34A944C9"/>
    <w:rsid w:val="34AA2CC0"/>
    <w:rsid w:val="34AC0659"/>
    <w:rsid w:val="34BD6CE7"/>
    <w:rsid w:val="34C47237"/>
    <w:rsid w:val="34D57FEB"/>
    <w:rsid w:val="34DE56B3"/>
    <w:rsid w:val="34E54170"/>
    <w:rsid w:val="34EA59B6"/>
    <w:rsid w:val="34FB49EE"/>
    <w:rsid w:val="34FC1E45"/>
    <w:rsid w:val="35024885"/>
    <w:rsid w:val="350A427D"/>
    <w:rsid w:val="352117AB"/>
    <w:rsid w:val="35294066"/>
    <w:rsid w:val="35374E62"/>
    <w:rsid w:val="356F693F"/>
    <w:rsid w:val="357F7664"/>
    <w:rsid w:val="358266AF"/>
    <w:rsid w:val="3583141C"/>
    <w:rsid w:val="358809CF"/>
    <w:rsid w:val="358D4DCB"/>
    <w:rsid w:val="3592149F"/>
    <w:rsid w:val="35950B96"/>
    <w:rsid w:val="35A74915"/>
    <w:rsid w:val="35B64B75"/>
    <w:rsid w:val="35D209EE"/>
    <w:rsid w:val="35DC5A49"/>
    <w:rsid w:val="35FC158E"/>
    <w:rsid w:val="35FD486A"/>
    <w:rsid w:val="361061DA"/>
    <w:rsid w:val="36280C37"/>
    <w:rsid w:val="36343383"/>
    <w:rsid w:val="3639388F"/>
    <w:rsid w:val="36470218"/>
    <w:rsid w:val="36484E54"/>
    <w:rsid w:val="36611001"/>
    <w:rsid w:val="36734B29"/>
    <w:rsid w:val="367C3F53"/>
    <w:rsid w:val="36B1108B"/>
    <w:rsid w:val="36B50CB4"/>
    <w:rsid w:val="36BE2C3F"/>
    <w:rsid w:val="36BF5519"/>
    <w:rsid w:val="36CB43B2"/>
    <w:rsid w:val="36D75B92"/>
    <w:rsid w:val="36D80487"/>
    <w:rsid w:val="36F87669"/>
    <w:rsid w:val="36FE6B7B"/>
    <w:rsid w:val="371C1499"/>
    <w:rsid w:val="37217D79"/>
    <w:rsid w:val="37347605"/>
    <w:rsid w:val="373C2249"/>
    <w:rsid w:val="373E2463"/>
    <w:rsid w:val="374828DC"/>
    <w:rsid w:val="37516116"/>
    <w:rsid w:val="37621EBA"/>
    <w:rsid w:val="376657C3"/>
    <w:rsid w:val="37820F02"/>
    <w:rsid w:val="37837C64"/>
    <w:rsid w:val="37AB16E7"/>
    <w:rsid w:val="37AD2CDA"/>
    <w:rsid w:val="37B32607"/>
    <w:rsid w:val="37E52448"/>
    <w:rsid w:val="37EF4122"/>
    <w:rsid w:val="37FD371A"/>
    <w:rsid w:val="38055CE1"/>
    <w:rsid w:val="380D1BAF"/>
    <w:rsid w:val="38242488"/>
    <w:rsid w:val="38274370"/>
    <w:rsid w:val="383203A6"/>
    <w:rsid w:val="386A291E"/>
    <w:rsid w:val="387501E8"/>
    <w:rsid w:val="387661A9"/>
    <w:rsid w:val="387679FD"/>
    <w:rsid w:val="38891BF9"/>
    <w:rsid w:val="388F65F0"/>
    <w:rsid w:val="38924864"/>
    <w:rsid w:val="38A84AC3"/>
    <w:rsid w:val="38AC5388"/>
    <w:rsid w:val="38B46AD9"/>
    <w:rsid w:val="38B70BF6"/>
    <w:rsid w:val="38C07440"/>
    <w:rsid w:val="38C91C31"/>
    <w:rsid w:val="38D86E1B"/>
    <w:rsid w:val="38D95EE1"/>
    <w:rsid w:val="390A25F9"/>
    <w:rsid w:val="393036A9"/>
    <w:rsid w:val="393E2BA8"/>
    <w:rsid w:val="39650533"/>
    <w:rsid w:val="396A6630"/>
    <w:rsid w:val="3976611B"/>
    <w:rsid w:val="3999789A"/>
    <w:rsid w:val="399B2B5F"/>
    <w:rsid w:val="399B5A41"/>
    <w:rsid w:val="39A55EC5"/>
    <w:rsid w:val="39BA3C8F"/>
    <w:rsid w:val="39CF6BC3"/>
    <w:rsid w:val="39E24F42"/>
    <w:rsid w:val="39ED014E"/>
    <w:rsid w:val="3A063861"/>
    <w:rsid w:val="3A0A3C86"/>
    <w:rsid w:val="3A141687"/>
    <w:rsid w:val="3A37592A"/>
    <w:rsid w:val="3A4A1744"/>
    <w:rsid w:val="3A5745F4"/>
    <w:rsid w:val="3A676CA8"/>
    <w:rsid w:val="3A6C2702"/>
    <w:rsid w:val="3A744A0C"/>
    <w:rsid w:val="3A855A4E"/>
    <w:rsid w:val="3A98159D"/>
    <w:rsid w:val="3A9A76DD"/>
    <w:rsid w:val="3AB07565"/>
    <w:rsid w:val="3AC25FBF"/>
    <w:rsid w:val="3ADE0ECB"/>
    <w:rsid w:val="3AFD7C99"/>
    <w:rsid w:val="3B3B55BF"/>
    <w:rsid w:val="3B3D2407"/>
    <w:rsid w:val="3B45028E"/>
    <w:rsid w:val="3B454092"/>
    <w:rsid w:val="3B474431"/>
    <w:rsid w:val="3B6F097F"/>
    <w:rsid w:val="3B783BEF"/>
    <w:rsid w:val="3B7B49F7"/>
    <w:rsid w:val="3B7D4925"/>
    <w:rsid w:val="3B817F93"/>
    <w:rsid w:val="3B8F49D6"/>
    <w:rsid w:val="3B9A6FEF"/>
    <w:rsid w:val="3BB137E8"/>
    <w:rsid w:val="3BB23401"/>
    <w:rsid w:val="3BB8795D"/>
    <w:rsid w:val="3BC7780B"/>
    <w:rsid w:val="3BCF05CE"/>
    <w:rsid w:val="3BFB34E4"/>
    <w:rsid w:val="3BFD4509"/>
    <w:rsid w:val="3C0E26BA"/>
    <w:rsid w:val="3C13055B"/>
    <w:rsid w:val="3C3375CB"/>
    <w:rsid w:val="3C464FA9"/>
    <w:rsid w:val="3C524E2A"/>
    <w:rsid w:val="3C7531F1"/>
    <w:rsid w:val="3C877046"/>
    <w:rsid w:val="3C9E68CF"/>
    <w:rsid w:val="3CB306D0"/>
    <w:rsid w:val="3CBC4E56"/>
    <w:rsid w:val="3CCD0EBB"/>
    <w:rsid w:val="3CD45383"/>
    <w:rsid w:val="3CD96FCB"/>
    <w:rsid w:val="3CE73D9B"/>
    <w:rsid w:val="3D052209"/>
    <w:rsid w:val="3D1F4510"/>
    <w:rsid w:val="3D2C363A"/>
    <w:rsid w:val="3D315D9F"/>
    <w:rsid w:val="3D475A7D"/>
    <w:rsid w:val="3D4E19D0"/>
    <w:rsid w:val="3D553F87"/>
    <w:rsid w:val="3D5841A6"/>
    <w:rsid w:val="3D5B4F88"/>
    <w:rsid w:val="3D652568"/>
    <w:rsid w:val="3D67735A"/>
    <w:rsid w:val="3D8D14EB"/>
    <w:rsid w:val="3DCB6E8D"/>
    <w:rsid w:val="3DD213B1"/>
    <w:rsid w:val="3DD56D2C"/>
    <w:rsid w:val="3DE90E17"/>
    <w:rsid w:val="3E045496"/>
    <w:rsid w:val="3E721CAD"/>
    <w:rsid w:val="3EAA717A"/>
    <w:rsid w:val="3ED23BB4"/>
    <w:rsid w:val="3ED313F0"/>
    <w:rsid w:val="3ED5780F"/>
    <w:rsid w:val="3ED9539F"/>
    <w:rsid w:val="3EDC5C00"/>
    <w:rsid w:val="3EEE2E32"/>
    <w:rsid w:val="3F073AD1"/>
    <w:rsid w:val="3F1A00C8"/>
    <w:rsid w:val="3F1F4051"/>
    <w:rsid w:val="3F2D10D4"/>
    <w:rsid w:val="3F2D23FF"/>
    <w:rsid w:val="3F2F29E8"/>
    <w:rsid w:val="3F440CB4"/>
    <w:rsid w:val="3F4772D3"/>
    <w:rsid w:val="3F5A446C"/>
    <w:rsid w:val="3F5D6262"/>
    <w:rsid w:val="3F906BF2"/>
    <w:rsid w:val="3F944CF8"/>
    <w:rsid w:val="3FC04115"/>
    <w:rsid w:val="3FD85B96"/>
    <w:rsid w:val="3FE6286B"/>
    <w:rsid w:val="3FE75885"/>
    <w:rsid w:val="40015B2A"/>
    <w:rsid w:val="40236BE1"/>
    <w:rsid w:val="40361830"/>
    <w:rsid w:val="403F1B61"/>
    <w:rsid w:val="40457A79"/>
    <w:rsid w:val="404E2700"/>
    <w:rsid w:val="40AF5C04"/>
    <w:rsid w:val="40CA48BF"/>
    <w:rsid w:val="40CF7121"/>
    <w:rsid w:val="40D47D5F"/>
    <w:rsid w:val="40FB1136"/>
    <w:rsid w:val="41037DE6"/>
    <w:rsid w:val="41124E41"/>
    <w:rsid w:val="41131E47"/>
    <w:rsid w:val="412B4638"/>
    <w:rsid w:val="413253E0"/>
    <w:rsid w:val="4146693E"/>
    <w:rsid w:val="41480C72"/>
    <w:rsid w:val="414A667F"/>
    <w:rsid w:val="41605F17"/>
    <w:rsid w:val="41C0246A"/>
    <w:rsid w:val="41C45212"/>
    <w:rsid w:val="41C94081"/>
    <w:rsid w:val="41CA7627"/>
    <w:rsid w:val="41EB7E6A"/>
    <w:rsid w:val="41FC7D26"/>
    <w:rsid w:val="420376A9"/>
    <w:rsid w:val="42116AE7"/>
    <w:rsid w:val="421950F7"/>
    <w:rsid w:val="42337A9B"/>
    <w:rsid w:val="42380A8A"/>
    <w:rsid w:val="4238796F"/>
    <w:rsid w:val="424456C4"/>
    <w:rsid w:val="425427EF"/>
    <w:rsid w:val="425B172D"/>
    <w:rsid w:val="426C023A"/>
    <w:rsid w:val="426D7EAB"/>
    <w:rsid w:val="42725581"/>
    <w:rsid w:val="429C3D3D"/>
    <w:rsid w:val="42B8538D"/>
    <w:rsid w:val="42C80A44"/>
    <w:rsid w:val="42D270BE"/>
    <w:rsid w:val="42F62AB7"/>
    <w:rsid w:val="430655B6"/>
    <w:rsid w:val="43167EDB"/>
    <w:rsid w:val="434E79D1"/>
    <w:rsid w:val="434F6AF6"/>
    <w:rsid w:val="435429A7"/>
    <w:rsid w:val="435D1975"/>
    <w:rsid w:val="435F5FB0"/>
    <w:rsid w:val="43757D95"/>
    <w:rsid w:val="43763F18"/>
    <w:rsid w:val="43790406"/>
    <w:rsid w:val="438019D9"/>
    <w:rsid w:val="43867A46"/>
    <w:rsid w:val="439618A6"/>
    <w:rsid w:val="439C6018"/>
    <w:rsid w:val="43C57D4A"/>
    <w:rsid w:val="43CC6A61"/>
    <w:rsid w:val="43E2505B"/>
    <w:rsid w:val="43E6144E"/>
    <w:rsid w:val="43ED3D01"/>
    <w:rsid w:val="43FF75D6"/>
    <w:rsid w:val="4405504C"/>
    <w:rsid w:val="441C202A"/>
    <w:rsid w:val="44245C8A"/>
    <w:rsid w:val="44364273"/>
    <w:rsid w:val="443B4E70"/>
    <w:rsid w:val="445511B3"/>
    <w:rsid w:val="445A298B"/>
    <w:rsid w:val="447D069C"/>
    <w:rsid w:val="44871542"/>
    <w:rsid w:val="4489260B"/>
    <w:rsid w:val="44C14D86"/>
    <w:rsid w:val="44CC3A2A"/>
    <w:rsid w:val="44CE1EFB"/>
    <w:rsid w:val="44EF1272"/>
    <w:rsid w:val="451B76AB"/>
    <w:rsid w:val="45385335"/>
    <w:rsid w:val="455D0966"/>
    <w:rsid w:val="455E114E"/>
    <w:rsid w:val="45656A29"/>
    <w:rsid w:val="45760E85"/>
    <w:rsid w:val="458A4A12"/>
    <w:rsid w:val="459F4492"/>
    <w:rsid w:val="45A85ACC"/>
    <w:rsid w:val="45C97191"/>
    <w:rsid w:val="45DA6C27"/>
    <w:rsid w:val="45FC0E01"/>
    <w:rsid w:val="4602763F"/>
    <w:rsid w:val="460D6CFC"/>
    <w:rsid w:val="460F6100"/>
    <w:rsid w:val="461440D7"/>
    <w:rsid w:val="462B4B71"/>
    <w:rsid w:val="4638761A"/>
    <w:rsid w:val="46597C14"/>
    <w:rsid w:val="465A6EE4"/>
    <w:rsid w:val="46637210"/>
    <w:rsid w:val="46754D73"/>
    <w:rsid w:val="469C51A5"/>
    <w:rsid w:val="46A01242"/>
    <w:rsid w:val="46A5393D"/>
    <w:rsid w:val="46B6333C"/>
    <w:rsid w:val="46CB4361"/>
    <w:rsid w:val="46CC303C"/>
    <w:rsid w:val="46E06F21"/>
    <w:rsid w:val="46E239EF"/>
    <w:rsid w:val="46ED775C"/>
    <w:rsid w:val="47222BAA"/>
    <w:rsid w:val="47236F30"/>
    <w:rsid w:val="472A4139"/>
    <w:rsid w:val="474662F7"/>
    <w:rsid w:val="478F7FE1"/>
    <w:rsid w:val="47921E6B"/>
    <w:rsid w:val="47A6086C"/>
    <w:rsid w:val="47C1310F"/>
    <w:rsid w:val="47DA50EF"/>
    <w:rsid w:val="47E52806"/>
    <w:rsid w:val="48023E58"/>
    <w:rsid w:val="480535D3"/>
    <w:rsid w:val="48111BCA"/>
    <w:rsid w:val="482209A4"/>
    <w:rsid w:val="48272100"/>
    <w:rsid w:val="48427B3E"/>
    <w:rsid w:val="48653446"/>
    <w:rsid w:val="486B2567"/>
    <w:rsid w:val="48811A43"/>
    <w:rsid w:val="489454F9"/>
    <w:rsid w:val="48957064"/>
    <w:rsid w:val="48A074F5"/>
    <w:rsid w:val="48BD34C0"/>
    <w:rsid w:val="48CB13A7"/>
    <w:rsid w:val="48D9058F"/>
    <w:rsid w:val="48E426D5"/>
    <w:rsid w:val="48F65483"/>
    <w:rsid w:val="48FB15E6"/>
    <w:rsid w:val="491260DD"/>
    <w:rsid w:val="492E51AE"/>
    <w:rsid w:val="4938240A"/>
    <w:rsid w:val="493B0A40"/>
    <w:rsid w:val="4946208F"/>
    <w:rsid w:val="494A5757"/>
    <w:rsid w:val="495C2637"/>
    <w:rsid w:val="495D292F"/>
    <w:rsid w:val="496B642A"/>
    <w:rsid w:val="496D57DB"/>
    <w:rsid w:val="496E58A7"/>
    <w:rsid w:val="497C053A"/>
    <w:rsid w:val="498B62FB"/>
    <w:rsid w:val="4993030F"/>
    <w:rsid w:val="49A24D99"/>
    <w:rsid w:val="49B22E69"/>
    <w:rsid w:val="49B721B4"/>
    <w:rsid w:val="49CA5AC4"/>
    <w:rsid w:val="49CB086D"/>
    <w:rsid w:val="49E3787B"/>
    <w:rsid w:val="49E7516A"/>
    <w:rsid w:val="49F42487"/>
    <w:rsid w:val="49F528D7"/>
    <w:rsid w:val="49FC72ED"/>
    <w:rsid w:val="4A120808"/>
    <w:rsid w:val="4A137B73"/>
    <w:rsid w:val="4A2654F4"/>
    <w:rsid w:val="4A4316EE"/>
    <w:rsid w:val="4A904042"/>
    <w:rsid w:val="4A913331"/>
    <w:rsid w:val="4ADF1369"/>
    <w:rsid w:val="4AEB7F91"/>
    <w:rsid w:val="4AEF7C88"/>
    <w:rsid w:val="4AF45FC9"/>
    <w:rsid w:val="4B0A0A84"/>
    <w:rsid w:val="4B115F4A"/>
    <w:rsid w:val="4B2D42EF"/>
    <w:rsid w:val="4B3A0AC8"/>
    <w:rsid w:val="4B85189B"/>
    <w:rsid w:val="4B8639B3"/>
    <w:rsid w:val="4B9E0BF8"/>
    <w:rsid w:val="4BA4116E"/>
    <w:rsid w:val="4BB401B0"/>
    <w:rsid w:val="4BB47F4F"/>
    <w:rsid w:val="4BBA79C5"/>
    <w:rsid w:val="4BD4249B"/>
    <w:rsid w:val="4BDD3A2E"/>
    <w:rsid w:val="4BF10F46"/>
    <w:rsid w:val="4BF30F91"/>
    <w:rsid w:val="4C03618B"/>
    <w:rsid w:val="4C16590A"/>
    <w:rsid w:val="4C1A2C03"/>
    <w:rsid w:val="4C214DDF"/>
    <w:rsid w:val="4C332A23"/>
    <w:rsid w:val="4C5636C2"/>
    <w:rsid w:val="4C796B13"/>
    <w:rsid w:val="4C983952"/>
    <w:rsid w:val="4C9A1DC0"/>
    <w:rsid w:val="4CB75FC5"/>
    <w:rsid w:val="4CB9371F"/>
    <w:rsid w:val="4CBD028C"/>
    <w:rsid w:val="4CDA5F30"/>
    <w:rsid w:val="4CE62306"/>
    <w:rsid w:val="4CE918DC"/>
    <w:rsid w:val="4CF1689C"/>
    <w:rsid w:val="4D3A30F7"/>
    <w:rsid w:val="4D56102B"/>
    <w:rsid w:val="4D570DBB"/>
    <w:rsid w:val="4D727D0B"/>
    <w:rsid w:val="4D7A3CDF"/>
    <w:rsid w:val="4D873123"/>
    <w:rsid w:val="4DAA1A2D"/>
    <w:rsid w:val="4DAB5D37"/>
    <w:rsid w:val="4DC07CA1"/>
    <w:rsid w:val="4DEC07F1"/>
    <w:rsid w:val="4DEF7F76"/>
    <w:rsid w:val="4E073DA2"/>
    <w:rsid w:val="4E0C1241"/>
    <w:rsid w:val="4E1A6993"/>
    <w:rsid w:val="4E1E6905"/>
    <w:rsid w:val="4E1F3F4D"/>
    <w:rsid w:val="4E21128F"/>
    <w:rsid w:val="4E344E6D"/>
    <w:rsid w:val="4E3A3721"/>
    <w:rsid w:val="4E3F1D7C"/>
    <w:rsid w:val="4E667635"/>
    <w:rsid w:val="4E667ADB"/>
    <w:rsid w:val="4E6B4B03"/>
    <w:rsid w:val="4E8570FD"/>
    <w:rsid w:val="4E8C5D73"/>
    <w:rsid w:val="4EA21C80"/>
    <w:rsid w:val="4EA97E98"/>
    <w:rsid w:val="4EAC6B54"/>
    <w:rsid w:val="4EAD7CB4"/>
    <w:rsid w:val="4EB55504"/>
    <w:rsid w:val="4ECF4BAA"/>
    <w:rsid w:val="4ED221FA"/>
    <w:rsid w:val="4ED42DBB"/>
    <w:rsid w:val="4EDA72A5"/>
    <w:rsid w:val="4EE63849"/>
    <w:rsid w:val="4EF00699"/>
    <w:rsid w:val="4EF8661F"/>
    <w:rsid w:val="4EF9052F"/>
    <w:rsid w:val="4F005076"/>
    <w:rsid w:val="4F201710"/>
    <w:rsid w:val="4F764898"/>
    <w:rsid w:val="4FB21A13"/>
    <w:rsid w:val="4FC028A0"/>
    <w:rsid w:val="4FC725AF"/>
    <w:rsid w:val="4FD52C81"/>
    <w:rsid w:val="4FE4169B"/>
    <w:rsid w:val="4FED4B94"/>
    <w:rsid w:val="5021342B"/>
    <w:rsid w:val="502D71B6"/>
    <w:rsid w:val="50305166"/>
    <w:rsid w:val="50347E7B"/>
    <w:rsid w:val="505322B8"/>
    <w:rsid w:val="505571B4"/>
    <w:rsid w:val="505B0952"/>
    <w:rsid w:val="50645ACF"/>
    <w:rsid w:val="507C4AB0"/>
    <w:rsid w:val="50917B9A"/>
    <w:rsid w:val="50BE0254"/>
    <w:rsid w:val="50C27604"/>
    <w:rsid w:val="50CD4867"/>
    <w:rsid w:val="50D13658"/>
    <w:rsid w:val="50F17870"/>
    <w:rsid w:val="50F40222"/>
    <w:rsid w:val="50FB76EC"/>
    <w:rsid w:val="50FF3823"/>
    <w:rsid w:val="51333E9A"/>
    <w:rsid w:val="514C714D"/>
    <w:rsid w:val="51541ABB"/>
    <w:rsid w:val="515F3CEB"/>
    <w:rsid w:val="51746C44"/>
    <w:rsid w:val="518D24B2"/>
    <w:rsid w:val="518F6368"/>
    <w:rsid w:val="51995550"/>
    <w:rsid w:val="51A55771"/>
    <w:rsid w:val="51A67ACB"/>
    <w:rsid w:val="51CA2150"/>
    <w:rsid w:val="51CE2BCF"/>
    <w:rsid w:val="51D046D7"/>
    <w:rsid w:val="51FE533F"/>
    <w:rsid w:val="52057ECA"/>
    <w:rsid w:val="521108CE"/>
    <w:rsid w:val="52300A24"/>
    <w:rsid w:val="523868DE"/>
    <w:rsid w:val="523D2351"/>
    <w:rsid w:val="52580CB9"/>
    <w:rsid w:val="527E4E31"/>
    <w:rsid w:val="52843D09"/>
    <w:rsid w:val="529C6236"/>
    <w:rsid w:val="52B40DD9"/>
    <w:rsid w:val="52CD4D9C"/>
    <w:rsid w:val="52D05F59"/>
    <w:rsid w:val="52EA1468"/>
    <w:rsid w:val="52F12FF3"/>
    <w:rsid w:val="53253390"/>
    <w:rsid w:val="533008A3"/>
    <w:rsid w:val="53301A77"/>
    <w:rsid w:val="533F02DD"/>
    <w:rsid w:val="53590EC9"/>
    <w:rsid w:val="536D79E4"/>
    <w:rsid w:val="5386265A"/>
    <w:rsid w:val="53A16726"/>
    <w:rsid w:val="53AC1A39"/>
    <w:rsid w:val="53AC725F"/>
    <w:rsid w:val="53B15345"/>
    <w:rsid w:val="53C72896"/>
    <w:rsid w:val="53CC38FF"/>
    <w:rsid w:val="53E46476"/>
    <w:rsid w:val="53F24608"/>
    <w:rsid w:val="54096044"/>
    <w:rsid w:val="5414619E"/>
    <w:rsid w:val="542147DB"/>
    <w:rsid w:val="54287688"/>
    <w:rsid w:val="54685374"/>
    <w:rsid w:val="54785A58"/>
    <w:rsid w:val="54833153"/>
    <w:rsid w:val="5496235F"/>
    <w:rsid w:val="54F67555"/>
    <w:rsid w:val="54FE0FDE"/>
    <w:rsid w:val="553916F9"/>
    <w:rsid w:val="553D29CF"/>
    <w:rsid w:val="553D7FD7"/>
    <w:rsid w:val="5547688B"/>
    <w:rsid w:val="555775AF"/>
    <w:rsid w:val="5567665B"/>
    <w:rsid w:val="55720B5E"/>
    <w:rsid w:val="558F7A61"/>
    <w:rsid w:val="55992591"/>
    <w:rsid w:val="559E1524"/>
    <w:rsid w:val="55A9618F"/>
    <w:rsid w:val="55B040E1"/>
    <w:rsid w:val="55B64814"/>
    <w:rsid w:val="55BF14AC"/>
    <w:rsid w:val="55BF4D58"/>
    <w:rsid w:val="55D54254"/>
    <w:rsid w:val="55DB416B"/>
    <w:rsid w:val="55E5466F"/>
    <w:rsid w:val="55EF3D03"/>
    <w:rsid w:val="55FD0AA2"/>
    <w:rsid w:val="55FD74AD"/>
    <w:rsid w:val="56272230"/>
    <w:rsid w:val="56514D43"/>
    <w:rsid w:val="5682196F"/>
    <w:rsid w:val="56910CD6"/>
    <w:rsid w:val="56934AD9"/>
    <w:rsid w:val="569E52C8"/>
    <w:rsid w:val="56B41D2C"/>
    <w:rsid w:val="56D01AAD"/>
    <w:rsid w:val="56D753C5"/>
    <w:rsid w:val="56DB6587"/>
    <w:rsid w:val="57190903"/>
    <w:rsid w:val="573630BB"/>
    <w:rsid w:val="57383D5A"/>
    <w:rsid w:val="574513CD"/>
    <w:rsid w:val="575C050C"/>
    <w:rsid w:val="57647AB3"/>
    <w:rsid w:val="57691D22"/>
    <w:rsid w:val="576E2177"/>
    <w:rsid w:val="576F412E"/>
    <w:rsid w:val="578267BF"/>
    <w:rsid w:val="57833FD5"/>
    <w:rsid w:val="57866E7B"/>
    <w:rsid w:val="57C22A23"/>
    <w:rsid w:val="57FC537D"/>
    <w:rsid w:val="58161232"/>
    <w:rsid w:val="58251F1C"/>
    <w:rsid w:val="583E1FD7"/>
    <w:rsid w:val="585C35F9"/>
    <w:rsid w:val="58630385"/>
    <w:rsid w:val="586940BC"/>
    <w:rsid w:val="586F6C24"/>
    <w:rsid w:val="588B4322"/>
    <w:rsid w:val="589757E8"/>
    <w:rsid w:val="58A75117"/>
    <w:rsid w:val="58B977EC"/>
    <w:rsid w:val="58DB622E"/>
    <w:rsid w:val="58DF0233"/>
    <w:rsid w:val="58F45F40"/>
    <w:rsid w:val="590C678E"/>
    <w:rsid w:val="59104F76"/>
    <w:rsid w:val="591F2553"/>
    <w:rsid w:val="592C3F03"/>
    <w:rsid w:val="594F694D"/>
    <w:rsid w:val="59565BFF"/>
    <w:rsid w:val="598D7CE0"/>
    <w:rsid w:val="599608EE"/>
    <w:rsid w:val="59A45934"/>
    <w:rsid w:val="59B10F4F"/>
    <w:rsid w:val="59F64A1B"/>
    <w:rsid w:val="5A4D7D4B"/>
    <w:rsid w:val="5A6367EB"/>
    <w:rsid w:val="5A651CFB"/>
    <w:rsid w:val="5A67535D"/>
    <w:rsid w:val="5A8B4879"/>
    <w:rsid w:val="5A8C21AE"/>
    <w:rsid w:val="5A9265DC"/>
    <w:rsid w:val="5A9A523B"/>
    <w:rsid w:val="5A9E46A8"/>
    <w:rsid w:val="5AA025F5"/>
    <w:rsid w:val="5AB60B56"/>
    <w:rsid w:val="5AF44CE7"/>
    <w:rsid w:val="5B05417C"/>
    <w:rsid w:val="5B135819"/>
    <w:rsid w:val="5B1E3951"/>
    <w:rsid w:val="5B246BF1"/>
    <w:rsid w:val="5B3B3976"/>
    <w:rsid w:val="5B3D1231"/>
    <w:rsid w:val="5B4B17F5"/>
    <w:rsid w:val="5B64648D"/>
    <w:rsid w:val="5B650CB0"/>
    <w:rsid w:val="5B681294"/>
    <w:rsid w:val="5B7B7AE0"/>
    <w:rsid w:val="5B81653E"/>
    <w:rsid w:val="5B8A2B0F"/>
    <w:rsid w:val="5B8C2E56"/>
    <w:rsid w:val="5B952EC2"/>
    <w:rsid w:val="5B977703"/>
    <w:rsid w:val="5BBA59B3"/>
    <w:rsid w:val="5BDC39C0"/>
    <w:rsid w:val="5BF039B7"/>
    <w:rsid w:val="5BFE6529"/>
    <w:rsid w:val="5C12292B"/>
    <w:rsid w:val="5C135E40"/>
    <w:rsid w:val="5C1E559A"/>
    <w:rsid w:val="5C3A5392"/>
    <w:rsid w:val="5C437DFF"/>
    <w:rsid w:val="5C446A68"/>
    <w:rsid w:val="5C450537"/>
    <w:rsid w:val="5C454BDF"/>
    <w:rsid w:val="5C6577AC"/>
    <w:rsid w:val="5C91059B"/>
    <w:rsid w:val="5C9136AB"/>
    <w:rsid w:val="5C9668DF"/>
    <w:rsid w:val="5D147630"/>
    <w:rsid w:val="5D1B3C1E"/>
    <w:rsid w:val="5D1F6B7E"/>
    <w:rsid w:val="5D2861E1"/>
    <w:rsid w:val="5D4A6EE5"/>
    <w:rsid w:val="5D4B51D8"/>
    <w:rsid w:val="5D566641"/>
    <w:rsid w:val="5D64359C"/>
    <w:rsid w:val="5D6815F3"/>
    <w:rsid w:val="5D8508E1"/>
    <w:rsid w:val="5D974CA8"/>
    <w:rsid w:val="5DA0357C"/>
    <w:rsid w:val="5DA90583"/>
    <w:rsid w:val="5DB23A7B"/>
    <w:rsid w:val="5DF67B0A"/>
    <w:rsid w:val="5E073066"/>
    <w:rsid w:val="5E0B02B5"/>
    <w:rsid w:val="5E0B2D22"/>
    <w:rsid w:val="5E1133E0"/>
    <w:rsid w:val="5E115F1E"/>
    <w:rsid w:val="5E133C13"/>
    <w:rsid w:val="5E1B1369"/>
    <w:rsid w:val="5E324369"/>
    <w:rsid w:val="5E364CEC"/>
    <w:rsid w:val="5E6028DD"/>
    <w:rsid w:val="5E614DF0"/>
    <w:rsid w:val="5EA25520"/>
    <w:rsid w:val="5EAF21BA"/>
    <w:rsid w:val="5EBC5D40"/>
    <w:rsid w:val="5EC23984"/>
    <w:rsid w:val="5ED064DB"/>
    <w:rsid w:val="5ED557BB"/>
    <w:rsid w:val="5EDA643A"/>
    <w:rsid w:val="5EDD7267"/>
    <w:rsid w:val="5EDD79C9"/>
    <w:rsid w:val="5F091EDF"/>
    <w:rsid w:val="5F0B28B4"/>
    <w:rsid w:val="5F1258AA"/>
    <w:rsid w:val="5F2F228E"/>
    <w:rsid w:val="5F641619"/>
    <w:rsid w:val="5F8832B6"/>
    <w:rsid w:val="5F8B38CA"/>
    <w:rsid w:val="5F962139"/>
    <w:rsid w:val="5FA85BE2"/>
    <w:rsid w:val="5FAE2F5F"/>
    <w:rsid w:val="5FC063E5"/>
    <w:rsid w:val="5FDA6FF0"/>
    <w:rsid w:val="5FE11167"/>
    <w:rsid w:val="5FE56B30"/>
    <w:rsid w:val="5FE57E65"/>
    <w:rsid w:val="600F465F"/>
    <w:rsid w:val="601C63F5"/>
    <w:rsid w:val="602379DE"/>
    <w:rsid w:val="60551F76"/>
    <w:rsid w:val="605D0FC4"/>
    <w:rsid w:val="606E704A"/>
    <w:rsid w:val="60775627"/>
    <w:rsid w:val="60826190"/>
    <w:rsid w:val="608301AE"/>
    <w:rsid w:val="60910F4E"/>
    <w:rsid w:val="60AB634E"/>
    <w:rsid w:val="60AE4B43"/>
    <w:rsid w:val="60B13A53"/>
    <w:rsid w:val="60BC4C2A"/>
    <w:rsid w:val="60CA6961"/>
    <w:rsid w:val="60CD5325"/>
    <w:rsid w:val="60D05E94"/>
    <w:rsid w:val="60F76ED9"/>
    <w:rsid w:val="60FB5A6D"/>
    <w:rsid w:val="61060EDA"/>
    <w:rsid w:val="611F17FE"/>
    <w:rsid w:val="61545F2C"/>
    <w:rsid w:val="61595CC8"/>
    <w:rsid w:val="61673CC7"/>
    <w:rsid w:val="6170416F"/>
    <w:rsid w:val="618667A3"/>
    <w:rsid w:val="618C1342"/>
    <w:rsid w:val="61914FEC"/>
    <w:rsid w:val="6193158C"/>
    <w:rsid w:val="61B94773"/>
    <w:rsid w:val="61D315D1"/>
    <w:rsid w:val="61E17618"/>
    <w:rsid w:val="61E668B7"/>
    <w:rsid w:val="61EC22D9"/>
    <w:rsid w:val="61EC5432"/>
    <w:rsid w:val="61EF045E"/>
    <w:rsid w:val="6219445F"/>
    <w:rsid w:val="62476B72"/>
    <w:rsid w:val="62587C45"/>
    <w:rsid w:val="629E2274"/>
    <w:rsid w:val="62AE0FBC"/>
    <w:rsid w:val="62B0375B"/>
    <w:rsid w:val="62B90637"/>
    <w:rsid w:val="62D97F4F"/>
    <w:rsid w:val="63067AE7"/>
    <w:rsid w:val="63151744"/>
    <w:rsid w:val="63190FAA"/>
    <w:rsid w:val="63325BAD"/>
    <w:rsid w:val="633A019A"/>
    <w:rsid w:val="63432BBF"/>
    <w:rsid w:val="63480692"/>
    <w:rsid w:val="636A05A1"/>
    <w:rsid w:val="63705D61"/>
    <w:rsid w:val="638120A8"/>
    <w:rsid w:val="63AE092D"/>
    <w:rsid w:val="63BD104C"/>
    <w:rsid w:val="63F34FE0"/>
    <w:rsid w:val="642B511F"/>
    <w:rsid w:val="6433173C"/>
    <w:rsid w:val="64352DE4"/>
    <w:rsid w:val="646D3F89"/>
    <w:rsid w:val="648E0D57"/>
    <w:rsid w:val="64A81EF4"/>
    <w:rsid w:val="64C67725"/>
    <w:rsid w:val="64DF00F6"/>
    <w:rsid w:val="64F45A06"/>
    <w:rsid w:val="650C753B"/>
    <w:rsid w:val="65215F7D"/>
    <w:rsid w:val="65300370"/>
    <w:rsid w:val="655352CE"/>
    <w:rsid w:val="655D32C7"/>
    <w:rsid w:val="655D7694"/>
    <w:rsid w:val="65C93D3A"/>
    <w:rsid w:val="65CB60A3"/>
    <w:rsid w:val="65D62EC7"/>
    <w:rsid w:val="65E41E27"/>
    <w:rsid w:val="65F54EDF"/>
    <w:rsid w:val="65FE0123"/>
    <w:rsid w:val="660119C2"/>
    <w:rsid w:val="66021218"/>
    <w:rsid w:val="66227F3B"/>
    <w:rsid w:val="662B64FD"/>
    <w:rsid w:val="664E051A"/>
    <w:rsid w:val="665C3EBD"/>
    <w:rsid w:val="665E2F85"/>
    <w:rsid w:val="66803CFA"/>
    <w:rsid w:val="66883813"/>
    <w:rsid w:val="66951843"/>
    <w:rsid w:val="66B16C0D"/>
    <w:rsid w:val="66D6128D"/>
    <w:rsid w:val="66DC6247"/>
    <w:rsid w:val="66FF3525"/>
    <w:rsid w:val="67071CFE"/>
    <w:rsid w:val="67202A11"/>
    <w:rsid w:val="67204924"/>
    <w:rsid w:val="67204C24"/>
    <w:rsid w:val="673B75EE"/>
    <w:rsid w:val="67526615"/>
    <w:rsid w:val="6754752C"/>
    <w:rsid w:val="67555284"/>
    <w:rsid w:val="67593D44"/>
    <w:rsid w:val="677146B6"/>
    <w:rsid w:val="678C0457"/>
    <w:rsid w:val="67990E44"/>
    <w:rsid w:val="67A636C7"/>
    <w:rsid w:val="67AA58AA"/>
    <w:rsid w:val="67AB719D"/>
    <w:rsid w:val="67AE431B"/>
    <w:rsid w:val="67BC66EF"/>
    <w:rsid w:val="67C87BD2"/>
    <w:rsid w:val="67E21F3E"/>
    <w:rsid w:val="67E37D0B"/>
    <w:rsid w:val="68005659"/>
    <w:rsid w:val="681339D9"/>
    <w:rsid w:val="68191DFB"/>
    <w:rsid w:val="68233139"/>
    <w:rsid w:val="682A5A04"/>
    <w:rsid w:val="68342DC6"/>
    <w:rsid w:val="684A1B20"/>
    <w:rsid w:val="687016A8"/>
    <w:rsid w:val="68704092"/>
    <w:rsid w:val="687A7796"/>
    <w:rsid w:val="687F79B3"/>
    <w:rsid w:val="68AF0C1E"/>
    <w:rsid w:val="68DD2D4D"/>
    <w:rsid w:val="68E915B7"/>
    <w:rsid w:val="68EF27E7"/>
    <w:rsid w:val="68F50B06"/>
    <w:rsid w:val="68F730E5"/>
    <w:rsid w:val="6904766D"/>
    <w:rsid w:val="69227053"/>
    <w:rsid w:val="692B7EED"/>
    <w:rsid w:val="692C049C"/>
    <w:rsid w:val="69380D25"/>
    <w:rsid w:val="6963662E"/>
    <w:rsid w:val="696575D3"/>
    <w:rsid w:val="697C3282"/>
    <w:rsid w:val="699319B6"/>
    <w:rsid w:val="69944200"/>
    <w:rsid w:val="699E3AB2"/>
    <w:rsid w:val="69C779AE"/>
    <w:rsid w:val="69CE7663"/>
    <w:rsid w:val="69DB3B06"/>
    <w:rsid w:val="69DD354B"/>
    <w:rsid w:val="69F25395"/>
    <w:rsid w:val="69F55791"/>
    <w:rsid w:val="69FD72EE"/>
    <w:rsid w:val="6A094054"/>
    <w:rsid w:val="6A2F46FE"/>
    <w:rsid w:val="6A5408C7"/>
    <w:rsid w:val="6A8744D1"/>
    <w:rsid w:val="6A9E6DFE"/>
    <w:rsid w:val="6AAC163E"/>
    <w:rsid w:val="6ABE56F2"/>
    <w:rsid w:val="6AD5031D"/>
    <w:rsid w:val="6AFA102A"/>
    <w:rsid w:val="6B0935D2"/>
    <w:rsid w:val="6B0B17F4"/>
    <w:rsid w:val="6B2D3047"/>
    <w:rsid w:val="6B2E5046"/>
    <w:rsid w:val="6B310946"/>
    <w:rsid w:val="6B446A9A"/>
    <w:rsid w:val="6B544246"/>
    <w:rsid w:val="6B5D43CC"/>
    <w:rsid w:val="6B626C72"/>
    <w:rsid w:val="6B680C48"/>
    <w:rsid w:val="6B7A5F36"/>
    <w:rsid w:val="6B7D0A35"/>
    <w:rsid w:val="6B7E51E1"/>
    <w:rsid w:val="6B8A40A8"/>
    <w:rsid w:val="6B9E1117"/>
    <w:rsid w:val="6BA3694E"/>
    <w:rsid w:val="6BDE66E3"/>
    <w:rsid w:val="6BE24E57"/>
    <w:rsid w:val="6BE80969"/>
    <w:rsid w:val="6BF95FC2"/>
    <w:rsid w:val="6BFC51AA"/>
    <w:rsid w:val="6C0832BA"/>
    <w:rsid w:val="6C085F41"/>
    <w:rsid w:val="6C08748A"/>
    <w:rsid w:val="6C187A12"/>
    <w:rsid w:val="6C2302C7"/>
    <w:rsid w:val="6C30736B"/>
    <w:rsid w:val="6C6870EA"/>
    <w:rsid w:val="6C750784"/>
    <w:rsid w:val="6C792613"/>
    <w:rsid w:val="6C806153"/>
    <w:rsid w:val="6C821A0A"/>
    <w:rsid w:val="6CC64640"/>
    <w:rsid w:val="6CCB3CF7"/>
    <w:rsid w:val="6CCE5F3B"/>
    <w:rsid w:val="6CD148AE"/>
    <w:rsid w:val="6CDC3AB1"/>
    <w:rsid w:val="6CDE66C4"/>
    <w:rsid w:val="6CF131E1"/>
    <w:rsid w:val="6D037C55"/>
    <w:rsid w:val="6D1E73AC"/>
    <w:rsid w:val="6D376051"/>
    <w:rsid w:val="6D383319"/>
    <w:rsid w:val="6D3B63C2"/>
    <w:rsid w:val="6D4C00FA"/>
    <w:rsid w:val="6D4F48A0"/>
    <w:rsid w:val="6D543EB4"/>
    <w:rsid w:val="6D617369"/>
    <w:rsid w:val="6D7E3A0D"/>
    <w:rsid w:val="6D7F2FA3"/>
    <w:rsid w:val="6DA50F0B"/>
    <w:rsid w:val="6DAC0921"/>
    <w:rsid w:val="6DB97E56"/>
    <w:rsid w:val="6DF468E5"/>
    <w:rsid w:val="6E2A3629"/>
    <w:rsid w:val="6E3148F4"/>
    <w:rsid w:val="6E321AA9"/>
    <w:rsid w:val="6E3F171C"/>
    <w:rsid w:val="6E786A37"/>
    <w:rsid w:val="6E8218FD"/>
    <w:rsid w:val="6ECF275B"/>
    <w:rsid w:val="6EFC3A92"/>
    <w:rsid w:val="6F21666B"/>
    <w:rsid w:val="6F2B2BE3"/>
    <w:rsid w:val="6F2C2A9C"/>
    <w:rsid w:val="6F3A0602"/>
    <w:rsid w:val="6F3F1FC7"/>
    <w:rsid w:val="6F5B0385"/>
    <w:rsid w:val="6F5C00D0"/>
    <w:rsid w:val="6F6847E5"/>
    <w:rsid w:val="6F7E6E40"/>
    <w:rsid w:val="6FA70B3E"/>
    <w:rsid w:val="6FB57770"/>
    <w:rsid w:val="6FBB06C4"/>
    <w:rsid w:val="6FC0564C"/>
    <w:rsid w:val="6FC81159"/>
    <w:rsid w:val="6FEF17F7"/>
    <w:rsid w:val="700B1477"/>
    <w:rsid w:val="703431F7"/>
    <w:rsid w:val="703A7529"/>
    <w:rsid w:val="705C1F88"/>
    <w:rsid w:val="70624EC7"/>
    <w:rsid w:val="707609E8"/>
    <w:rsid w:val="709E1E76"/>
    <w:rsid w:val="70BD4C8F"/>
    <w:rsid w:val="70C31D03"/>
    <w:rsid w:val="70D33B27"/>
    <w:rsid w:val="70DD51B4"/>
    <w:rsid w:val="70E774E8"/>
    <w:rsid w:val="71274E9E"/>
    <w:rsid w:val="71724035"/>
    <w:rsid w:val="71786ED1"/>
    <w:rsid w:val="71874733"/>
    <w:rsid w:val="71A41078"/>
    <w:rsid w:val="71AD6215"/>
    <w:rsid w:val="71C93F1F"/>
    <w:rsid w:val="71DA5C8B"/>
    <w:rsid w:val="71DB18C5"/>
    <w:rsid w:val="71DF7AB4"/>
    <w:rsid w:val="71E074CA"/>
    <w:rsid w:val="72022EFB"/>
    <w:rsid w:val="72187A14"/>
    <w:rsid w:val="721C0FB7"/>
    <w:rsid w:val="72317463"/>
    <w:rsid w:val="724252D9"/>
    <w:rsid w:val="7243797E"/>
    <w:rsid w:val="72484858"/>
    <w:rsid w:val="725A2062"/>
    <w:rsid w:val="725F06DB"/>
    <w:rsid w:val="72626EBB"/>
    <w:rsid w:val="72636CE8"/>
    <w:rsid w:val="726F4007"/>
    <w:rsid w:val="727231FC"/>
    <w:rsid w:val="72740E95"/>
    <w:rsid w:val="727840E5"/>
    <w:rsid w:val="727B17EA"/>
    <w:rsid w:val="7280158B"/>
    <w:rsid w:val="72E04561"/>
    <w:rsid w:val="72FF728F"/>
    <w:rsid w:val="730274E5"/>
    <w:rsid w:val="730F67CA"/>
    <w:rsid w:val="73111727"/>
    <w:rsid w:val="732D2D8B"/>
    <w:rsid w:val="733A54C5"/>
    <w:rsid w:val="73554D77"/>
    <w:rsid w:val="73596942"/>
    <w:rsid w:val="73B250B0"/>
    <w:rsid w:val="73C40260"/>
    <w:rsid w:val="73D84C19"/>
    <w:rsid w:val="73DC5863"/>
    <w:rsid w:val="73F8529C"/>
    <w:rsid w:val="740D1407"/>
    <w:rsid w:val="744C371C"/>
    <w:rsid w:val="746D3AA1"/>
    <w:rsid w:val="747B0EB3"/>
    <w:rsid w:val="7481479F"/>
    <w:rsid w:val="74840059"/>
    <w:rsid w:val="74A37CA7"/>
    <w:rsid w:val="74C11AC1"/>
    <w:rsid w:val="74C37B19"/>
    <w:rsid w:val="74D31419"/>
    <w:rsid w:val="74F04B51"/>
    <w:rsid w:val="75024C53"/>
    <w:rsid w:val="75393EA4"/>
    <w:rsid w:val="753E1859"/>
    <w:rsid w:val="7552268E"/>
    <w:rsid w:val="757B10E4"/>
    <w:rsid w:val="75886533"/>
    <w:rsid w:val="75942EB5"/>
    <w:rsid w:val="759B142A"/>
    <w:rsid w:val="75CE661D"/>
    <w:rsid w:val="75D453D3"/>
    <w:rsid w:val="75F93F66"/>
    <w:rsid w:val="75F97669"/>
    <w:rsid w:val="760617B8"/>
    <w:rsid w:val="760C1DE1"/>
    <w:rsid w:val="760E3B05"/>
    <w:rsid w:val="76357102"/>
    <w:rsid w:val="76393A35"/>
    <w:rsid w:val="763A018C"/>
    <w:rsid w:val="763C6CCE"/>
    <w:rsid w:val="76484C5A"/>
    <w:rsid w:val="76C37752"/>
    <w:rsid w:val="76D37136"/>
    <w:rsid w:val="76E93DA4"/>
    <w:rsid w:val="76F20709"/>
    <w:rsid w:val="76FF0458"/>
    <w:rsid w:val="770F4B3A"/>
    <w:rsid w:val="772E4D13"/>
    <w:rsid w:val="77356B33"/>
    <w:rsid w:val="77433C63"/>
    <w:rsid w:val="774C4314"/>
    <w:rsid w:val="7766457A"/>
    <w:rsid w:val="778A239B"/>
    <w:rsid w:val="778A2715"/>
    <w:rsid w:val="77A1240D"/>
    <w:rsid w:val="77BC2356"/>
    <w:rsid w:val="77BC5D5B"/>
    <w:rsid w:val="77CE6B9D"/>
    <w:rsid w:val="77E02E46"/>
    <w:rsid w:val="77FF2A17"/>
    <w:rsid w:val="781634D2"/>
    <w:rsid w:val="781A313B"/>
    <w:rsid w:val="782A2ED1"/>
    <w:rsid w:val="78396DE4"/>
    <w:rsid w:val="78553052"/>
    <w:rsid w:val="78700F99"/>
    <w:rsid w:val="787547A0"/>
    <w:rsid w:val="787575F8"/>
    <w:rsid w:val="7888125C"/>
    <w:rsid w:val="788A7295"/>
    <w:rsid w:val="78A31C43"/>
    <w:rsid w:val="78A81E38"/>
    <w:rsid w:val="78B458C7"/>
    <w:rsid w:val="78BD3569"/>
    <w:rsid w:val="78C3415C"/>
    <w:rsid w:val="78CC2705"/>
    <w:rsid w:val="78D117D5"/>
    <w:rsid w:val="78DA433C"/>
    <w:rsid w:val="78F04D84"/>
    <w:rsid w:val="78F12E0C"/>
    <w:rsid w:val="790013AF"/>
    <w:rsid w:val="7901710B"/>
    <w:rsid w:val="790554DA"/>
    <w:rsid w:val="790A561F"/>
    <w:rsid w:val="791250CF"/>
    <w:rsid w:val="791416E3"/>
    <w:rsid w:val="79311760"/>
    <w:rsid w:val="7938739D"/>
    <w:rsid w:val="794931C5"/>
    <w:rsid w:val="795E5546"/>
    <w:rsid w:val="79606377"/>
    <w:rsid w:val="797857A8"/>
    <w:rsid w:val="798129C8"/>
    <w:rsid w:val="7986085F"/>
    <w:rsid w:val="798A76B3"/>
    <w:rsid w:val="799018E1"/>
    <w:rsid w:val="799F7ED1"/>
    <w:rsid w:val="79AC16DA"/>
    <w:rsid w:val="79B357A9"/>
    <w:rsid w:val="79C773DF"/>
    <w:rsid w:val="79CD0178"/>
    <w:rsid w:val="79E103D4"/>
    <w:rsid w:val="79E83FB4"/>
    <w:rsid w:val="79EA28FF"/>
    <w:rsid w:val="7A046808"/>
    <w:rsid w:val="7A171397"/>
    <w:rsid w:val="7A2036AA"/>
    <w:rsid w:val="7A215D6E"/>
    <w:rsid w:val="7A3201A6"/>
    <w:rsid w:val="7A36310C"/>
    <w:rsid w:val="7A3A4DC3"/>
    <w:rsid w:val="7A3C6DEE"/>
    <w:rsid w:val="7A5150AE"/>
    <w:rsid w:val="7A5512D4"/>
    <w:rsid w:val="7A5A45B1"/>
    <w:rsid w:val="7A601691"/>
    <w:rsid w:val="7A6C79D0"/>
    <w:rsid w:val="7A806690"/>
    <w:rsid w:val="7AAF691F"/>
    <w:rsid w:val="7AB10B8F"/>
    <w:rsid w:val="7AB666B0"/>
    <w:rsid w:val="7AD85D9E"/>
    <w:rsid w:val="7AD979F4"/>
    <w:rsid w:val="7B0D51D5"/>
    <w:rsid w:val="7B1464A6"/>
    <w:rsid w:val="7B4B6187"/>
    <w:rsid w:val="7B535916"/>
    <w:rsid w:val="7B7272C0"/>
    <w:rsid w:val="7B8842B9"/>
    <w:rsid w:val="7B9445EF"/>
    <w:rsid w:val="7BDD4BB2"/>
    <w:rsid w:val="7BE51260"/>
    <w:rsid w:val="7BF80DB0"/>
    <w:rsid w:val="7C3B78A3"/>
    <w:rsid w:val="7C4A7A83"/>
    <w:rsid w:val="7C4F3A5E"/>
    <w:rsid w:val="7C5E2B81"/>
    <w:rsid w:val="7C7B4217"/>
    <w:rsid w:val="7C7E0ABB"/>
    <w:rsid w:val="7C9B418B"/>
    <w:rsid w:val="7CA61FA4"/>
    <w:rsid w:val="7CC91EA7"/>
    <w:rsid w:val="7CD50500"/>
    <w:rsid w:val="7CDB2435"/>
    <w:rsid w:val="7CE97B1C"/>
    <w:rsid w:val="7CF63E1A"/>
    <w:rsid w:val="7D051103"/>
    <w:rsid w:val="7D197311"/>
    <w:rsid w:val="7D3127BD"/>
    <w:rsid w:val="7D390CD5"/>
    <w:rsid w:val="7D4716A3"/>
    <w:rsid w:val="7D6E6C3F"/>
    <w:rsid w:val="7D7D5CF5"/>
    <w:rsid w:val="7DB135B3"/>
    <w:rsid w:val="7DE02D0F"/>
    <w:rsid w:val="7DE27A67"/>
    <w:rsid w:val="7DE45B07"/>
    <w:rsid w:val="7DE77D07"/>
    <w:rsid w:val="7E353923"/>
    <w:rsid w:val="7E353B61"/>
    <w:rsid w:val="7E3A137E"/>
    <w:rsid w:val="7E564D47"/>
    <w:rsid w:val="7E592BB3"/>
    <w:rsid w:val="7E6168D7"/>
    <w:rsid w:val="7E622452"/>
    <w:rsid w:val="7E73249F"/>
    <w:rsid w:val="7E732F9B"/>
    <w:rsid w:val="7E7B6954"/>
    <w:rsid w:val="7E856241"/>
    <w:rsid w:val="7E9E180F"/>
    <w:rsid w:val="7EAC7DC1"/>
    <w:rsid w:val="7EF33610"/>
    <w:rsid w:val="7EF44476"/>
    <w:rsid w:val="7F1A6E35"/>
    <w:rsid w:val="7F546BD8"/>
    <w:rsid w:val="7F64191F"/>
    <w:rsid w:val="7F8478F4"/>
    <w:rsid w:val="7F857AAF"/>
    <w:rsid w:val="7F8F6646"/>
    <w:rsid w:val="7FA2770B"/>
    <w:rsid w:val="7FA65D02"/>
    <w:rsid w:val="7FD23BDB"/>
    <w:rsid w:val="7FD240F1"/>
    <w:rsid w:val="7FF4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unhideWhenUsed/>
    <w:qFormat/>
    <w:pPr>
      <w:keepNext/>
      <w:keepLines/>
      <w:spacing w:before="260" w:after="260" w:line="413" w:lineRule="auto"/>
      <w:outlineLvl w:val="2"/>
    </w:pPr>
    <w:rPr>
      <w:b/>
      <w:sz w:val="32"/>
    </w:rPr>
  </w:style>
  <w:style w:type="paragraph" w:styleId="4">
    <w:name w:val="heading 4"/>
    <w:basedOn w:val="a"/>
    <w:next w:val="a"/>
    <w:link w:val="4Char"/>
    <w:uiPriority w:val="9"/>
    <w:unhideWhenUsed/>
    <w:qFormat/>
    <w:pPr>
      <w:spacing w:before="100" w:beforeAutospacing="1" w:after="100" w:afterAutospacing="1"/>
      <w:jc w:val="left"/>
      <w:outlineLvl w:val="3"/>
    </w:pPr>
    <w:rPr>
      <w:rFonts w:ascii="宋体" w:hAnsi="宋体" w:hint="eastAsia"/>
      <w:b/>
      <w:kern w:val="0"/>
      <w:sz w:val="24"/>
      <w:szCs w:val="24"/>
    </w:rPr>
  </w:style>
  <w:style w:type="paragraph" w:styleId="5">
    <w:name w:val="heading 5"/>
    <w:basedOn w:val="a"/>
    <w:next w:val="a"/>
    <w:link w:val="5Char"/>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99"/>
    <w:unhideWhenUsed/>
    <w:qFormat/>
    <w:pPr>
      <w:ind w:left="120"/>
    </w:pPr>
    <w:rPr>
      <w:sz w:val="30"/>
      <w:szCs w:val="30"/>
    </w:rPr>
  </w:style>
  <w:style w:type="paragraph" w:styleId="a5">
    <w:name w:val="Plain Text"/>
    <w:basedOn w:val="a"/>
    <w:uiPriority w:val="99"/>
    <w:unhideWhenUsed/>
    <w:qFormat/>
    <w:rPr>
      <w:rFonts w:ascii="宋体" w:hAnsi="Courier New"/>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31">
    <w:name w:val="标题 31"/>
    <w:basedOn w:val="a"/>
    <w:link w:val="Heading3Char"/>
    <w:uiPriority w:val="1"/>
    <w:qFormat/>
    <w:pPr>
      <w:ind w:left="119"/>
      <w:outlineLvl w:val="3"/>
    </w:pPr>
    <w:rPr>
      <w:sz w:val="32"/>
      <w:szCs w:val="32"/>
    </w:rPr>
  </w:style>
  <w:style w:type="paragraph" w:customStyle="1" w:styleId="10">
    <w:name w:val="样式1"/>
    <w:basedOn w:val="a"/>
    <w:qFormat/>
    <w:pPr>
      <w:jc w:val="center"/>
    </w:pPr>
  </w:style>
  <w:style w:type="paragraph" w:customStyle="1" w:styleId="TableParagraph">
    <w:name w:val="Table Paragraph"/>
    <w:basedOn w:val="a"/>
    <w:link w:val="TableParagraphChar"/>
    <w:uiPriority w:val="1"/>
    <w:qFormat/>
  </w:style>
  <w:style w:type="paragraph" w:customStyle="1" w:styleId="20">
    <w:name w:val="样式2"/>
    <w:next w:val="a5"/>
    <w:link w:val="2Char0"/>
    <w:qFormat/>
  </w:style>
  <w:style w:type="character" w:customStyle="1" w:styleId="1Char">
    <w:name w:val="标题 1 Char"/>
    <w:link w:val="1"/>
    <w:qFormat/>
    <w:rPr>
      <w:b/>
      <w:kern w:val="44"/>
      <w:sz w:val="44"/>
    </w:rPr>
  </w:style>
  <w:style w:type="character" w:customStyle="1" w:styleId="Char">
    <w:name w:val="批注文字 Char"/>
    <w:link w:val="a3"/>
    <w:uiPriority w:val="99"/>
    <w:qFormat/>
  </w:style>
  <w:style w:type="character" w:customStyle="1" w:styleId="Char0">
    <w:name w:val="正文文本 Char"/>
    <w:link w:val="a4"/>
    <w:uiPriority w:val="99"/>
    <w:qFormat/>
    <w:rPr>
      <w:sz w:val="30"/>
      <w:szCs w:val="30"/>
    </w:rPr>
  </w:style>
  <w:style w:type="character" w:customStyle="1" w:styleId="Char3">
    <w:name w:val="页眉 Char"/>
    <w:basedOn w:val="a0"/>
    <w:link w:val="a8"/>
    <w:uiPriority w:val="99"/>
    <w:semiHidden/>
    <w:qFormat/>
    <w:rPr>
      <w:rFonts w:ascii="Times New Roman" w:hAnsi="Times New Roman"/>
      <w:kern w:val="2"/>
      <w:sz w:val="18"/>
      <w:szCs w:val="18"/>
    </w:rPr>
  </w:style>
  <w:style w:type="character" w:customStyle="1" w:styleId="Heading3Char">
    <w:name w:val="Heading 3 Char"/>
    <w:link w:val="31"/>
    <w:uiPriority w:val="1"/>
    <w:qFormat/>
    <w:rPr>
      <w:sz w:val="32"/>
      <w:szCs w:val="32"/>
    </w:rPr>
  </w:style>
  <w:style w:type="character" w:customStyle="1" w:styleId="2Char0">
    <w:name w:val="样式2 Char"/>
    <w:link w:val="20"/>
    <w:qFormat/>
    <w:rPr>
      <w:rFonts w:ascii="Times New Roman" w:hAnsi="Times New Roman"/>
    </w:rPr>
  </w:style>
  <w:style w:type="character" w:customStyle="1" w:styleId="2Char">
    <w:name w:val="标题 2 Char"/>
    <w:link w:val="2"/>
    <w:qFormat/>
    <w:rPr>
      <w:rFonts w:ascii="Arial" w:eastAsia="黑体" w:hAnsi="Arial"/>
      <w:b/>
      <w:sz w:val="32"/>
    </w:rPr>
  </w:style>
  <w:style w:type="character" w:customStyle="1" w:styleId="Char2">
    <w:name w:val="页脚 Char"/>
    <w:basedOn w:val="a0"/>
    <w:link w:val="a7"/>
    <w:uiPriority w:val="99"/>
    <w:qFormat/>
    <w:rPr>
      <w:rFonts w:ascii="Times New Roman" w:hAnsi="Times New Roman"/>
      <w:kern w:val="2"/>
      <w:sz w:val="18"/>
      <w:szCs w:val="18"/>
    </w:rPr>
  </w:style>
  <w:style w:type="character" w:customStyle="1" w:styleId="TableParagraphChar">
    <w:name w:val="Table Paragraph Char"/>
    <w:link w:val="TableParagraph"/>
    <w:uiPriority w:val="1"/>
    <w:qFormat/>
  </w:style>
  <w:style w:type="character" w:customStyle="1" w:styleId="3Char">
    <w:name w:val="标题 3 Char"/>
    <w:link w:val="3"/>
    <w:qFormat/>
    <w:rPr>
      <w:b/>
      <w:sz w:val="32"/>
    </w:rPr>
  </w:style>
  <w:style w:type="character" w:customStyle="1" w:styleId="5Char">
    <w:name w:val="标题 5 Char"/>
    <w:link w:val="5"/>
    <w:uiPriority w:val="9"/>
    <w:qFormat/>
    <w:rPr>
      <w:b/>
      <w:sz w:val="28"/>
    </w:rPr>
  </w:style>
  <w:style w:type="character" w:customStyle="1" w:styleId="4Char">
    <w:name w:val="标题 4 Char"/>
    <w:link w:val="4"/>
    <w:uiPriority w:val="9"/>
    <w:qFormat/>
    <w:rPr>
      <w:rFonts w:ascii="宋体" w:eastAsia="宋体" w:hAnsi="宋体" w:cs="宋体" w:hint="eastAsia"/>
      <w:b/>
      <w:kern w:val="0"/>
      <w:sz w:val="24"/>
      <w:szCs w:val="24"/>
      <w:lang w:val="en-US" w:eastAsia="zh-CN"/>
    </w:rPr>
  </w:style>
  <w:style w:type="character" w:customStyle="1" w:styleId="Char1">
    <w:name w:val="批注框文本 Char"/>
    <w:basedOn w:val="a0"/>
    <w:link w:val="a6"/>
    <w:uiPriority w:val="99"/>
    <w:semiHidden/>
    <w:qFormat/>
    <w:rPr>
      <w:kern w:val="2"/>
      <w:sz w:val="18"/>
      <w:szCs w:val="18"/>
    </w:rPr>
  </w:style>
  <w:style w:type="character" w:customStyle="1" w:styleId="Char4">
    <w:name w:val="批注主题 Char"/>
    <w:basedOn w:val="Char"/>
    <w:link w:val="aa"/>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unhideWhenUsed/>
    <w:qFormat/>
    <w:pPr>
      <w:keepNext/>
      <w:keepLines/>
      <w:spacing w:before="260" w:after="260" w:line="413" w:lineRule="auto"/>
      <w:outlineLvl w:val="2"/>
    </w:pPr>
    <w:rPr>
      <w:b/>
      <w:sz w:val="32"/>
    </w:rPr>
  </w:style>
  <w:style w:type="paragraph" w:styleId="4">
    <w:name w:val="heading 4"/>
    <w:basedOn w:val="a"/>
    <w:next w:val="a"/>
    <w:link w:val="4Char"/>
    <w:uiPriority w:val="9"/>
    <w:unhideWhenUsed/>
    <w:qFormat/>
    <w:pPr>
      <w:spacing w:before="100" w:beforeAutospacing="1" w:after="100" w:afterAutospacing="1"/>
      <w:jc w:val="left"/>
      <w:outlineLvl w:val="3"/>
    </w:pPr>
    <w:rPr>
      <w:rFonts w:ascii="宋体" w:hAnsi="宋体" w:hint="eastAsia"/>
      <w:b/>
      <w:kern w:val="0"/>
      <w:sz w:val="24"/>
      <w:szCs w:val="24"/>
    </w:rPr>
  </w:style>
  <w:style w:type="paragraph" w:styleId="5">
    <w:name w:val="heading 5"/>
    <w:basedOn w:val="a"/>
    <w:next w:val="a"/>
    <w:link w:val="5Char"/>
    <w:uiPriority w:val="9"/>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99"/>
    <w:unhideWhenUsed/>
    <w:qFormat/>
    <w:pPr>
      <w:ind w:left="120"/>
    </w:pPr>
    <w:rPr>
      <w:sz w:val="30"/>
      <w:szCs w:val="30"/>
    </w:rPr>
  </w:style>
  <w:style w:type="paragraph" w:styleId="a5">
    <w:name w:val="Plain Text"/>
    <w:basedOn w:val="a"/>
    <w:uiPriority w:val="99"/>
    <w:unhideWhenUsed/>
    <w:qFormat/>
    <w:rPr>
      <w:rFonts w:ascii="宋体" w:hAnsi="Courier New"/>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qFormat/>
    <w:rPr>
      <w:sz w:val="21"/>
      <w:szCs w:val="21"/>
    </w:rPr>
  </w:style>
  <w:style w:type="paragraph" w:customStyle="1" w:styleId="31">
    <w:name w:val="标题 31"/>
    <w:basedOn w:val="a"/>
    <w:link w:val="Heading3Char"/>
    <w:uiPriority w:val="1"/>
    <w:qFormat/>
    <w:pPr>
      <w:ind w:left="119"/>
      <w:outlineLvl w:val="3"/>
    </w:pPr>
    <w:rPr>
      <w:sz w:val="32"/>
      <w:szCs w:val="32"/>
    </w:rPr>
  </w:style>
  <w:style w:type="paragraph" w:customStyle="1" w:styleId="10">
    <w:name w:val="样式1"/>
    <w:basedOn w:val="a"/>
    <w:qFormat/>
    <w:pPr>
      <w:jc w:val="center"/>
    </w:pPr>
  </w:style>
  <w:style w:type="paragraph" w:customStyle="1" w:styleId="TableParagraph">
    <w:name w:val="Table Paragraph"/>
    <w:basedOn w:val="a"/>
    <w:link w:val="TableParagraphChar"/>
    <w:uiPriority w:val="1"/>
    <w:qFormat/>
  </w:style>
  <w:style w:type="paragraph" w:customStyle="1" w:styleId="20">
    <w:name w:val="样式2"/>
    <w:next w:val="a5"/>
    <w:link w:val="2Char0"/>
    <w:qFormat/>
  </w:style>
  <w:style w:type="character" w:customStyle="1" w:styleId="1Char">
    <w:name w:val="标题 1 Char"/>
    <w:link w:val="1"/>
    <w:qFormat/>
    <w:rPr>
      <w:b/>
      <w:kern w:val="44"/>
      <w:sz w:val="44"/>
    </w:rPr>
  </w:style>
  <w:style w:type="character" w:customStyle="1" w:styleId="Char">
    <w:name w:val="批注文字 Char"/>
    <w:link w:val="a3"/>
    <w:uiPriority w:val="99"/>
    <w:qFormat/>
  </w:style>
  <w:style w:type="character" w:customStyle="1" w:styleId="Char0">
    <w:name w:val="正文文本 Char"/>
    <w:link w:val="a4"/>
    <w:uiPriority w:val="99"/>
    <w:qFormat/>
    <w:rPr>
      <w:sz w:val="30"/>
      <w:szCs w:val="30"/>
    </w:rPr>
  </w:style>
  <w:style w:type="character" w:customStyle="1" w:styleId="Char3">
    <w:name w:val="页眉 Char"/>
    <w:basedOn w:val="a0"/>
    <w:link w:val="a8"/>
    <w:uiPriority w:val="99"/>
    <w:semiHidden/>
    <w:qFormat/>
    <w:rPr>
      <w:rFonts w:ascii="Times New Roman" w:hAnsi="Times New Roman"/>
      <w:kern w:val="2"/>
      <w:sz w:val="18"/>
      <w:szCs w:val="18"/>
    </w:rPr>
  </w:style>
  <w:style w:type="character" w:customStyle="1" w:styleId="Heading3Char">
    <w:name w:val="Heading 3 Char"/>
    <w:link w:val="31"/>
    <w:uiPriority w:val="1"/>
    <w:qFormat/>
    <w:rPr>
      <w:sz w:val="32"/>
      <w:szCs w:val="32"/>
    </w:rPr>
  </w:style>
  <w:style w:type="character" w:customStyle="1" w:styleId="2Char0">
    <w:name w:val="样式2 Char"/>
    <w:link w:val="20"/>
    <w:qFormat/>
    <w:rPr>
      <w:rFonts w:ascii="Times New Roman" w:hAnsi="Times New Roman"/>
    </w:rPr>
  </w:style>
  <w:style w:type="character" w:customStyle="1" w:styleId="2Char">
    <w:name w:val="标题 2 Char"/>
    <w:link w:val="2"/>
    <w:qFormat/>
    <w:rPr>
      <w:rFonts w:ascii="Arial" w:eastAsia="黑体" w:hAnsi="Arial"/>
      <w:b/>
      <w:sz w:val="32"/>
    </w:rPr>
  </w:style>
  <w:style w:type="character" w:customStyle="1" w:styleId="Char2">
    <w:name w:val="页脚 Char"/>
    <w:basedOn w:val="a0"/>
    <w:link w:val="a7"/>
    <w:uiPriority w:val="99"/>
    <w:qFormat/>
    <w:rPr>
      <w:rFonts w:ascii="Times New Roman" w:hAnsi="Times New Roman"/>
      <w:kern w:val="2"/>
      <w:sz w:val="18"/>
      <w:szCs w:val="18"/>
    </w:rPr>
  </w:style>
  <w:style w:type="character" w:customStyle="1" w:styleId="TableParagraphChar">
    <w:name w:val="Table Paragraph Char"/>
    <w:link w:val="TableParagraph"/>
    <w:uiPriority w:val="1"/>
    <w:qFormat/>
  </w:style>
  <w:style w:type="character" w:customStyle="1" w:styleId="3Char">
    <w:name w:val="标题 3 Char"/>
    <w:link w:val="3"/>
    <w:qFormat/>
    <w:rPr>
      <w:b/>
      <w:sz w:val="32"/>
    </w:rPr>
  </w:style>
  <w:style w:type="character" w:customStyle="1" w:styleId="5Char">
    <w:name w:val="标题 5 Char"/>
    <w:link w:val="5"/>
    <w:uiPriority w:val="9"/>
    <w:qFormat/>
    <w:rPr>
      <w:b/>
      <w:sz w:val="28"/>
    </w:rPr>
  </w:style>
  <w:style w:type="character" w:customStyle="1" w:styleId="4Char">
    <w:name w:val="标题 4 Char"/>
    <w:link w:val="4"/>
    <w:uiPriority w:val="9"/>
    <w:qFormat/>
    <w:rPr>
      <w:rFonts w:ascii="宋体" w:eastAsia="宋体" w:hAnsi="宋体" w:cs="宋体" w:hint="eastAsia"/>
      <w:b/>
      <w:kern w:val="0"/>
      <w:sz w:val="24"/>
      <w:szCs w:val="24"/>
      <w:lang w:val="en-US" w:eastAsia="zh-CN"/>
    </w:rPr>
  </w:style>
  <w:style w:type="character" w:customStyle="1" w:styleId="Char1">
    <w:name w:val="批注框文本 Char"/>
    <w:basedOn w:val="a0"/>
    <w:link w:val="a6"/>
    <w:uiPriority w:val="99"/>
    <w:semiHidden/>
    <w:qFormat/>
    <w:rPr>
      <w:kern w:val="2"/>
      <w:sz w:val="18"/>
      <w:szCs w:val="18"/>
    </w:rPr>
  </w:style>
  <w:style w:type="character" w:customStyle="1" w:styleId="Char4">
    <w:name w:val="批注主题 Char"/>
    <w:basedOn w:val="Char"/>
    <w:link w:val="aa"/>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1E47B-5133-49CC-AB61-DE90AAED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2210</Words>
  <Characters>12601</Characters>
  <Application>Microsoft Office Word</Application>
  <DocSecurity>0</DocSecurity>
  <Lines>105</Lines>
  <Paragraphs>29</Paragraphs>
  <ScaleCrop>false</ScaleCrop>
  <Company>microsoft</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朱懂斌</dc:creator>
  <cp:lastModifiedBy>User</cp:lastModifiedBy>
  <cp:revision>6</cp:revision>
  <cp:lastPrinted>2021-10-20T03:30:00Z</cp:lastPrinted>
  <dcterms:created xsi:type="dcterms:W3CDTF">2022-04-19T02:23:00Z</dcterms:created>
  <dcterms:modified xsi:type="dcterms:W3CDTF">2022-09-21T07:10:00Z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124B8AC3A2E94ACAA8ECE8D7F5FFB13D</vt:lpwstr>
  </property>
</Properties>
</file>