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tbl>
      <w:tblPr>
        <w:tblStyle w:val="3"/>
        <w:tblW w:w="923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7"/>
        <w:gridCol w:w="2654"/>
        <w:gridCol w:w="1792"/>
        <w:gridCol w:w="1567"/>
        <w:gridCol w:w="14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8" w:hRule="atLeast"/>
        </w:trPr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项目名称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专项资金支持额度（万元）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牵头单位</w:t>
            </w:r>
          </w:p>
        </w:tc>
        <w:tc>
          <w:tcPr>
            <w:tcW w:w="1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参与单位</w:t>
            </w: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left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验收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98" w:hRule="atLeast"/>
        </w:trPr>
        <w:tc>
          <w:tcPr>
            <w:tcW w:w="17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</w:pPr>
            <w:bookmarkStart w:id="0" w:name="_GoBack" w:colFirst="0" w:colLast="4"/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海洋工程装备国产化配套设施深海测试场</w:t>
            </w:r>
          </w:p>
        </w:tc>
        <w:tc>
          <w:tcPr>
            <w:tcW w:w="2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500</w:t>
            </w:r>
          </w:p>
        </w:tc>
        <w:tc>
          <w:tcPr>
            <w:tcW w:w="17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" w:eastAsia="zh-CN"/>
              </w:rPr>
              <w:t>中集海洋工程有限公司</w:t>
            </w:r>
          </w:p>
        </w:tc>
        <w:tc>
          <w:tcPr>
            <w:tcW w:w="15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44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38" w:type="dxa"/>
              <w:left w:w="53" w:type="dxa"/>
              <w:bottom w:w="38" w:type="dxa"/>
              <w:right w:w="5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10" w:lineRule="atLeas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验收通过</w:t>
            </w:r>
          </w:p>
        </w:tc>
      </w:tr>
      <w:bookmarkEnd w:id="0"/>
    </w:tbl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7E552A2"/>
    <w:rsid w:val="4A1947CF"/>
    <w:rsid w:val="6EFFF299"/>
    <w:rsid w:val="BCBEDEC2"/>
    <w:rsid w:val="CF7D6750"/>
    <w:rsid w:val="F7D19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2018-07-12T15:11:00Z</dcterms:created>
  <dc:creator>d</dc:creator>
  <cp:lastModifiedBy>若坎普之王</cp:lastModifiedBy>
  <dcterms:modified xsi:type="dcterms:W3CDTF">2022-08-19T09:56:46Z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