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0CF6B" w14:textId="7344A04C" w:rsidR="00D06D1A" w:rsidRPr="009F632E" w:rsidRDefault="005F2F18" w:rsidP="00DE2595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行政复议</w:t>
      </w:r>
      <w:r w:rsidR="00DE2595" w:rsidRPr="009F632E">
        <w:rPr>
          <w:rFonts w:ascii="宋体" w:eastAsia="宋体" w:hAnsi="宋体" w:hint="eastAsia"/>
          <w:b/>
          <w:sz w:val="32"/>
          <w:szCs w:val="32"/>
        </w:rPr>
        <w:t>办理时限</w:t>
      </w:r>
    </w:p>
    <w:p w14:paraId="7B582185" w14:textId="7F0AE273" w:rsidR="00DE2595" w:rsidRDefault="00DE2595"/>
    <w:p w14:paraId="5F9E4EC9" w14:textId="65A0C22B" w:rsidR="00DE2595" w:rsidRPr="00F37AE5" w:rsidRDefault="00DE2595" w:rsidP="00DE2595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F37AE5">
        <w:rPr>
          <w:rFonts w:ascii="仿宋" w:eastAsia="仿宋" w:hAnsi="仿宋" w:cs="Arial" w:hint="eastAsia"/>
          <w:color w:val="000000"/>
          <w:sz w:val="32"/>
          <w:szCs w:val="32"/>
        </w:rPr>
        <w:t>【案件受理审查时限】自收到行政复议申请后，应当在五日内进行审查，对不符合本法规定的行政复议申请，决定不予受理，并书面告知申请人；对符合本法规定，但是不属于本机关受理的行政复议申请，应当告知申请人向有关行政复议机关提出。</w:t>
      </w:r>
    </w:p>
    <w:p w14:paraId="7CEB70DA" w14:textId="4454ACE9" w:rsidR="00DE2595" w:rsidRPr="00F37AE5" w:rsidRDefault="00DE2595" w:rsidP="00DE2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37AE5">
        <w:rPr>
          <w:rFonts w:ascii="仿宋" w:eastAsia="仿宋" w:hAnsi="仿宋" w:hint="eastAsia"/>
          <w:sz w:val="32"/>
          <w:szCs w:val="32"/>
        </w:rPr>
        <w:t>【复议决定作出时限】自受理申请之日起六十日内作出行政复议决定；但是法律规定的行政复</w:t>
      </w:r>
      <w:bookmarkStart w:id="0" w:name="_GoBack"/>
      <w:bookmarkEnd w:id="0"/>
      <w:r w:rsidRPr="00F37AE5">
        <w:rPr>
          <w:rFonts w:ascii="仿宋" w:eastAsia="仿宋" w:hAnsi="仿宋" w:hint="eastAsia"/>
          <w:sz w:val="32"/>
          <w:szCs w:val="32"/>
        </w:rPr>
        <w:t>议期限少于六十日的除外。情况复杂，不能在规定期限内</w:t>
      </w:r>
      <w:proofErr w:type="gramStart"/>
      <w:r w:rsidRPr="00F37AE5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F37AE5">
        <w:rPr>
          <w:rFonts w:ascii="仿宋" w:eastAsia="仿宋" w:hAnsi="仿宋" w:hint="eastAsia"/>
          <w:sz w:val="32"/>
          <w:szCs w:val="32"/>
        </w:rPr>
        <w:t>行政复议决定的，经行政复议机关的负责人批准，可以适当延长，并告知申请人和被申请人；但是延长期限最多不超过三十日。</w:t>
      </w:r>
    </w:p>
    <w:sectPr w:rsidR="00DE2595" w:rsidRPr="00F37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39D78" w14:textId="77777777" w:rsidR="007E57C1" w:rsidRDefault="007E57C1" w:rsidP="005F2F18">
      <w:r>
        <w:separator/>
      </w:r>
    </w:p>
  </w:endnote>
  <w:endnote w:type="continuationSeparator" w:id="0">
    <w:p w14:paraId="76AB8AFE" w14:textId="77777777" w:rsidR="007E57C1" w:rsidRDefault="007E57C1" w:rsidP="005F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15A47" w14:textId="77777777" w:rsidR="007E57C1" w:rsidRDefault="007E57C1" w:rsidP="005F2F18">
      <w:r>
        <w:separator/>
      </w:r>
    </w:p>
  </w:footnote>
  <w:footnote w:type="continuationSeparator" w:id="0">
    <w:p w14:paraId="60AA2A8B" w14:textId="77777777" w:rsidR="007E57C1" w:rsidRDefault="007E57C1" w:rsidP="005F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86"/>
    <w:rsid w:val="005F2F18"/>
    <w:rsid w:val="007E57C1"/>
    <w:rsid w:val="00910C86"/>
    <w:rsid w:val="009F632E"/>
    <w:rsid w:val="00B2513A"/>
    <w:rsid w:val="00D06D1A"/>
    <w:rsid w:val="00DE2595"/>
    <w:rsid w:val="00F3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07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F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yongdan</dc:creator>
  <cp:keywords/>
  <dc:description/>
  <cp:lastModifiedBy>null</cp:lastModifiedBy>
  <cp:revision>10</cp:revision>
  <dcterms:created xsi:type="dcterms:W3CDTF">2018-11-13T08:39:00Z</dcterms:created>
  <dcterms:modified xsi:type="dcterms:W3CDTF">2018-12-04T07:40:00Z</dcterms:modified>
</cp:coreProperties>
</file>