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BF5D" w14:textId="77777777" w:rsidR="001D61F2" w:rsidRDefault="001D61F2">
      <w:pPr>
        <w:rPr>
          <w:rFonts w:ascii="仿宋" w:eastAsia="仿宋" w:hAnsi="仿宋" w:cs="仿宋"/>
          <w:color w:val="000000"/>
        </w:rPr>
      </w:pPr>
    </w:p>
    <w:p w14:paraId="45BA42CE" w14:textId="77777777" w:rsidR="001D61F2" w:rsidRPr="000D0DA8" w:rsidRDefault="00C65F0C" w:rsidP="000D0DA8">
      <w:pPr>
        <w:pStyle w:val="aa"/>
        <w:adjustRightInd w:val="0"/>
        <w:spacing w:line="500" w:lineRule="exact"/>
        <w:ind w:firstLineChars="0" w:firstLine="0"/>
        <w:jc w:val="center"/>
        <w:rPr>
          <w:rFonts w:ascii="仿宋" w:eastAsia="仿宋" w:hAnsi="仿宋"/>
          <w:color w:val="000000"/>
          <w:sz w:val="30"/>
          <w:szCs w:val="30"/>
        </w:rPr>
      </w:pPr>
      <w:r w:rsidRPr="00C65F0C">
        <w:rPr>
          <w:rFonts w:ascii="黑体" w:eastAsia="黑体" w:hAnsi="宋体" w:cs="黑体" w:hint="eastAsia"/>
          <w:b/>
          <w:color w:val="000000"/>
          <w:sz w:val="44"/>
          <w:szCs w:val="44"/>
        </w:rPr>
        <w:t>梧桐山西北标段新增小径的绿地管养项目</w:t>
      </w:r>
      <w:r w:rsidR="005A209B">
        <w:rPr>
          <w:rFonts w:ascii="黑体" w:eastAsia="黑体" w:hAnsi="宋体" w:cs="黑体" w:hint="eastAsia"/>
          <w:b/>
          <w:color w:val="000000"/>
          <w:sz w:val="44"/>
          <w:szCs w:val="44"/>
        </w:rPr>
        <w:t>非公开招标方式采购公示表</w:t>
      </w:r>
    </w:p>
    <w:tbl>
      <w:tblPr>
        <w:tblpPr w:leftFromText="180" w:rightFromText="180" w:vertAnchor="text" w:horzAnchor="page" w:tblpX="1854" w:tblpY="17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D61F2" w14:paraId="74BE2622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A185" w14:textId="77777777" w:rsidR="001D61F2" w:rsidRPr="000D0DA8" w:rsidRDefault="005A209B" w:rsidP="008F6E29">
            <w:pPr>
              <w:pStyle w:val="aa"/>
              <w:adjustRightInd w:val="0"/>
              <w:spacing w:line="500" w:lineRule="exact"/>
              <w:ind w:firstLineChars="0" w:firstLine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依照《深圳经济特区政府采购条例》第二十、二十一条规定，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深圳市梧桐山风景区管理处就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</w:t>
            </w:r>
            <w:r w:rsidR="00C65F0C" w:rsidRPr="00C65F0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梧桐山西北标段新增小径的绿地管养项目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》采用</w:t>
            </w:r>
            <w:r w:rsidR="008F6E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跟标</w:t>
            </w:r>
            <w:r w:rsidRPr="008862A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方式采购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，现将有关情况向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潜在政府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采购供应商征求意见:</w:t>
            </w:r>
          </w:p>
        </w:tc>
      </w:tr>
      <w:tr w:rsidR="001D61F2" w14:paraId="4E7A216F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D6BF" w14:textId="77777777" w:rsidR="001D61F2" w:rsidRPr="0034664D" w:rsidRDefault="005A209B" w:rsidP="000D0DA8">
            <w:pPr>
              <w:pStyle w:val="aa"/>
              <w:adjustRightInd w:val="0"/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采购项目名称：</w:t>
            </w:r>
            <w:r w:rsidR="00C65F0C" w:rsidRPr="00C65F0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梧桐山西北标段新增小径的绿地管养项目</w:t>
            </w:r>
          </w:p>
          <w:p w14:paraId="0340228D" w14:textId="44118907" w:rsidR="001D61F2" w:rsidRDefault="005A209B" w:rsidP="008862A1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项目预算金额：</w:t>
            </w:r>
            <w:bookmarkStart w:id="0" w:name="_Hlk107918958"/>
            <w:r w:rsidR="00F47384" w:rsidRPr="00F47384">
              <w:rPr>
                <w:rFonts w:ascii="仿宋" w:eastAsia="仿宋" w:hAnsi="仿宋" w:cs="仿宋"/>
                <w:bCs/>
                <w:color w:val="000000"/>
                <w:sz w:val="24"/>
              </w:rPr>
              <w:t>17.186097</w:t>
            </w:r>
            <w:bookmarkEnd w:id="0"/>
            <w:r w:rsidR="00C65F0C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万元</w:t>
            </w:r>
          </w:p>
        </w:tc>
      </w:tr>
      <w:tr w:rsidR="001D61F2" w14:paraId="7044018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9198" w14:textId="77777777" w:rsidR="001D61F2" w:rsidRDefault="005A209B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采购项目描述：</w:t>
            </w:r>
          </w:p>
          <w:p w14:paraId="401B3EC6" w14:textId="77777777" w:rsidR="001D61F2" w:rsidRPr="0034664D" w:rsidRDefault="00C65F0C" w:rsidP="0034664D">
            <w:pPr>
              <w:ind w:firstLineChars="200" w:firstLine="4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新增卫生保洁的无人小径共7条，总长度9500m，宽度5m，总面积47500㎡，分别为：1. 仙湖山脊线2000m；2. 犁头尖山脊线1500m；3. </w:t>
            </w:r>
            <w:proofErr w:type="gramStart"/>
            <w:r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泰山涧至上山</w:t>
            </w:r>
            <w:proofErr w:type="gramEnd"/>
            <w:r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公路1200m处小径1000m；4. 西坑防火线长1000m；5. 犁头尖下马水凤小道1200m；6. 大梧桐至泰山</w:t>
            </w:r>
            <w:proofErr w:type="gramStart"/>
            <w:r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涧</w:t>
            </w:r>
            <w:proofErr w:type="gramEnd"/>
            <w:r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防火道1300m；7. 梧桐北路弯道小路共6处1500米。按二级绿地养护标准管养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。</w:t>
            </w:r>
            <w:r w:rsidR="0034664D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管养要求参考《梧桐山绿地管养项目（西北标段）》执行，同时纳入景区的检查考察之中。人员按照规定的时间到达岗位进行作业，道路5米宽可视范围内无垃圾、堆积、藏匿等现象，每天安排保洁员进行保洁工作，将垃圾挑运到达园道或指定的垃圾收集点。合同条款要求按照《梧桐山绿地管养项目（西北标段）》续签合同执行。</w:t>
            </w:r>
          </w:p>
        </w:tc>
      </w:tr>
      <w:tr w:rsidR="001D61F2" w14:paraId="5C3E529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87F4" w14:textId="77777777" w:rsidR="001D61F2" w:rsidRPr="0034664D" w:rsidRDefault="005A209B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拟定供应商名单：</w:t>
            </w:r>
          </w:p>
          <w:p w14:paraId="553E909A" w14:textId="77777777" w:rsidR="001D61F2" w:rsidRPr="0034664D" w:rsidRDefault="00C65F0C" w:rsidP="008862A1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深圳市滨海之都环境建设工程有限公司</w:t>
            </w:r>
          </w:p>
        </w:tc>
      </w:tr>
      <w:tr w:rsidR="001D61F2" w14:paraId="313390E5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35BD" w14:textId="77777777" w:rsidR="001D61F2" w:rsidRDefault="005A209B">
            <w:pPr>
              <w:spacing w:line="4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申请理由及相关说明：</w:t>
            </w:r>
          </w:p>
          <w:p w14:paraId="7CBE724B" w14:textId="77777777" w:rsidR="001D61F2" w:rsidRPr="00C65F0C" w:rsidRDefault="008665F5" w:rsidP="008665F5">
            <w:pPr>
              <w:ind w:firstLineChars="200" w:firstLine="4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为了进一步加强未开放区域的保洁工作，彻底解决未开放区域垃圾随地散落问题，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为保证保洁管养的完整继续性，保障风景区内环境整洁</w:t>
            </w:r>
            <w:r w:rsidR="00E57B13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，</w:t>
            </w:r>
            <w:r w:rsidRPr="008665F5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拟委托深圳市滨海</w:t>
            </w:r>
            <w:r w:rsidR="00E57B13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之都环境建设工程有限公司对</w:t>
            </w:r>
            <w:r w:rsidR="00E57B13"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新增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的无人</w:t>
            </w:r>
            <w:r w:rsidR="00E57B13" w:rsidRPr="00C65F0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小径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进行</w:t>
            </w:r>
            <w:r w:rsidR="00E57B13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绿地</w:t>
            </w:r>
            <w:r w:rsidR="00E57B13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管养。</w:t>
            </w:r>
          </w:p>
        </w:tc>
      </w:tr>
      <w:tr w:rsidR="001D61F2" w14:paraId="0A9CDF99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7F87" w14:textId="77777777" w:rsidR="001D61F2" w:rsidRPr="0034664D" w:rsidRDefault="005A209B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征求意见期限：</w:t>
            </w:r>
          </w:p>
          <w:p w14:paraId="1F0B2BD2" w14:textId="0A099406" w:rsidR="001D61F2" w:rsidRPr="0034664D" w:rsidRDefault="005A209B" w:rsidP="008862A1">
            <w:pPr>
              <w:ind w:firstLineChars="200" w:firstLine="4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bookmarkStart w:id="1" w:name="_Hlk107918995"/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从</w:t>
            </w:r>
            <w:r w:rsidR="000D0DA8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202</w:t>
            </w:r>
            <w:r w:rsidR="00F47384">
              <w:rPr>
                <w:rFonts w:ascii="仿宋" w:eastAsia="仿宋" w:hAnsi="仿宋" w:cs="仿宋"/>
                <w:bCs/>
                <w:color w:val="000000"/>
                <w:sz w:val="24"/>
              </w:rPr>
              <w:t>2</w:t>
            </w: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</w:t>
            </w:r>
            <w:r w:rsidR="00397B86">
              <w:rPr>
                <w:rFonts w:ascii="仿宋" w:eastAsia="仿宋" w:hAnsi="仿宋" w:cs="仿宋"/>
                <w:bCs/>
                <w:color w:val="000000"/>
                <w:sz w:val="24"/>
              </w:rPr>
              <w:t>7</w:t>
            </w: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月</w:t>
            </w:r>
            <w:r w:rsidR="00397B86">
              <w:rPr>
                <w:rFonts w:ascii="仿宋" w:eastAsia="仿宋" w:hAnsi="仿宋" w:cs="仿宋"/>
                <w:bCs/>
                <w:color w:val="000000"/>
                <w:sz w:val="24"/>
              </w:rPr>
              <w:t>6</w:t>
            </w: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日起至</w:t>
            </w:r>
            <w:r w:rsidR="000D0DA8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202</w:t>
            </w:r>
            <w:r w:rsidR="00F47384">
              <w:rPr>
                <w:rFonts w:ascii="仿宋" w:eastAsia="仿宋" w:hAnsi="仿宋" w:cs="仿宋"/>
                <w:bCs/>
                <w:color w:val="000000"/>
                <w:sz w:val="24"/>
              </w:rPr>
              <w:t>2</w:t>
            </w: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</w:t>
            </w:r>
            <w:r w:rsidR="00397B86">
              <w:rPr>
                <w:rFonts w:ascii="仿宋" w:eastAsia="仿宋" w:hAnsi="仿宋" w:cs="仿宋"/>
                <w:bCs/>
                <w:color w:val="000000"/>
                <w:sz w:val="24"/>
              </w:rPr>
              <w:t>7</w:t>
            </w: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月</w:t>
            </w:r>
            <w:r w:rsidR="00397B86">
              <w:rPr>
                <w:rFonts w:ascii="仿宋" w:eastAsia="仿宋" w:hAnsi="仿宋" w:cs="仿宋"/>
                <w:bCs/>
                <w:color w:val="000000"/>
                <w:sz w:val="24"/>
              </w:rPr>
              <w:t>8</w:t>
            </w:r>
            <w:r w:rsidR="008862A1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止</w:t>
            </w:r>
            <w:bookmarkEnd w:id="1"/>
          </w:p>
        </w:tc>
      </w:tr>
      <w:tr w:rsidR="001D61F2" w14:paraId="4A41A032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AEEC" w14:textId="77777777" w:rsidR="001D61F2" w:rsidRPr="0034664D" w:rsidRDefault="005A209B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联系方式：</w:t>
            </w:r>
          </w:p>
          <w:p w14:paraId="4955725E" w14:textId="77777777" w:rsidR="001D61F2" w:rsidRPr="0034664D" w:rsidRDefault="005A209B">
            <w:pPr>
              <w:ind w:firstLineChars="200" w:firstLine="4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采购人:深圳市梧桐山风景区管理处</w:t>
            </w:r>
          </w:p>
          <w:p w14:paraId="6E1169CB" w14:textId="77777777" w:rsidR="001D61F2" w:rsidRPr="0034664D" w:rsidRDefault="00724E70">
            <w:pPr>
              <w:ind w:firstLineChars="200" w:firstLine="4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联系人：贾彩娟</w:t>
            </w:r>
          </w:p>
          <w:p w14:paraId="2D14954C" w14:textId="77777777" w:rsidR="001D61F2" w:rsidRPr="0034664D" w:rsidRDefault="005A209B">
            <w:pPr>
              <w:ind w:firstLineChars="200" w:firstLine="4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地址：深圳市罗湖区罗沙路2076号</w:t>
            </w:r>
          </w:p>
          <w:p w14:paraId="09B04487" w14:textId="77777777" w:rsidR="001D61F2" w:rsidRPr="0034664D" w:rsidRDefault="005A209B" w:rsidP="000D0DA8">
            <w:pPr>
              <w:ind w:firstLineChars="200" w:firstLine="48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联系电话：</w:t>
            </w:r>
            <w:r w:rsidR="000D0DA8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25735776</w:t>
            </w:r>
            <w:r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传真：</w:t>
            </w:r>
            <w:r w:rsidR="000D0DA8" w:rsidRPr="0034664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25735776</w:t>
            </w:r>
          </w:p>
        </w:tc>
      </w:tr>
      <w:tr w:rsidR="001D61F2" w14:paraId="180D85B1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7DFF" w14:textId="77777777" w:rsidR="001D61F2" w:rsidRDefault="005A209B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备注：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潜在政府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采购供应商对公示内容有异议的，请于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公示之日起至期满后两个工作日内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以实名书面（包括联系人、地址、联系电话）形式将意见反馈至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深圳市梧桐山风景区管理处。</w:t>
            </w:r>
          </w:p>
        </w:tc>
      </w:tr>
    </w:tbl>
    <w:p w14:paraId="59CE99E9" w14:textId="77777777" w:rsidR="001D61F2" w:rsidRDefault="001D61F2"/>
    <w:sectPr w:rsidR="001D61F2" w:rsidSect="001D61F2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7B1E" w14:textId="77777777" w:rsidR="00A90861" w:rsidRDefault="00A90861" w:rsidP="000D0DA8">
      <w:r>
        <w:separator/>
      </w:r>
    </w:p>
  </w:endnote>
  <w:endnote w:type="continuationSeparator" w:id="0">
    <w:p w14:paraId="4C51FAF9" w14:textId="77777777" w:rsidR="00A90861" w:rsidRDefault="00A90861" w:rsidP="000D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790C" w14:textId="77777777" w:rsidR="00A90861" w:rsidRDefault="00A90861" w:rsidP="000D0DA8">
      <w:r>
        <w:separator/>
      </w:r>
    </w:p>
  </w:footnote>
  <w:footnote w:type="continuationSeparator" w:id="0">
    <w:p w14:paraId="4A66AE53" w14:textId="77777777" w:rsidR="00A90861" w:rsidRDefault="00A90861" w:rsidP="000D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9F5101"/>
    <w:rsid w:val="000D0DA8"/>
    <w:rsid w:val="00194E7B"/>
    <w:rsid w:val="001D32F6"/>
    <w:rsid w:val="001D61F2"/>
    <w:rsid w:val="00230690"/>
    <w:rsid w:val="0023796F"/>
    <w:rsid w:val="00274B6E"/>
    <w:rsid w:val="0028750F"/>
    <w:rsid w:val="002B5D09"/>
    <w:rsid w:val="002D16B2"/>
    <w:rsid w:val="0034664D"/>
    <w:rsid w:val="00397B86"/>
    <w:rsid w:val="005A209B"/>
    <w:rsid w:val="00672C4C"/>
    <w:rsid w:val="00724E70"/>
    <w:rsid w:val="007A0D11"/>
    <w:rsid w:val="007B479D"/>
    <w:rsid w:val="00864045"/>
    <w:rsid w:val="008665F5"/>
    <w:rsid w:val="008862A1"/>
    <w:rsid w:val="008F6E29"/>
    <w:rsid w:val="00951145"/>
    <w:rsid w:val="00A90861"/>
    <w:rsid w:val="00B341D1"/>
    <w:rsid w:val="00BD0C2A"/>
    <w:rsid w:val="00C04767"/>
    <w:rsid w:val="00C65F0C"/>
    <w:rsid w:val="00D761D0"/>
    <w:rsid w:val="00DA13FC"/>
    <w:rsid w:val="00E57B13"/>
    <w:rsid w:val="00F47384"/>
    <w:rsid w:val="00FD6C1E"/>
    <w:rsid w:val="0562240F"/>
    <w:rsid w:val="0D9F5101"/>
    <w:rsid w:val="11116B81"/>
    <w:rsid w:val="11574C16"/>
    <w:rsid w:val="11E36FD6"/>
    <w:rsid w:val="17542D93"/>
    <w:rsid w:val="185A1A89"/>
    <w:rsid w:val="188B20B1"/>
    <w:rsid w:val="2541310F"/>
    <w:rsid w:val="281E30D7"/>
    <w:rsid w:val="502C048E"/>
    <w:rsid w:val="5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E4B17"/>
  <w15:docId w15:val="{99C8C607-8032-4B92-BC72-9B020F6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1D61F2"/>
    <w:rPr>
      <w:color w:val="800080"/>
      <w:u w:val="none"/>
    </w:rPr>
  </w:style>
  <w:style w:type="character" w:styleId="a4">
    <w:name w:val="Emphasis"/>
    <w:basedOn w:val="a0"/>
    <w:qFormat/>
    <w:rsid w:val="001D61F2"/>
  </w:style>
  <w:style w:type="character" w:styleId="a5">
    <w:name w:val="Hyperlink"/>
    <w:basedOn w:val="a0"/>
    <w:qFormat/>
    <w:rsid w:val="001D61F2"/>
    <w:rPr>
      <w:color w:val="0000FF"/>
      <w:u w:val="none"/>
    </w:rPr>
  </w:style>
  <w:style w:type="paragraph" w:customStyle="1" w:styleId="msolistparagraph0">
    <w:name w:val="msolistparagraph"/>
    <w:basedOn w:val="a"/>
    <w:qFormat/>
    <w:rsid w:val="001D61F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character" w:customStyle="1" w:styleId="first-child">
    <w:name w:val="first-child"/>
    <w:basedOn w:val="a0"/>
    <w:qFormat/>
    <w:rsid w:val="001D61F2"/>
  </w:style>
  <w:style w:type="character" w:customStyle="1" w:styleId="hover23">
    <w:name w:val="hover23"/>
    <w:basedOn w:val="a0"/>
    <w:qFormat/>
    <w:rsid w:val="001D61F2"/>
    <w:rPr>
      <w:color w:val="5FB878"/>
    </w:rPr>
  </w:style>
  <w:style w:type="character" w:customStyle="1" w:styleId="hover24">
    <w:name w:val="hover24"/>
    <w:basedOn w:val="a0"/>
    <w:qFormat/>
    <w:rsid w:val="001D61F2"/>
    <w:rPr>
      <w:color w:val="FFFFFF"/>
    </w:rPr>
  </w:style>
  <w:style w:type="character" w:customStyle="1" w:styleId="hover25">
    <w:name w:val="hover25"/>
    <w:basedOn w:val="a0"/>
    <w:qFormat/>
    <w:rsid w:val="001D61F2"/>
    <w:rPr>
      <w:color w:val="0080DD"/>
    </w:rPr>
  </w:style>
  <w:style w:type="character" w:customStyle="1" w:styleId="hover26">
    <w:name w:val="hover26"/>
    <w:basedOn w:val="a0"/>
    <w:qFormat/>
    <w:rsid w:val="001D61F2"/>
    <w:rPr>
      <w:color w:val="5FB878"/>
    </w:rPr>
  </w:style>
  <w:style w:type="character" w:customStyle="1" w:styleId="getting">
    <w:name w:val="getting"/>
    <w:basedOn w:val="a0"/>
    <w:qFormat/>
    <w:rsid w:val="001D61F2"/>
  </w:style>
  <w:style w:type="character" w:customStyle="1" w:styleId="after5">
    <w:name w:val="after5"/>
    <w:basedOn w:val="a0"/>
    <w:qFormat/>
    <w:rsid w:val="001D61F2"/>
    <w:rPr>
      <w:shd w:val="clear" w:color="auto" w:fill="E8E8E8"/>
    </w:rPr>
  </w:style>
  <w:style w:type="character" w:customStyle="1" w:styleId="on">
    <w:name w:val="on"/>
    <w:basedOn w:val="a0"/>
    <w:qFormat/>
    <w:rsid w:val="001D61F2"/>
    <w:rPr>
      <w:color w:val="0075CA"/>
    </w:rPr>
  </w:style>
  <w:style w:type="character" w:customStyle="1" w:styleId="active14">
    <w:name w:val="active14"/>
    <w:basedOn w:val="a0"/>
    <w:qFormat/>
    <w:rsid w:val="001D61F2"/>
    <w:rPr>
      <w:color w:val="0080DD"/>
    </w:rPr>
  </w:style>
  <w:style w:type="character" w:customStyle="1" w:styleId="active15">
    <w:name w:val="active15"/>
    <w:basedOn w:val="a0"/>
    <w:qFormat/>
    <w:rsid w:val="001D61F2"/>
    <w:rPr>
      <w:color w:val="0080DD"/>
    </w:rPr>
  </w:style>
  <w:style w:type="paragraph" w:styleId="a6">
    <w:name w:val="header"/>
    <w:basedOn w:val="a"/>
    <w:link w:val="a7"/>
    <w:rsid w:val="000D0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D0D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D0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D0D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D0DA8"/>
    <w:pPr>
      <w:ind w:firstLineChars="200" w:firstLine="420"/>
    </w:pPr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余赞军</dc:creator>
  <cp:lastModifiedBy>1</cp:lastModifiedBy>
  <cp:revision>3</cp:revision>
  <cp:lastPrinted>2022-07-05T09:19:00Z</cp:lastPrinted>
  <dcterms:created xsi:type="dcterms:W3CDTF">2022-07-05T05:10:00Z</dcterms:created>
  <dcterms:modified xsi:type="dcterms:W3CDTF">2022-07-05T09:19:00Z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