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深圳市深汕特别合作区国土空间规划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研究中心工作人员招聘公告</w:t>
      </w:r>
    </w:p>
    <w:p>
      <w:r>
        <w:rPr>
          <w:rFonts w:hint="eastAsia"/>
        </w:rPr>
        <w:t xml:space="preserve">　　 </w:t>
      </w:r>
    </w:p>
    <w:p>
      <w:pPr>
        <w:ind w:firstLine="640" w:firstLineChars="200"/>
        <w:rPr>
          <w:rFonts w:hint="eastAsia" w:ascii="仿宋_GB2312" w:hAnsi="仿宋_GB2312" w:eastAsia="仿宋_GB2312" w:cs="仿宋_GB2312"/>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一、单位简介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深汕特别合作区国土空间规划研究中心（以下简称“区规划研究中心”）位于深圳市第“10+1”区——深汕特别合作区，是由深圳市深汕特别合作区管理委员会举办，经深汕特别合作区党工委机构编制委员会批准设立，由深圳市规划和自然资源局深汕管理局代管的公益二类事业单位。规划研究中心以打造城乡规划和自然资源管理专业服务为宗旨，业务范围涵盖城市和区域发展策略咨询、城乡规划编制及技术标准和政策制定、自然资源保护利用研究、重点片区规划统筹协调、城乡规划成果及建设项目报批材料的技术审查、专家库维护、规划展览馆维护管理、城乡规划信息平台建设及维护、规划学术研究及科普交流等方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二、招聘岗位及要求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规划研究中心本次招聘财务主管1名、规划助理1-2名，报名者应具有中华人民共和国国籍，拥护中华人民共和国宪法，拥护中国共产党领导和社会主义制度；遵纪守法，具有良好的政治素质和道德品行。具有正常履行职责的身体条件、心理素质和符合职位要求的工作能力。具体岗位需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（一）财务主管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（1）全面负责中心财务管理并全盘账务处理工作；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（2）负责单位费用报销、支出审核，包括支出的合理性、合规性及原始凭证的合法性、真实性、完备性、准确性；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（3）负责单位会计核算工作，编制会计凭证，确保各项收入、费用完整、准确、及时入账；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（4）根据中心的财务管理要求，建立健全中心的财务管理各项制度，做好预决算编制、管理及审计等工作；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（5）完成中心日常涉税事项办理；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（6）对中心的财务状况及资金运营进行及时准确分析，为中心管理层提供财务数据支持，并提出建设性意见或建议；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（7）完成代管单位（深圳市规划和自然资源局深汕管理）日常财务管理及其他财务相关工作；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（8）完成领导交办的其他工作任务。</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
        </w:rPr>
        <w:t>任职要求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（1）全日制本科及以上学历，会计学、财务管理、审计学、财政学、税务学、经济学等财务相关专业和人力资源管理专业，具备硕士研究生以上学历者优先；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（2）3年以上工作经验，具有行政机关/事业单位财务或人事相关工作经验，文字功底好，其中硕士研究生学历可放宽工作年限要求；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（3）持有中级或以上会计职称证书；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（4）持有注册会计师证书者优先。</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3.起步年薪：15-25万年薪（包食宿），具体可面议。</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（二）规划助理</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1.岗位职责：协助规划师开展项目基础工作，包括前期调研、资料收集、日常绘图等工作；协助规划师处理行政文件处理工作；完成领导交办的其他技术工作中。</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2.任职要求：</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（1）30周岁以下，大学本科以上学历，城市规划、土地管理等相关专业，表现特别优秀者学历要求可放宽；</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了解相关规范及规定，熟悉规划技术性规范或者土地管理政策；具有良好的口头与书面表达能力、沟通能力及团队合作精神；有较强的绘图能力、数据分析处理和统计分析能力；具有较强的学习能力、创新能力和科研能力；能熟练运用CAD、GIS、AI、PS等软件工作。</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3.起步年薪：10万（包食宿），具体面议。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三、应聘途径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应聘者请报名表，并将报名表、学历（学位）证书及相关证明材料、个人作品或工作成果等发至招聘邮箱，并按如下格式书写邮件标题“应聘职位-姓名”，邮箱地址：linyuanl@pnr.sz.gov.cn</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应聘者请关注深圳市深汕特别合作区官方网站（深汕网</w:t>
      </w:r>
      <w:bookmarkStart w:id="0" w:name="_GoBack"/>
      <w:bookmarkEnd w:id="0"/>
      <w:r>
        <w:rPr>
          <w:rFonts w:hint="eastAsia" w:ascii="仿宋_GB2312" w:hAnsi="仿宋_GB2312" w:eastAsia="仿宋_GB2312" w:cs="仿宋_GB2312"/>
          <w:sz w:val="32"/>
          <w:szCs w:val="32"/>
        </w:rPr>
        <w:t>http://www.szss.gov.cn/）、公众号（深汕视点）了解深圳市深汕特别合作区情况。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四、考核方式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（一）远程面试：网络视频面试。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（二）现场面试：通过网络视频面试者进入现场面试（视疫情防控要求开展）。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（三）时间和地点：电话或短信通知。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五、薪酬待遇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以上岗位与深圳市深汕特别合作区国土空间规划研究中心签订劳动合同（非事业编制），可享受深汕特别合作区相关购房、公共住房等优惠政策。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林小姐： 0755-22106768</w:t>
      </w:r>
    </w:p>
    <w:p/>
    <w:p/>
    <w:p>
      <w:pPr>
        <w:rPr>
          <w:rFonts w:hint="eastAsia" w:ascii="仿宋_GB2312" w:hAnsi="仿宋_GB2312" w:eastAsia="仿宋_GB2312" w:cs="仿宋_GB2312"/>
          <w:sz w:val="32"/>
          <w:szCs w:val="32"/>
        </w:rPr>
      </w:pP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深圳市深汕特别合作区国土空间规划研究中心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2022年6月13日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ZjE0ODJlZjgwNDQ4MjljNjcxNTE5MDQ5MTFjODgifQ=="/>
  </w:docVars>
  <w:rsids>
    <w:rsidRoot w:val="001A64A4"/>
    <w:rsid w:val="00077005"/>
    <w:rsid w:val="000775A9"/>
    <w:rsid w:val="000D5A3C"/>
    <w:rsid w:val="001A64A4"/>
    <w:rsid w:val="0027762B"/>
    <w:rsid w:val="00446955"/>
    <w:rsid w:val="0052179E"/>
    <w:rsid w:val="006556A5"/>
    <w:rsid w:val="006D14C4"/>
    <w:rsid w:val="0071539B"/>
    <w:rsid w:val="007171FF"/>
    <w:rsid w:val="007D3FF8"/>
    <w:rsid w:val="00840970"/>
    <w:rsid w:val="00885E26"/>
    <w:rsid w:val="00973CCC"/>
    <w:rsid w:val="00A41293"/>
    <w:rsid w:val="00B30C1B"/>
    <w:rsid w:val="00B40F76"/>
    <w:rsid w:val="00B45C85"/>
    <w:rsid w:val="00BB5C6E"/>
    <w:rsid w:val="00C51FB7"/>
    <w:rsid w:val="00D80AD7"/>
    <w:rsid w:val="00D92DEF"/>
    <w:rsid w:val="00EA4243"/>
    <w:rsid w:val="00F106D0"/>
    <w:rsid w:val="00F64FE4"/>
    <w:rsid w:val="00F675DA"/>
    <w:rsid w:val="00F76DDF"/>
    <w:rsid w:val="00F8719A"/>
    <w:rsid w:val="0FC6E024"/>
    <w:rsid w:val="5FE31199"/>
    <w:rsid w:val="767F1F41"/>
    <w:rsid w:val="7FB7C829"/>
    <w:rsid w:val="DFFF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paragraph" w:styleId="3">
    <w:name w:val="heading 5"/>
    <w:basedOn w:val="1"/>
    <w:next w:val="1"/>
    <w:link w:val="14"/>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4 Char"/>
    <w:basedOn w:val="9"/>
    <w:link w:val="2"/>
    <w:qFormat/>
    <w:uiPriority w:val="9"/>
    <w:rPr>
      <w:rFonts w:ascii="宋体" w:hAnsi="宋体" w:eastAsia="宋体" w:cs="宋体"/>
      <w:b/>
      <w:bCs/>
      <w:kern w:val="0"/>
      <w:sz w:val="24"/>
      <w:szCs w:val="24"/>
    </w:rPr>
  </w:style>
  <w:style w:type="character" w:customStyle="1" w:styleId="14">
    <w:name w:val="标题 5 Char"/>
    <w:basedOn w:val="9"/>
    <w:link w:val="3"/>
    <w:qFormat/>
    <w:uiPriority w:val="9"/>
    <w:rPr>
      <w:rFonts w:ascii="宋体" w:hAnsi="宋体" w:eastAsia="宋体" w:cs="宋体"/>
      <w:b/>
      <w:bCs/>
      <w:kern w:val="0"/>
      <w:sz w:val="20"/>
      <w:szCs w:val="20"/>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1533</Words>
  <Characters>1615</Characters>
  <Lines>12</Lines>
  <Paragraphs>3</Paragraphs>
  <TotalTime>25</TotalTime>
  <ScaleCrop>false</ScaleCrop>
  <LinksUpToDate>false</LinksUpToDate>
  <CharactersWithSpaces>1661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2022-06-09T07:45:00Z</dcterms:created>
  <dc:creator>王晓雨</dc:creator>
  <cp:lastModifiedBy>小乔是纯爷们儿</cp:lastModifiedBy>
  <cp:lastPrinted>2022-06-09T07:56:00Z</cp:lastPrinted>
  <dcterms:modified xsi:type="dcterms:W3CDTF">2022-06-24T01:31:53Z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BC6511BB84E04DDEA4B4DC4C7E74FD03</vt:lpwstr>
  </property>
</Properties>
</file>