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40" w:lineRule="exact"/>
        <w:jc w:val="both"/>
        <w:textAlignment w:val="auto"/>
        <w:rPr>
          <w:rFonts w:hint="eastAsia" w:ascii="黑体" w:hAnsi="黑体" w:eastAsia="黑体" w:cs="黑体"/>
          <w:sz w:val="32"/>
          <w:szCs w:val="32"/>
        </w:rPr>
      </w:pPr>
      <w:r>
        <w:rPr>
          <w:rFonts w:hint="eastAsia" w:ascii="黑体" w:hAnsi="黑体" w:eastAsia="黑体" w:cs="黑体"/>
          <w:sz w:val="32"/>
          <w:szCs w:val="32"/>
        </w:rPr>
        <w:t>附件1</w:t>
      </w:r>
    </w:p>
    <w:p>
      <w:pPr>
        <w:keepNext w:val="0"/>
        <w:keepLines w:val="0"/>
        <w:pageBreakBefore w:val="0"/>
        <w:kinsoku/>
        <w:wordWrap/>
        <w:overflowPunct/>
        <w:topLinePunct w:val="0"/>
        <w:autoSpaceDE/>
        <w:autoSpaceDN/>
        <w:bidi w:val="0"/>
        <w:adjustRightInd/>
        <w:snapToGrid/>
        <w:spacing w:line="640" w:lineRule="exact"/>
        <w:jc w:val="both"/>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line="640" w:lineRule="exact"/>
        <w:jc w:val="center"/>
        <w:textAlignment w:val="auto"/>
        <w:rPr>
          <w:rFonts w:hint="eastAsia" w:ascii="宋体" w:hAnsi="宋体" w:eastAsia="宋体" w:cs="宋体"/>
          <w:b/>
          <w:bCs/>
          <w:sz w:val="36"/>
          <w:szCs w:val="36"/>
        </w:rPr>
      </w:pPr>
      <w:bookmarkStart w:id="0" w:name="_GoBack"/>
      <w:r>
        <w:rPr>
          <w:rFonts w:hint="eastAsia" w:ascii="宋体" w:hAnsi="宋体" w:eastAsia="宋体" w:cs="宋体"/>
          <w:b/>
          <w:bCs/>
          <w:sz w:val="36"/>
          <w:szCs w:val="36"/>
        </w:rPr>
        <w:t>水生生物增殖放流经济物种</w:t>
      </w:r>
    </w:p>
    <w:p>
      <w:pPr>
        <w:keepNext w:val="0"/>
        <w:keepLines w:val="0"/>
        <w:pageBreakBefore w:val="0"/>
        <w:kinsoku/>
        <w:wordWrap/>
        <w:overflowPunct/>
        <w:topLinePunct w:val="0"/>
        <w:autoSpaceDE/>
        <w:autoSpaceDN/>
        <w:bidi w:val="0"/>
        <w:adjustRightInd/>
        <w:snapToGrid/>
        <w:spacing w:line="640" w:lineRule="exact"/>
        <w:jc w:val="center"/>
        <w:textAlignment w:val="auto"/>
        <w:rPr>
          <w:rFonts w:hint="eastAsia" w:ascii="宋体" w:hAnsi="宋体" w:eastAsia="宋体" w:cs="宋体"/>
          <w:b/>
          <w:bCs/>
          <w:sz w:val="36"/>
          <w:szCs w:val="36"/>
        </w:rPr>
      </w:pPr>
      <w:r>
        <w:rPr>
          <w:rFonts w:hint="eastAsia" w:ascii="宋体" w:hAnsi="宋体" w:eastAsia="宋体" w:cs="宋体"/>
          <w:b/>
          <w:bCs/>
          <w:sz w:val="36"/>
          <w:szCs w:val="36"/>
        </w:rPr>
        <w:t>苗种供应单位基本条件</w:t>
      </w:r>
      <w:bookmarkEnd w:id="0"/>
    </w:p>
    <w:p>
      <w:pPr>
        <w:keepNext w:val="0"/>
        <w:keepLines w:val="0"/>
        <w:pageBreakBefore w:val="0"/>
        <w:kinsoku/>
        <w:wordWrap/>
        <w:overflowPunct/>
        <w:topLinePunct w:val="0"/>
        <w:autoSpaceDE/>
        <w:autoSpaceDN/>
        <w:bidi w:val="0"/>
        <w:adjustRightInd/>
        <w:snapToGrid/>
        <w:spacing w:line="640" w:lineRule="exact"/>
        <w:jc w:val="center"/>
        <w:textAlignment w:val="auto"/>
        <w:rPr>
          <w:rFonts w:hint="eastAsia" w:ascii="宋体" w:hAnsi="宋体" w:eastAsia="宋体" w:cs="宋体"/>
          <w:b/>
          <w:bCs/>
          <w:sz w:val="36"/>
          <w:szCs w:val="36"/>
        </w:rPr>
      </w:pPr>
    </w:p>
    <w:p>
      <w:pPr>
        <w:keepNext w:val="0"/>
        <w:keepLines w:val="0"/>
        <w:pageBreakBefore w:val="0"/>
        <w:kinsoku/>
        <w:wordWrap/>
        <w:overflowPunct/>
        <w:topLinePunct w:val="0"/>
        <w:autoSpaceDE/>
        <w:autoSpaceDN/>
        <w:bidi w:val="0"/>
        <w:adjustRightInd/>
        <w:snapToGrid/>
        <w:spacing w:line="640" w:lineRule="exact"/>
        <w:jc w:val="center"/>
        <w:textAlignment w:val="auto"/>
        <w:rPr>
          <w:rFonts w:hint="eastAsia" w:ascii="宋体" w:hAnsi="宋体" w:eastAsia="宋体" w:cs="宋体"/>
          <w:b/>
          <w:bCs/>
          <w:sz w:val="36"/>
          <w:szCs w:val="36"/>
        </w:rPr>
      </w:pPr>
    </w:p>
    <w:p>
      <w:pPr>
        <w:keepNext w:val="0"/>
        <w:keepLines w:val="0"/>
        <w:pageBreakBefore w:val="0"/>
        <w:kinsoku/>
        <w:wordWrap/>
        <w:overflowPunct/>
        <w:topLinePunct w:val="0"/>
        <w:autoSpaceDE/>
        <w:autoSpaceDN/>
        <w:bidi w:val="0"/>
        <w:adjustRightInd/>
        <w:snapToGrid/>
        <w:spacing w:line="640" w:lineRule="exact"/>
        <w:ind w:firstLine="643" w:firstLineChars="200"/>
        <w:jc w:val="both"/>
        <w:textAlignment w:val="auto"/>
        <w:rPr>
          <w:rFonts w:hint="eastAsia" w:ascii="仿宋" w:hAnsi="仿宋" w:eastAsia="仿宋" w:cs="仿宋"/>
          <w:sz w:val="32"/>
          <w:szCs w:val="32"/>
        </w:rPr>
      </w:pPr>
      <w:r>
        <w:rPr>
          <w:rFonts w:hint="eastAsia" w:ascii="仿宋" w:hAnsi="仿宋" w:eastAsia="仿宋" w:cs="仿宋"/>
          <w:b/>
          <w:bCs/>
          <w:sz w:val="32"/>
          <w:szCs w:val="32"/>
        </w:rPr>
        <w:t>(一)种苗来源清晰。</w:t>
      </w:r>
      <w:r>
        <w:rPr>
          <w:rFonts w:hint="eastAsia" w:ascii="仿宋" w:hAnsi="仿宋" w:eastAsia="仿宋" w:cs="仿宋"/>
          <w:sz w:val="32"/>
          <w:szCs w:val="32"/>
        </w:rPr>
        <w:t>生产苗种属于《指导意见》确定的适宜</w:t>
      </w:r>
    </w:p>
    <w:p>
      <w:pPr>
        <w:keepNext w:val="0"/>
        <w:keepLines w:val="0"/>
        <w:pageBreakBefore w:val="0"/>
        <w:kinsoku/>
        <w:wordWrap/>
        <w:overflowPunct/>
        <w:topLinePunct w:val="0"/>
        <w:autoSpaceDE/>
        <w:autoSpaceDN/>
        <w:bidi w:val="0"/>
        <w:adjustRightInd/>
        <w:snapToGrid/>
        <w:spacing w:line="64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放流物种；放流苗种亲本应来自该物种原产地天然水域、水产种质资源保护区或省级以上原种场保育的原种，来源、培育、更新记录清楚完整，且为拟放流水域的原生种，非跨流域跨水系或跨海区物种；确有特殊情况无法自繁自育的，必须提供苗种来源单位的亲本来源及苗种繁育情况证明。</w:t>
      </w:r>
    </w:p>
    <w:p>
      <w:pPr>
        <w:keepNext w:val="0"/>
        <w:keepLines w:val="0"/>
        <w:pageBreakBefore w:val="0"/>
        <w:kinsoku/>
        <w:wordWrap/>
        <w:overflowPunct/>
        <w:topLinePunct w:val="0"/>
        <w:autoSpaceDE/>
        <w:autoSpaceDN/>
        <w:bidi w:val="0"/>
        <w:adjustRightInd/>
        <w:snapToGrid/>
        <w:spacing w:line="640" w:lineRule="exact"/>
        <w:ind w:firstLine="643" w:firstLineChars="200"/>
        <w:jc w:val="both"/>
        <w:textAlignment w:val="auto"/>
        <w:rPr>
          <w:rFonts w:hint="eastAsia" w:ascii="仿宋" w:hAnsi="仿宋" w:eastAsia="仿宋" w:cs="仿宋"/>
          <w:sz w:val="32"/>
          <w:szCs w:val="32"/>
        </w:rPr>
      </w:pPr>
      <w:r>
        <w:rPr>
          <w:rFonts w:hint="eastAsia" w:ascii="仿宋" w:hAnsi="仿宋" w:eastAsia="仿宋" w:cs="仿宋"/>
          <w:b/>
          <w:bCs/>
          <w:sz w:val="32"/>
          <w:szCs w:val="32"/>
        </w:rPr>
        <w:t>(二)亲本数量充足。</w:t>
      </w:r>
      <w:r>
        <w:rPr>
          <w:rFonts w:hint="eastAsia" w:ascii="仿宋" w:hAnsi="仿宋" w:eastAsia="仿宋" w:cs="仿宋"/>
          <w:sz w:val="32"/>
          <w:szCs w:val="32"/>
        </w:rPr>
        <w:t>原则上应持有用于繁育增殖放流苗种的亲本，亲本数量须满足放流苗种生产要求。常规品种(淡水广布种和海水物种)亲本应在500尾(或250组)以上，地方特有品种(淡水区域种)亲本原则上应在50尾(或25组)以上，少数试验性物种相关条件可适当放宽。</w:t>
      </w:r>
    </w:p>
    <w:p>
      <w:pPr>
        <w:keepNext w:val="0"/>
        <w:keepLines w:val="0"/>
        <w:pageBreakBefore w:val="0"/>
        <w:kinsoku/>
        <w:wordWrap/>
        <w:overflowPunct/>
        <w:topLinePunct w:val="0"/>
        <w:autoSpaceDE/>
        <w:autoSpaceDN/>
        <w:bidi w:val="0"/>
        <w:adjustRightInd/>
        <w:snapToGrid/>
        <w:spacing w:line="640" w:lineRule="exact"/>
        <w:ind w:firstLine="643" w:firstLineChars="200"/>
        <w:jc w:val="both"/>
        <w:textAlignment w:val="auto"/>
        <w:rPr>
          <w:rFonts w:hint="eastAsia" w:ascii="仿宋" w:hAnsi="仿宋" w:eastAsia="仿宋" w:cs="仿宋"/>
          <w:sz w:val="32"/>
          <w:szCs w:val="32"/>
        </w:rPr>
      </w:pPr>
      <w:r>
        <w:rPr>
          <w:rFonts w:hint="eastAsia" w:ascii="仿宋" w:hAnsi="仿宋" w:eastAsia="仿宋" w:cs="仿宋"/>
          <w:b/>
          <w:bCs/>
          <w:sz w:val="32"/>
          <w:szCs w:val="32"/>
        </w:rPr>
        <w:t>(三)生产能力较强。</w:t>
      </w:r>
      <w:r>
        <w:rPr>
          <w:rFonts w:hint="eastAsia" w:ascii="仿宋" w:hAnsi="仿宋" w:eastAsia="仿宋" w:cs="仿宋"/>
          <w:sz w:val="32"/>
          <w:szCs w:val="32"/>
        </w:rPr>
        <w:t>苗种生产设施齐全，具备亲本培育设施、产卵孵化设施和苗种培育设施；育苗设施规模应满足放流苗种生产数量要求，其中海水贝类、头足类、棘皮类单个物种育苗生产水体原则上在500立方米以上；海水鱼类、甲壳类、腔肠类单个物种育苗生产水体原则上在1000立方米以上；淡水种类养殖池塘面积在20亩以上或者室内设施水体面积在100平方米以上。</w:t>
      </w:r>
    </w:p>
    <w:p>
      <w:pPr>
        <w:keepNext w:val="0"/>
        <w:keepLines w:val="0"/>
        <w:pageBreakBefore w:val="0"/>
        <w:kinsoku/>
        <w:wordWrap/>
        <w:overflowPunct/>
        <w:topLinePunct w:val="0"/>
        <w:autoSpaceDE/>
        <w:autoSpaceDN/>
        <w:bidi w:val="0"/>
        <w:adjustRightInd/>
        <w:snapToGrid/>
        <w:spacing w:line="640" w:lineRule="exact"/>
        <w:ind w:firstLine="643" w:firstLineChars="200"/>
        <w:jc w:val="both"/>
        <w:textAlignment w:val="auto"/>
        <w:rPr>
          <w:rFonts w:hint="eastAsia" w:ascii="仿宋" w:hAnsi="仿宋" w:eastAsia="仿宋" w:cs="仿宋"/>
          <w:sz w:val="32"/>
          <w:szCs w:val="32"/>
        </w:rPr>
      </w:pPr>
      <w:r>
        <w:rPr>
          <w:rFonts w:hint="eastAsia" w:ascii="仿宋" w:hAnsi="仿宋" w:eastAsia="仿宋" w:cs="仿宋"/>
          <w:b/>
          <w:bCs/>
          <w:sz w:val="32"/>
          <w:szCs w:val="32"/>
        </w:rPr>
        <w:t>(四)质量严格管控。</w:t>
      </w:r>
      <w:r>
        <w:rPr>
          <w:rFonts w:hint="eastAsia" w:ascii="仿宋" w:hAnsi="仿宋" w:eastAsia="仿宋" w:cs="仿宋"/>
          <w:sz w:val="32"/>
          <w:szCs w:val="32"/>
        </w:rPr>
        <w:t>建有生产和质量控制各项管理制度，以</w:t>
      </w:r>
    </w:p>
    <w:p>
      <w:pPr>
        <w:keepNext w:val="0"/>
        <w:keepLines w:val="0"/>
        <w:pageBreakBefore w:val="0"/>
        <w:kinsoku/>
        <w:wordWrap/>
        <w:overflowPunct/>
        <w:topLinePunct w:val="0"/>
        <w:autoSpaceDE/>
        <w:autoSpaceDN/>
        <w:bidi w:val="0"/>
        <w:adjustRightInd/>
        <w:snapToGrid/>
        <w:spacing w:line="64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及完整的引种、保种、生产、用药、销售、检验检疫等记录；具备一定的水质和苗种质量检验检测能力，纳入国家级或省级水生动物疫病专项检测计划。</w:t>
      </w:r>
    </w:p>
    <w:p>
      <w:pPr>
        <w:keepNext w:val="0"/>
        <w:keepLines w:val="0"/>
        <w:pageBreakBefore w:val="0"/>
        <w:kinsoku/>
        <w:wordWrap/>
        <w:overflowPunct/>
        <w:topLinePunct w:val="0"/>
        <w:autoSpaceDE/>
        <w:autoSpaceDN/>
        <w:bidi w:val="0"/>
        <w:adjustRightInd/>
        <w:snapToGrid/>
        <w:spacing w:line="640" w:lineRule="exact"/>
        <w:ind w:firstLine="643" w:firstLineChars="200"/>
        <w:jc w:val="both"/>
        <w:textAlignment w:val="auto"/>
        <w:rPr>
          <w:rFonts w:hint="eastAsia" w:ascii="仿宋" w:hAnsi="仿宋" w:eastAsia="仿宋" w:cs="仿宋"/>
          <w:sz w:val="32"/>
          <w:szCs w:val="32"/>
        </w:rPr>
      </w:pPr>
      <w:r>
        <w:rPr>
          <w:rFonts w:hint="eastAsia" w:ascii="仿宋" w:hAnsi="仿宋" w:eastAsia="仿宋" w:cs="仿宋"/>
          <w:b/>
          <w:bCs/>
          <w:sz w:val="32"/>
          <w:szCs w:val="32"/>
        </w:rPr>
        <w:t>(五)技术能力过硬。</w:t>
      </w:r>
      <w:r>
        <w:rPr>
          <w:rFonts w:hint="eastAsia" w:ascii="仿宋" w:hAnsi="仿宋" w:eastAsia="仿宋" w:cs="仿宋"/>
          <w:sz w:val="32"/>
          <w:szCs w:val="32"/>
        </w:rPr>
        <w:t>有一定数量的专业技术人员和熟练技术工人组成的技术队伍，其中技术负责人应具有水产养殖相关专业大专以上学历，从事水产苗种繁育工作3年以上；具备科研院所或推广机构作为技术依托单位，并由其定期开展技术指导。</w:t>
      </w:r>
    </w:p>
    <w:p>
      <w:pPr>
        <w:keepNext w:val="0"/>
        <w:keepLines w:val="0"/>
        <w:pageBreakBefore w:val="0"/>
        <w:kinsoku/>
        <w:wordWrap/>
        <w:overflowPunct/>
        <w:topLinePunct w:val="0"/>
        <w:autoSpaceDE/>
        <w:autoSpaceDN/>
        <w:bidi w:val="0"/>
        <w:adjustRightInd/>
        <w:snapToGrid/>
        <w:spacing w:line="640" w:lineRule="exact"/>
        <w:ind w:firstLine="643" w:firstLineChars="200"/>
        <w:jc w:val="both"/>
        <w:textAlignment w:val="auto"/>
        <w:rPr>
          <w:rFonts w:hint="eastAsia" w:ascii="仿宋" w:hAnsi="仿宋" w:eastAsia="仿宋" w:cs="仿宋"/>
          <w:sz w:val="32"/>
          <w:szCs w:val="32"/>
        </w:rPr>
      </w:pPr>
      <w:r>
        <w:rPr>
          <w:rFonts w:hint="eastAsia" w:ascii="仿宋" w:hAnsi="仿宋" w:eastAsia="仿宋" w:cs="仿宋"/>
          <w:b/>
          <w:bCs/>
          <w:sz w:val="32"/>
          <w:szCs w:val="32"/>
        </w:rPr>
        <w:t>(六)资质信誉较好。</w:t>
      </w:r>
      <w:r>
        <w:rPr>
          <w:rFonts w:hint="eastAsia" w:ascii="仿宋" w:hAnsi="仿宋" w:eastAsia="仿宋" w:cs="仿宋"/>
          <w:sz w:val="32"/>
          <w:szCs w:val="32"/>
        </w:rPr>
        <w:t>持有水产苗种生产许可证，已开展两年</w:t>
      </w:r>
    </w:p>
    <w:p>
      <w:pPr>
        <w:keepNext w:val="0"/>
        <w:keepLines w:val="0"/>
        <w:pageBreakBefore w:val="0"/>
        <w:kinsoku/>
        <w:wordWrap/>
        <w:overflowPunct/>
        <w:topLinePunct w:val="0"/>
        <w:autoSpaceDE/>
        <w:autoSpaceDN/>
        <w:bidi w:val="0"/>
        <w:adjustRightInd/>
        <w:snapToGrid/>
        <w:spacing w:line="64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以上相应放流物种的苗种繁育生产，且近两年内所生产的苗种无</w:t>
      </w:r>
    </w:p>
    <w:p>
      <w:pPr>
        <w:keepNext w:val="0"/>
        <w:keepLines w:val="0"/>
        <w:pageBreakBefore w:val="0"/>
        <w:kinsoku/>
        <w:wordWrap/>
        <w:overflowPunct/>
        <w:topLinePunct w:val="0"/>
        <w:autoSpaceDE/>
        <w:autoSpaceDN/>
        <w:bidi w:val="0"/>
        <w:adjustRightInd/>
        <w:snapToGrid/>
        <w:spacing w:line="64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质量问题。</w:t>
      </w:r>
    </w:p>
    <w:p>
      <w:pPr>
        <w:keepNext w:val="0"/>
        <w:keepLines w:val="0"/>
        <w:pageBreakBefore w:val="0"/>
        <w:kinsoku/>
        <w:wordWrap/>
        <w:overflowPunct/>
        <w:topLinePunct w:val="0"/>
        <w:autoSpaceDE/>
        <w:autoSpaceDN/>
        <w:bidi w:val="0"/>
        <w:adjustRightInd/>
        <w:snapToGrid/>
        <w:spacing w:line="640" w:lineRule="exact"/>
        <w:ind w:firstLine="643" w:firstLineChars="200"/>
        <w:jc w:val="both"/>
        <w:textAlignment w:val="auto"/>
        <w:rPr>
          <w:rFonts w:hint="eastAsia" w:ascii="仿宋" w:hAnsi="仿宋" w:eastAsia="仿宋" w:cs="仿宋"/>
          <w:sz w:val="32"/>
          <w:szCs w:val="32"/>
        </w:rPr>
      </w:pPr>
      <w:r>
        <w:rPr>
          <w:rFonts w:hint="eastAsia" w:ascii="仿宋" w:hAnsi="仿宋" w:eastAsia="仿宋" w:cs="仿宋"/>
          <w:b/>
          <w:bCs/>
          <w:sz w:val="32"/>
          <w:szCs w:val="32"/>
        </w:rPr>
        <w:t>(七)满足规划需要。</w:t>
      </w:r>
      <w:r>
        <w:rPr>
          <w:rFonts w:hint="eastAsia" w:ascii="仿宋" w:hAnsi="仿宋" w:eastAsia="仿宋" w:cs="仿宋"/>
          <w:sz w:val="32"/>
          <w:szCs w:val="32"/>
        </w:rPr>
        <w:t>确定的苗种供应单位应当满足增殖放流实际需要，尽可能保证《指导意见》规划放流水域附近均有主要放流品种的苗种供应单位。原则上，苗种供应单位生产地址应与其供苗品种规划放流水域位于同一流域水系或海区。</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仿宋">
    <w:altName w:val="方正仿宋_GBK"/>
    <w:panose1 w:val="02010609060101010101"/>
    <w:charset w:val="86"/>
    <w:family w:val="auto"/>
    <w:pitch w:val="default"/>
    <w:sig w:usb0="00000000" w:usb1="00000000" w:usb2="00000016" w:usb3="00000000" w:csb0="00040001" w:csb1="00000000"/>
  </w:font>
  <w:font w:name="汉仪中黑KW">
    <w:panose1 w:val="00020600040101010101"/>
    <w:charset w:val="86"/>
    <w:family w:val="auto"/>
    <w:pitch w:val="default"/>
    <w:sig w:usb0="00000000" w:usb1="00000000" w:usb2="00000000" w:usb3="00000000" w:csb0="00160000" w:csb1="00000000"/>
  </w:font>
  <w:font w:name="方正仿宋_GBK">
    <w:panose1 w:val="02000000000000000000"/>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DF7F0A2F"/>
    <w:rsid w:val="DF7F0A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Arial" w:hAnsi="Arial" w:cs="Arial" w:eastAsiaTheme="minorEastAsia"/>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Office_4.2.0.6717_F1E327BC-269C-435d-A152-05C5408002CA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2022-06-22T15:07:00Z</dcterms:created>
  <dc:creator>Amanda1yt</dc:creator>
  <cp:lastModifiedBy>Amanda1yt</cp:lastModifiedBy>
  <dcterms:modified xsi:type="dcterms:W3CDTF">2022-06-22T15:07:27Z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2052-4.2.0.6717</vt:lpwstr>
  </property>
  <property fmtid="{D5CDD505-2E9C-101B-9397-08002B2CF9AE}" pid="3" name="ICV">
    <vt:lpwstr>8ADFBDAFB1C7B20C9CBFB262CBCA108F</vt:lpwstr>
  </property>
</Properties>
</file>