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D9266" w14:textId="77777777" w:rsidR="00EF1894" w:rsidRDefault="00EF1894">
      <w:pPr>
        <w:spacing w:beforeLines="50" w:before="120" w:afterLines="50" w:after="120"/>
        <w:jc w:val="center"/>
        <w:rPr>
          <w:rFonts w:ascii="黑体" w:eastAsia="黑体" w:hAnsi="黑体"/>
          <w:sz w:val="44"/>
          <w:szCs w:val="44"/>
        </w:rPr>
      </w:pPr>
      <w:bookmarkStart w:id="0" w:name="_Toc2611_WPSOffice_Level1"/>
    </w:p>
    <w:p w14:paraId="74B600AF" w14:textId="77777777" w:rsidR="00EF1894" w:rsidRDefault="00EF1894">
      <w:pPr>
        <w:spacing w:beforeLines="50" w:before="120" w:afterLines="50" w:after="120"/>
        <w:jc w:val="center"/>
        <w:rPr>
          <w:rFonts w:ascii="黑体" w:eastAsia="黑体" w:hAnsi="黑体"/>
          <w:sz w:val="44"/>
          <w:szCs w:val="44"/>
        </w:rPr>
      </w:pPr>
    </w:p>
    <w:p w14:paraId="05452B2B" w14:textId="77777777" w:rsidR="00EF1894" w:rsidRDefault="00EF1894">
      <w:pPr>
        <w:spacing w:beforeLines="50" w:before="120" w:afterLines="50" w:after="120"/>
        <w:jc w:val="center"/>
        <w:rPr>
          <w:rFonts w:ascii="黑体" w:eastAsia="黑体" w:hAnsi="黑体"/>
          <w:sz w:val="44"/>
          <w:szCs w:val="44"/>
        </w:rPr>
      </w:pPr>
    </w:p>
    <w:p w14:paraId="4995D22F" w14:textId="77777777" w:rsidR="00EF1894" w:rsidRDefault="00EF1894">
      <w:pPr>
        <w:spacing w:beforeLines="50" w:before="120" w:afterLines="50" w:after="120"/>
        <w:jc w:val="center"/>
        <w:rPr>
          <w:rFonts w:ascii="黑体" w:eastAsia="黑体" w:hAnsi="黑体"/>
          <w:sz w:val="44"/>
          <w:szCs w:val="44"/>
        </w:rPr>
      </w:pPr>
    </w:p>
    <w:p w14:paraId="13AD2C72" w14:textId="77777777" w:rsidR="00EF1894" w:rsidRDefault="00EF1894">
      <w:pPr>
        <w:spacing w:beforeLines="50" w:before="120" w:afterLines="50" w:after="120"/>
        <w:jc w:val="center"/>
        <w:rPr>
          <w:rFonts w:ascii="黑体" w:eastAsia="黑体" w:hAnsi="黑体"/>
          <w:sz w:val="44"/>
          <w:szCs w:val="44"/>
        </w:rPr>
      </w:pPr>
    </w:p>
    <w:p w14:paraId="758EBCF2" w14:textId="77777777" w:rsidR="00EF1894" w:rsidRDefault="00650AE6">
      <w:pPr>
        <w:spacing w:beforeLines="50" w:before="120" w:afterLines="50" w:after="120" w:line="480" w:lineRule="auto"/>
        <w:jc w:val="center"/>
        <w:rPr>
          <w:rFonts w:ascii="黑体" w:eastAsia="黑体" w:hAnsi="黑体"/>
          <w:sz w:val="44"/>
          <w:szCs w:val="44"/>
        </w:rPr>
      </w:pPr>
      <w:r>
        <w:rPr>
          <w:rFonts w:ascii="黑体" w:eastAsia="黑体" w:hAnsi="黑体" w:hint="eastAsia"/>
          <w:sz w:val="44"/>
          <w:szCs w:val="44"/>
        </w:rPr>
        <w:t>深圳市规划国土发展研究中心</w:t>
      </w:r>
    </w:p>
    <w:p w14:paraId="7FF37E34" w14:textId="77777777" w:rsidR="00EF1894" w:rsidRDefault="00650AE6">
      <w:pPr>
        <w:spacing w:beforeLines="50" w:before="120" w:afterLines="50" w:after="120" w:line="480" w:lineRule="auto"/>
        <w:jc w:val="center"/>
        <w:rPr>
          <w:rFonts w:ascii="黑体" w:eastAsia="黑体" w:hAnsi="黑体"/>
          <w:sz w:val="52"/>
          <w:szCs w:val="52"/>
        </w:rPr>
      </w:pPr>
      <w:r>
        <w:rPr>
          <w:rFonts w:ascii="黑体" w:eastAsia="黑体" w:hAnsi="黑体" w:hint="eastAsia"/>
          <w:sz w:val="52"/>
          <w:szCs w:val="52"/>
        </w:rPr>
        <w:t>申报国家高新技术企业认定咨询服务</w:t>
      </w:r>
    </w:p>
    <w:p w14:paraId="3B3D9F7B" w14:textId="77777777" w:rsidR="00EF1894" w:rsidRDefault="00650AE6">
      <w:pPr>
        <w:spacing w:beforeLines="50" w:before="120" w:afterLines="50" w:after="120" w:line="480" w:lineRule="auto"/>
        <w:jc w:val="center"/>
        <w:rPr>
          <w:rFonts w:ascii="黑体" w:eastAsia="黑体" w:hAnsi="黑体"/>
          <w:sz w:val="52"/>
          <w:szCs w:val="52"/>
        </w:rPr>
      </w:pPr>
      <w:r>
        <w:rPr>
          <w:rFonts w:ascii="黑体" w:eastAsia="黑体" w:hAnsi="黑体" w:hint="eastAsia"/>
          <w:sz w:val="52"/>
          <w:szCs w:val="52"/>
        </w:rPr>
        <w:t>项目采购文件</w:t>
      </w:r>
    </w:p>
    <w:p w14:paraId="461BFEA3" w14:textId="77777777" w:rsidR="00EF1894" w:rsidRDefault="00EF1894">
      <w:pPr>
        <w:spacing w:beforeLines="50" w:before="120" w:afterLines="50" w:after="120" w:line="480" w:lineRule="auto"/>
        <w:jc w:val="center"/>
        <w:rPr>
          <w:rFonts w:ascii="黑体" w:eastAsia="黑体" w:hAnsi="黑体"/>
          <w:sz w:val="44"/>
          <w:szCs w:val="44"/>
        </w:rPr>
      </w:pPr>
    </w:p>
    <w:p w14:paraId="3B047B99" w14:textId="77777777" w:rsidR="00EF1894" w:rsidRDefault="00EF1894">
      <w:pPr>
        <w:spacing w:beforeLines="50" w:before="120" w:afterLines="50" w:after="120" w:line="480" w:lineRule="auto"/>
        <w:jc w:val="center"/>
        <w:rPr>
          <w:rFonts w:ascii="黑体" w:eastAsia="黑体" w:hAnsi="黑体"/>
          <w:sz w:val="44"/>
          <w:szCs w:val="44"/>
        </w:rPr>
      </w:pPr>
    </w:p>
    <w:p w14:paraId="360661E4" w14:textId="77777777" w:rsidR="00EF1894" w:rsidRDefault="00EF1894">
      <w:pPr>
        <w:spacing w:beforeLines="50" w:before="120" w:afterLines="50" w:after="120" w:line="480" w:lineRule="auto"/>
        <w:jc w:val="center"/>
        <w:rPr>
          <w:rFonts w:ascii="黑体" w:eastAsia="黑体" w:hAnsi="黑体"/>
          <w:sz w:val="44"/>
          <w:szCs w:val="44"/>
        </w:rPr>
      </w:pPr>
    </w:p>
    <w:p w14:paraId="2DE64258" w14:textId="77777777" w:rsidR="00EF1894" w:rsidRDefault="00650AE6">
      <w:pPr>
        <w:spacing w:line="360" w:lineRule="auto"/>
        <w:jc w:val="center"/>
        <w:rPr>
          <w:rFonts w:ascii="黑体" w:eastAsia="黑体" w:hAnsi="黑体"/>
          <w:sz w:val="36"/>
          <w:szCs w:val="36"/>
        </w:rPr>
      </w:pPr>
      <w:r>
        <w:rPr>
          <w:rFonts w:ascii="黑体" w:eastAsia="黑体" w:hAnsi="黑体" w:hint="eastAsia"/>
          <w:sz w:val="36"/>
          <w:szCs w:val="36"/>
        </w:rPr>
        <w:t>深圳市规划国土发展研究中心</w:t>
      </w:r>
    </w:p>
    <w:p w14:paraId="758BEDA0" w14:textId="77777777" w:rsidR="00EF1894" w:rsidRDefault="00650AE6">
      <w:pPr>
        <w:pStyle w:val="3"/>
        <w:jc w:val="center"/>
        <w:rPr>
          <w:rFonts w:ascii="黑体" w:eastAsia="黑体" w:hAnsi="黑体"/>
          <w:sz w:val="44"/>
          <w:szCs w:val="44"/>
        </w:rPr>
      </w:pPr>
      <w:r>
        <w:rPr>
          <w:rFonts w:ascii="黑体" w:eastAsia="黑体" w:hAnsi="黑体" w:hint="eastAsia"/>
          <w:sz w:val="36"/>
          <w:szCs w:val="36"/>
        </w:rPr>
        <w:t>2022</w:t>
      </w:r>
      <w:r>
        <w:rPr>
          <w:rFonts w:ascii="黑体" w:eastAsia="黑体" w:hAnsi="黑体" w:hint="eastAsia"/>
          <w:sz w:val="36"/>
          <w:szCs w:val="36"/>
        </w:rPr>
        <w:t>年</w:t>
      </w:r>
      <w:r>
        <w:rPr>
          <w:rFonts w:ascii="黑体" w:eastAsia="黑体" w:hAnsi="黑体" w:hint="eastAsia"/>
          <w:sz w:val="36"/>
          <w:szCs w:val="36"/>
        </w:rPr>
        <w:t>6</w:t>
      </w:r>
      <w:r>
        <w:rPr>
          <w:rFonts w:ascii="黑体" w:eastAsia="黑体" w:hAnsi="黑体" w:hint="eastAsia"/>
          <w:sz w:val="36"/>
          <w:szCs w:val="36"/>
        </w:rPr>
        <w:t>月</w:t>
      </w:r>
      <w:r>
        <w:rPr>
          <w:rFonts w:ascii="黑体" w:eastAsia="黑体" w:hAnsi="黑体" w:hint="eastAsia"/>
          <w:sz w:val="44"/>
          <w:szCs w:val="44"/>
        </w:rPr>
        <w:br w:type="page"/>
      </w:r>
    </w:p>
    <w:p w14:paraId="14281428" w14:textId="77777777" w:rsidR="00EF1894" w:rsidRDefault="00650AE6">
      <w:pPr>
        <w:pStyle w:val="af0"/>
        <w:spacing w:beforeLines="50" w:before="120" w:line="360" w:lineRule="auto"/>
        <w:ind w:firstLine="0"/>
        <w:jc w:val="both"/>
        <w:rPr>
          <w:rFonts w:ascii="仿宋" w:hAnsi="仿宋" w:cs="Times New Roman"/>
          <w:b/>
          <w:sz w:val="32"/>
        </w:rPr>
      </w:pPr>
      <w:r>
        <w:rPr>
          <w:rFonts w:ascii="仿宋" w:hAnsi="仿宋" w:cs="Times New Roman" w:hint="eastAsia"/>
          <w:b/>
          <w:sz w:val="32"/>
        </w:rPr>
        <w:lastRenderedPageBreak/>
        <w:t>一、项目概况</w:t>
      </w:r>
    </w:p>
    <w:p w14:paraId="6099EDEA" w14:textId="77777777" w:rsidR="00EF1894" w:rsidRDefault="00650AE6">
      <w:pPr>
        <w:ind w:firstLineChars="200" w:firstLine="600"/>
        <w:rPr>
          <w:rFonts w:ascii="仿宋" w:hAnsi="仿宋" w:cs="仿宋"/>
          <w:sz w:val="30"/>
          <w:szCs w:val="30"/>
        </w:rPr>
      </w:pPr>
      <w:r>
        <w:rPr>
          <w:rFonts w:ascii="仿宋" w:hAnsi="仿宋" w:cs="仿宋" w:hint="eastAsia"/>
          <w:sz w:val="30"/>
          <w:szCs w:val="30"/>
        </w:rPr>
        <w:t>为提升我中心科技研发水平，实现科技创新驱动发展，切实推动中心提升经营效益和管理水平，更好地适应新的市场竞争环境，争取税收优惠政策，中心拟组织开展申报</w:t>
      </w:r>
      <w:r>
        <w:rPr>
          <w:rFonts w:ascii="仿宋" w:hAnsi="仿宋" w:cs="仿宋" w:hint="eastAsia"/>
          <w:sz w:val="30"/>
          <w:szCs w:val="30"/>
        </w:rPr>
        <w:t>2022</w:t>
      </w:r>
      <w:r>
        <w:rPr>
          <w:rFonts w:ascii="仿宋" w:hAnsi="仿宋" w:cs="仿宋" w:hint="eastAsia"/>
          <w:sz w:val="30"/>
          <w:szCs w:val="30"/>
        </w:rPr>
        <w:t>年度国家高新技术企业认定事项。</w:t>
      </w:r>
    </w:p>
    <w:p w14:paraId="0C490A5E" w14:textId="77777777" w:rsidR="00EF1894" w:rsidRDefault="00650AE6">
      <w:pPr>
        <w:ind w:firstLineChars="200" w:firstLine="600"/>
        <w:rPr>
          <w:sz w:val="30"/>
          <w:szCs w:val="30"/>
        </w:rPr>
      </w:pPr>
      <w:r>
        <w:rPr>
          <w:rFonts w:ascii="仿宋" w:hAnsi="仿宋" w:cs="仿宋" w:hint="eastAsia"/>
          <w:sz w:val="30"/>
          <w:szCs w:val="30"/>
        </w:rPr>
        <w:t>为确保中心申报国家高新技术企业认定工作的顺利开展，拟针对中心自身需求，开展相关申报咨询服务采购。服务内容包括高企政策讲解、技术辅导、财务辅导、编制申请材料、梳理研究开发项目、协助完成高新企业研发体系完善、协助办理申请手续等。</w:t>
      </w:r>
    </w:p>
    <w:p w14:paraId="691F8240" w14:textId="77777777" w:rsidR="00EF1894" w:rsidRDefault="00EF1894">
      <w:pPr>
        <w:rPr>
          <w:sz w:val="32"/>
          <w:szCs w:val="40"/>
        </w:rPr>
      </w:pPr>
    </w:p>
    <w:p w14:paraId="78D4C3BD" w14:textId="77777777" w:rsidR="00EF1894" w:rsidRDefault="00650AE6">
      <w:pPr>
        <w:pStyle w:val="af0"/>
        <w:spacing w:line="360" w:lineRule="auto"/>
        <w:ind w:firstLine="0"/>
        <w:jc w:val="both"/>
        <w:rPr>
          <w:rFonts w:ascii="仿宋" w:hAnsi="仿宋" w:cs="Times New Roman"/>
          <w:b/>
          <w:sz w:val="32"/>
        </w:rPr>
      </w:pPr>
      <w:r>
        <w:rPr>
          <w:rFonts w:ascii="仿宋" w:hAnsi="仿宋" w:cs="Times New Roman" w:hint="eastAsia"/>
          <w:b/>
          <w:sz w:val="32"/>
        </w:rPr>
        <w:t>二、项目管理和服务要求</w:t>
      </w:r>
    </w:p>
    <w:p w14:paraId="1566187B" w14:textId="77777777" w:rsidR="00EF1894" w:rsidRDefault="00650AE6">
      <w:pPr>
        <w:ind w:firstLineChars="200" w:firstLine="600"/>
        <w:rPr>
          <w:rFonts w:ascii="仿宋" w:hAnsi="仿宋" w:cs="仿宋"/>
          <w:sz w:val="30"/>
          <w:szCs w:val="30"/>
        </w:rPr>
      </w:pPr>
      <w:r>
        <w:rPr>
          <w:rFonts w:ascii="仿宋" w:hAnsi="仿宋" w:cs="仿宋" w:hint="eastAsia"/>
          <w:sz w:val="30"/>
          <w:szCs w:val="30"/>
        </w:rPr>
        <w:t>咨询服务期限为</w:t>
      </w:r>
      <w:r>
        <w:rPr>
          <w:rFonts w:ascii="仿宋" w:hAnsi="仿宋" w:cs="仿宋" w:hint="eastAsia"/>
          <w:sz w:val="30"/>
          <w:szCs w:val="30"/>
        </w:rPr>
        <w:t>2022</w:t>
      </w:r>
      <w:r>
        <w:rPr>
          <w:rFonts w:ascii="仿宋" w:hAnsi="仿宋" w:cs="仿宋" w:hint="eastAsia"/>
          <w:sz w:val="30"/>
          <w:szCs w:val="30"/>
        </w:rPr>
        <w:t>年国家高新技术企业认定及认定后三年维护期结束，项目</w:t>
      </w:r>
      <w:r>
        <w:rPr>
          <w:rFonts w:ascii="仿宋" w:hAnsi="仿宋" w:cs="仿宋" w:hint="eastAsia"/>
          <w:sz w:val="30"/>
          <w:szCs w:val="30"/>
        </w:rPr>
        <w:t>服务内容及要求包括但不限于：</w:t>
      </w:r>
    </w:p>
    <w:p w14:paraId="08C5F30A"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（一）撰写我中心申报国家高新技术企业认定所需材料，组织相关材料整理；</w:t>
      </w:r>
    </w:p>
    <w:p w14:paraId="2D097DA2"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（二）在申报高新技术企业成功后，协助我中心申领相关补助、奖金等，及三年维护期内年度资料填报；</w:t>
      </w:r>
    </w:p>
    <w:p w14:paraId="60256FC4"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（三）协助我中心完善技术创新体系、优化技术创新战略，并开展相应的政策讲解和培训；</w:t>
      </w:r>
    </w:p>
    <w:p w14:paraId="173D89B9"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（四）根据中心实际情况提出研发费用财务账务处理建议及其他相关制度优化建议；</w:t>
      </w:r>
    </w:p>
    <w:p w14:paraId="2ED937AE"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（五）供应商应具备丰富的相关项目经验，确保我中心申报材料的高质量；</w:t>
      </w:r>
    </w:p>
    <w:p w14:paraId="5E39CDE6"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（六）供应商应提交项目人员一览表，并配置专职负责人，未</w:t>
      </w:r>
      <w:r>
        <w:rPr>
          <w:rFonts w:ascii="仿宋" w:hAnsi="仿宋" w:cs="仿宋" w:hint="eastAsia"/>
          <w:sz w:val="30"/>
          <w:szCs w:val="30"/>
        </w:rPr>
        <w:lastRenderedPageBreak/>
        <w:t>经我中心允许不得随意更换项目人员；负责人需有</w:t>
      </w:r>
      <w:r>
        <w:rPr>
          <w:rFonts w:ascii="仿宋" w:hAnsi="仿宋" w:cs="仿宋" w:hint="eastAsia"/>
          <w:sz w:val="30"/>
          <w:szCs w:val="30"/>
        </w:rPr>
        <w:t>5</w:t>
      </w:r>
      <w:r>
        <w:rPr>
          <w:rFonts w:ascii="仿宋" w:hAnsi="仿宋" w:cs="仿宋" w:hint="eastAsia"/>
          <w:sz w:val="30"/>
          <w:szCs w:val="30"/>
        </w:rPr>
        <w:t>年以上工作经验，近三年内有同类型项目咨询与申报经验，负责人按照申报所要求的各环节任务、根据申报时间限制要求，制定项目实施计划，并严格按计划完成相关工作，项目期及时回复我中心意见和建议；</w:t>
      </w:r>
    </w:p>
    <w:p w14:paraId="6A9CD987"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（七）项目申报前需组织材料预审会，评审专家可以由学校教授、企业家、高级工程师构成，并提供合理的材料建议；</w:t>
      </w:r>
    </w:p>
    <w:p w14:paraId="1E51FC3E"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（八）未经我中心书面许可，不得将所知悉的项目相关信息泄露给第三方或用于其它用途。</w:t>
      </w:r>
    </w:p>
    <w:p w14:paraId="4A469517" w14:textId="77777777" w:rsidR="00EF1894" w:rsidRDefault="00EF1894">
      <w:pPr>
        <w:rPr>
          <w:sz w:val="32"/>
          <w:szCs w:val="40"/>
        </w:rPr>
      </w:pPr>
    </w:p>
    <w:p w14:paraId="10D26089" w14:textId="77777777" w:rsidR="00EF1894" w:rsidRDefault="00650AE6">
      <w:pPr>
        <w:pStyle w:val="af0"/>
        <w:spacing w:line="360" w:lineRule="auto"/>
        <w:ind w:firstLine="0"/>
        <w:jc w:val="both"/>
        <w:rPr>
          <w:rFonts w:ascii="仿宋" w:hAnsi="仿宋" w:cs="Times New Roman"/>
          <w:b/>
          <w:sz w:val="32"/>
        </w:rPr>
      </w:pPr>
      <w:r>
        <w:rPr>
          <w:rFonts w:ascii="仿宋" w:hAnsi="仿宋" w:cs="Times New Roman" w:hint="eastAsia"/>
          <w:b/>
          <w:sz w:val="32"/>
        </w:rPr>
        <w:t>三、供应商资格要求</w:t>
      </w:r>
    </w:p>
    <w:p w14:paraId="71CE1EB0" w14:textId="77777777" w:rsidR="00EF1894" w:rsidRDefault="00650AE6">
      <w:pPr>
        <w:adjustRightInd/>
        <w:snapToGrid/>
        <w:ind w:firstLineChars="200" w:firstLine="600"/>
        <w:rPr>
          <w:rFonts w:ascii="仿宋" w:hAnsi="仿宋" w:cs="仿宋"/>
          <w:sz w:val="30"/>
          <w:szCs w:val="30"/>
        </w:rPr>
      </w:pPr>
      <w:bookmarkStart w:id="1" w:name="_Hlk530575817"/>
      <w:r>
        <w:rPr>
          <w:rFonts w:ascii="仿宋" w:hAnsi="仿宋" w:cs="仿宋" w:hint="eastAsia"/>
          <w:sz w:val="30"/>
          <w:szCs w:val="30"/>
        </w:rPr>
        <w:t>（一）投标人应为</w:t>
      </w:r>
      <w:r>
        <w:rPr>
          <w:rFonts w:ascii="仿宋" w:hAnsi="仿宋" w:cs="仿宋" w:hint="eastAsia"/>
          <w:sz w:val="30"/>
          <w:szCs w:val="30"/>
        </w:rPr>
        <w:t>中华人民共和国境内（不含香港、澳门、台湾地区）法律上和财务上独立的法人或依法登记注册的组织。投标人应具有良好的银行资信和商业信誉。注：提供营业执照（提供复印件）同时应提供商事主体信息最新查询结果。</w:t>
      </w:r>
    </w:p>
    <w:p w14:paraId="0B7C4B9D"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（二）投标人须承诺能够为本项目开具符合国家规定的增值税专用发票。</w:t>
      </w:r>
    </w:p>
    <w:p w14:paraId="3A6D7B4F"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（三）本项目不接受联合体投标。</w:t>
      </w:r>
    </w:p>
    <w:p w14:paraId="15206529" w14:textId="77777777" w:rsidR="00EF1894" w:rsidRDefault="00650AE6">
      <w:pPr>
        <w:adjustRightInd/>
        <w:snapToGrid/>
        <w:ind w:firstLineChars="200" w:firstLine="600"/>
        <w:rPr>
          <w:rFonts w:ascii="仿宋" w:hAnsi="仿宋" w:cs="仿宋"/>
          <w:sz w:val="30"/>
          <w:szCs w:val="30"/>
        </w:rPr>
      </w:pPr>
      <w:r>
        <w:rPr>
          <w:rFonts w:ascii="仿宋" w:hAnsi="仿宋" w:cs="仿宋" w:hint="eastAsia"/>
          <w:sz w:val="30"/>
          <w:szCs w:val="30"/>
        </w:rPr>
        <w:t>（四）投标人不得存在下列情形之一：</w:t>
      </w:r>
    </w:p>
    <w:p w14:paraId="16D5991C" w14:textId="77777777" w:rsidR="00EF1894" w:rsidRDefault="00650AE6">
      <w:pPr>
        <w:ind w:leftChars="200" w:left="480"/>
        <w:rPr>
          <w:rFonts w:ascii="仿宋" w:hAnsi="仿宋" w:cs="仿宋"/>
          <w:sz w:val="30"/>
          <w:szCs w:val="30"/>
        </w:rPr>
      </w:pPr>
      <w:r>
        <w:rPr>
          <w:rFonts w:ascii="仿宋" w:hAnsi="仿宋" w:cs="仿宋" w:hint="eastAsia"/>
          <w:sz w:val="30"/>
          <w:szCs w:val="30"/>
        </w:rPr>
        <w:t>1.</w:t>
      </w:r>
      <w:r>
        <w:rPr>
          <w:rFonts w:ascii="仿宋" w:hAnsi="仿宋" w:cs="仿宋" w:hint="eastAsia"/>
          <w:sz w:val="30"/>
          <w:szCs w:val="30"/>
        </w:rPr>
        <w:t>为招标人不具有独立法人资格的附属机构（单位）；</w:t>
      </w:r>
    </w:p>
    <w:p w14:paraId="1B5F7807" w14:textId="77777777" w:rsidR="00EF1894" w:rsidRDefault="00650AE6">
      <w:pPr>
        <w:ind w:leftChars="200" w:left="480"/>
        <w:rPr>
          <w:rFonts w:ascii="仿宋" w:hAnsi="仿宋" w:cs="仿宋"/>
          <w:sz w:val="30"/>
          <w:szCs w:val="30"/>
        </w:rPr>
      </w:pPr>
      <w:r>
        <w:rPr>
          <w:rFonts w:ascii="仿宋" w:hAnsi="仿宋" w:cs="仿宋" w:hint="eastAsia"/>
          <w:sz w:val="30"/>
          <w:szCs w:val="30"/>
        </w:rPr>
        <w:t>2.</w:t>
      </w:r>
      <w:r>
        <w:rPr>
          <w:rFonts w:ascii="仿宋" w:hAnsi="仿宋" w:cs="仿宋" w:hint="eastAsia"/>
          <w:sz w:val="30"/>
          <w:szCs w:val="30"/>
        </w:rPr>
        <w:t>被责令停业或破产状态的；</w:t>
      </w:r>
    </w:p>
    <w:p w14:paraId="388C6881" w14:textId="77777777" w:rsidR="00EF1894" w:rsidRDefault="00650AE6">
      <w:pPr>
        <w:ind w:leftChars="200" w:left="480"/>
        <w:rPr>
          <w:rFonts w:ascii="仿宋" w:hAnsi="仿宋" w:cs="仿宋"/>
          <w:sz w:val="30"/>
          <w:szCs w:val="30"/>
        </w:rPr>
      </w:pPr>
      <w:r>
        <w:rPr>
          <w:rFonts w:ascii="仿宋" w:hAnsi="仿宋" w:cs="仿宋" w:hint="eastAsia"/>
          <w:sz w:val="30"/>
          <w:szCs w:val="30"/>
        </w:rPr>
        <w:t>3.</w:t>
      </w:r>
      <w:r>
        <w:rPr>
          <w:rFonts w:ascii="仿宋" w:hAnsi="仿宋" w:cs="仿宋" w:hint="eastAsia"/>
          <w:sz w:val="30"/>
          <w:szCs w:val="30"/>
        </w:rPr>
        <w:t>被暂停或取消投标资格的；</w:t>
      </w:r>
    </w:p>
    <w:p w14:paraId="7D91ED08" w14:textId="77777777" w:rsidR="00EF1894" w:rsidRDefault="00650AE6">
      <w:pPr>
        <w:ind w:leftChars="200" w:left="480"/>
        <w:rPr>
          <w:rFonts w:ascii="仿宋" w:hAnsi="仿宋" w:cs="仿宋"/>
          <w:sz w:val="30"/>
          <w:szCs w:val="30"/>
        </w:rPr>
      </w:pPr>
      <w:r>
        <w:rPr>
          <w:rFonts w:ascii="仿宋" w:hAnsi="仿宋" w:cs="仿宋" w:hint="eastAsia"/>
          <w:sz w:val="30"/>
          <w:szCs w:val="30"/>
        </w:rPr>
        <w:t>4.</w:t>
      </w:r>
      <w:r>
        <w:rPr>
          <w:rFonts w:ascii="仿宋" w:hAnsi="仿宋" w:cs="仿宋" w:hint="eastAsia"/>
          <w:sz w:val="30"/>
          <w:szCs w:val="30"/>
        </w:rPr>
        <w:t>财产被重组、接管、查封、扣押或冻结的；</w:t>
      </w:r>
    </w:p>
    <w:p w14:paraId="623F59BE" w14:textId="77777777" w:rsidR="00EF1894" w:rsidRDefault="00650AE6">
      <w:pPr>
        <w:ind w:leftChars="200" w:left="480"/>
        <w:rPr>
          <w:rFonts w:ascii="仿宋" w:hAnsi="仿宋" w:cs="仿宋"/>
          <w:sz w:val="30"/>
          <w:szCs w:val="30"/>
        </w:rPr>
      </w:pPr>
      <w:r>
        <w:rPr>
          <w:rFonts w:ascii="仿宋" w:hAnsi="仿宋" w:cs="仿宋" w:hint="eastAsia"/>
          <w:sz w:val="30"/>
          <w:szCs w:val="30"/>
        </w:rPr>
        <w:t>5.</w:t>
      </w:r>
      <w:r>
        <w:rPr>
          <w:rFonts w:ascii="仿宋" w:hAnsi="仿宋" w:cs="仿宋" w:hint="eastAsia"/>
          <w:sz w:val="30"/>
          <w:szCs w:val="30"/>
        </w:rPr>
        <w:t>在最近三年内骗取中标情形的；</w:t>
      </w:r>
    </w:p>
    <w:p w14:paraId="3362C862" w14:textId="77777777" w:rsidR="00EF1894" w:rsidRDefault="00650AE6">
      <w:pPr>
        <w:ind w:leftChars="200" w:left="480"/>
        <w:rPr>
          <w:rFonts w:ascii="仿宋" w:hAnsi="仿宋" w:cs="仿宋"/>
          <w:sz w:val="30"/>
          <w:szCs w:val="30"/>
        </w:rPr>
      </w:pPr>
      <w:r>
        <w:rPr>
          <w:rFonts w:ascii="仿宋" w:hAnsi="仿宋" w:cs="仿宋" w:hint="eastAsia"/>
          <w:sz w:val="30"/>
          <w:szCs w:val="30"/>
        </w:rPr>
        <w:t>6.</w:t>
      </w:r>
      <w:r>
        <w:rPr>
          <w:rFonts w:ascii="仿宋" w:hAnsi="仿宋" w:cs="仿宋" w:hint="eastAsia"/>
          <w:sz w:val="30"/>
          <w:szCs w:val="30"/>
        </w:rPr>
        <w:t>在最近三年内因严重违反合同约定被解除合同</w:t>
      </w:r>
      <w:r>
        <w:rPr>
          <w:rFonts w:ascii="仿宋" w:hAnsi="仿宋" w:cs="仿宋" w:hint="eastAsia"/>
          <w:sz w:val="30"/>
          <w:szCs w:val="30"/>
        </w:rPr>
        <w:t>/</w:t>
      </w:r>
      <w:r>
        <w:rPr>
          <w:rFonts w:ascii="仿宋" w:hAnsi="仿宋" w:cs="仿宋" w:hint="eastAsia"/>
          <w:sz w:val="30"/>
          <w:szCs w:val="30"/>
        </w:rPr>
        <w:t>协议，或取消</w:t>
      </w:r>
      <w:r>
        <w:rPr>
          <w:rFonts w:ascii="仿宋" w:hAnsi="仿宋" w:cs="仿宋" w:hint="eastAsia"/>
          <w:sz w:val="30"/>
          <w:szCs w:val="30"/>
        </w:rPr>
        <w:lastRenderedPageBreak/>
        <w:t>供应商资格的；</w:t>
      </w:r>
    </w:p>
    <w:p w14:paraId="6FAE22D4" w14:textId="77777777" w:rsidR="00EF1894" w:rsidRDefault="00650AE6">
      <w:pPr>
        <w:ind w:leftChars="200" w:left="480"/>
        <w:rPr>
          <w:rFonts w:ascii="仿宋" w:hAnsi="仿宋" w:cs="仿宋"/>
          <w:sz w:val="30"/>
          <w:szCs w:val="30"/>
        </w:rPr>
      </w:pPr>
      <w:r>
        <w:rPr>
          <w:rFonts w:ascii="仿宋" w:hAnsi="仿宋" w:cs="仿宋" w:hint="eastAsia"/>
          <w:sz w:val="30"/>
          <w:szCs w:val="30"/>
        </w:rPr>
        <w:t>7.</w:t>
      </w:r>
      <w:r>
        <w:rPr>
          <w:rFonts w:ascii="仿宋" w:hAnsi="仿宋" w:cs="仿宋" w:hint="eastAsia"/>
          <w:sz w:val="30"/>
          <w:szCs w:val="30"/>
        </w:rPr>
        <w:t>在最近五年内参与的采购活动中有行贿犯罪记录的；</w:t>
      </w:r>
    </w:p>
    <w:p w14:paraId="067B06F2" w14:textId="77777777" w:rsidR="00EF1894" w:rsidRDefault="00650AE6">
      <w:pPr>
        <w:ind w:leftChars="200" w:left="480"/>
        <w:rPr>
          <w:rFonts w:ascii="仿宋" w:hAnsi="仿宋" w:cs="仿宋"/>
          <w:sz w:val="30"/>
          <w:szCs w:val="30"/>
        </w:rPr>
      </w:pPr>
      <w:r>
        <w:rPr>
          <w:rFonts w:ascii="仿宋" w:hAnsi="仿宋" w:cs="仿宋" w:hint="eastAsia"/>
          <w:sz w:val="30"/>
          <w:szCs w:val="30"/>
        </w:rPr>
        <w:t>8.</w:t>
      </w:r>
      <w:r>
        <w:rPr>
          <w:rFonts w:ascii="仿宋" w:hAnsi="仿宋" w:cs="仿宋" w:hint="eastAsia"/>
          <w:sz w:val="30"/>
          <w:szCs w:val="30"/>
        </w:rPr>
        <w:t>法律法规规定的其他情形。</w:t>
      </w:r>
      <w:bookmarkEnd w:id="1"/>
    </w:p>
    <w:p w14:paraId="38C622FE" w14:textId="77777777" w:rsidR="00EF1894" w:rsidRDefault="00EF1894">
      <w:pPr>
        <w:rPr>
          <w:sz w:val="32"/>
          <w:szCs w:val="40"/>
        </w:rPr>
      </w:pPr>
    </w:p>
    <w:p w14:paraId="24394324" w14:textId="77777777" w:rsidR="00EF1894" w:rsidRDefault="00650AE6">
      <w:pPr>
        <w:pStyle w:val="af0"/>
        <w:spacing w:line="360" w:lineRule="auto"/>
        <w:ind w:firstLine="0"/>
        <w:jc w:val="both"/>
        <w:rPr>
          <w:rFonts w:ascii="仿宋" w:hAnsi="仿宋" w:cs="Times New Roman"/>
          <w:b/>
          <w:sz w:val="32"/>
        </w:rPr>
      </w:pPr>
      <w:r>
        <w:rPr>
          <w:rFonts w:ascii="仿宋" w:hAnsi="仿宋" w:cs="Times New Roman" w:hint="eastAsia"/>
          <w:b/>
          <w:sz w:val="32"/>
        </w:rPr>
        <w:t>四、商务需求</w:t>
      </w:r>
    </w:p>
    <w:p w14:paraId="43D17FE3" w14:textId="77777777" w:rsidR="00EF1894" w:rsidRDefault="00650AE6">
      <w:pPr>
        <w:pStyle w:val="af0"/>
        <w:spacing w:line="360" w:lineRule="auto"/>
        <w:ind w:firstLineChars="200" w:firstLine="600"/>
        <w:rPr>
          <w:rFonts w:ascii="仿宋" w:hAnsi="仿宋"/>
          <w:sz w:val="30"/>
          <w:szCs w:val="30"/>
          <w:highlight w:val="yellow"/>
        </w:rPr>
      </w:pPr>
      <w:r>
        <w:rPr>
          <w:rFonts w:ascii="仿宋" w:hAnsi="仿宋" w:hint="eastAsia"/>
          <w:sz w:val="30"/>
          <w:szCs w:val="30"/>
        </w:rPr>
        <w:t>（一）服务期：从合同签订之日起至中心高新技术企业认定成功及三年维护期结束</w:t>
      </w:r>
    </w:p>
    <w:p w14:paraId="57241010" w14:textId="77777777" w:rsidR="00EF1894" w:rsidRDefault="00650AE6">
      <w:pPr>
        <w:pStyle w:val="af0"/>
        <w:spacing w:line="360" w:lineRule="auto"/>
        <w:ind w:firstLineChars="200" w:firstLine="600"/>
        <w:rPr>
          <w:rFonts w:ascii="仿宋" w:hAnsi="仿宋"/>
          <w:sz w:val="30"/>
          <w:szCs w:val="30"/>
        </w:rPr>
      </w:pPr>
      <w:r>
        <w:rPr>
          <w:rFonts w:ascii="仿宋" w:hAnsi="仿宋" w:hint="eastAsia"/>
          <w:sz w:val="30"/>
          <w:szCs w:val="30"/>
        </w:rPr>
        <w:t>（二）服务地点：深圳</w:t>
      </w:r>
    </w:p>
    <w:p w14:paraId="1D892588" w14:textId="77777777" w:rsidR="00EF1894" w:rsidRDefault="00650AE6">
      <w:pPr>
        <w:pStyle w:val="af0"/>
        <w:spacing w:line="360" w:lineRule="auto"/>
        <w:ind w:firstLineChars="200" w:firstLine="600"/>
        <w:rPr>
          <w:rFonts w:ascii="仿宋" w:hAnsi="仿宋"/>
          <w:sz w:val="30"/>
          <w:szCs w:val="30"/>
        </w:rPr>
      </w:pPr>
      <w:r>
        <w:rPr>
          <w:rFonts w:ascii="仿宋" w:hAnsi="仿宋" w:hint="eastAsia"/>
          <w:sz w:val="30"/>
          <w:szCs w:val="30"/>
        </w:rPr>
        <w:t>（三）报价要求：</w:t>
      </w:r>
    </w:p>
    <w:p w14:paraId="3171A594" w14:textId="77777777" w:rsidR="00EF1894" w:rsidRDefault="00650AE6">
      <w:pPr>
        <w:snapToGrid/>
        <w:spacing w:line="360" w:lineRule="auto"/>
        <w:ind w:firstLineChars="200" w:firstLine="600"/>
        <w:rPr>
          <w:rFonts w:ascii="仿宋" w:hAnsi="仿宋"/>
          <w:sz w:val="30"/>
          <w:szCs w:val="30"/>
        </w:rPr>
      </w:pPr>
      <w:r>
        <w:rPr>
          <w:rFonts w:ascii="仿宋" w:hAnsi="仿宋" w:hint="eastAsia"/>
          <w:sz w:val="30"/>
          <w:szCs w:val="30"/>
        </w:rPr>
        <w:t>1.</w:t>
      </w:r>
      <w:r>
        <w:rPr>
          <w:rFonts w:ascii="仿宋" w:hAnsi="仿宋" w:hint="eastAsia"/>
          <w:sz w:val="30"/>
          <w:szCs w:val="30"/>
        </w:rPr>
        <w:t>供应商的报价总价不得超过人民币肆拾柒万元整（</w:t>
      </w:r>
      <w:r>
        <w:rPr>
          <w:rFonts w:ascii="Calibri" w:hAnsi="Calibri" w:cs="Calibri"/>
          <w:sz w:val="30"/>
          <w:szCs w:val="30"/>
        </w:rPr>
        <w:t>¥</w:t>
      </w:r>
      <w:r>
        <w:rPr>
          <w:rFonts w:ascii="仿宋" w:hAnsi="仿宋" w:hint="eastAsia"/>
          <w:sz w:val="30"/>
          <w:szCs w:val="30"/>
        </w:rPr>
        <w:t>470,000.00</w:t>
      </w:r>
      <w:r>
        <w:rPr>
          <w:rFonts w:ascii="仿宋" w:hAnsi="仿宋" w:hint="eastAsia"/>
          <w:sz w:val="30"/>
          <w:szCs w:val="30"/>
        </w:rPr>
        <w:t>）；</w:t>
      </w:r>
    </w:p>
    <w:p w14:paraId="6FE9EA11" w14:textId="77777777" w:rsidR="00EF1894" w:rsidRDefault="00650AE6">
      <w:pPr>
        <w:pStyle w:val="af0"/>
        <w:snapToGrid/>
        <w:spacing w:line="360" w:lineRule="auto"/>
        <w:ind w:firstLineChars="200" w:firstLine="600"/>
        <w:rPr>
          <w:rFonts w:ascii="仿宋" w:hAnsi="仿宋"/>
          <w:sz w:val="30"/>
          <w:szCs w:val="30"/>
        </w:rPr>
      </w:pPr>
      <w:r>
        <w:rPr>
          <w:rFonts w:ascii="仿宋" w:hAnsi="仿宋" w:hint="eastAsia"/>
          <w:sz w:val="30"/>
          <w:szCs w:val="30"/>
        </w:rPr>
        <w:t>2.</w:t>
      </w:r>
      <w:r>
        <w:rPr>
          <w:rFonts w:ascii="仿宋" w:hAnsi="仿宋" w:hint="eastAsia"/>
          <w:sz w:val="30"/>
          <w:szCs w:val="30"/>
        </w:rPr>
        <w:t>供应商的报价总价</w:t>
      </w:r>
      <w:r>
        <w:rPr>
          <w:rFonts w:ascii="仿宋" w:hAnsi="仿宋"/>
          <w:sz w:val="30"/>
          <w:szCs w:val="30"/>
        </w:rPr>
        <w:t>为包干总价，</w:t>
      </w:r>
      <w:r>
        <w:rPr>
          <w:rFonts w:ascii="仿宋" w:hAnsi="仿宋" w:hint="eastAsia"/>
          <w:sz w:val="30"/>
          <w:szCs w:val="30"/>
        </w:rPr>
        <w:t>包括服务成本、法定税费和供应商的利润等一切费用及本项目合同条款上所列各项内容的全部；</w:t>
      </w:r>
    </w:p>
    <w:p w14:paraId="7BC57D11" w14:textId="77777777" w:rsidR="00EF1894" w:rsidRDefault="00650AE6">
      <w:pPr>
        <w:pStyle w:val="af0"/>
        <w:snapToGrid/>
        <w:spacing w:line="360" w:lineRule="auto"/>
        <w:ind w:firstLineChars="200" w:firstLine="600"/>
        <w:rPr>
          <w:rFonts w:ascii="仿宋" w:hAnsi="仿宋"/>
          <w:sz w:val="30"/>
          <w:szCs w:val="30"/>
        </w:rPr>
      </w:pPr>
      <w:r>
        <w:rPr>
          <w:rFonts w:ascii="仿宋" w:hAnsi="仿宋" w:hint="eastAsia"/>
          <w:sz w:val="30"/>
          <w:szCs w:val="30"/>
        </w:rPr>
        <w:t>3.</w:t>
      </w:r>
      <w:r>
        <w:rPr>
          <w:rFonts w:ascii="仿宋" w:hAnsi="仿宋" w:hint="eastAsia"/>
          <w:sz w:val="30"/>
          <w:szCs w:val="30"/>
        </w:rPr>
        <w:t>供应商应当根据本企业的成本自行决定报价，但不得以低于其企业成本的报价投标；</w:t>
      </w:r>
    </w:p>
    <w:p w14:paraId="625BEEC8" w14:textId="77777777" w:rsidR="00EF1894" w:rsidRDefault="00650AE6">
      <w:pPr>
        <w:pStyle w:val="af0"/>
        <w:snapToGrid/>
        <w:spacing w:line="360" w:lineRule="auto"/>
        <w:ind w:firstLineChars="200" w:firstLine="600"/>
        <w:rPr>
          <w:rFonts w:ascii="仿宋" w:hAnsi="仿宋"/>
          <w:sz w:val="30"/>
          <w:szCs w:val="30"/>
        </w:rPr>
      </w:pPr>
      <w:r>
        <w:rPr>
          <w:rFonts w:ascii="仿宋" w:hAnsi="仿宋" w:hint="eastAsia"/>
          <w:sz w:val="30"/>
          <w:szCs w:val="30"/>
        </w:rPr>
        <w:t>4.</w:t>
      </w:r>
      <w:r>
        <w:rPr>
          <w:rFonts w:ascii="仿宋" w:hAnsi="仿宋" w:hint="eastAsia"/>
          <w:sz w:val="30"/>
          <w:szCs w:val="30"/>
        </w:rPr>
        <w:t>供应商的报价，应当是本项目采购范围和采购文件及合同条款上所列的各项内容中所述的全部，不得以任何理由予以重复；供应商的报价应包含附件一工作内容。</w:t>
      </w:r>
    </w:p>
    <w:p w14:paraId="7BE4675D" w14:textId="77777777" w:rsidR="00EF1894" w:rsidRDefault="00650AE6">
      <w:pPr>
        <w:pStyle w:val="af0"/>
        <w:spacing w:line="360" w:lineRule="auto"/>
        <w:ind w:firstLineChars="200" w:firstLine="600"/>
        <w:rPr>
          <w:rFonts w:ascii="仿宋" w:hAnsi="仿宋"/>
          <w:sz w:val="30"/>
          <w:szCs w:val="30"/>
        </w:rPr>
      </w:pPr>
      <w:r>
        <w:rPr>
          <w:rFonts w:ascii="仿宋" w:hAnsi="仿宋" w:hint="eastAsia"/>
          <w:sz w:val="30"/>
          <w:szCs w:val="30"/>
        </w:rPr>
        <w:t>（四）付款方式：按照完成服务工作进度制定分期付款方式。</w:t>
      </w:r>
    </w:p>
    <w:p w14:paraId="045E4C88" w14:textId="77777777" w:rsidR="00EF1894" w:rsidRDefault="00650AE6">
      <w:pPr>
        <w:pStyle w:val="af0"/>
        <w:spacing w:line="360" w:lineRule="auto"/>
        <w:ind w:firstLineChars="200" w:firstLine="600"/>
        <w:rPr>
          <w:rFonts w:ascii="仿宋" w:hAnsi="仿宋"/>
          <w:sz w:val="30"/>
          <w:szCs w:val="30"/>
        </w:rPr>
      </w:pPr>
      <w:r>
        <w:rPr>
          <w:rFonts w:ascii="仿宋" w:hAnsi="仿宋" w:hint="eastAsia"/>
          <w:sz w:val="30"/>
          <w:szCs w:val="30"/>
        </w:rPr>
        <w:t>（五）履约担保金：无</w:t>
      </w:r>
    </w:p>
    <w:p w14:paraId="30AAA6B1" w14:textId="77777777" w:rsidR="00EF1894" w:rsidRDefault="00650AE6">
      <w:pPr>
        <w:pStyle w:val="af0"/>
        <w:spacing w:line="360" w:lineRule="auto"/>
        <w:ind w:firstLineChars="200" w:firstLine="600"/>
        <w:rPr>
          <w:rFonts w:ascii="仿宋" w:hAnsi="仿宋"/>
          <w:sz w:val="30"/>
          <w:szCs w:val="30"/>
        </w:rPr>
      </w:pPr>
      <w:r>
        <w:rPr>
          <w:rFonts w:ascii="仿宋" w:hAnsi="仿宋" w:hint="eastAsia"/>
          <w:sz w:val="30"/>
          <w:szCs w:val="30"/>
        </w:rPr>
        <w:t>（六）违约责任：</w:t>
      </w:r>
    </w:p>
    <w:p w14:paraId="1DC9B15D" w14:textId="77777777" w:rsidR="00EF1894" w:rsidRDefault="00650AE6">
      <w:pPr>
        <w:spacing w:line="360" w:lineRule="auto"/>
        <w:ind w:firstLineChars="200" w:firstLine="600"/>
        <w:rPr>
          <w:rFonts w:ascii="仿宋" w:hAnsi="仿宋"/>
          <w:sz w:val="30"/>
          <w:szCs w:val="30"/>
        </w:rPr>
      </w:pPr>
      <w:r>
        <w:rPr>
          <w:rFonts w:ascii="仿宋" w:hAnsi="仿宋" w:hint="eastAsia"/>
          <w:sz w:val="30"/>
          <w:szCs w:val="30"/>
        </w:rPr>
        <w:lastRenderedPageBreak/>
        <w:t>1.</w:t>
      </w:r>
      <w:r>
        <w:rPr>
          <w:rFonts w:ascii="仿宋" w:hAnsi="仿宋" w:hint="eastAsia"/>
          <w:sz w:val="30"/>
          <w:szCs w:val="30"/>
        </w:rPr>
        <w:t>以合同具体约定为准；</w:t>
      </w:r>
    </w:p>
    <w:p w14:paraId="5DA60730" w14:textId="77777777" w:rsidR="00EF1894" w:rsidRDefault="00650AE6">
      <w:pPr>
        <w:pStyle w:val="af0"/>
        <w:snapToGrid/>
        <w:spacing w:line="360" w:lineRule="auto"/>
        <w:ind w:firstLineChars="200" w:firstLine="600"/>
        <w:rPr>
          <w:rFonts w:ascii="仿宋" w:hAnsi="仿宋"/>
          <w:sz w:val="30"/>
          <w:szCs w:val="30"/>
        </w:rPr>
      </w:pPr>
      <w:r>
        <w:rPr>
          <w:rFonts w:ascii="仿宋" w:hAnsi="仿宋" w:hint="eastAsia"/>
          <w:sz w:val="30"/>
          <w:szCs w:val="30"/>
        </w:rPr>
        <w:t>2.</w:t>
      </w:r>
      <w:r>
        <w:rPr>
          <w:rFonts w:ascii="仿宋" w:hAnsi="仿宋" w:hint="eastAsia"/>
          <w:sz w:val="30"/>
          <w:szCs w:val="30"/>
        </w:rPr>
        <w:t>当供应商工作内容及成果超过</w:t>
      </w:r>
      <w:r>
        <w:rPr>
          <w:rFonts w:ascii="仿宋" w:hAnsi="仿宋" w:hint="eastAsia"/>
          <w:sz w:val="30"/>
          <w:szCs w:val="30"/>
        </w:rPr>
        <w:t>3</w:t>
      </w:r>
      <w:r>
        <w:rPr>
          <w:rFonts w:ascii="仿宋" w:hAnsi="仿宋" w:hint="eastAsia"/>
          <w:sz w:val="30"/>
          <w:szCs w:val="30"/>
        </w:rPr>
        <w:t>次（含</w:t>
      </w:r>
      <w:r>
        <w:rPr>
          <w:rFonts w:ascii="仿宋" w:hAnsi="仿宋" w:hint="eastAsia"/>
          <w:sz w:val="30"/>
          <w:szCs w:val="30"/>
        </w:rPr>
        <w:t>3</w:t>
      </w:r>
      <w:r>
        <w:rPr>
          <w:rFonts w:ascii="仿宋" w:hAnsi="仿宋" w:hint="eastAsia"/>
          <w:sz w:val="30"/>
          <w:szCs w:val="30"/>
        </w:rPr>
        <w:t>次）不符合采购单位要求，经采购单位工</w:t>
      </w:r>
      <w:r>
        <w:rPr>
          <w:rFonts w:ascii="仿宋" w:hAnsi="仿宋" w:hint="eastAsia"/>
          <w:sz w:val="30"/>
          <w:szCs w:val="30"/>
        </w:rPr>
        <w:t>作人员书面确认后，合同终止。</w:t>
      </w:r>
    </w:p>
    <w:p w14:paraId="456EA470" w14:textId="77777777" w:rsidR="00EF1894" w:rsidRDefault="00EF1894">
      <w:pPr>
        <w:pStyle w:val="af0"/>
        <w:snapToGrid/>
        <w:spacing w:line="360" w:lineRule="auto"/>
        <w:ind w:firstLineChars="200" w:firstLine="600"/>
        <w:rPr>
          <w:rFonts w:ascii="仿宋" w:hAnsi="仿宋"/>
          <w:sz w:val="30"/>
          <w:szCs w:val="30"/>
        </w:rPr>
      </w:pPr>
    </w:p>
    <w:p w14:paraId="40A73B06" w14:textId="77777777" w:rsidR="00EF1894" w:rsidRDefault="00650AE6">
      <w:pPr>
        <w:pStyle w:val="af0"/>
        <w:spacing w:line="360" w:lineRule="auto"/>
        <w:ind w:firstLine="0"/>
        <w:jc w:val="both"/>
        <w:rPr>
          <w:rFonts w:ascii="仿宋" w:hAnsi="仿宋" w:cs="Times New Roman"/>
          <w:b/>
          <w:sz w:val="32"/>
        </w:rPr>
      </w:pPr>
      <w:r>
        <w:rPr>
          <w:rFonts w:ascii="仿宋" w:hAnsi="仿宋" w:cs="Times New Roman" w:hint="eastAsia"/>
          <w:b/>
          <w:sz w:val="32"/>
        </w:rPr>
        <w:t>五、投标材料要求</w:t>
      </w:r>
    </w:p>
    <w:p w14:paraId="6A9022F4" w14:textId="77777777" w:rsidR="00EF1894" w:rsidRDefault="00650AE6">
      <w:pPr>
        <w:spacing w:line="360" w:lineRule="auto"/>
        <w:ind w:firstLineChars="200" w:firstLine="640"/>
        <w:rPr>
          <w:sz w:val="32"/>
          <w:szCs w:val="40"/>
        </w:rPr>
      </w:pPr>
      <w:r>
        <w:rPr>
          <w:rFonts w:hint="eastAsia"/>
          <w:sz w:val="32"/>
          <w:szCs w:val="40"/>
        </w:rPr>
        <w:t>（一）标书基本格式</w:t>
      </w:r>
    </w:p>
    <w:p w14:paraId="3699D950" w14:textId="77777777" w:rsidR="00EF1894" w:rsidRDefault="00650AE6">
      <w:pPr>
        <w:numPr>
          <w:ilvl w:val="0"/>
          <w:numId w:val="1"/>
        </w:numPr>
        <w:spacing w:line="360" w:lineRule="auto"/>
        <w:ind w:firstLineChars="200" w:firstLine="600"/>
        <w:rPr>
          <w:rFonts w:ascii="仿宋" w:hAnsi="仿宋" w:cs="仿宋"/>
          <w:sz w:val="30"/>
          <w:szCs w:val="30"/>
        </w:rPr>
      </w:pPr>
      <w:r>
        <w:rPr>
          <w:rFonts w:ascii="仿宋" w:hAnsi="仿宋" w:cs="仿宋" w:hint="eastAsia"/>
          <w:sz w:val="30"/>
          <w:szCs w:val="30"/>
        </w:rPr>
        <w:t>资信证明（所有复印件需加盖公章）</w:t>
      </w:r>
    </w:p>
    <w:p w14:paraId="47329067" w14:textId="77777777" w:rsidR="00EF1894" w:rsidRDefault="00650AE6">
      <w:pPr>
        <w:numPr>
          <w:ilvl w:val="0"/>
          <w:numId w:val="2"/>
        </w:numPr>
        <w:spacing w:line="360" w:lineRule="auto"/>
        <w:ind w:left="0" w:firstLineChars="200" w:firstLine="600"/>
        <w:rPr>
          <w:rFonts w:ascii="仿宋" w:hAnsi="仿宋" w:cs="仿宋"/>
          <w:sz w:val="30"/>
          <w:szCs w:val="30"/>
        </w:rPr>
      </w:pPr>
      <w:r>
        <w:rPr>
          <w:rFonts w:ascii="仿宋" w:hAnsi="仿宋" w:cs="仿宋" w:hint="eastAsia"/>
          <w:sz w:val="30"/>
          <w:szCs w:val="30"/>
        </w:rPr>
        <w:t>企业法人授权书（法人、被授权人身份证）</w:t>
      </w:r>
    </w:p>
    <w:p w14:paraId="79DA9E0D" w14:textId="77777777" w:rsidR="00EF1894" w:rsidRDefault="00650AE6">
      <w:pPr>
        <w:numPr>
          <w:ilvl w:val="0"/>
          <w:numId w:val="2"/>
        </w:numPr>
        <w:spacing w:line="360" w:lineRule="auto"/>
        <w:ind w:left="0" w:firstLineChars="200" w:firstLine="600"/>
        <w:rPr>
          <w:rFonts w:ascii="仿宋" w:hAnsi="仿宋" w:cs="仿宋"/>
          <w:sz w:val="30"/>
          <w:szCs w:val="30"/>
        </w:rPr>
      </w:pPr>
      <w:r>
        <w:rPr>
          <w:rFonts w:ascii="仿宋" w:hAnsi="仿宋" w:cs="仿宋" w:hint="eastAsia"/>
          <w:sz w:val="30"/>
          <w:szCs w:val="30"/>
        </w:rPr>
        <w:t>企业营业执照（或事业单位法人证书）</w:t>
      </w:r>
    </w:p>
    <w:p w14:paraId="52EE425F" w14:textId="77777777" w:rsidR="00EF1894" w:rsidRDefault="00650AE6">
      <w:pPr>
        <w:numPr>
          <w:ilvl w:val="0"/>
          <w:numId w:val="2"/>
        </w:numPr>
        <w:spacing w:line="360" w:lineRule="auto"/>
        <w:ind w:left="0" w:firstLineChars="200" w:firstLine="600"/>
        <w:rPr>
          <w:rFonts w:ascii="仿宋" w:hAnsi="仿宋" w:cs="仿宋"/>
          <w:sz w:val="30"/>
          <w:szCs w:val="30"/>
        </w:rPr>
      </w:pPr>
      <w:r>
        <w:rPr>
          <w:rFonts w:ascii="仿宋" w:hAnsi="仿宋" w:cs="仿宋" w:hint="eastAsia"/>
          <w:sz w:val="30"/>
          <w:szCs w:val="30"/>
        </w:rPr>
        <w:t>其它</w:t>
      </w:r>
    </w:p>
    <w:p w14:paraId="197514D9" w14:textId="77777777" w:rsidR="00EF1894" w:rsidRDefault="00650AE6">
      <w:pPr>
        <w:numPr>
          <w:ilvl w:val="0"/>
          <w:numId w:val="1"/>
        </w:numPr>
        <w:spacing w:line="360" w:lineRule="auto"/>
        <w:ind w:firstLineChars="200" w:firstLine="600"/>
        <w:rPr>
          <w:rFonts w:ascii="仿宋" w:hAnsi="仿宋" w:cs="仿宋"/>
          <w:sz w:val="30"/>
          <w:szCs w:val="30"/>
        </w:rPr>
      </w:pPr>
      <w:r>
        <w:rPr>
          <w:rFonts w:ascii="仿宋" w:hAnsi="仿宋" w:cs="仿宋" w:hint="eastAsia"/>
          <w:sz w:val="30"/>
          <w:szCs w:val="30"/>
        </w:rPr>
        <w:t>参评材料</w:t>
      </w:r>
    </w:p>
    <w:p w14:paraId="3BAD969C" w14:textId="77777777" w:rsidR="00EF1894" w:rsidRDefault="00650AE6">
      <w:pPr>
        <w:numPr>
          <w:ilvl w:val="0"/>
          <w:numId w:val="3"/>
        </w:numPr>
        <w:spacing w:line="360" w:lineRule="auto"/>
        <w:ind w:left="0" w:firstLineChars="200" w:firstLine="600"/>
        <w:rPr>
          <w:rFonts w:ascii="仿宋" w:hAnsi="仿宋" w:cs="仿宋"/>
          <w:sz w:val="30"/>
          <w:szCs w:val="30"/>
        </w:rPr>
      </w:pPr>
      <w:r>
        <w:rPr>
          <w:rFonts w:ascii="仿宋" w:hAnsi="仿宋" w:cs="仿宋" w:hint="eastAsia"/>
          <w:sz w:val="30"/>
          <w:szCs w:val="30"/>
        </w:rPr>
        <w:t>价格：投标价格，根据工作内容附报价表，格式自拟。</w:t>
      </w:r>
    </w:p>
    <w:p w14:paraId="0D77A6FB" w14:textId="77777777" w:rsidR="00EF1894" w:rsidRDefault="00650AE6">
      <w:pPr>
        <w:numPr>
          <w:ilvl w:val="0"/>
          <w:numId w:val="3"/>
        </w:numPr>
        <w:spacing w:line="360" w:lineRule="auto"/>
        <w:ind w:left="0" w:firstLineChars="200" w:firstLine="600"/>
        <w:rPr>
          <w:rFonts w:ascii="仿宋" w:hAnsi="仿宋" w:cs="仿宋"/>
          <w:sz w:val="30"/>
          <w:szCs w:val="30"/>
        </w:rPr>
      </w:pPr>
      <w:r>
        <w:rPr>
          <w:rFonts w:ascii="仿宋" w:hAnsi="仿宋" w:cs="仿宋" w:hint="eastAsia"/>
          <w:sz w:val="30"/>
          <w:szCs w:val="30"/>
        </w:rPr>
        <w:t>技术：投标人应根据采购文件第二点工作内容要求拟定符合本项目的技术文件，作为评分依据。</w:t>
      </w:r>
    </w:p>
    <w:p w14:paraId="424DA986" w14:textId="77777777" w:rsidR="00EF1894" w:rsidRDefault="00650AE6">
      <w:pPr>
        <w:numPr>
          <w:ilvl w:val="0"/>
          <w:numId w:val="3"/>
        </w:numPr>
        <w:spacing w:line="360" w:lineRule="auto"/>
        <w:ind w:left="0" w:firstLineChars="200" w:firstLine="600"/>
        <w:rPr>
          <w:rFonts w:ascii="仿宋" w:hAnsi="仿宋" w:cs="仿宋"/>
          <w:sz w:val="30"/>
          <w:szCs w:val="30"/>
        </w:rPr>
      </w:pPr>
      <w:r>
        <w:rPr>
          <w:rFonts w:ascii="仿宋" w:hAnsi="仿宋" w:cs="仿宋" w:hint="eastAsia"/>
          <w:sz w:val="30"/>
          <w:szCs w:val="30"/>
        </w:rPr>
        <w:t>综合实力：投标人应根据采购文件第三点具体要求提供相应的证明文件，作为评分依据。</w:t>
      </w:r>
    </w:p>
    <w:p w14:paraId="386D5851" w14:textId="77777777" w:rsidR="00EF1894" w:rsidRDefault="00650AE6">
      <w:pPr>
        <w:numPr>
          <w:ilvl w:val="0"/>
          <w:numId w:val="4"/>
        </w:numPr>
        <w:spacing w:line="360" w:lineRule="auto"/>
        <w:ind w:firstLineChars="200" w:firstLine="600"/>
        <w:rPr>
          <w:rFonts w:ascii="仿宋" w:hAnsi="仿宋"/>
          <w:sz w:val="30"/>
          <w:szCs w:val="30"/>
        </w:rPr>
      </w:pPr>
      <w:r>
        <w:rPr>
          <w:rFonts w:ascii="仿宋" w:hAnsi="仿宋" w:hint="eastAsia"/>
          <w:sz w:val="30"/>
          <w:szCs w:val="30"/>
        </w:rPr>
        <w:t>提供材料要求</w:t>
      </w:r>
    </w:p>
    <w:p w14:paraId="55E1DEB6" w14:textId="77777777" w:rsidR="00EF1894" w:rsidRDefault="00650AE6">
      <w:pPr>
        <w:numPr>
          <w:ilvl w:val="0"/>
          <w:numId w:val="5"/>
        </w:numPr>
        <w:spacing w:line="360" w:lineRule="auto"/>
        <w:ind w:firstLineChars="200" w:firstLine="600"/>
        <w:rPr>
          <w:rFonts w:ascii="仿宋" w:hAnsi="仿宋"/>
          <w:sz w:val="30"/>
          <w:szCs w:val="30"/>
        </w:rPr>
      </w:pPr>
      <w:r>
        <w:rPr>
          <w:rFonts w:ascii="仿宋" w:hAnsi="仿宋" w:hint="eastAsia"/>
          <w:sz w:val="30"/>
          <w:szCs w:val="30"/>
        </w:rPr>
        <w:t>投标人需准备下列文件：</w:t>
      </w:r>
    </w:p>
    <w:p w14:paraId="5529CA4D" w14:textId="77777777" w:rsidR="00EF1894" w:rsidRDefault="00650AE6">
      <w:pPr>
        <w:numPr>
          <w:ilvl w:val="0"/>
          <w:numId w:val="6"/>
        </w:numPr>
        <w:spacing w:line="360" w:lineRule="auto"/>
        <w:ind w:firstLineChars="200" w:firstLine="600"/>
        <w:rPr>
          <w:rFonts w:ascii="仿宋" w:hAnsi="仿宋"/>
          <w:sz w:val="30"/>
          <w:szCs w:val="30"/>
        </w:rPr>
      </w:pPr>
      <w:r>
        <w:rPr>
          <w:rFonts w:ascii="仿宋" w:hAnsi="仿宋" w:hint="eastAsia"/>
          <w:sz w:val="30"/>
          <w:szCs w:val="30"/>
        </w:rPr>
        <w:t>资信证明材料：一份正本</w:t>
      </w:r>
    </w:p>
    <w:p w14:paraId="3F42D22D" w14:textId="77777777" w:rsidR="00EF1894" w:rsidRDefault="00650AE6">
      <w:pPr>
        <w:numPr>
          <w:ilvl w:val="0"/>
          <w:numId w:val="6"/>
        </w:numPr>
        <w:spacing w:line="360" w:lineRule="auto"/>
        <w:ind w:firstLineChars="200" w:firstLine="600"/>
        <w:rPr>
          <w:rFonts w:ascii="仿宋" w:hAnsi="仿宋"/>
          <w:sz w:val="30"/>
          <w:szCs w:val="30"/>
        </w:rPr>
      </w:pPr>
      <w:r>
        <w:rPr>
          <w:rFonts w:ascii="仿宋" w:hAnsi="仿宋" w:hint="eastAsia"/>
          <w:sz w:val="30"/>
          <w:szCs w:val="30"/>
        </w:rPr>
        <w:t>参评材料：一式八份（一份正本、七份副本）</w:t>
      </w:r>
    </w:p>
    <w:p w14:paraId="0185D8E6" w14:textId="77777777" w:rsidR="00EF1894" w:rsidRDefault="00650AE6">
      <w:pPr>
        <w:pStyle w:val="a5"/>
        <w:spacing w:line="360" w:lineRule="auto"/>
        <w:ind w:firstLineChars="200" w:firstLine="600"/>
        <w:rPr>
          <w:rFonts w:ascii="仿宋" w:hAnsi="仿宋"/>
          <w:sz w:val="30"/>
          <w:szCs w:val="30"/>
        </w:rPr>
      </w:pPr>
      <w:r>
        <w:rPr>
          <w:rFonts w:ascii="仿宋" w:hAnsi="仿宋" w:hint="eastAsia"/>
          <w:sz w:val="30"/>
          <w:szCs w:val="30"/>
        </w:rPr>
        <w:t>文件必须经法人代表或授权代表签字并加盖企业公章，第一、第二部分材料分别包装，且以密封形式提交。</w:t>
      </w:r>
    </w:p>
    <w:p w14:paraId="06DEAD26" w14:textId="77777777" w:rsidR="00EF1894" w:rsidRDefault="00650AE6">
      <w:pPr>
        <w:spacing w:line="360" w:lineRule="auto"/>
        <w:ind w:firstLineChars="200" w:firstLine="600"/>
        <w:rPr>
          <w:rFonts w:ascii="仿宋" w:hAnsi="仿宋"/>
          <w:sz w:val="30"/>
          <w:szCs w:val="30"/>
        </w:rPr>
      </w:pPr>
      <w:r>
        <w:rPr>
          <w:rFonts w:ascii="仿宋" w:hAnsi="仿宋" w:hint="eastAsia"/>
          <w:sz w:val="30"/>
          <w:szCs w:val="30"/>
        </w:rPr>
        <w:lastRenderedPageBreak/>
        <w:t>2.</w:t>
      </w:r>
      <w:r>
        <w:rPr>
          <w:rFonts w:ascii="仿宋" w:hAnsi="仿宋" w:hint="eastAsia"/>
          <w:sz w:val="30"/>
          <w:szCs w:val="30"/>
        </w:rPr>
        <w:t>文件均须用</w:t>
      </w:r>
      <w:r>
        <w:rPr>
          <w:rFonts w:ascii="仿宋" w:hAnsi="仿宋" w:hint="eastAsia"/>
          <w:sz w:val="30"/>
          <w:szCs w:val="30"/>
        </w:rPr>
        <w:t>A4</w:t>
      </w:r>
      <w:r>
        <w:rPr>
          <w:rFonts w:ascii="仿宋" w:hAnsi="仿宋" w:hint="eastAsia"/>
          <w:sz w:val="30"/>
          <w:szCs w:val="30"/>
        </w:rPr>
        <w:t>幅面的纸张打印。</w:t>
      </w:r>
    </w:p>
    <w:p w14:paraId="27A54A1F" w14:textId="77777777" w:rsidR="00EF1894" w:rsidRDefault="00650AE6">
      <w:pPr>
        <w:spacing w:line="360" w:lineRule="auto"/>
        <w:ind w:firstLineChars="200" w:firstLine="600"/>
        <w:rPr>
          <w:rFonts w:ascii="仿宋" w:hAnsi="仿宋"/>
          <w:sz w:val="30"/>
          <w:szCs w:val="30"/>
        </w:rPr>
      </w:pPr>
      <w:r>
        <w:rPr>
          <w:rFonts w:ascii="仿宋" w:hAnsi="仿宋" w:hint="eastAsia"/>
          <w:sz w:val="30"/>
          <w:szCs w:val="30"/>
        </w:rPr>
        <w:t>3.</w:t>
      </w:r>
      <w:r>
        <w:rPr>
          <w:rFonts w:ascii="仿宋" w:hAnsi="仿宋" w:hint="eastAsia"/>
          <w:sz w:val="30"/>
          <w:szCs w:val="30"/>
        </w:rPr>
        <w:t>文件外包装按采购单位提供的统一格式（详见附件一）。</w:t>
      </w:r>
    </w:p>
    <w:p w14:paraId="0B1958E6" w14:textId="77777777" w:rsidR="00EF1894" w:rsidRDefault="00EF1894">
      <w:pPr>
        <w:spacing w:line="360" w:lineRule="auto"/>
        <w:rPr>
          <w:rFonts w:ascii="仿宋" w:hAnsi="仿宋"/>
          <w:sz w:val="30"/>
          <w:szCs w:val="30"/>
        </w:rPr>
      </w:pPr>
    </w:p>
    <w:p w14:paraId="66743247" w14:textId="77777777" w:rsidR="00EF1894" w:rsidRDefault="00650AE6">
      <w:pPr>
        <w:pStyle w:val="af0"/>
        <w:numPr>
          <w:ilvl w:val="0"/>
          <w:numId w:val="7"/>
        </w:numPr>
        <w:spacing w:line="360" w:lineRule="auto"/>
        <w:ind w:firstLine="0"/>
        <w:jc w:val="both"/>
        <w:rPr>
          <w:rFonts w:ascii="仿宋" w:hAnsi="仿宋" w:cs="Times New Roman"/>
          <w:b/>
          <w:sz w:val="32"/>
        </w:rPr>
      </w:pPr>
      <w:r>
        <w:rPr>
          <w:rFonts w:ascii="仿宋" w:hAnsi="仿宋" w:cs="Times New Roman" w:hint="eastAsia"/>
          <w:b/>
          <w:sz w:val="32"/>
        </w:rPr>
        <w:t>评标方法</w:t>
      </w:r>
    </w:p>
    <w:p w14:paraId="12B9B143" w14:textId="77777777" w:rsidR="00EF1894" w:rsidRDefault="00650AE6">
      <w:pPr>
        <w:pStyle w:val="af0"/>
        <w:spacing w:line="360" w:lineRule="auto"/>
        <w:ind w:firstLineChars="200" w:firstLine="600"/>
        <w:jc w:val="both"/>
        <w:rPr>
          <w:rFonts w:ascii="仿宋" w:hAnsi="仿宋"/>
          <w:sz w:val="30"/>
          <w:szCs w:val="30"/>
        </w:rPr>
      </w:pPr>
      <w:r>
        <w:rPr>
          <w:rFonts w:ascii="仿宋" w:hAnsi="仿宋" w:hint="eastAsia"/>
          <w:sz w:val="30"/>
          <w:szCs w:val="30"/>
        </w:rPr>
        <w:t>评标方法：综合评分法</w:t>
      </w:r>
    </w:p>
    <w:tbl>
      <w:tblPr>
        <w:tblW w:w="8562"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709"/>
        <w:gridCol w:w="1276"/>
        <w:gridCol w:w="853"/>
        <w:gridCol w:w="4959"/>
      </w:tblGrid>
      <w:tr w:rsidR="00EF1894" w14:paraId="23B12AA5" w14:textId="77777777">
        <w:tc>
          <w:tcPr>
            <w:tcW w:w="765" w:type="dxa"/>
            <w:tcBorders>
              <w:top w:val="single" w:sz="4" w:space="0" w:color="auto"/>
              <w:left w:val="single" w:sz="4" w:space="0" w:color="auto"/>
              <w:bottom w:val="single" w:sz="4" w:space="0" w:color="auto"/>
              <w:right w:val="single" w:sz="4" w:space="0" w:color="auto"/>
            </w:tcBorders>
            <w:vAlign w:val="center"/>
          </w:tcPr>
          <w:p w14:paraId="78D222DD" w14:textId="77777777" w:rsidR="00EF1894" w:rsidRDefault="00650AE6">
            <w:pPr>
              <w:rPr>
                <w:rFonts w:ascii="仿宋" w:hAnsi="仿宋" w:cs="仿宋"/>
                <w:b/>
                <w:bCs/>
                <w:szCs w:val="24"/>
              </w:rPr>
            </w:pPr>
            <w:r>
              <w:rPr>
                <w:rFonts w:ascii="仿宋" w:hAnsi="仿宋" w:cs="仿宋" w:hint="eastAsia"/>
                <w:b/>
                <w:bCs/>
                <w:szCs w:val="24"/>
              </w:rPr>
              <w:t>序号</w:t>
            </w:r>
          </w:p>
        </w:tc>
        <w:tc>
          <w:tcPr>
            <w:tcW w:w="2838" w:type="dxa"/>
            <w:gridSpan w:val="3"/>
            <w:tcBorders>
              <w:top w:val="single" w:sz="4" w:space="0" w:color="auto"/>
              <w:left w:val="single" w:sz="4" w:space="0" w:color="auto"/>
              <w:bottom w:val="single" w:sz="4" w:space="0" w:color="auto"/>
              <w:right w:val="single" w:sz="4" w:space="0" w:color="auto"/>
            </w:tcBorders>
            <w:vAlign w:val="center"/>
          </w:tcPr>
          <w:p w14:paraId="30907C16" w14:textId="77777777" w:rsidR="00EF1894" w:rsidRDefault="00650AE6">
            <w:pPr>
              <w:rPr>
                <w:rFonts w:ascii="仿宋" w:hAnsi="仿宋" w:cs="仿宋"/>
                <w:b/>
                <w:bCs/>
                <w:szCs w:val="24"/>
              </w:rPr>
            </w:pPr>
            <w:r>
              <w:rPr>
                <w:rFonts w:ascii="仿宋" w:hAnsi="仿宋" w:cs="仿宋" w:hint="eastAsia"/>
                <w:b/>
                <w:bCs/>
                <w:szCs w:val="24"/>
              </w:rPr>
              <w:t>评分项</w:t>
            </w:r>
          </w:p>
        </w:tc>
        <w:tc>
          <w:tcPr>
            <w:tcW w:w="4959" w:type="dxa"/>
            <w:tcBorders>
              <w:top w:val="single" w:sz="4" w:space="0" w:color="auto"/>
              <w:left w:val="single" w:sz="4" w:space="0" w:color="auto"/>
              <w:bottom w:val="single" w:sz="4" w:space="0" w:color="auto"/>
              <w:right w:val="single" w:sz="4" w:space="0" w:color="auto"/>
            </w:tcBorders>
            <w:vAlign w:val="center"/>
          </w:tcPr>
          <w:p w14:paraId="31F51EF3" w14:textId="77777777" w:rsidR="00EF1894" w:rsidRDefault="00650AE6">
            <w:pPr>
              <w:rPr>
                <w:rFonts w:ascii="仿宋" w:hAnsi="仿宋" w:cs="仿宋"/>
                <w:b/>
                <w:bCs/>
                <w:szCs w:val="24"/>
              </w:rPr>
            </w:pPr>
            <w:r>
              <w:rPr>
                <w:rFonts w:ascii="仿宋" w:hAnsi="仿宋" w:cs="仿宋" w:hint="eastAsia"/>
                <w:b/>
                <w:bCs/>
                <w:szCs w:val="24"/>
              </w:rPr>
              <w:t>权重</w:t>
            </w:r>
          </w:p>
        </w:tc>
      </w:tr>
      <w:tr w:rsidR="00EF1894" w14:paraId="5D0FA6C6" w14:textId="77777777">
        <w:tc>
          <w:tcPr>
            <w:tcW w:w="765" w:type="dxa"/>
            <w:tcBorders>
              <w:top w:val="single" w:sz="4" w:space="0" w:color="auto"/>
              <w:left w:val="single" w:sz="4" w:space="0" w:color="auto"/>
              <w:bottom w:val="single" w:sz="4" w:space="0" w:color="auto"/>
              <w:right w:val="single" w:sz="4" w:space="0" w:color="auto"/>
            </w:tcBorders>
            <w:vAlign w:val="center"/>
          </w:tcPr>
          <w:p w14:paraId="5EBDB1AA" w14:textId="77777777" w:rsidR="00EF1894" w:rsidRDefault="00650AE6">
            <w:pPr>
              <w:rPr>
                <w:rFonts w:ascii="仿宋" w:hAnsi="仿宋" w:cs="仿宋"/>
                <w:b/>
                <w:bCs/>
                <w:szCs w:val="24"/>
              </w:rPr>
            </w:pPr>
            <w:r>
              <w:rPr>
                <w:rFonts w:ascii="仿宋" w:hAnsi="仿宋" w:cs="仿宋" w:hint="eastAsia"/>
                <w:b/>
                <w:bCs/>
                <w:szCs w:val="24"/>
              </w:rPr>
              <w:t>1</w:t>
            </w:r>
          </w:p>
        </w:tc>
        <w:tc>
          <w:tcPr>
            <w:tcW w:w="2838" w:type="dxa"/>
            <w:gridSpan w:val="3"/>
            <w:vMerge w:val="restart"/>
            <w:tcBorders>
              <w:top w:val="single" w:sz="4" w:space="0" w:color="auto"/>
              <w:left w:val="single" w:sz="4" w:space="0" w:color="auto"/>
              <w:right w:val="single" w:sz="4" w:space="0" w:color="auto"/>
            </w:tcBorders>
            <w:vAlign w:val="center"/>
          </w:tcPr>
          <w:p w14:paraId="2E55A9AA" w14:textId="77777777" w:rsidR="00EF1894" w:rsidRDefault="00650AE6">
            <w:pPr>
              <w:rPr>
                <w:rFonts w:ascii="仿宋" w:hAnsi="仿宋" w:cs="仿宋"/>
                <w:b/>
                <w:bCs/>
                <w:szCs w:val="24"/>
              </w:rPr>
            </w:pPr>
            <w:r>
              <w:rPr>
                <w:rFonts w:ascii="仿宋" w:hAnsi="仿宋" w:cs="仿宋" w:hint="eastAsia"/>
                <w:b/>
                <w:bCs/>
                <w:szCs w:val="24"/>
              </w:rPr>
              <w:t>价格</w:t>
            </w:r>
          </w:p>
        </w:tc>
        <w:tc>
          <w:tcPr>
            <w:tcW w:w="4959" w:type="dxa"/>
            <w:tcBorders>
              <w:top w:val="single" w:sz="4" w:space="0" w:color="auto"/>
              <w:left w:val="single" w:sz="4" w:space="0" w:color="auto"/>
              <w:bottom w:val="single" w:sz="4" w:space="0" w:color="auto"/>
              <w:right w:val="single" w:sz="4" w:space="0" w:color="auto"/>
            </w:tcBorders>
            <w:vAlign w:val="center"/>
          </w:tcPr>
          <w:p w14:paraId="275AAF9B" w14:textId="77777777" w:rsidR="00EF1894" w:rsidRDefault="00650AE6">
            <w:pPr>
              <w:rPr>
                <w:rFonts w:ascii="仿宋" w:hAnsi="仿宋" w:cs="仿宋"/>
                <w:b/>
                <w:bCs/>
                <w:szCs w:val="24"/>
              </w:rPr>
            </w:pPr>
            <w:r>
              <w:rPr>
                <w:rFonts w:ascii="仿宋" w:hAnsi="仿宋" w:cs="仿宋" w:hint="eastAsia"/>
                <w:b/>
                <w:bCs/>
                <w:szCs w:val="24"/>
              </w:rPr>
              <w:t>10</w:t>
            </w:r>
          </w:p>
        </w:tc>
      </w:tr>
      <w:tr w:rsidR="00EF1894" w14:paraId="5B6E4CA7" w14:textId="77777777">
        <w:trPr>
          <w:trHeight w:val="1547"/>
        </w:trPr>
        <w:tc>
          <w:tcPr>
            <w:tcW w:w="765" w:type="dxa"/>
            <w:tcBorders>
              <w:top w:val="single" w:sz="4" w:space="0" w:color="auto"/>
              <w:left w:val="single" w:sz="4" w:space="0" w:color="auto"/>
              <w:bottom w:val="single" w:sz="4" w:space="0" w:color="auto"/>
              <w:right w:val="single" w:sz="4" w:space="0" w:color="auto"/>
            </w:tcBorders>
            <w:vAlign w:val="center"/>
          </w:tcPr>
          <w:p w14:paraId="3C7DCF20" w14:textId="77777777" w:rsidR="00EF1894" w:rsidRDefault="00EF1894">
            <w:pPr>
              <w:rPr>
                <w:rFonts w:ascii="仿宋" w:hAnsi="仿宋" w:cs="仿宋"/>
                <w:szCs w:val="24"/>
              </w:rPr>
            </w:pPr>
          </w:p>
        </w:tc>
        <w:tc>
          <w:tcPr>
            <w:tcW w:w="2838" w:type="dxa"/>
            <w:gridSpan w:val="3"/>
            <w:vMerge/>
            <w:tcBorders>
              <w:left w:val="single" w:sz="4" w:space="0" w:color="auto"/>
              <w:bottom w:val="single" w:sz="4" w:space="0" w:color="auto"/>
              <w:right w:val="single" w:sz="4" w:space="0" w:color="auto"/>
            </w:tcBorders>
            <w:vAlign w:val="center"/>
          </w:tcPr>
          <w:p w14:paraId="417FC642" w14:textId="77777777" w:rsidR="00EF1894" w:rsidRDefault="00EF1894">
            <w:pPr>
              <w:rPr>
                <w:rFonts w:ascii="仿宋" w:hAnsi="仿宋" w:cs="仿宋"/>
                <w:szCs w:val="24"/>
              </w:rPr>
            </w:pPr>
          </w:p>
        </w:tc>
        <w:tc>
          <w:tcPr>
            <w:tcW w:w="4959" w:type="dxa"/>
            <w:tcBorders>
              <w:top w:val="single" w:sz="4" w:space="0" w:color="auto"/>
              <w:left w:val="single" w:sz="4" w:space="0" w:color="auto"/>
              <w:bottom w:val="single" w:sz="4" w:space="0" w:color="auto"/>
              <w:right w:val="single" w:sz="4" w:space="0" w:color="auto"/>
            </w:tcBorders>
            <w:vAlign w:val="center"/>
          </w:tcPr>
          <w:p w14:paraId="5DE59E54" w14:textId="77777777" w:rsidR="00EF1894" w:rsidRDefault="00650AE6">
            <w:pPr>
              <w:spacing w:line="240" w:lineRule="auto"/>
              <w:rPr>
                <w:rFonts w:ascii="仿宋" w:hAnsi="仿宋" w:cs="仿宋"/>
                <w:szCs w:val="24"/>
              </w:rPr>
            </w:pPr>
            <w:r>
              <w:rPr>
                <w:rFonts w:ascii="仿宋" w:hAnsi="仿宋" w:cs="仿宋" w:hint="eastAsia"/>
                <w:szCs w:val="24"/>
              </w:rPr>
              <w:t>计算方法：采用低价优先法计算，即满足招标文件要求且投标价格最低的投标报价为评标基准价，其价格分为满分。其他投标人的价格分统一按照下列公式计算：</w:t>
            </w:r>
          </w:p>
          <w:p w14:paraId="4CF7D9E0" w14:textId="77777777" w:rsidR="00EF1894" w:rsidRDefault="00650AE6">
            <w:pPr>
              <w:spacing w:line="240" w:lineRule="auto"/>
              <w:rPr>
                <w:rFonts w:ascii="仿宋" w:hAnsi="仿宋" w:cs="仿宋"/>
                <w:szCs w:val="24"/>
                <w:highlight w:val="yellow"/>
              </w:rPr>
            </w:pPr>
            <w:r>
              <w:rPr>
                <w:rFonts w:ascii="仿宋" w:hAnsi="仿宋" w:cs="仿宋" w:hint="eastAsia"/>
                <w:szCs w:val="24"/>
              </w:rPr>
              <w:t>投标报价得分</w:t>
            </w:r>
            <w:r>
              <w:rPr>
                <w:rFonts w:ascii="仿宋" w:hAnsi="仿宋" w:cs="仿宋" w:hint="eastAsia"/>
                <w:szCs w:val="24"/>
              </w:rPr>
              <w:t>=</w:t>
            </w:r>
            <w:r>
              <w:rPr>
                <w:rFonts w:ascii="仿宋" w:hAnsi="仿宋" w:cs="仿宋" w:hint="eastAsia"/>
                <w:szCs w:val="24"/>
              </w:rPr>
              <w:t>（投标基准价</w:t>
            </w:r>
            <w:r>
              <w:rPr>
                <w:rFonts w:ascii="仿宋" w:hAnsi="仿宋" w:cs="仿宋" w:hint="eastAsia"/>
                <w:szCs w:val="24"/>
              </w:rPr>
              <w:t>/</w:t>
            </w:r>
            <w:r>
              <w:rPr>
                <w:rFonts w:ascii="仿宋" w:hAnsi="仿宋" w:cs="仿宋" w:hint="eastAsia"/>
                <w:szCs w:val="24"/>
              </w:rPr>
              <w:t>投标报价）×</w:t>
            </w:r>
            <w:r>
              <w:rPr>
                <w:rFonts w:ascii="仿宋" w:hAnsi="仿宋" w:cs="仿宋" w:hint="eastAsia"/>
                <w:szCs w:val="24"/>
              </w:rPr>
              <w:t>10</w:t>
            </w:r>
          </w:p>
        </w:tc>
      </w:tr>
      <w:tr w:rsidR="00EF1894" w14:paraId="37D883DB" w14:textId="77777777">
        <w:tc>
          <w:tcPr>
            <w:tcW w:w="765" w:type="dxa"/>
            <w:tcBorders>
              <w:top w:val="single" w:sz="4" w:space="0" w:color="auto"/>
              <w:left w:val="single" w:sz="4" w:space="0" w:color="auto"/>
              <w:bottom w:val="single" w:sz="4" w:space="0" w:color="auto"/>
              <w:right w:val="single" w:sz="4" w:space="0" w:color="auto"/>
            </w:tcBorders>
            <w:vAlign w:val="center"/>
          </w:tcPr>
          <w:p w14:paraId="317F7A2F" w14:textId="77777777" w:rsidR="00EF1894" w:rsidRDefault="00650AE6">
            <w:pPr>
              <w:rPr>
                <w:rFonts w:ascii="仿宋" w:hAnsi="仿宋" w:cs="仿宋"/>
                <w:b/>
                <w:bCs/>
                <w:szCs w:val="24"/>
              </w:rPr>
            </w:pPr>
            <w:r>
              <w:rPr>
                <w:rFonts w:ascii="仿宋" w:hAnsi="仿宋" w:cs="仿宋" w:hint="eastAsia"/>
                <w:b/>
                <w:bCs/>
                <w:szCs w:val="24"/>
              </w:rPr>
              <w:t>2</w:t>
            </w:r>
          </w:p>
        </w:tc>
        <w:tc>
          <w:tcPr>
            <w:tcW w:w="2838" w:type="dxa"/>
            <w:gridSpan w:val="3"/>
            <w:tcBorders>
              <w:top w:val="single" w:sz="4" w:space="0" w:color="auto"/>
              <w:left w:val="single" w:sz="4" w:space="0" w:color="auto"/>
              <w:bottom w:val="single" w:sz="4" w:space="0" w:color="auto"/>
              <w:right w:val="single" w:sz="4" w:space="0" w:color="auto"/>
            </w:tcBorders>
            <w:vAlign w:val="center"/>
          </w:tcPr>
          <w:p w14:paraId="027F3CE9" w14:textId="77777777" w:rsidR="00EF1894" w:rsidRDefault="00650AE6">
            <w:pPr>
              <w:rPr>
                <w:rFonts w:ascii="仿宋" w:hAnsi="仿宋" w:cs="仿宋"/>
                <w:b/>
                <w:bCs/>
                <w:szCs w:val="24"/>
              </w:rPr>
            </w:pPr>
            <w:r>
              <w:rPr>
                <w:rFonts w:ascii="仿宋" w:hAnsi="仿宋" w:cs="仿宋" w:hint="eastAsia"/>
                <w:b/>
                <w:bCs/>
                <w:szCs w:val="24"/>
              </w:rPr>
              <w:t>技术</w:t>
            </w:r>
          </w:p>
        </w:tc>
        <w:tc>
          <w:tcPr>
            <w:tcW w:w="4959" w:type="dxa"/>
            <w:tcBorders>
              <w:top w:val="single" w:sz="4" w:space="0" w:color="auto"/>
              <w:left w:val="single" w:sz="4" w:space="0" w:color="auto"/>
              <w:bottom w:val="single" w:sz="4" w:space="0" w:color="auto"/>
              <w:right w:val="single" w:sz="4" w:space="0" w:color="auto"/>
            </w:tcBorders>
            <w:vAlign w:val="center"/>
          </w:tcPr>
          <w:p w14:paraId="66507655" w14:textId="77777777" w:rsidR="00EF1894" w:rsidRDefault="00650AE6">
            <w:pPr>
              <w:rPr>
                <w:rFonts w:ascii="仿宋" w:hAnsi="仿宋" w:cs="仿宋"/>
                <w:b/>
                <w:bCs/>
                <w:szCs w:val="24"/>
              </w:rPr>
            </w:pPr>
            <w:r>
              <w:rPr>
                <w:rFonts w:ascii="仿宋" w:hAnsi="仿宋" w:cs="仿宋" w:hint="eastAsia"/>
                <w:b/>
                <w:bCs/>
                <w:szCs w:val="24"/>
              </w:rPr>
              <w:t>40</w:t>
            </w:r>
          </w:p>
        </w:tc>
      </w:tr>
      <w:tr w:rsidR="00EF1894" w14:paraId="3365C9B1" w14:textId="77777777">
        <w:trPr>
          <w:trHeight w:val="63"/>
        </w:trPr>
        <w:tc>
          <w:tcPr>
            <w:tcW w:w="765" w:type="dxa"/>
            <w:vMerge w:val="restart"/>
            <w:tcBorders>
              <w:top w:val="single" w:sz="4" w:space="0" w:color="auto"/>
              <w:left w:val="single" w:sz="4" w:space="0" w:color="auto"/>
              <w:right w:val="single" w:sz="4" w:space="0" w:color="auto"/>
            </w:tcBorders>
            <w:vAlign w:val="center"/>
          </w:tcPr>
          <w:p w14:paraId="08474566"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13E0F8E" w14:textId="77777777" w:rsidR="00EF1894" w:rsidRDefault="00650AE6">
            <w:pPr>
              <w:rPr>
                <w:rFonts w:ascii="仿宋" w:hAnsi="仿宋" w:cs="仿宋"/>
                <w:szCs w:val="24"/>
              </w:rPr>
            </w:pPr>
            <w:r>
              <w:rPr>
                <w:rFonts w:ascii="仿宋" w:hAnsi="仿宋" w:cs="仿宋" w:hint="eastAsia"/>
                <w:szCs w:val="24"/>
              </w:rPr>
              <w:t>行号</w:t>
            </w:r>
          </w:p>
        </w:tc>
        <w:tc>
          <w:tcPr>
            <w:tcW w:w="1276" w:type="dxa"/>
            <w:tcBorders>
              <w:top w:val="single" w:sz="4" w:space="0" w:color="auto"/>
              <w:left w:val="single" w:sz="4" w:space="0" w:color="auto"/>
              <w:bottom w:val="single" w:sz="4" w:space="0" w:color="auto"/>
              <w:right w:val="single" w:sz="4" w:space="0" w:color="auto"/>
            </w:tcBorders>
            <w:vAlign w:val="center"/>
          </w:tcPr>
          <w:p w14:paraId="34E78896" w14:textId="77777777" w:rsidR="00EF1894" w:rsidRDefault="00650AE6">
            <w:pPr>
              <w:rPr>
                <w:rFonts w:ascii="仿宋" w:hAnsi="仿宋" w:cs="仿宋"/>
                <w:szCs w:val="24"/>
              </w:rPr>
            </w:pPr>
            <w:r>
              <w:rPr>
                <w:rFonts w:ascii="仿宋" w:hAnsi="仿宋" w:cs="仿宋" w:hint="eastAsia"/>
                <w:szCs w:val="24"/>
              </w:rPr>
              <w:t>内容</w:t>
            </w:r>
          </w:p>
        </w:tc>
        <w:tc>
          <w:tcPr>
            <w:tcW w:w="853" w:type="dxa"/>
            <w:tcBorders>
              <w:top w:val="single" w:sz="4" w:space="0" w:color="auto"/>
              <w:left w:val="single" w:sz="4" w:space="0" w:color="auto"/>
              <w:bottom w:val="single" w:sz="4" w:space="0" w:color="auto"/>
              <w:right w:val="single" w:sz="4" w:space="0" w:color="auto"/>
            </w:tcBorders>
            <w:vAlign w:val="center"/>
          </w:tcPr>
          <w:p w14:paraId="316FBFB4" w14:textId="77777777" w:rsidR="00EF1894" w:rsidRDefault="00650AE6">
            <w:pPr>
              <w:rPr>
                <w:rFonts w:ascii="仿宋" w:hAnsi="仿宋" w:cs="仿宋"/>
                <w:szCs w:val="24"/>
              </w:rPr>
            </w:pPr>
            <w:r>
              <w:rPr>
                <w:rFonts w:ascii="仿宋" w:hAnsi="仿宋" w:cs="仿宋" w:hint="eastAsia"/>
                <w:szCs w:val="24"/>
              </w:rPr>
              <w:t>权重</w:t>
            </w:r>
          </w:p>
        </w:tc>
        <w:tc>
          <w:tcPr>
            <w:tcW w:w="4959" w:type="dxa"/>
            <w:tcBorders>
              <w:top w:val="single" w:sz="4" w:space="0" w:color="auto"/>
              <w:left w:val="single" w:sz="4" w:space="0" w:color="auto"/>
              <w:bottom w:val="single" w:sz="4" w:space="0" w:color="auto"/>
              <w:right w:val="single" w:sz="4" w:space="0" w:color="auto"/>
            </w:tcBorders>
            <w:vAlign w:val="center"/>
          </w:tcPr>
          <w:p w14:paraId="271A34BC" w14:textId="77777777" w:rsidR="00EF1894" w:rsidRDefault="00650AE6">
            <w:pPr>
              <w:rPr>
                <w:rFonts w:ascii="仿宋" w:hAnsi="仿宋" w:cs="仿宋"/>
                <w:szCs w:val="24"/>
              </w:rPr>
            </w:pPr>
            <w:r>
              <w:rPr>
                <w:rFonts w:ascii="仿宋" w:hAnsi="仿宋" w:cs="仿宋" w:hint="eastAsia"/>
                <w:szCs w:val="24"/>
              </w:rPr>
              <w:t>评分准则</w:t>
            </w:r>
          </w:p>
        </w:tc>
      </w:tr>
      <w:tr w:rsidR="00EF1894" w14:paraId="3D473F87" w14:textId="77777777">
        <w:trPr>
          <w:trHeight w:val="63"/>
        </w:trPr>
        <w:tc>
          <w:tcPr>
            <w:tcW w:w="765" w:type="dxa"/>
            <w:vMerge/>
            <w:tcBorders>
              <w:left w:val="single" w:sz="4" w:space="0" w:color="auto"/>
              <w:right w:val="single" w:sz="4" w:space="0" w:color="auto"/>
            </w:tcBorders>
            <w:vAlign w:val="center"/>
          </w:tcPr>
          <w:p w14:paraId="62F76A62"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8B91EB2" w14:textId="77777777" w:rsidR="00EF1894" w:rsidRDefault="00650AE6">
            <w:pPr>
              <w:rPr>
                <w:rFonts w:ascii="仿宋" w:hAnsi="仿宋" w:cs="仿宋"/>
                <w:szCs w:val="24"/>
              </w:rPr>
            </w:pPr>
            <w:r>
              <w:rPr>
                <w:rFonts w:ascii="仿宋" w:hAnsi="仿宋" w:cs="仿宋" w:hint="eastAsia"/>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14:paraId="00DB7E7D" w14:textId="77777777" w:rsidR="00EF1894" w:rsidRDefault="00650AE6">
            <w:pPr>
              <w:rPr>
                <w:rFonts w:ascii="仿宋" w:hAnsi="仿宋" w:cs="仿宋"/>
                <w:szCs w:val="24"/>
              </w:rPr>
            </w:pPr>
            <w:r>
              <w:rPr>
                <w:rFonts w:ascii="仿宋" w:hAnsi="仿宋" w:cs="仿宋" w:hint="eastAsia"/>
                <w:szCs w:val="24"/>
              </w:rPr>
              <w:t>项目技术方案</w:t>
            </w:r>
          </w:p>
        </w:tc>
        <w:tc>
          <w:tcPr>
            <w:tcW w:w="853" w:type="dxa"/>
            <w:tcBorders>
              <w:top w:val="single" w:sz="4" w:space="0" w:color="auto"/>
              <w:left w:val="single" w:sz="4" w:space="0" w:color="auto"/>
              <w:bottom w:val="single" w:sz="4" w:space="0" w:color="auto"/>
              <w:right w:val="single" w:sz="4" w:space="0" w:color="auto"/>
            </w:tcBorders>
            <w:vAlign w:val="center"/>
          </w:tcPr>
          <w:p w14:paraId="7F90437E" w14:textId="77777777" w:rsidR="00EF1894" w:rsidRDefault="00650AE6">
            <w:pPr>
              <w:rPr>
                <w:rFonts w:ascii="仿宋" w:hAnsi="仿宋" w:cs="仿宋"/>
                <w:szCs w:val="24"/>
              </w:rPr>
            </w:pPr>
            <w:r>
              <w:rPr>
                <w:rFonts w:ascii="仿宋" w:hAnsi="仿宋" w:cs="仿宋" w:hint="eastAsia"/>
                <w:szCs w:val="24"/>
              </w:rPr>
              <w:t>20</w:t>
            </w:r>
          </w:p>
        </w:tc>
        <w:tc>
          <w:tcPr>
            <w:tcW w:w="4959" w:type="dxa"/>
            <w:tcBorders>
              <w:top w:val="single" w:sz="4" w:space="0" w:color="auto"/>
              <w:left w:val="single" w:sz="4" w:space="0" w:color="auto"/>
              <w:bottom w:val="single" w:sz="4" w:space="0" w:color="auto"/>
              <w:right w:val="single" w:sz="4" w:space="0" w:color="auto"/>
            </w:tcBorders>
            <w:vAlign w:val="center"/>
          </w:tcPr>
          <w:p w14:paraId="5C7A40EB" w14:textId="77777777" w:rsidR="00EF1894" w:rsidRDefault="00650AE6">
            <w:pPr>
              <w:spacing w:line="240" w:lineRule="auto"/>
              <w:rPr>
                <w:rFonts w:ascii="仿宋" w:hAnsi="仿宋" w:cs="仿宋"/>
                <w:szCs w:val="24"/>
              </w:rPr>
            </w:pPr>
            <w:r>
              <w:rPr>
                <w:rFonts w:ascii="仿宋" w:hAnsi="仿宋" w:cs="仿宋" w:hint="eastAsia"/>
                <w:szCs w:val="24"/>
              </w:rPr>
              <w:t>投标人在充分理解招标文件要求的基础上，给出技术解决方案，方案中要充分考虑项目执行过程、与现状的结合情况、整体服务流程合理性、可行性等方面给分。</w:t>
            </w:r>
          </w:p>
          <w:p w14:paraId="59195E65" w14:textId="77777777" w:rsidR="00EF1894" w:rsidRDefault="00650AE6">
            <w:pPr>
              <w:spacing w:line="240" w:lineRule="auto"/>
              <w:rPr>
                <w:rFonts w:ascii="仿宋" w:hAnsi="仿宋" w:cs="仿宋"/>
                <w:szCs w:val="24"/>
              </w:rPr>
            </w:pPr>
            <w:r>
              <w:rPr>
                <w:rFonts w:ascii="仿宋" w:hAnsi="仿宋" w:cs="仿宋" w:hint="eastAsia"/>
                <w:szCs w:val="24"/>
              </w:rPr>
              <w:t>【优秀的得</w:t>
            </w:r>
            <w:r>
              <w:rPr>
                <w:rFonts w:ascii="仿宋" w:hAnsi="仿宋" w:cs="仿宋" w:hint="eastAsia"/>
                <w:szCs w:val="24"/>
              </w:rPr>
              <w:t>15</w:t>
            </w:r>
            <w:r>
              <w:rPr>
                <w:rFonts w:ascii="仿宋" w:hAnsi="仿宋" w:cs="仿宋" w:hint="eastAsia"/>
                <w:szCs w:val="24"/>
              </w:rPr>
              <w:t>（含）</w:t>
            </w:r>
            <w:r>
              <w:rPr>
                <w:rFonts w:ascii="仿宋" w:hAnsi="仿宋" w:cs="仿宋" w:hint="eastAsia"/>
                <w:szCs w:val="24"/>
              </w:rPr>
              <w:t>-20</w:t>
            </w:r>
            <w:r>
              <w:rPr>
                <w:rFonts w:ascii="仿宋" w:hAnsi="仿宋" w:cs="仿宋" w:hint="eastAsia"/>
                <w:szCs w:val="24"/>
              </w:rPr>
              <w:t>分，良好的</w:t>
            </w:r>
            <w:r>
              <w:rPr>
                <w:rFonts w:ascii="仿宋" w:hAnsi="仿宋" w:cs="仿宋" w:hint="eastAsia"/>
                <w:szCs w:val="24"/>
              </w:rPr>
              <w:t>8</w:t>
            </w:r>
            <w:r>
              <w:rPr>
                <w:rFonts w:ascii="仿宋" w:hAnsi="仿宋" w:cs="仿宋" w:hint="eastAsia"/>
                <w:szCs w:val="24"/>
              </w:rPr>
              <w:t>（含）</w:t>
            </w:r>
            <w:r>
              <w:rPr>
                <w:rFonts w:ascii="仿宋" w:hAnsi="仿宋" w:cs="仿宋" w:hint="eastAsia"/>
                <w:szCs w:val="24"/>
              </w:rPr>
              <w:t>~15</w:t>
            </w:r>
            <w:r>
              <w:rPr>
                <w:rFonts w:ascii="仿宋" w:hAnsi="仿宋" w:cs="仿宋" w:hint="eastAsia"/>
                <w:szCs w:val="24"/>
              </w:rPr>
              <w:t>（不含）分，一般的得</w:t>
            </w:r>
            <w:r>
              <w:rPr>
                <w:rFonts w:ascii="仿宋" w:hAnsi="仿宋" w:cs="仿宋" w:hint="eastAsia"/>
                <w:szCs w:val="24"/>
              </w:rPr>
              <w:t>1</w:t>
            </w:r>
            <w:r>
              <w:rPr>
                <w:rFonts w:ascii="仿宋" w:hAnsi="仿宋" w:cs="仿宋" w:hint="eastAsia"/>
                <w:szCs w:val="24"/>
              </w:rPr>
              <w:t>（含）</w:t>
            </w:r>
            <w:r>
              <w:rPr>
                <w:rFonts w:ascii="仿宋" w:hAnsi="仿宋" w:cs="仿宋" w:hint="eastAsia"/>
                <w:szCs w:val="24"/>
              </w:rPr>
              <w:t>~8</w:t>
            </w:r>
            <w:r>
              <w:rPr>
                <w:rFonts w:ascii="仿宋" w:hAnsi="仿宋" w:cs="仿宋" w:hint="eastAsia"/>
                <w:szCs w:val="24"/>
              </w:rPr>
              <w:t>（不含）分，未提供的得</w:t>
            </w:r>
            <w:r>
              <w:rPr>
                <w:rFonts w:ascii="仿宋" w:hAnsi="仿宋" w:cs="仿宋" w:hint="eastAsia"/>
                <w:szCs w:val="24"/>
              </w:rPr>
              <w:t>0</w:t>
            </w:r>
            <w:r>
              <w:rPr>
                <w:rFonts w:ascii="仿宋" w:hAnsi="仿宋" w:cs="仿宋" w:hint="eastAsia"/>
                <w:szCs w:val="24"/>
              </w:rPr>
              <w:t>分。】</w:t>
            </w:r>
          </w:p>
        </w:tc>
      </w:tr>
      <w:tr w:rsidR="00EF1894" w14:paraId="35AD3796" w14:textId="77777777">
        <w:trPr>
          <w:trHeight w:val="63"/>
        </w:trPr>
        <w:tc>
          <w:tcPr>
            <w:tcW w:w="765" w:type="dxa"/>
            <w:vMerge/>
            <w:tcBorders>
              <w:left w:val="single" w:sz="4" w:space="0" w:color="auto"/>
              <w:right w:val="single" w:sz="4" w:space="0" w:color="auto"/>
            </w:tcBorders>
            <w:vAlign w:val="center"/>
          </w:tcPr>
          <w:p w14:paraId="715CFB07"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7172558" w14:textId="77777777" w:rsidR="00EF1894" w:rsidRDefault="00650AE6">
            <w:pPr>
              <w:rPr>
                <w:rFonts w:ascii="仿宋" w:hAnsi="仿宋" w:cs="仿宋"/>
                <w:szCs w:val="24"/>
              </w:rPr>
            </w:pPr>
            <w:r>
              <w:rPr>
                <w:rFonts w:ascii="仿宋" w:hAnsi="仿宋" w:cs="仿宋" w:hint="eastAsia"/>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6E0066B9" w14:textId="77777777" w:rsidR="00EF1894" w:rsidRDefault="00650AE6">
            <w:pPr>
              <w:rPr>
                <w:rFonts w:ascii="仿宋" w:hAnsi="仿宋" w:cs="仿宋"/>
                <w:szCs w:val="24"/>
              </w:rPr>
            </w:pPr>
            <w:r>
              <w:rPr>
                <w:rFonts w:ascii="仿宋" w:hAnsi="仿宋" w:cs="仿宋" w:hint="eastAsia"/>
                <w:szCs w:val="24"/>
              </w:rPr>
              <w:t>材料预审方案</w:t>
            </w:r>
          </w:p>
        </w:tc>
        <w:tc>
          <w:tcPr>
            <w:tcW w:w="853" w:type="dxa"/>
            <w:tcBorders>
              <w:top w:val="single" w:sz="4" w:space="0" w:color="auto"/>
              <w:left w:val="single" w:sz="4" w:space="0" w:color="auto"/>
              <w:bottom w:val="single" w:sz="4" w:space="0" w:color="auto"/>
              <w:right w:val="single" w:sz="4" w:space="0" w:color="auto"/>
            </w:tcBorders>
            <w:vAlign w:val="center"/>
          </w:tcPr>
          <w:p w14:paraId="2071CB88" w14:textId="7CBB965B" w:rsidR="00EF1894" w:rsidRDefault="00537B27">
            <w:pPr>
              <w:rPr>
                <w:rFonts w:ascii="仿宋" w:hAnsi="仿宋" w:cs="仿宋"/>
                <w:szCs w:val="24"/>
              </w:rPr>
            </w:pPr>
            <w:r>
              <w:rPr>
                <w:rFonts w:ascii="仿宋" w:hAnsi="仿宋" w:cs="仿宋"/>
                <w:szCs w:val="24"/>
              </w:rPr>
              <w:t>9</w:t>
            </w:r>
          </w:p>
        </w:tc>
        <w:tc>
          <w:tcPr>
            <w:tcW w:w="4959" w:type="dxa"/>
            <w:tcBorders>
              <w:top w:val="single" w:sz="4" w:space="0" w:color="auto"/>
              <w:left w:val="single" w:sz="4" w:space="0" w:color="auto"/>
              <w:bottom w:val="single" w:sz="4" w:space="0" w:color="auto"/>
              <w:right w:val="single" w:sz="4" w:space="0" w:color="auto"/>
            </w:tcBorders>
            <w:vAlign w:val="center"/>
          </w:tcPr>
          <w:p w14:paraId="4899F1DA" w14:textId="77777777" w:rsidR="00EF1894" w:rsidRDefault="00650AE6">
            <w:pPr>
              <w:spacing w:line="240" w:lineRule="auto"/>
              <w:rPr>
                <w:rFonts w:ascii="仿宋" w:hAnsi="仿宋" w:cs="仿宋"/>
                <w:szCs w:val="24"/>
              </w:rPr>
            </w:pPr>
            <w:r>
              <w:rPr>
                <w:rFonts w:ascii="仿宋" w:hAnsi="仿宋" w:cs="仿宋" w:hint="eastAsia"/>
                <w:szCs w:val="24"/>
              </w:rPr>
              <w:t>投标人应组织评审专家在正式申报前进行材料预审，确保材料质量。</w:t>
            </w:r>
          </w:p>
          <w:p w14:paraId="54E0230B" w14:textId="405009D4" w:rsidR="00EF1894" w:rsidRDefault="00650AE6">
            <w:pPr>
              <w:spacing w:line="240" w:lineRule="auto"/>
              <w:rPr>
                <w:rFonts w:ascii="仿宋" w:hAnsi="仿宋" w:cs="仿宋"/>
                <w:szCs w:val="24"/>
              </w:rPr>
            </w:pPr>
            <w:r>
              <w:rPr>
                <w:rFonts w:ascii="仿宋" w:hAnsi="仿宋" w:cs="仿宋" w:hint="eastAsia"/>
                <w:szCs w:val="24"/>
              </w:rPr>
              <w:t>【投标人拥有项目申报提前预审流程的得</w:t>
            </w:r>
            <w:r>
              <w:rPr>
                <w:rFonts w:ascii="仿宋" w:hAnsi="仿宋" w:cs="仿宋" w:hint="eastAsia"/>
                <w:szCs w:val="24"/>
              </w:rPr>
              <w:t>5</w:t>
            </w:r>
            <w:r>
              <w:rPr>
                <w:rFonts w:ascii="仿宋" w:hAnsi="仿宋" w:cs="仿宋" w:hint="eastAsia"/>
                <w:szCs w:val="24"/>
              </w:rPr>
              <w:t>分；投标人预审流程聘请高校教授、上市企业高管、高级工程师等组成评审专家组的得</w:t>
            </w:r>
            <w:r w:rsidR="00537B27">
              <w:rPr>
                <w:rFonts w:ascii="仿宋" w:hAnsi="仿宋" w:cs="仿宋"/>
                <w:szCs w:val="24"/>
              </w:rPr>
              <w:t>4</w:t>
            </w:r>
            <w:r>
              <w:rPr>
                <w:rFonts w:ascii="仿宋" w:hAnsi="仿宋" w:cs="仿宋" w:hint="eastAsia"/>
                <w:szCs w:val="24"/>
              </w:rPr>
              <w:t>分。】</w:t>
            </w:r>
          </w:p>
        </w:tc>
      </w:tr>
      <w:tr w:rsidR="00EF1894" w14:paraId="4445CB23" w14:textId="77777777">
        <w:trPr>
          <w:trHeight w:val="63"/>
        </w:trPr>
        <w:tc>
          <w:tcPr>
            <w:tcW w:w="765" w:type="dxa"/>
            <w:vMerge/>
            <w:tcBorders>
              <w:left w:val="single" w:sz="4" w:space="0" w:color="auto"/>
              <w:right w:val="single" w:sz="4" w:space="0" w:color="auto"/>
            </w:tcBorders>
            <w:vAlign w:val="center"/>
          </w:tcPr>
          <w:p w14:paraId="513A401F"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2BABBCE" w14:textId="77777777" w:rsidR="00EF1894" w:rsidRDefault="00650AE6">
            <w:pPr>
              <w:rPr>
                <w:rFonts w:ascii="仿宋" w:hAnsi="仿宋" w:cs="仿宋"/>
                <w:szCs w:val="24"/>
              </w:rPr>
            </w:pPr>
            <w:r>
              <w:rPr>
                <w:rFonts w:ascii="仿宋" w:hAnsi="仿宋" w:cs="仿宋" w:hint="eastAsia"/>
                <w:szCs w:val="24"/>
              </w:rPr>
              <w:t>3</w:t>
            </w:r>
          </w:p>
        </w:tc>
        <w:tc>
          <w:tcPr>
            <w:tcW w:w="1276" w:type="dxa"/>
            <w:tcBorders>
              <w:top w:val="single" w:sz="4" w:space="0" w:color="auto"/>
              <w:left w:val="single" w:sz="4" w:space="0" w:color="auto"/>
              <w:bottom w:val="single" w:sz="4" w:space="0" w:color="auto"/>
              <w:right w:val="single" w:sz="4" w:space="0" w:color="auto"/>
            </w:tcBorders>
            <w:vAlign w:val="center"/>
          </w:tcPr>
          <w:p w14:paraId="10C39FD0" w14:textId="77777777" w:rsidR="00EF1894" w:rsidRDefault="00650AE6">
            <w:pPr>
              <w:rPr>
                <w:rFonts w:ascii="仿宋" w:hAnsi="仿宋" w:cs="仿宋"/>
                <w:szCs w:val="24"/>
              </w:rPr>
            </w:pPr>
            <w:r>
              <w:rPr>
                <w:rFonts w:ascii="仿宋" w:hAnsi="仿宋" w:cs="仿宋" w:hint="eastAsia"/>
                <w:szCs w:val="24"/>
              </w:rPr>
              <w:t>服务响应方案</w:t>
            </w:r>
          </w:p>
        </w:tc>
        <w:tc>
          <w:tcPr>
            <w:tcW w:w="853" w:type="dxa"/>
            <w:tcBorders>
              <w:top w:val="single" w:sz="4" w:space="0" w:color="auto"/>
              <w:left w:val="single" w:sz="4" w:space="0" w:color="auto"/>
              <w:bottom w:val="single" w:sz="4" w:space="0" w:color="auto"/>
              <w:right w:val="single" w:sz="4" w:space="0" w:color="auto"/>
            </w:tcBorders>
            <w:vAlign w:val="center"/>
          </w:tcPr>
          <w:p w14:paraId="3BD69719" w14:textId="77777777" w:rsidR="00EF1894" w:rsidRDefault="00650AE6">
            <w:pPr>
              <w:rPr>
                <w:rFonts w:ascii="仿宋" w:hAnsi="仿宋" w:cs="仿宋"/>
                <w:szCs w:val="24"/>
              </w:rPr>
            </w:pPr>
            <w:r>
              <w:rPr>
                <w:rFonts w:ascii="仿宋" w:hAnsi="仿宋" w:cs="仿宋" w:hint="eastAsia"/>
                <w:szCs w:val="24"/>
              </w:rPr>
              <w:t>2</w:t>
            </w:r>
          </w:p>
        </w:tc>
        <w:tc>
          <w:tcPr>
            <w:tcW w:w="4959" w:type="dxa"/>
            <w:tcBorders>
              <w:top w:val="single" w:sz="4" w:space="0" w:color="auto"/>
              <w:left w:val="single" w:sz="4" w:space="0" w:color="auto"/>
              <w:bottom w:val="single" w:sz="4" w:space="0" w:color="auto"/>
              <w:right w:val="single" w:sz="4" w:space="0" w:color="auto"/>
            </w:tcBorders>
            <w:vAlign w:val="center"/>
          </w:tcPr>
          <w:p w14:paraId="326F7E30" w14:textId="77777777" w:rsidR="00EF1894" w:rsidRDefault="00650AE6">
            <w:pPr>
              <w:spacing w:line="240" w:lineRule="auto"/>
              <w:rPr>
                <w:rFonts w:ascii="仿宋" w:hAnsi="仿宋" w:cs="仿宋"/>
                <w:szCs w:val="24"/>
              </w:rPr>
            </w:pPr>
            <w:r>
              <w:rPr>
                <w:rFonts w:ascii="仿宋" w:hAnsi="仿宋" w:cs="仿宋" w:hint="eastAsia"/>
                <w:szCs w:val="24"/>
              </w:rPr>
              <w:t>投标人提出服务响应方案</w:t>
            </w:r>
          </w:p>
          <w:p w14:paraId="7A48C4AF" w14:textId="77777777" w:rsidR="00EF1894" w:rsidRDefault="00650AE6">
            <w:pPr>
              <w:spacing w:line="240" w:lineRule="auto"/>
              <w:rPr>
                <w:rFonts w:ascii="仿宋" w:hAnsi="仿宋" w:cs="仿宋"/>
                <w:szCs w:val="24"/>
              </w:rPr>
            </w:pPr>
            <w:r>
              <w:rPr>
                <w:rFonts w:ascii="仿宋" w:hAnsi="仿宋" w:cs="仿宋" w:hint="eastAsia"/>
                <w:szCs w:val="24"/>
              </w:rPr>
              <w:t>【有指定对接人进行服务的得</w:t>
            </w:r>
            <w:r>
              <w:rPr>
                <w:rFonts w:ascii="仿宋" w:hAnsi="仿宋" w:cs="仿宋" w:hint="eastAsia"/>
                <w:szCs w:val="24"/>
              </w:rPr>
              <w:t>1</w:t>
            </w:r>
            <w:r>
              <w:rPr>
                <w:rFonts w:ascii="仿宋" w:hAnsi="仿宋" w:cs="仿宋" w:hint="eastAsia"/>
                <w:szCs w:val="24"/>
              </w:rPr>
              <w:t>分；能够</w:t>
            </w:r>
            <w:r>
              <w:rPr>
                <w:rFonts w:ascii="仿宋" w:hAnsi="仿宋" w:cs="仿宋" w:hint="eastAsia"/>
                <w:szCs w:val="24"/>
              </w:rPr>
              <w:t>2</w:t>
            </w:r>
            <w:r>
              <w:rPr>
                <w:rFonts w:ascii="仿宋" w:hAnsi="仿宋" w:cs="仿宋" w:hint="eastAsia"/>
                <w:szCs w:val="24"/>
              </w:rPr>
              <w:t>小时内回应问题与需求的得</w:t>
            </w:r>
            <w:r>
              <w:rPr>
                <w:rFonts w:ascii="仿宋" w:hAnsi="仿宋" w:cs="仿宋" w:hint="eastAsia"/>
                <w:szCs w:val="24"/>
              </w:rPr>
              <w:t>1</w:t>
            </w:r>
            <w:r>
              <w:rPr>
                <w:rFonts w:ascii="仿宋" w:hAnsi="仿宋" w:cs="仿宋" w:hint="eastAsia"/>
                <w:szCs w:val="24"/>
              </w:rPr>
              <w:t>分。】</w:t>
            </w:r>
          </w:p>
          <w:p w14:paraId="54AE7831" w14:textId="77777777" w:rsidR="00EF1894" w:rsidRDefault="00EF1894">
            <w:pPr>
              <w:spacing w:line="240" w:lineRule="auto"/>
              <w:rPr>
                <w:rFonts w:ascii="仿宋" w:hAnsi="仿宋" w:cs="仿宋"/>
                <w:szCs w:val="24"/>
              </w:rPr>
            </w:pPr>
          </w:p>
        </w:tc>
      </w:tr>
      <w:tr w:rsidR="00EF1894" w14:paraId="701CD652" w14:textId="77777777">
        <w:trPr>
          <w:trHeight w:val="63"/>
        </w:trPr>
        <w:tc>
          <w:tcPr>
            <w:tcW w:w="765" w:type="dxa"/>
            <w:vMerge/>
            <w:tcBorders>
              <w:left w:val="single" w:sz="4" w:space="0" w:color="auto"/>
              <w:right w:val="single" w:sz="4" w:space="0" w:color="auto"/>
            </w:tcBorders>
            <w:vAlign w:val="center"/>
          </w:tcPr>
          <w:p w14:paraId="448EE7AA"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95A3874" w14:textId="77777777" w:rsidR="00EF1894" w:rsidRDefault="00650AE6">
            <w:pPr>
              <w:rPr>
                <w:rFonts w:ascii="仿宋" w:hAnsi="仿宋" w:cs="仿宋"/>
                <w:szCs w:val="24"/>
              </w:rPr>
            </w:pPr>
            <w:r>
              <w:rPr>
                <w:rFonts w:ascii="仿宋" w:hAnsi="仿宋" w:cs="仿宋" w:hint="eastAsia"/>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55348FDC" w14:textId="77777777" w:rsidR="00EF1894" w:rsidRDefault="00650AE6">
            <w:pPr>
              <w:spacing w:line="240" w:lineRule="auto"/>
              <w:rPr>
                <w:rFonts w:ascii="仿宋" w:hAnsi="仿宋" w:cs="仿宋"/>
                <w:szCs w:val="24"/>
              </w:rPr>
            </w:pPr>
            <w:r>
              <w:rPr>
                <w:rFonts w:ascii="仿宋" w:hAnsi="仿宋" w:cs="仿宋" w:hint="eastAsia"/>
                <w:szCs w:val="24"/>
              </w:rPr>
              <w:t>质量保障方案及承诺</w:t>
            </w:r>
          </w:p>
        </w:tc>
        <w:tc>
          <w:tcPr>
            <w:tcW w:w="853" w:type="dxa"/>
            <w:tcBorders>
              <w:top w:val="single" w:sz="4" w:space="0" w:color="auto"/>
              <w:left w:val="single" w:sz="4" w:space="0" w:color="auto"/>
              <w:bottom w:val="single" w:sz="4" w:space="0" w:color="auto"/>
              <w:right w:val="single" w:sz="4" w:space="0" w:color="auto"/>
            </w:tcBorders>
            <w:vAlign w:val="center"/>
          </w:tcPr>
          <w:p w14:paraId="5C7FBCF8" w14:textId="1AD909FC" w:rsidR="00EF1894" w:rsidRDefault="00537B27">
            <w:pPr>
              <w:rPr>
                <w:rFonts w:ascii="仿宋" w:hAnsi="仿宋" w:cs="仿宋"/>
                <w:szCs w:val="24"/>
              </w:rPr>
            </w:pPr>
            <w:r>
              <w:rPr>
                <w:rFonts w:ascii="仿宋" w:hAnsi="仿宋" w:cs="仿宋"/>
                <w:szCs w:val="24"/>
              </w:rPr>
              <w:t>4</w:t>
            </w:r>
          </w:p>
        </w:tc>
        <w:tc>
          <w:tcPr>
            <w:tcW w:w="4959" w:type="dxa"/>
            <w:tcBorders>
              <w:top w:val="single" w:sz="4" w:space="0" w:color="auto"/>
              <w:left w:val="single" w:sz="4" w:space="0" w:color="auto"/>
              <w:bottom w:val="single" w:sz="4" w:space="0" w:color="auto"/>
              <w:right w:val="single" w:sz="4" w:space="0" w:color="auto"/>
            </w:tcBorders>
            <w:vAlign w:val="center"/>
          </w:tcPr>
          <w:p w14:paraId="2B814BF7" w14:textId="77777777" w:rsidR="00EF1894" w:rsidRDefault="00650AE6">
            <w:pPr>
              <w:spacing w:line="240" w:lineRule="auto"/>
              <w:rPr>
                <w:rFonts w:ascii="仿宋" w:hAnsi="仿宋" w:cs="仿宋"/>
                <w:szCs w:val="24"/>
              </w:rPr>
            </w:pPr>
            <w:r>
              <w:rPr>
                <w:rFonts w:ascii="仿宋" w:hAnsi="仿宋" w:cs="仿宋" w:hint="eastAsia"/>
                <w:szCs w:val="24"/>
              </w:rPr>
              <w:t>项目质量保障（完成时间、项目质量、保密、后续服务）方案及承诺函。</w:t>
            </w:r>
          </w:p>
          <w:p w14:paraId="1A4BFC5A" w14:textId="200FC438" w:rsidR="00EF1894" w:rsidRDefault="00650AE6">
            <w:pPr>
              <w:spacing w:line="240" w:lineRule="auto"/>
              <w:rPr>
                <w:rFonts w:ascii="仿宋" w:hAnsi="仿宋" w:cs="仿宋"/>
                <w:szCs w:val="24"/>
                <w:highlight w:val="yellow"/>
              </w:rPr>
            </w:pPr>
            <w:r>
              <w:rPr>
                <w:rFonts w:ascii="仿宋" w:hAnsi="仿宋" w:cs="仿宋" w:hint="eastAsia"/>
                <w:szCs w:val="24"/>
              </w:rPr>
              <w:t>【</w:t>
            </w:r>
            <w:r w:rsidR="00537B27">
              <w:rPr>
                <w:rFonts w:ascii="仿宋" w:hAnsi="仿宋" w:cs="仿宋" w:hint="eastAsia"/>
                <w:szCs w:val="24"/>
              </w:rPr>
              <w:t>质量保障方案及承诺完整、全面的得4</w:t>
            </w:r>
            <w:r>
              <w:rPr>
                <w:rFonts w:ascii="仿宋" w:hAnsi="仿宋" w:cs="仿宋" w:hint="eastAsia"/>
                <w:szCs w:val="24"/>
              </w:rPr>
              <w:t>分</w:t>
            </w:r>
            <w:r w:rsidR="00537B27">
              <w:rPr>
                <w:rFonts w:ascii="仿宋" w:hAnsi="仿宋" w:cs="仿宋" w:hint="eastAsia"/>
                <w:szCs w:val="24"/>
              </w:rPr>
              <w:t>；有保障方案及承诺但内容不全面的，每缺一项扣1分；</w:t>
            </w:r>
            <w:r>
              <w:rPr>
                <w:rFonts w:ascii="仿宋" w:hAnsi="仿宋" w:cs="仿宋" w:hint="eastAsia"/>
                <w:szCs w:val="24"/>
              </w:rPr>
              <w:t>无承诺函</w:t>
            </w:r>
            <w:r w:rsidR="00537B27">
              <w:rPr>
                <w:rFonts w:ascii="仿宋" w:hAnsi="仿宋" w:cs="仿宋" w:hint="eastAsia"/>
                <w:szCs w:val="24"/>
              </w:rPr>
              <w:t>的得</w:t>
            </w:r>
            <w:r>
              <w:rPr>
                <w:rFonts w:ascii="仿宋" w:hAnsi="仿宋" w:cs="仿宋" w:hint="eastAsia"/>
                <w:szCs w:val="24"/>
              </w:rPr>
              <w:t>0</w:t>
            </w:r>
            <w:r>
              <w:rPr>
                <w:rFonts w:ascii="仿宋" w:hAnsi="仿宋" w:cs="仿宋" w:hint="eastAsia"/>
                <w:szCs w:val="24"/>
              </w:rPr>
              <w:t>分。】</w:t>
            </w:r>
          </w:p>
        </w:tc>
      </w:tr>
      <w:tr w:rsidR="00EF1894" w14:paraId="30360756" w14:textId="77777777">
        <w:trPr>
          <w:trHeight w:val="63"/>
        </w:trPr>
        <w:tc>
          <w:tcPr>
            <w:tcW w:w="765" w:type="dxa"/>
            <w:vMerge/>
            <w:tcBorders>
              <w:left w:val="single" w:sz="4" w:space="0" w:color="auto"/>
              <w:right w:val="single" w:sz="4" w:space="0" w:color="auto"/>
            </w:tcBorders>
            <w:vAlign w:val="center"/>
          </w:tcPr>
          <w:p w14:paraId="1D56E886"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A232357" w14:textId="77777777" w:rsidR="00EF1894" w:rsidRDefault="00650AE6">
            <w:pPr>
              <w:rPr>
                <w:rFonts w:ascii="仿宋" w:hAnsi="仿宋" w:cs="仿宋"/>
                <w:szCs w:val="24"/>
              </w:rPr>
            </w:pPr>
            <w:r>
              <w:rPr>
                <w:rFonts w:ascii="仿宋" w:hAnsi="仿宋" w:cs="仿宋" w:hint="eastAsia"/>
                <w:szCs w:val="24"/>
              </w:rPr>
              <w:t>5</w:t>
            </w:r>
          </w:p>
        </w:tc>
        <w:tc>
          <w:tcPr>
            <w:tcW w:w="1276" w:type="dxa"/>
            <w:tcBorders>
              <w:top w:val="single" w:sz="4" w:space="0" w:color="auto"/>
              <w:left w:val="single" w:sz="4" w:space="0" w:color="auto"/>
              <w:bottom w:val="single" w:sz="4" w:space="0" w:color="auto"/>
              <w:right w:val="single" w:sz="4" w:space="0" w:color="auto"/>
            </w:tcBorders>
            <w:vAlign w:val="center"/>
          </w:tcPr>
          <w:p w14:paraId="210F7F19" w14:textId="77777777" w:rsidR="00EF1894" w:rsidRDefault="00650AE6">
            <w:pPr>
              <w:rPr>
                <w:rFonts w:ascii="仿宋" w:hAnsi="仿宋" w:cs="仿宋"/>
                <w:szCs w:val="24"/>
              </w:rPr>
            </w:pPr>
            <w:r>
              <w:rPr>
                <w:rFonts w:ascii="仿宋" w:hAnsi="仿宋" w:cs="仿宋" w:hint="eastAsia"/>
                <w:szCs w:val="24"/>
              </w:rPr>
              <w:t>质量管控</w:t>
            </w:r>
          </w:p>
        </w:tc>
        <w:tc>
          <w:tcPr>
            <w:tcW w:w="853" w:type="dxa"/>
            <w:tcBorders>
              <w:top w:val="single" w:sz="4" w:space="0" w:color="auto"/>
              <w:left w:val="single" w:sz="4" w:space="0" w:color="auto"/>
              <w:bottom w:val="single" w:sz="4" w:space="0" w:color="auto"/>
              <w:right w:val="single" w:sz="4" w:space="0" w:color="auto"/>
            </w:tcBorders>
            <w:vAlign w:val="center"/>
          </w:tcPr>
          <w:p w14:paraId="6A8BA84A" w14:textId="77777777" w:rsidR="00EF1894" w:rsidRDefault="00650AE6">
            <w:pPr>
              <w:rPr>
                <w:rFonts w:ascii="仿宋" w:hAnsi="仿宋" w:cs="仿宋"/>
                <w:szCs w:val="24"/>
              </w:rPr>
            </w:pPr>
            <w:r>
              <w:rPr>
                <w:rFonts w:ascii="仿宋" w:hAnsi="仿宋" w:cs="仿宋" w:hint="eastAsia"/>
                <w:szCs w:val="24"/>
              </w:rPr>
              <w:t>5</w:t>
            </w:r>
          </w:p>
        </w:tc>
        <w:tc>
          <w:tcPr>
            <w:tcW w:w="4959" w:type="dxa"/>
            <w:tcBorders>
              <w:top w:val="single" w:sz="4" w:space="0" w:color="auto"/>
              <w:left w:val="single" w:sz="4" w:space="0" w:color="auto"/>
              <w:bottom w:val="single" w:sz="4" w:space="0" w:color="auto"/>
              <w:right w:val="single" w:sz="4" w:space="0" w:color="auto"/>
            </w:tcBorders>
            <w:vAlign w:val="center"/>
          </w:tcPr>
          <w:p w14:paraId="0AC4004B" w14:textId="77777777" w:rsidR="00EF1894" w:rsidRDefault="00650AE6">
            <w:pPr>
              <w:spacing w:line="240" w:lineRule="auto"/>
              <w:rPr>
                <w:rFonts w:ascii="仿宋" w:hAnsi="仿宋" w:cs="仿宋"/>
                <w:szCs w:val="24"/>
              </w:rPr>
            </w:pPr>
            <w:r>
              <w:rPr>
                <w:rFonts w:ascii="仿宋" w:hAnsi="仿宋" w:cs="仿宋" w:hint="eastAsia"/>
                <w:szCs w:val="24"/>
              </w:rPr>
              <w:t>（一）评分内容：</w:t>
            </w:r>
          </w:p>
          <w:p w14:paraId="1C4BF5D2" w14:textId="7777777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、投标人拥有质量管控流程的得</w:t>
            </w:r>
            <w:r>
              <w:rPr>
                <w:rFonts w:ascii="仿宋" w:hAnsi="仿宋" w:cs="仿宋" w:hint="eastAsia"/>
                <w:szCs w:val="24"/>
              </w:rPr>
              <w:t>2</w:t>
            </w:r>
            <w:r>
              <w:rPr>
                <w:rFonts w:ascii="仿宋" w:hAnsi="仿宋" w:cs="仿宋" w:hint="eastAsia"/>
                <w:szCs w:val="24"/>
              </w:rPr>
              <w:t>分。</w:t>
            </w:r>
          </w:p>
          <w:p w14:paraId="29223216" w14:textId="77777777"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、拥有</w:t>
            </w:r>
            <w:r>
              <w:rPr>
                <w:rFonts w:ascii="仿宋" w:hAnsi="仿宋" w:cs="仿宋" w:hint="eastAsia"/>
                <w:szCs w:val="24"/>
              </w:rPr>
              <w:t>3</w:t>
            </w:r>
            <w:r>
              <w:rPr>
                <w:rFonts w:ascii="仿宋" w:hAnsi="仿宋" w:cs="仿宋" w:hint="eastAsia"/>
                <w:szCs w:val="24"/>
              </w:rPr>
              <w:t>人以上质量管理团队得</w:t>
            </w:r>
            <w:r>
              <w:rPr>
                <w:rFonts w:ascii="仿宋" w:hAnsi="仿宋" w:cs="仿宋" w:hint="eastAsia"/>
                <w:szCs w:val="24"/>
              </w:rPr>
              <w:t>2</w:t>
            </w:r>
            <w:r>
              <w:rPr>
                <w:rFonts w:ascii="仿宋" w:hAnsi="仿宋" w:cs="仿宋" w:hint="eastAsia"/>
                <w:szCs w:val="24"/>
              </w:rPr>
              <w:t>分，每多</w:t>
            </w:r>
            <w:r>
              <w:rPr>
                <w:rFonts w:ascii="仿宋" w:hAnsi="仿宋" w:cs="仿宋" w:hint="eastAsia"/>
                <w:szCs w:val="24"/>
              </w:rPr>
              <w:t>3</w:t>
            </w:r>
            <w:r>
              <w:rPr>
                <w:rFonts w:ascii="仿宋" w:hAnsi="仿宋" w:cs="仿宋" w:hint="eastAsia"/>
                <w:szCs w:val="24"/>
              </w:rPr>
              <w:t>人额外增加</w:t>
            </w:r>
            <w:r>
              <w:rPr>
                <w:rFonts w:ascii="仿宋" w:hAnsi="仿宋" w:cs="仿宋" w:hint="eastAsia"/>
                <w:szCs w:val="24"/>
              </w:rPr>
              <w:t>1</w:t>
            </w:r>
            <w:r>
              <w:rPr>
                <w:rFonts w:ascii="仿宋" w:hAnsi="仿宋" w:cs="仿宋" w:hint="eastAsia"/>
                <w:szCs w:val="24"/>
              </w:rPr>
              <w:t>分。</w:t>
            </w:r>
          </w:p>
          <w:p w14:paraId="1FE843B2" w14:textId="77777777" w:rsidR="00EF1894" w:rsidRDefault="00650AE6">
            <w:pPr>
              <w:spacing w:line="240" w:lineRule="auto"/>
              <w:rPr>
                <w:rFonts w:ascii="仿宋" w:hAnsi="仿宋" w:cs="仿宋"/>
                <w:szCs w:val="24"/>
              </w:rPr>
            </w:pPr>
            <w:r>
              <w:rPr>
                <w:rFonts w:ascii="仿宋" w:hAnsi="仿宋" w:cs="仿宋" w:hint="eastAsia"/>
                <w:szCs w:val="24"/>
              </w:rPr>
              <w:t>3</w:t>
            </w:r>
            <w:r>
              <w:rPr>
                <w:rFonts w:ascii="仿宋" w:hAnsi="仿宋" w:cs="仿宋" w:hint="eastAsia"/>
                <w:szCs w:val="24"/>
              </w:rPr>
              <w:t>、质量管理人员具有</w:t>
            </w:r>
            <w:r>
              <w:rPr>
                <w:rFonts w:ascii="仿宋" w:hAnsi="仿宋" w:cs="仿宋" w:hint="eastAsia"/>
                <w:szCs w:val="24"/>
              </w:rPr>
              <w:t>10</w:t>
            </w:r>
            <w:r>
              <w:rPr>
                <w:rFonts w:ascii="仿宋" w:hAnsi="仿宋" w:cs="仿宋" w:hint="eastAsia"/>
                <w:szCs w:val="24"/>
              </w:rPr>
              <w:t>年以上行业工作经验人员的得</w:t>
            </w:r>
            <w:r>
              <w:rPr>
                <w:rFonts w:ascii="仿宋" w:hAnsi="仿宋" w:cs="仿宋" w:hint="eastAsia"/>
                <w:szCs w:val="24"/>
              </w:rPr>
              <w:t>1</w:t>
            </w:r>
            <w:r>
              <w:rPr>
                <w:rFonts w:ascii="仿宋" w:hAnsi="仿宋" w:cs="仿宋" w:hint="eastAsia"/>
                <w:szCs w:val="24"/>
              </w:rPr>
              <w:t>分。</w:t>
            </w:r>
          </w:p>
          <w:p w14:paraId="2C79C501" w14:textId="77777777" w:rsidR="00EF1894" w:rsidRDefault="00650AE6">
            <w:pPr>
              <w:spacing w:line="240" w:lineRule="auto"/>
              <w:rPr>
                <w:rFonts w:ascii="仿宋" w:hAnsi="仿宋" w:cs="仿宋"/>
                <w:szCs w:val="24"/>
              </w:rPr>
            </w:pPr>
            <w:r>
              <w:rPr>
                <w:rFonts w:ascii="仿宋" w:hAnsi="仿宋" w:cs="仿宋" w:hint="eastAsia"/>
                <w:szCs w:val="24"/>
              </w:rPr>
              <w:t>4</w:t>
            </w:r>
            <w:r>
              <w:rPr>
                <w:rFonts w:ascii="仿宋" w:hAnsi="仿宋" w:cs="仿宋" w:hint="eastAsia"/>
                <w:szCs w:val="24"/>
              </w:rPr>
              <w:t>、拥有财税质量管理资深团队的得</w:t>
            </w:r>
            <w:r>
              <w:rPr>
                <w:rFonts w:ascii="仿宋" w:hAnsi="仿宋" w:cs="仿宋" w:hint="eastAsia"/>
                <w:szCs w:val="24"/>
              </w:rPr>
              <w:t>1</w:t>
            </w:r>
            <w:r>
              <w:rPr>
                <w:rFonts w:ascii="仿宋" w:hAnsi="仿宋" w:cs="仿宋" w:hint="eastAsia"/>
                <w:szCs w:val="24"/>
              </w:rPr>
              <w:t>分。</w:t>
            </w:r>
          </w:p>
          <w:p w14:paraId="568779D3" w14:textId="77777777" w:rsidR="00EF1894" w:rsidRDefault="00650AE6">
            <w:pPr>
              <w:spacing w:line="240" w:lineRule="auto"/>
              <w:rPr>
                <w:rStyle w:val="af"/>
              </w:rPr>
            </w:pPr>
            <w:r>
              <w:rPr>
                <w:rFonts w:ascii="仿宋" w:hAnsi="仿宋" w:cs="仿宋" w:hint="eastAsia"/>
                <w:szCs w:val="24"/>
              </w:rPr>
              <w:t>5</w:t>
            </w:r>
            <w:r>
              <w:rPr>
                <w:rFonts w:ascii="仿宋" w:hAnsi="仿宋" w:cs="仿宋" w:hint="eastAsia"/>
                <w:szCs w:val="24"/>
              </w:rPr>
              <w:t>、拥有规划、设计类专业质量管控人员的得</w:t>
            </w:r>
            <w:r>
              <w:rPr>
                <w:rFonts w:ascii="仿宋" w:hAnsi="仿宋" w:cs="仿宋" w:hint="eastAsia"/>
                <w:szCs w:val="24"/>
              </w:rPr>
              <w:t>1</w:t>
            </w:r>
            <w:r>
              <w:rPr>
                <w:rFonts w:ascii="仿宋" w:hAnsi="仿宋" w:cs="仿宋" w:hint="eastAsia"/>
                <w:szCs w:val="24"/>
              </w:rPr>
              <w:t>分。</w:t>
            </w:r>
          </w:p>
          <w:p w14:paraId="265971EA" w14:textId="77777777" w:rsidR="00EF1894" w:rsidRDefault="00650AE6">
            <w:pPr>
              <w:spacing w:line="240" w:lineRule="auto"/>
              <w:rPr>
                <w:rFonts w:ascii="仿宋" w:hAnsi="仿宋" w:cs="仿宋"/>
                <w:szCs w:val="24"/>
              </w:rPr>
            </w:pPr>
            <w:r>
              <w:rPr>
                <w:rFonts w:ascii="仿宋" w:hAnsi="仿宋" w:cs="仿宋" w:hint="eastAsia"/>
                <w:szCs w:val="24"/>
              </w:rPr>
              <w:t>以上最高得分</w:t>
            </w:r>
            <w:r>
              <w:rPr>
                <w:rFonts w:ascii="仿宋" w:hAnsi="仿宋" w:cs="仿宋" w:hint="eastAsia"/>
                <w:szCs w:val="24"/>
              </w:rPr>
              <w:t>5</w:t>
            </w:r>
            <w:r>
              <w:rPr>
                <w:rFonts w:ascii="仿宋" w:hAnsi="仿宋" w:cs="仿宋" w:hint="eastAsia"/>
                <w:szCs w:val="24"/>
              </w:rPr>
              <w:t>分</w:t>
            </w:r>
          </w:p>
          <w:p w14:paraId="5073E4D0" w14:textId="77777777" w:rsidR="00EF1894" w:rsidRDefault="00650AE6">
            <w:pPr>
              <w:spacing w:line="240" w:lineRule="auto"/>
              <w:rPr>
                <w:rFonts w:ascii="仿宋" w:hAnsi="仿宋" w:cs="仿宋"/>
                <w:szCs w:val="24"/>
              </w:rPr>
            </w:pPr>
            <w:r>
              <w:rPr>
                <w:rFonts w:ascii="仿宋" w:hAnsi="仿宋" w:cs="仿宋" w:hint="eastAsia"/>
                <w:szCs w:val="24"/>
              </w:rPr>
              <w:t>（二）评分依据：</w:t>
            </w:r>
          </w:p>
          <w:p w14:paraId="091DF25B" w14:textId="7777777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、要求提供流程图片、相关人员介绍、相关专业人员提供有效认证证书或学历证书作为得分依据。</w:t>
            </w:r>
          </w:p>
          <w:p w14:paraId="5CE74B06" w14:textId="77777777" w:rsidR="00EF1894" w:rsidRDefault="00650AE6">
            <w:pPr>
              <w:spacing w:line="240" w:lineRule="auto"/>
              <w:rPr>
                <w:rFonts w:ascii="仿宋" w:hAnsi="仿宋" w:cs="仿宋"/>
                <w:szCs w:val="24"/>
                <w:highlight w:val="yellow"/>
              </w:rPr>
            </w:pPr>
            <w:r>
              <w:rPr>
                <w:rFonts w:ascii="仿宋" w:hAnsi="仿宋" w:cs="仿宋" w:hint="eastAsia"/>
                <w:szCs w:val="24"/>
              </w:rPr>
              <w:t>2</w:t>
            </w:r>
            <w:r>
              <w:rPr>
                <w:rFonts w:ascii="仿宋" w:hAnsi="仿宋" w:cs="仿宋" w:hint="eastAsia"/>
                <w:szCs w:val="24"/>
              </w:rPr>
              <w:t>、以上资料均要求提供扫描件，原件备查。</w:t>
            </w:r>
          </w:p>
        </w:tc>
      </w:tr>
      <w:tr w:rsidR="00EF1894" w14:paraId="70E1E6BC" w14:textId="77777777">
        <w:tc>
          <w:tcPr>
            <w:tcW w:w="765" w:type="dxa"/>
            <w:tcBorders>
              <w:top w:val="single" w:sz="4" w:space="0" w:color="auto"/>
              <w:left w:val="single" w:sz="4" w:space="0" w:color="auto"/>
              <w:bottom w:val="single" w:sz="4" w:space="0" w:color="auto"/>
              <w:right w:val="single" w:sz="4" w:space="0" w:color="auto"/>
            </w:tcBorders>
            <w:vAlign w:val="center"/>
          </w:tcPr>
          <w:p w14:paraId="23C44623" w14:textId="77777777" w:rsidR="00EF1894" w:rsidRDefault="00650AE6">
            <w:pPr>
              <w:rPr>
                <w:rFonts w:ascii="仿宋" w:hAnsi="仿宋" w:cs="仿宋"/>
                <w:b/>
                <w:bCs/>
                <w:szCs w:val="24"/>
              </w:rPr>
            </w:pPr>
            <w:r>
              <w:rPr>
                <w:rFonts w:ascii="仿宋" w:hAnsi="仿宋" w:cs="仿宋" w:hint="eastAsia"/>
                <w:b/>
                <w:bCs/>
                <w:szCs w:val="24"/>
              </w:rPr>
              <w:t>3</w:t>
            </w:r>
          </w:p>
        </w:tc>
        <w:tc>
          <w:tcPr>
            <w:tcW w:w="2838" w:type="dxa"/>
            <w:gridSpan w:val="3"/>
            <w:tcBorders>
              <w:top w:val="single" w:sz="4" w:space="0" w:color="auto"/>
              <w:left w:val="single" w:sz="4" w:space="0" w:color="auto"/>
              <w:bottom w:val="single" w:sz="4" w:space="0" w:color="auto"/>
              <w:right w:val="single" w:sz="4" w:space="0" w:color="auto"/>
            </w:tcBorders>
            <w:vAlign w:val="center"/>
          </w:tcPr>
          <w:p w14:paraId="3BC362AA" w14:textId="77777777" w:rsidR="00EF1894" w:rsidRDefault="00650AE6">
            <w:pPr>
              <w:rPr>
                <w:rFonts w:ascii="仿宋" w:hAnsi="仿宋" w:cs="仿宋"/>
                <w:b/>
                <w:bCs/>
                <w:szCs w:val="24"/>
              </w:rPr>
            </w:pPr>
            <w:r>
              <w:rPr>
                <w:rFonts w:ascii="仿宋" w:hAnsi="仿宋" w:cs="仿宋" w:hint="eastAsia"/>
                <w:b/>
                <w:bCs/>
                <w:szCs w:val="24"/>
              </w:rPr>
              <w:t>综合实力</w:t>
            </w:r>
          </w:p>
        </w:tc>
        <w:tc>
          <w:tcPr>
            <w:tcW w:w="4959" w:type="dxa"/>
            <w:tcBorders>
              <w:top w:val="single" w:sz="4" w:space="0" w:color="auto"/>
              <w:left w:val="single" w:sz="4" w:space="0" w:color="auto"/>
              <w:bottom w:val="single" w:sz="4" w:space="0" w:color="auto"/>
              <w:right w:val="single" w:sz="4" w:space="0" w:color="auto"/>
            </w:tcBorders>
            <w:vAlign w:val="center"/>
          </w:tcPr>
          <w:p w14:paraId="51ACE534" w14:textId="77777777" w:rsidR="00EF1894" w:rsidRDefault="00650AE6">
            <w:pPr>
              <w:rPr>
                <w:rFonts w:ascii="仿宋" w:hAnsi="仿宋" w:cs="仿宋"/>
                <w:b/>
                <w:bCs/>
                <w:szCs w:val="24"/>
              </w:rPr>
            </w:pPr>
            <w:r>
              <w:rPr>
                <w:rFonts w:ascii="仿宋" w:hAnsi="仿宋" w:cs="仿宋" w:hint="eastAsia"/>
                <w:b/>
                <w:bCs/>
                <w:szCs w:val="24"/>
              </w:rPr>
              <w:t>45</w:t>
            </w:r>
          </w:p>
        </w:tc>
      </w:tr>
      <w:tr w:rsidR="00EF1894" w14:paraId="67B711F0" w14:textId="77777777">
        <w:trPr>
          <w:trHeight w:val="81"/>
        </w:trPr>
        <w:tc>
          <w:tcPr>
            <w:tcW w:w="765" w:type="dxa"/>
            <w:vMerge w:val="restart"/>
            <w:tcBorders>
              <w:top w:val="single" w:sz="4" w:space="0" w:color="auto"/>
              <w:left w:val="single" w:sz="4" w:space="0" w:color="auto"/>
              <w:right w:val="single" w:sz="4" w:space="0" w:color="auto"/>
            </w:tcBorders>
            <w:vAlign w:val="center"/>
          </w:tcPr>
          <w:p w14:paraId="255DBB40"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7E550F5" w14:textId="77777777" w:rsidR="00EF1894" w:rsidRDefault="00650AE6">
            <w:pPr>
              <w:rPr>
                <w:rFonts w:ascii="仿宋" w:hAnsi="仿宋" w:cs="仿宋"/>
                <w:szCs w:val="24"/>
              </w:rPr>
            </w:pPr>
            <w:r>
              <w:rPr>
                <w:rFonts w:ascii="仿宋" w:hAnsi="仿宋" w:cs="仿宋" w:hint="eastAsia"/>
                <w:szCs w:val="24"/>
              </w:rPr>
              <w:t>行号</w:t>
            </w:r>
          </w:p>
        </w:tc>
        <w:tc>
          <w:tcPr>
            <w:tcW w:w="1276" w:type="dxa"/>
            <w:tcBorders>
              <w:top w:val="single" w:sz="4" w:space="0" w:color="auto"/>
              <w:left w:val="single" w:sz="4" w:space="0" w:color="auto"/>
              <w:bottom w:val="single" w:sz="4" w:space="0" w:color="auto"/>
              <w:right w:val="single" w:sz="4" w:space="0" w:color="auto"/>
            </w:tcBorders>
            <w:vAlign w:val="center"/>
          </w:tcPr>
          <w:p w14:paraId="535F7E26" w14:textId="77777777" w:rsidR="00EF1894" w:rsidRDefault="00650AE6">
            <w:pPr>
              <w:rPr>
                <w:rFonts w:ascii="仿宋" w:hAnsi="仿宋" w:cs="仿宋"/>
                <w:szCs w:val="24"/>
              </w:rPr>
            </w:pPr>
            <w:r>
              <w:rPr>
                <w:rFonts w:ascii="仿宋" w:hAnsi="仿宋" w:cs="仿宋" w:hint="eastAsia"/>
                <w:szCs w:val="24"/>
              </w:rPr>
              <w:t>内容</w:t>
            </w:r>
          </w:p>
        </w:tc>
        <w:tc>
          <w:tcPr>
            <w:tcW w:w="853" w:type="dxa"/>
            <w:tcBorders>
              <w:top w:val="single" w:sz="4" w:space="0" w:color="auto"/>
              <w:left w:val="single" w:sz="4" w:space="0" w:color="auto"/>
              <w:bottom w:val="single" w:sz="4" w:space="0" w:color="auto"/>
              <w:right w:val="single" w:sz="4" w:space="0" w:color="auto"/>
            </w:tcBorders>
            <w:vAlign w:val="center"/>
          </w:tcPr>
          <w:p w14:paraId="11776C06" w14:textId="77777777" w:rsidR="00EF1894" w:rsidRDefault="00650AE6">
            <w:pPr>
              <w:rPr>
                <w:rFonts w:ascii="仿宋" w:hAnsi="仿宋" w:cs="仿宋"/>
                <w:szCs w:val="24"/>
              </w:rPr>
            </w:pPr>
            <w:r>
              <w:rPr>
                <w:rFonts w:ascii="仿宋" w:hAnsi="仿宋" w:cs="仿宋" w:hint="eastAsia"/>
                <w:szCs w:val="24"/>
              </w:rPr>
              <w:t>权重</w:t>
            </w:r>
          </w:p>
        </w:tc>
        <w:tc>
          <w:tcPr>
            <w:tcW w:w="4959" w:type="dxa"/>
            <w:tcBorders>
              <w:top w:val="single" w:sz="4" w:space="0" w:color="auto"/>
              <w:left w:val="single" w:sz="4" w:space="0" w:color="auto"/>
              <w:bottom w:val="single" w:sz="4" w:space="0" w:color="auto"/>
              <w:right w:val="single" w:sz="4" w:space="0" w:color="auto"/>
            </w:tcBorders>
            <w:vAlign w:val="center"/>
          </w:tcPr>
          <w:p w14:paraId="2D77CB18" w14:textId="77777777" w:rsidR="00EF1894" w:rsidRDefault="00650AE6">
            <w:pPr>
              <w:rPr>
                <w:rFonts w:ascii="仿宋" w:hAnsi="仿宋" w:cs="仿宋"/>
                <w:szCs w:val="24"/>
              </w:rPr>
            </w:pPr>
            <w:r>
              <w:rPr>
                <w:rFonts w:ascii="仿宋" w:hAnsi="仿宋" w:cs="仿宋" w:hint="eastAsia"/>
                <w:szCs w:val="24"/>
              </w:rPr>
              <w:t>评分准则</w:t>
            </w:r>
          </w:p>
        </w:tc>
      </w:tr>
      <w:tr w:rsidR="00EF1894" w14:paraId="0E509152" w14:textId="77777777">
        <w:trPr>
          <w:trHeight w:val="78"/>
        </w:trPr>
        <w:tc>
          <w:tcPr>
            <w:tcW w:w="765" w:type="dxa"/>
            <w:vMerge/>
            <w:tcBorders>
              <w:left w:val="single" w:sz="4" w:space="0" w:color="auto"/>
              <w:right w:val="single" w:sz="4" w:space="0" w:color="auto"/>
            </w:tcBorders>
            <w:vAlign w:val="center"/>
          </w:tcPr>
          <w:p w14:paraId="75380332"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0DF7B4C" w14:textId="77777777" w:rsidR="00EF1894" w:rsidRDefault="00650AE6">
            <w:pPr>
              <w:rPr>
                <w:rFonts w:ascii="仿宋" w:hAnsi="仿宋" w:cs="仿宋"/>
                <w:szCs w:val="24"/>
              </w:rPr>
            </w:pPr>
            <w:r>
              <w:rPr>
                <w:rFonts w:ascii="仿宋" w:hAnsi="仿宋" w:cs="仿宋" w:hint="eastAsia"/>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14:paraId="1889B5E7" w14:textId="77777777" w:rsidR="00EF1894" w:rsidRDefault="00650AE6">
            <w:pPr>
              <w:rPr>
                <w:rFonts w:ascii="仿宋" w:hAnsi="仿宋" w:cs="仿宋"/>
                <w:szCs w:val="24"/>
              </w:rPr>
            </w:pPr>
            <w:r>
              <w:rPr>
                <w:rFonts w:ascii="仿宋" w:hAnsi="仿宋" w:cs="仿宋" w:hint="eastAsia"/>
                <w:szCs w:val="24"/>
              </w:rPr>
              <w:t>投标人获奖情况</w:t>
            </w:r>
          </w:p>
        </w:tc>
        <w:tc>
          <w:tcPr>
            <w:tcW w:w="853" w:type="dxa"/>
            <w:tcBorders>
              <w:top w:val="single" w:sz="4" w:space="0" w:color="auto"/>
              <w:left w:val="single" w:sz="4" w:space="0" w:color="auto"/>
              <w:bottom w:val="single" w:sz="4" w:space="0" w:color="auto"/>
              <w:right w:val="single" w:sz="4" w:space="0" w:color="auto"/>
            </w:tcBorders>
            <w:vAlign w:val="center"/>
          </w:tcPr>
          <w:p w14:paraId="76142799" w14:textId="77777777" w:rsidR="00EF1894" w:rsidRDefault="00650AE6">
            <w:pPr>
              <w:rPr>
                <w:rFonts w:ascii="仿宋" w:hAnsi="仿宋" w:cs="仿宋"/>
                <w:szCs w:val="24"/>
              </w:rPr>
            </w:pPr>
            <w:r>
              <w:rPr>
                <w:rFonts w:ascii="仿宋" w:hAnsi="仿宋" w:cs="仿宋" w:hint="eastAsia"/>
                <w:szCs w:val="24"/>
              </w:rPr>
              <w:t>8</w:t>
            </w:r>
          </w:p>
        </w:tc>
        <w:tc>
          <w:tcPr>
            <w:tcW w:w="4959" w:type="dxa"/>
            <w:tcBorders>
              <w:top w:val="single" w:sz="4" w:space="0" w:color="auto"/>
              <w:left w:val="single" w:sz="4" w:space="0" w:color="auto"/>
              <w:bottom w:val="single" w:sz="4" w:space="0" w:color="auto"/>
              <w:right w:val="single" w:sz="4" w:space="0" w:color="auto"/>
            </w:tcBorders>
            <w:vAlign w:val="center"/>
          </w:tcPr>
          <w:p w14:paraId="7E400543" w14:textId="77777777" w:rsidR="00EF1894" w:rsidRDefault="00650AE6">
            <w:pPr>
              <w:spacing w:line="240" w:lineRule="auto"/>
              <w:rPr>
                <w:rFonts w:ascii="仿宋" w:hAnsi="仿宋" w:cs="仿宋"/>
                <w:szCs w:val="24"/>
              </w:rPr>
            </w:pPr>
            <w:r>
              <w:rPr>
                <w:rFonts w:ascii="仿宋" w:hAnsi="仿宋" w:cs="仿宋" w:hint="eastAsia"/>
                <w:szCs w:val="24"/>
              </w:rPr>
              <w:t>（一）评分内容：</w:t>
            </w:r>
          </w:p>
          <w:p w14:paraId="7916DA7D" w14:textId="7777777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、投标人获得市</w:t>
            </w:r>
            <w:r>
              <w:rPr>
                <w:rFonts w:ascii="仿宋" w:hAnsi="仿宋" w:cs="仿宋" w:hint="eastAsia"/>
                <w:szCs w:val="24"/>
              </w:rPr>
              <w:t>/</w:t>
            </w:r>
            <w:r>
              <w:rPr>
                <w:rFonts w:ascii="仿宋" w:hAnsi="仿宋" w:cs="仿宋" w:hint="eastAsia"/>
                <w:szCs w:val="24"/>
              </w:rPr>
              <w:t>区级荣誉的得</w:t>
            </w:r>
            <w:r>
              <w:rPr>
                <w:rFonts w:ascii="仿宋" w:hAnsi="仿宋" w:cs="仿宋" w:hint="eastAsia"/>
                <w:szCs w:val="24"/>
              </w:rPr>
              <w:t>1</w:t>
            </w:r>
            <w:r>
              <w:rPr>
                <w:rFonts w:ascii="仿宋" w:hAnsi="仿宋" w:cs="仿宋" w:hint="eastAsia"/>
                <w:szCs w:val="24"/>
              </w:rPr>
              <w:t>分。</w:t>
            </w:r>
          </w:p>
          <w:p w14:paraId="7CC8F70D" w14:textId="77777777"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、投标人获得省级及以上荣誉的得</w:t>
            </w:r>
            <w:r>
              <w:rPr>
                <w:rFonts w:ascii="仿宋" w:hAnsi="仿宋" w:cs="仿宋" w:hint="eastAsia"/>
                <w:szCs w:val="24"/>
              </w:rPr>
              <w:t>2</w:t>
            </w:r>
            <w:r>
              <w:rPr>
                <w:rFonts w:ascii="仿宋" w:hAnsi="仿宋" w:cs="仿宋" w:hint="eastAsia"/>
                <w:szCs w:val="24"/>
              </w:rPr>
              <w:t>分。</w:t>
            </w:r>
          </w:p>
          <w:p w14:paraId="44BAA17D" w14:textId="77777777" w:rsidR="00EF1894" w:rsidRDefault="00650AE6">
            <w:pPr>
              <w:spacing w:line="240" w:lineRule="auto"/>
              <w:rPr>
                <w:rFonts w:ascii="仿宋" w:hAnsi="仿宋" w:cs="仿宋"/>
                <w:szCs w:val="24"/>
              </w:rPr>
            </w:pPr>
            <w:r>
              <w:rPr>
                <w:rFonts w:ascii="仿宋" w:hAnsi="仿宋" w:cs="仿宋" w:hint="eastAsia"/>
                <w:szCs w:val="24"/>
              </w:rPr>
              <w:t>3</w:t>
            </w:r>
            <w:r>
              <w:rPr>
                <w:rFonts w:ascii="仿宋" w:hAnsi="仿宋" w:cs="仿宋" w:hint="eastAsia"/>
                <w:szCs w:val="24"/>
              </w:rPr>
              <w:t>、投标人获得国家级及以上荣誉的得</w:t>
            </w:r>
            <w:r>
              <w:rPr>
                <w:rFonts w:ascii="仿宋" w:hAnsi="仿宋" w:cs="仿宋" w:hint="eastAsia"/>
                <w:szCs w:val="24"/>
              </w:rPr>
              <w:t>3</w:t>
            </w:r>
            <w:r>
              <w:rPr>
                <w:rFonts w:ascii="仿宋" w:hAnsi="仿宋" w:cs="仿宋" w:hint="eastAsia"/>
                <w:szCs w:val="24"/>
              </w:rPr>
              <w:t>分。</w:t>
            </w:r>
          </w:p>
          <w:p w14:paraId="46D20450" w14:textId="77777777" w:rsidR="00EF1894" w:rsidRDefault="00650AE6">
            <w:pPr>
              <w:spacing w:line="240" w:lineRule="auto"/>
              <w:rPr>
                <w:rFonts w:ascii="仿宋" w:hAnsi="仿宋" w:cs="仿宋"/>
                <w:szCs w:val="24"/>
              </w:rPr>
            </w:pPr>
            <w:r>
              <w:rPr>
                <w:rFonts w:ascii="仿宋" w:hAnsi="仿宋" w:cs="仿宋" w:hint="eastAsia"/>
                <w:szCs w:val="24"/>
              </w:rPr>
              <w:t>以上最高得分</w:t>
            </w:r>
            <w:r>
              <w:rPr>
                <w:rFonts w:ascii="仿宋" w:hAnsi="仿宋" w:cs="仿宋" w:hint="eastAsia"/>
                <w:szCs w:val="24"/>
              </w:rPr>
              <w:t>8</w:t>
            </w:r>
            <w:r>
              <w:rPr>
                <w:rFonts w:ascii="仿宋" w:hAnsi="仿宋" w:cs="仿宋" w:hint="eastAsia"/>
                <w:szCs w:val="24"/>
              </w:rPr>
              <w:t>分</w:t>
            </w:r>
          </w:p>
          <w:p w14:paraId="01FC4AFB" w14:textId="77777777" w:rsidR="00EF1894" w:rsidRDefault="00650AE6">
            <w:pPr>
              <w:spacing w:line="240" w:lineRule="auto"/>
              <w:rPr>
                <w:rFonts w:ascii="仿宋" w:hAnsi="仿宋" w:cs="仿宋"/>
                <w:szCs w:val="24"/>
              </w:rPr>
            </w:pPr>
            <w:r>
              <w:rPr>
                <w:rFonts w:ascii="仿宋" w:hAnsi="仿宋" w:cs="仿宋" w:hint="eastAsia"/>
                <w:szCs w:val="24"/>
              </w:rPr>
              <w:t>（二）评分依据：</w:t>
            </w:r>
          </w:p>
          <w:p w14:paraId="46D53176" w14:textId="7777777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要求提供奖项照片或获奖（荣誉）证书等证明材料作为得分依据。</w:t>
            </w:r>
          </w:p>
          <w:p w14:paraId="7BD75122" w14:textId="77777777"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以上资料均要求提供扫描件，原件备查。</w:t>
            </w:r>
          </w:p>
        </w:tc>
      </w:tr>
      <w:tr w:rsidR="00EF1894" w14:paraId="5BB31367" w14:textId="77777777">
        <w:trPr>
          <w:trHeight w:val="78"/>
        </w:trPr>
        <w:tc>
          <w:tcPr>
            <w:tcW w:w="765" w:type="dxa"/>
            <w:vMerge/>
            <w:tcBorders>
              <w:left w:val="single" w:sz="4" w:space="0" w:color="auto"/>
              <w:right w:val="single" w:sz="4" w:space="0" w:color="auto"/>
            </w:tcBorders>
            <w:vAlign w:val="center"/>
          </w:tcPr>
          <w:p w14:paraId="43E3B5F4"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1C83034" w14:textId="77777777" w:rsidR="00EF1894" w:rsidRDefault="00650AE6">
            <w:pPr>
              <w:rPr>
                <w:rFonts w:ascii="仿宋" w:hAnsi="仿宋" w:cs="仿宋"/>
                <w:szCs w:val="24"/>
              </w:rPr>
            </w:pPr>
            <w:r>
              <w:rPr>
                <w:rFonts w:ascii="仿宋" w:hAnsi="仿宋" w:cs="仿宋" w:hint="eastAsia"/>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47EDF735" w14:textId="77777777" w:rsidR="00EF1894" w:rsidRDefault="00650AE6">
            <w:pPr>
              <w:rPr>
                <w:rFonts w:ascii="仿宋" w:hAnsi="仿宋" w:cs="仿宋"/>
                <w:szCs w:val="24"/>
              </w:rPr>
            </w:pPr>
            <w:r>
              <w:rPr>
                <w:rFonts w:ascii="仿宋" w:hAnsi="仿宋" w:cs="仿宋" w:hint="eastAsia"/>
                <w:szCs w:val="24"/>
              </w:rPr>
              <w:t>投标人资质证书</w:t>
            </w:r>
          </w:p>
        </w:tc>
        <w:tc>
          <w:tcPr>
            <w:tcW w:w="853" w:type="dxa"/>
            <w:tcBorders>
              <w:top w:val="single" w:sz="4" w:space="0" w:color="auto"/>
              <w:left w:val="single" w:sz="4" w:space="0" w:color="auto"/>
              <w:bottom w:val="single" w:sz="4" w:space="0" w:color="auto"/>
              <w:right w:val="single" w:sz="4" w:space="0" w:color="auto"/>
            </w:tcBorders>
            <w:vAlign w:val="center"/>
          </w:tcPr>
          <w:p w14:paraId="0F318E90" w14:textId="77777777" w:rsidR="00EF1894" w:rsidRDefault="00650AE6">
            <w:pPr>
              <w:rPr>
                <w:rFonts w:ascii="仿宋" w:hAnsi="仿宋" w:cs="仿宋"/>
                <w:szCs w:val="24"/>
              </w:rPr>
            </w:pPr>
            <w:r>
              <w:rPr>
                <w:rFonts w:ascii="仿宋" w:hAnsi="仿宋" w:cs="仿宋" w:hint="eastAsia"/>
                <w:szCs w:val="24"/>
              </w:rPr>
              <w:t>10</w:t>
            </w:r>
          </w:p>
        </w:tc>
        <w:tc>
          <w:tcPr>
            <w:tcW w:w="4959" w:type="dxa"/>
            <w:tcBorders>
              <w:top w:val="single" w:sz="4" w:space="0" w:color="auto"/>
              <w:left w:val="single" w:sz="4" w:space="0" w:color="auto"/>
              <w:bottom w:val="single" w:sz="4" w:space="0" w:color="auto"/>
              <w:right w:val="single" w:sz="4" w:space="0" w:color="auto"/>
            </w:tcBorders>
            <w:vAlign w:val="center"/>
          </w:tcPr>
          <w:p w14:paraId="7B36E9C6" w14:textId="77777777" w:rsidR="00EF1894" w:rsidRDefault="00650AE6">
            <w:pPr>
              <w:spacing w:line="240" w:lineRule="auto"/>
              <w:rPr>
                <w:rFonts w:ascii="仿宋" w:hAnsi="仿宋" w:cs="仿宋"/>
                <w:szCs w:val="24"/>
              </w:rPr>
            </w:pPr>
            <w:r>
              <w:rPr>
                <w:rFonts w:ascii="仿宋" w:hAnsi="仿宋" w:cs="仿宋" w:hint="eastAsia"/>
                <w:szCs w:val="24"/>
              </w:rPr>
              <w:t>（一）评分内容：</w:t>
            </w:r>
          </w:p>
          <w:p w14:paraId="04B34B5E" w14:textId="7777777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、投标人具有高新技术企业证书的得</w:t>
            </w:r>
            <w:r>
              <w:rPr>
                <w:rFonts w:ascii="仿宋" w:hAnsi="仿宋" w:cs="仿宋" w:hint="eastAsia"/>
                <w:szCs w:val="24"/>
              </w:rPr>
              <w:t>2</w:t>
            </w:r>
            <w:r>
              <w:rPr>
                <w:rFonts w:ascii="仿宋" w:hAnsi="仿宋" w:cs="仿宋" w:hint="eastAsia"/>
                <w:szCs w:val="24"/>
              </w:rPr>
              <w:t>分。</w:t>
            </w:r>
          </w:p>
          <w:p w14:paraId="6D5F0121" w14:textId="77777777"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、投标人获得总部企业认定的得</w:t>
            </w:r>
            <w:r>
              <w:rPr>
                <w:rFonts w:ascii="仿宋" w:hAnsi="仿宋" w:cs="仿宋" w:hint="eastAsia"/>
                <w:szCs w:val="24"/>
              </w:rPr>
              <w:t>2</w:t>
            </w:r>
            <w:r>
              <w:rPr>
                <w:rFonts w:ascii="仿宋" w:hAnsi="仿宋" w:cs="仿宋" w:hint="eastAsia"/>
                <w:szCs w:val="24"/>
              </w:rPr>
              <w:t>分。</w:t>
            </w:r>
          </w:p>
          <w:p w14:paraId="70BB40BA" w14:textId="77777777" w:rsidR="00EF1894" w:rsidRDefault="00650AE6">
            <w:pPr>
              <w:spacing w:line="240" w:lineRule="auto"/>
              <w:rPr>
                <w:rFonts w:ascii="仿宋" w:hAnsi="仿宋" w:cs="仿宋"/>
                <w:szCs w:val="24"/>
              </w:rPr>
            </w:pPr>
            <w:r>
              <w:rPr>
                <w:rFonts w:ascii="仿宋" w:hAnsi="仿宋" w:cs="仿宋" w:hint="eastAsia"/>
                <w:szCs w:val="24"/>
              </w:rPr>
              <w:t>3</w:t>
            </w:r>
            <w:r>
              <w:rPr>
                <w:rFonts w:ascii="仿宋" w:hAnsi="仿宋" w:cs="仿宋" w:hint="eastAsia"/>
                <w:szCs w:val="24"/>
              </w:rPr>
              <w:t>、投标人获得质量管理体系认证的得</w:t>
            </w:r>
            <w:r>
              <w:rPr>
                <w:rFonts w:ascii="仿宋" w:hAnsi="仿宋" w:cs="仿宋" w:hint="eastAsia"/>
                <w:szCs w:val="24"/>
              </w:rPr>
              <w:t>2</w:t>
            </w:r>
            <w:r>
              <w:rPr>
                <w:rFonts w:ascii="仿宋" w:hAnsi="仿宋" w:cs="仿宋" w:hint="eastAsia"/>
                <w:szCs w:val="24"/>
              </w:rPr>
              <w:t>分。</w:t>
            </w:r>
          </w:p>
          <w:p w14:paraId="5AAF1595" w14:textId="77777777" w:rsidR="00EF1894" w:rsidRDefault="00650AE6">
            <w:pPr>
              <w:spacing w:line="240" w:lineRule="auto"/>
              <w:rPr>
                <w:rFonts w:ascii="仿宋" w:hAnsi="仿宋" w:cs="仿宋"/>
                <w:szCs w:val="24"/>
              </w:rPr>
            </w:pPr>
            <w:r>
              <w:rPr>
                <w:rFonts w:ascii="仿宋" w:hAnsi="仿宋" w:cs="仿宋" w:hint="eastAsia"/>
                <w:szCs w:val="24"/>
              </w:rPr>
              <w:t>4</w:t>
            </w:r>
            <w:r>
              <w:rPr>
                <w:rFonts w:ascii="仿宋" w:hAnsi="仿宋" w:cs="仿宋" w:hint="eastAsia"/>
                <w:szCs w:val="24"/>
              </w:rPr>
              <w:t>、投标人获得信息技术服务管理体系认证的得</w:t>
            </w:r>
            <w:r>
              <w:rPr>
                <w:rFonts w:ascii="仿宋" w:hAnsi="仿宋" w:cs="仿宋" w:hint="eastAsia"/>
                <w:szCs w:val="24"/>
              </w:rPr>
              <w:t>2</w:t>
            </w:r>
            <w:r>
              <w:rPr>
                <w:rFonts w:ascii="仿宋" w:hAnsi="仿宋" w:cs="仿宋" w:hint="eastAsia"/>
                <w:szCs w:val="24"/>
              </w:rPr>
              <w:t>分。</w:t>
            </w:r>
          </w:p>
          <w:p w14:paraId="09DBD245" w14:textId="77777777" w:rsidR="00EF1894" w:rsidRDefault="00650AE6">
            <w:pPr>
              <w:spacing w:line="240" w:lineRule="auto"/>
              <w:rPr>
                <w:rFonts w:ascii="仿宋" w:hAnsi="仿宋" w:cs="仿宋"/>
                <w:szCs w:val="24"/>
              </w:rPr>
            </w:pPr>
            <w:r>
              <w:rPr>
                <w:rFonts w:ascii="仿宋" w:hAnsi="仿宋" w:cs="仿宋" w:hint="eastAsia"/>
                <w:szCs w:val="24"/>
              </w:rPr>
              <w:t>5</w:t>
            </w:r>
            <w:r>
              <w:rPr>
                <w:rFonts w:ascii="仿宋" w:hAnsi="仿宋" w:cs="仿宋" w:hint="eastAsia"/>
                <w:szCs w:val="24"/>
              </w:rPr>
              <w:t>、投标人获得信息安全管理体系认证的得</w:t>
            </w:r>
            <w:r>
              <w:rPr>
                <w:rFonts w:ascii="仿宋" w:hAnsi="仿宋" w:cs="仿宋" w:hint="eastAsia"/>
                <w:szCs w:val="24"/>
              </w:rPr>
              <w:t>2</w:t>
            </w:r>
            <w:r>
              <w:rPr>
                <w:rFonts w:ascii="仿宋" w:hAnsi="仿宋" w:cs="仿宋" w:hint="eastAsia"/>
                <w:szCs w:val="24"/>
              </w:rPr>
              <w:t>分。</w:t>
            </w:r>
          </w:p>
          <w:p w14:paraId="511E4C13" w14:textId="77777777" w:rsidR="00EF1894" w:rsidRDefault="00650AE6">
            <w:pPr>
              <w:spacing w:line="240" w:lineRule="auto"/>
              <w:rPr>
                <w:rFonts w:ascii="仿宋" w:hAnsi="仿宋" w:cs="仿宋"/>
                <w:szCs w:val="24"/>
              </w:rPr>
            </w:pPr>
            <w:r>
              <w:rPr>
                <w:rFonts w:ascii="仿宋" w:hAnsi="仿宋" w:cs="仿宋" w:hint="eastAsia"/>
                <w:szCs w:val="24"/>
              </w:rPr>
              <w:lastRenderedPageBreak/>
              <w:t>（二）评分依据：</w:t>
            </w:r>
          </w:p>
          <w:p w14:paraId="125958C9" w14:textId="7777777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要求提供有效的认证证书作为得分依据。</w:t>
            </w:r>
          </w:p>
          <w:p w14:paraId="08AFCF5F" w14:textId="77777777"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以上资料均要求提供扫描件，原件备查。</w:t>
            </w:r>
          </w:p>
        </w:tc>
      </w:tr>
      <w:tr w:rsidR="00EF1894" w14:paraId="1F447080" w14:textId="77777777">
        <w:trPr>
          <w:trHeight w:val="78"/>
        </w:trPr>
        <w:tc>
          <w:tcPr>
            <w:tcW w:w="765" w:type="dxa"/>
            <w:vMerge/>
            <w:tcBorders>
              <w:left w:val="single" w:sz="4" w:space="0" w:color="auto"/>
              <w:right w:val="single" w:sz="4" w:space="0" w:color="auto"/>
            </w:tcBorders>
            <w:vAlign w:val="center"/>
          </w:tcPr>
          <w:p w14:paraId="7FFC307A"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8DCC544" w14:textId="77777777" w:rsidR="00EF1894" w:rsidRDefault="00650AE6">
            <w:pPr>
              <w:rPr>
                <w:rFonts w:ascii="仿宋" w:hAnsi="仿宋" w:cs="仿宋"/>
                <w:szCs w:val="24"/>
              </w:rPr>
            </w:pPr>
            <w:r>
              <w:rPr>
                <w:rFonts w:ascii="仿宋" w:hAnsi="仿宋" w:cs="仿宋" w:hint="eastAsia"/>
                <w:szCs w:val="24"/>
              </w:rPr>
              <w:t>3</w:t>
            </w:r>
          </w:p>
        </w:tc>
        <w:tc>
          <w:tcPr>
            <w:tcW w:w="1276" w:type="dxa"/>
            <w:tcBorders>
              <w:top w:val="single" w:sz="4" w:space="0" w:color="auto"/>
              <w:left w:val="single" w:sz="4" w:space="0" w:color="auto"/>
              <w:bottom w:val="single" w:sz="4" w:space="0" w:color="auto"/>
              <w:right w:val="single" w:sz="4" w:space="0" w:color="auto"/>
            </w:tcBorders>
            <w:vAlign w:val="center"/>
          </w:tcPr>
          <w:p w14:paraId="18886872" w14:textId="77777777" w:rsidR="00EF1894" w:rsidRDefault="00650AE6">
            <w:pPr>
              <w:rPr>
                <w:rFonts w:ascii="仿宋" w:hAnsi="仿宋" w:cs="仿宋"/>
                <w:szCs w:val="24"/>
              </w:rPr>
            </w:pPr>
            <w:r>
              <w:rPr>
                <w:rFonts w:ascii="仿宋" w:hAnsi="仿宋" w:cs="仿宋" w:hint="eastAsia"/>
                <w:szCs w:val="24"/>
              </w:rPr>
              <w:t>相关业绩</w:t>
            </w:r>
          </w:p>
        </w:tc>
        <w:tc>
          <w:tcPr>
            <w:tcW w:w="853" w:type="dxa"/>
            <w:tcBorders>
              <w:top w:val="single" w:sz="4" w:space="0" w:color="auto"/>
              <w:left w:val="single" w:sz="4" w:space="0" w:color="auto"/>
              <w:bottom w:val="single" w:sz="4" w:space="0" w:color="auto"/>
              <w:right w:val="single" w:sz="4" w:space="0" w:color="auto"/>
            </w:tcBorders>
            <w:vAlign w:val="center"/>
          </w:tcPr>
          <w:p w14:paraId="441B8D5E" w14:textId="77777777" w:rsidR="00EF1894" w:rsidRDefault="00650AE6">
            <w:pPr>
              <w:rPr>
                <w:rFonts w:ascii="仿宋" w:hAnsi="仿宋" w:cs="仿宋"/>
                <w:szCs w:val="24"/>
              </w:rPr>
            </w:pPr>
            <w:r>
              <w:rPr>
                <w:rFonts w:ascii="仿宋" w:hAnsi="仿宋" w:cs="仿宋" w:hint="eastAsia"/>
                <w:szCs w:val="24"/>
              </w:rPr>
              <w:t>12</w:t>
            </w:r>
          </w:p>
        </w:tc>
        <w:tc>
          <w:tcPr>
            <w:tcW w:w="4959" w:type="dxa"/>
            <w:tcBorders>
              <w:top w:val="single" w:sz="4" w:space="0" w:color="auto"/>
              <w:left w:val="single" w:sz="4" w:space="0" w:color="auto"/>
              <w:bottom w:val="single" w:sz="4" w:space="0" w:color="auto"/>
              <w:right w:val="single" w:sz="4" w:space="0" w:color="auto"/>
            </w:tcBorders>
            <w:vAlign w:val="center"/>
          </w:tcPr>
          <w:p w14:paraId="700B3293" w14:textId="77777777" w:rsidR="00EF1894" w:rsidRDefault="00650AE6">
            <w:pPr>
              <w:spacing w:line="240" w:lineRule="auto"/>
              <w:rPr>
                <w:rFonts w:ascii="仿宋" w:hAnsi="仿宋" w:cs="仿宋"/>
                <w:szCs w:val="24"/>
              </w:rPr>
            </w:pPr>
            <w:r>
              <w:rPr>
                <w:rFonts w:ascii="仿宋" w:hAnsi="仿宋" w:cs="仿宋" w:hint="eastAsia"/>
                <w:szCs w:val="24"/>
              </w:rPr>
              <w:t>（一）评分内容：</w:t>
            </w:r>
          </w:p>
          <w:p w14:paraId="78A03306" w14:textId="13C48E4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、投标人每提供近三年</w:t>
            </w:r>
            <w:r>
              <w:rPr>
                <w:rFonts w:ascii="仿宋" w:hAnsi="仿宋" w:cs="仿宋" w:hint="eastAsia"/>
                <w:szCs w:val="24"/>
              </w:rPr>
              <w:t>1</w:t>
            </w:r>
            <w:r>
              <w:rPr>
                <w:rFonts w:ascii="仿宋" w:hAnsi="仿宋" w:cs="仿宋" w:hint="eastAsia"/>
                <w:szCs w:val="24"/>
              </w:rPr>
              <w:t>个通过的高新技术企业项目</w:t>
            </w:r>
            <w:r w:rsidR="005C7D2C">
              <w:rPr>
                <w:rFonts w:ascii="仿宋" w:hAnsi="仿宋" w:cs="仿宋" w:hint="eastAsia"/>
                <w:szCs w:val="24"/>
              </w:rPr>
              <w:t>案例</w:t>
            </w:r>
            <w:r>
              <w:rPr>
                <w:rFonts w:ascii="仿宋" w:hAnsi="仿宋" w:cs="仿宋" w:hint="eastAsia"/>
                <w:szCs w:val="24"/>
              </w:rPr>
              <w:t>得</w:t>
            </w:r>
            <w:r>
              <w:rPr>
                <w:rFonts w:ascii="仿宋" w:hAnsi="仿宋" w:cs="仿宋" w:hint="eastAsia"/>
                <w:szCs w:val="24"/>
              </w:rPr>
              <w:t>1</w:t>
            </w:r>
            <w:r>
              <w:rPr>
                <w:rFonts w:ascii="仿宋" w:hAnsi="仿宋" w:cs="仿宋" w:hint="eastAsia"/>
                <w:szCs w:val="24"/>
              </w:rPr>
              <w:t>分，满分</w:t>
            </w:r>
            <w:r>
              <w:rPr>
                <w:rFonts w:ascii="仿宋" w:hAnsi="仿宋" w:cs="仿宋" w:hint="eastAsia"/>
                <w:szCs w:val="24"/>
              </w:rPr>
              <w:t>4</w:t>
            </w:r>
            <w:r>
              <w:rPr>
                <w:rFonts w:ascii="仿宋" w:hAnsi="仿宋" w:cs="仿宋" w:hint="eastAsia"/>
                <w:szCs w:val="24"/>
              </w:rPr>
              <w:t>分。</w:t>
            </w:r>
          </w:p>
          <w:p w14:paraId="34D276AD" w14:textId="634DE46A"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、投标人每提供近三年</w:t>
            </w:r>
            <w:r>
              <w:rPr>
                <w:rFonts w:ascii="仿宋" w:hAnsi="仿宋" w:cs="仿宋" w:hint="eastAsia"/>
                <w:szCs w:val="24"/>
              </w:rPr>
              <w:t>1</w:t>
            </w:r>
            <w:r>
              <w:rPr>
                <w:rFonts w:ascii="仿宋" w:hAnsi="仿宋" w:cs="仿宋" w:hint="eastAsia"/>
                <w:szCs w:val="24"/>
              </w:rPr>
              <w:t>个通过的设计、规划类高新技术企业项目服务</w:t>
            </w:r>
            <w:r w:rsidR="005C7D2C">
              <w:rPr>
                <w:rFonts w:ascii="仿宋" w:hAnsi="仿宋" w:cs="仿宋" w:hint="eastAsia"/>
                <w:szCs w:val="24"/>
              </w:rPr>
              <w:t>案例</w:t>
            </w:r>
            <w:r>
              <w:rPr>
                <w:rFonts w:ascii="仿宋" w:hAnsi="仿宋" w:cs="仿宋" w:hint="eastAsia"/>
                <w:szCs w:val="24"/>
              </w:rPr>
              <w:t>得</w:t>
            </w:r>
            <w:r>
              <w:rPr>
                <w:rFonts w:ascii="仿宋" w:hAnsi="仿宋" w:cs="仿宋" w:hint="eastAsia"/>
                <w:szCs w:val="24"/>
              </w:rPr>
              <w:t>2</w:t>
            </w:r>
            <w:r>
              <w:rPr>
                <w:rFonts w:ascii="仿宋" w:hAnsi="仿宋" w:cs="仿宋" w:hint="eastAsia"/>
                <w:szCs w:val="24"/>
              </w:rPr>
              <w:t>分，满分</w:t>
            </w:r>
            <w:r>
              <w:rPr>
                <w:rFonts w:ascii="仿宋" w:hAnsi="仿宋" w:cs="仿宋" w:hint="eastAsia"/>
                <w:szCs w:val="24"/>
              </w:rPr>
              <w:t>8</w:t>
            </w:r>
            <w:r>
              <w:rPr>
                <w:rFonts w:ascii="仿宋" w:hAnsi="仿宋" w:cs="仿宋" w:hint="eastAsia"/>
                <w:szCs w:val="24"/>
              </w:rPr>
              <w:t>分。</w:t>
            </w:r>
          </w:p>
          <w:p w14:paraId="091F8A51" w14:textId="77777777" w:rsidR="00EF1894" w:rsidRDefault="00650AE6">
            <w:pPr>
              <w:spacing w:line="240" w:lineRule="auto"/>
              <w:rPr>
                <w:rFonts w:ascii="仿宋" w:hAnsi="仿宋" w:cs="仿宋"/>
                <w:szCs w:val="24"/>
              </w:rPr>
            </w:pPr>
            <w:r>
              <w:rPr>
                <w:rFonts w:ascii="仿宋" w:hAnsi="仿宋" w:cs="仿宋" w:hint="eastAsia"/>
                <w:szCs w:val="24"/>
              </w:rPr>
              <w:t>（二）评分依据：</w:t>
            </w:r>
          </w:p>
          <w:p w14:paraId="1A09F322" w14:textId="7777777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要求同时提供合同关键信息和项目履约（验收）合格评价证明文件作为得分依据。</w:t>
            </w:r>
          </w:p>
          <w:p w14:paraId="0AC1318D" w14:textId="77777777"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通过合同关键信息无法判断是否得分的，也可以提供能证明得分的其它证明资料，如项目报告或合同甲方出具的证明文件等。</w:t>
            </w:r>
          </w:p>
          <w:p w14:paraId="3096ABAA" w14:textId="77777777" w:rsidR="00EF1894" w:rsidRDefault="00650AE6">
            <w:pPr>
              <w:spacing w:line="240" w:lineRule="auto"/>
              <w:rPr>
                <w:rFonts w:ascii="仿宋" w:hAnsi="仿宋" w:cs="仿宋"/>
                <w:szCs w:val="24"/>
              </w:rPr>
            </w:pPr>
            <w:r>
              <w:rPr>
                <w:rFonts w:ascii="仿宋" w:hAnsi="仿宋" w:cs="仿宋" w:hint="eastAsia"/>
                <w:szCs w:val="24"/>
              </w:rPr>
              <w:t>3.</w:t>
            </w:r>
            <w:r>
              <w:rPr>
                <w:rFonts w:ascii="仿宋" w:hAnsi="仿宋" w:cs="仿宋" w:hint="eastAsia"/>
                <w:szCs w:val="24"/>
              </w:rPr>
              <w:t>以上资料均要求提供扫描件，原件备查。</w:t>
            </w:r>
          </w:p>
        </w:tc>
      </w:tr>
      <w:tr w:rsidR="00EF1894" w14:paraId="338623B1" w14:textId="77777777">
        <w:trPr>
          <w:trHeight w:val="78"/>
        </w:trPr>
        <w:tc>
          <w:tcPr>
            <w:tcW w:w="765" w:type="dxa"/>
            <w:vMerge/>
            <w:tcBorders>
              <w:left w:val="single" w:sz="4" w:space="0" w:color="auto"/>
              <w:right w:val="single" w:sz="4" w:space="0" w:color="auto"/>
            </w:tcBorders>
            <w:vAlign w:val="center"/>
          </w:tcPr>
          <w:p w14:paraId="1F9CACE1"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8A0E710" w14:textId="77777777" w:rsidR="00EF1894" w:rsidRDefault="00650AE6">
            <w:pPr>
              <w:rPr>
                <w:rFonts w:ascii="仿宋" w:hAnsi="仿宋" w:cs="仿宋"/>
                <w:szCs w:val="24"/>
              </w:rPr>
            </w:pPr>
            <w:r>
              <w:rPr>
                <w:rFonts w:ascii="仿宋" w:hAnsi="仿宋" w:cs="仿宋" w:hint="eastAsia"/>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2FCD3AEA" w14:textId="77777777" w:rsidR="00EF1894" w:rsidRDefault="00650AE6">
            <w:pPr>
              <w:rPr>
                <w:rFonts w:ascii="仿宋" w:hAnsi="仿宋" w:cs="仿宋"/>
                <w:szCs w:val="24"/>
              </w:rPr>
            </w:pPr>
            <w:r>
              <w:rPr>
                <w:rFonts w:ascii="仿宋" w:hAnsi="仿宋" w:cs="仿宋" w:hint="eastAsia"/>
                <w:szCs w:val="24"/>
              </w:rPr>
              <w:t>拟安排项目负责人</w:t>
            </w:r>
          </w:p>
        </w:tc>
        <w:tc>
          <w:tcPr>
            <w:tcW w:w="853" w:type="dxa"/>
            <w:tcBorders>
              <w:top w:val="single" w:sz="4" w:space="0" w:color="auto"/>
              <w:left w:val="single" w:sz="4" w:space="0" w:color="auto"/>
              <w:bottom w:val="single" w:sz="4" w:space="0" w:color="auto"/>
              <w:right w:val="single" w:sz="4" w:space="0" w:color="auto"/>
            </w:tcBorders>
            <w:vAlign w:val="center"/>
          </w:tcPr>
          <w:p w14:paraId="6F59DE46" w14:textId="6B824412" w:rsidR="00EF1894" w:rsidRDefault="005C7D2C">
            <w:pPr>
              <w:rPr>
                <w:rFonts w:ascii="仿宋" w:hAnsi="仿宋" w:cs="仿宋"/>
                <w:szCs w:val="24"/>
              </w:rPr>
            </w:pPr>
            <w:r>
              <w:rPr>
                <w:rFonts w:ascii="仿宋" w:hAnsi="仿宋" w:cs="仿宋"/>
                <w:szCs w:val="24"/>
              </w:rPr>
              <w:t>5</w:t>
            </w:r>
          </w:p>
        </w:tc>
        <w:tc>
          <w:tcPr>
            <w:tcW w:w="4959" w:type="dxa"/>
            <w:tcBorders>
              <w:top w:val="single" w:sz="4" w:space="0" w:color="auto"/>
              <w:left w:val="single" w:sz="4" w:space="0" w:color="auto"/>
              <w:bottom w:val="single" w:sz="4" w:space="0" w:color="auto"/>
              <w:right w:val="single" w:sz="4" w:space="0" w:color="auto"/>
            </w:tcBorders>
            <w:vAlign w:val="center"/>
          </w:tcPr>
          <w:p w14:paraId="65B11744" w14:textId="77777777" w:rsidR="00EF1894" w:rsidRDefault="00650AE6">
            <w:pPr>
              <w:spacing w:line="240" w:lineRule="auto"/>
              <w:rPr>
                <w:rFonts w:ascii="仿宋" w:hAnsi="仿宋" w:cs="仿宋"/>
                <w:szCs w:val="24"/>
              </w:rPr>
            </w:pPr>
            <w:r>
              <w:rPr>
                <w:rFonts w:ascii="仿宋" w:hAnsi="仿宋" w:cs="仿宋" w:hint="eastAsia"/>
                <w:szCs w:val="24"/>
              </w:rPr>
              <w:t>（一）评分内容：</w:t>
            </w:r>
          </w:p>
          <w:p w14:paraId="55D68503" w14:textId="77777777" w:rsidR="00EF1894" w:rsidRDefault="00650AE6">
            <w:pPr>
              <w:spacing w:line="240" w:lineRule="auto"/>
              <w:rPr>
                <w:rFonts w:ascii="仿宋" w:hAnsi="仿宋" w:cs="仿宋"/>
                <w:szCs w:val="24"/>
              </w:rPr>
            </w:pPr>
            <w:r>
              <w:rPr>
                <w:rFonts w:ascii="仿宋" w:hAnsi="仿宋" w:cs="仿宋" w:hint="eastAsia"/>
                <w:szCs w:val="24"/>
              </w:rPr>
              <w:t>团队负责人具备</w:t>
            </w:r>
            <w:r>
              <w:rPr>
                <w:rFonts w:ascii="仿宋" w:hAnsi="仿宋" w:cs="仿宋" w:hint="eastAsia"/>
                <w:szCs w:val="24"/>
              </w:rPr>
              <w:t>5</w:t>
            </w:r>
            <w:r>
              <w:rPr>
                <w:rFonts w:ascii="仿宋" w:hAnsi="仿宋" w:cs="仿宋" w:hint="eastAsia"/>
                <w:szCs w:val="24"/>
              </w:rPr>
              <w:t>年以上行业从业工作经验得</w:t>
            </w:r>
            <w:r>
              <w:rPr>
                <w:rFonts w:ascii="仿宋" w:hAnsi="仿宋" w:cs="仿宋" w:hint="eastAsia"/>
                <w:szCs w:val="24"/>
              </w:rPr>
              <w:t>4</w:t>
            </w:r>
            <w:r>
              <w:rPr>
                <w:rFonts w:ascii="仿宋" w:hAnsi="仿宋" w:cs="仿宋" w:hint="eastAsia"/>
                <w:szCs w:val="24"/>
              </w:rPr>
              <w:t>分。</w:t>
            </w:r>
          </w:p>
          <w:p w14:paraId="21B9A0DA" w14:textId="77777777" w:rsidR="00EF1894" w:rsidRDefault="00650AE6">
            <w:pPr>
              <w:numPr>
                <w:ilvl w:val="0"/>
                <w:numId w:val="8"/>
              </w:numPr>
              <w:spacing w:line="240" w:lineRule="auto"/>
              <w:rPr>
                <w:rFonts w:ascii="仿宋" w:hAnsi="仿宋" w:cs="仿宋"/>
                <w:szCs w:val="24"/>
              </w:rPr>
            </w:pPr>
            <w:r>
              <w:rPr>
                <w:rFonts w:ascii="仿宋" w:hAnsi="仿宋" w:cs="仿宋" w:hint="eastAsia"/>
                <w:szCs w:val="24"/>
              </w:rPr>
              <w:t>评分依据：</w:t>
            </w:r>
          </w:p>
          <w:p w14:paraId="695CA016" w14:textId="77777777" w:rsidR="00EF1894" w:rsidRDefault="00650AE6">
            <w:pPr>
              <w:spacing w:line="240" w:lineRule="auto"/>
              <w:rPr>
                <w:szCs w:val="24"/>
              </w:rPr>
            </w:pPr>
            <w:r>
              <w:rPr>
                <w:szCs w:val="24"/>
              </w:rPr>
              <w:t>1.</w:t>
            </w:r>
            <w:r>
              <w:rPr>
                <w:szCs w:val="24"/>
              </w:rPr>
              <w:t>要求提供通过投标人购买的项目</w:t>
            </w:r>
            <w:r>
              <w:rPr>
                <w:rFonts w:hint="eastAsia"/>
                <w:szCs w:val="24"/>
              </w:rPr>
              <w:t>负责人投标截止时间前三个月</w:t>
            </w:r>
            <w:r>
              <w:rPr>
                <w:szCs w:val="24"/>
              </w:rPr>
              <w:t>的社保证明、相关证书、工作经验证明作为得分依据。</w:t>
            </w:r>
          </w:p>
          <w:p w14:paraId="2176647B" w14:textId="77777777" w:rsidR="00EF1894" w:rsidRDefault="00650AE6">
            <w:pPr>
              <w:spacing w:line="240" w:lineRule="auto"/>
              <w:rPr>
                <w:szCs w:val="24"/>
              </w:rPr>
            </w:pPr>
            <w:r>
              <w:rPr>
                <w:szCs w:val="24"/>
              </w:rPr>
              <w:t>2.</w:t>
            </w:r>
            <w:r>
              <w:rPr>
                <w:szCs w:val="24"/>
              </w:rPr>
              <w:t>以上资料均要求提供扫描件，原件备查。</w:t>
            </w:r>
          </w:p>
          <w:p w14:paraId="55F97928" w14:textId="77777777" w:rsidR="00EF1894" w:rsidRDefault="00650AE6">
            <w:pPr>
              <w:spacing w:line="240" w:lineRule="auto"/>
              <w:rPr>
                <w:szCs w:val="24"/>
              </w:rPr>
            </w:pPr>
            <w:r>
              <w:rPr>
                <w:szCs w:val="24"/>
              </w:rPr>
              <w:t>3.</w:t>
            </w:r>
            <w:r>
              <w:rPr>
                <w:szCs w:val="24"/>
              </w:rPr>
              <w:t>社保证明资料应当至少包含医疗保险，证明资料可为社保收缴部门盖章证明资料、社保窗口打印资料或社保官网截图。</w:t>
            </w:r>
          </w:p>
          <w:p w14:paraId="5EA9CF64" w14:textId="77777777" w:rsidR="00EF1894" w:rsidRDefault="00650AE6">
            <w:pPr>
              <w:spacing w:line="240" w:lineRule="auto"/>
              <w:rPr>
                <w:rFonts w:ascii="仿宋" w:hAnsi="仿宋" w:cs="仿宋"/>
                <w:szCs w:val="24"/>
              </w:rPr>
            </w:pPr>
            <w:r>
              <w:rPr>
                <w:szCs w:val="24"/>
              </w:rPr>
              <w:t>4.</w:t>
            </w:r>
            <w:r>
              <w:rPr>
                <w:szCs w:val="24"/>
              </w:rPr>
              <w:t>工作经验证明为项目合同关键信息，通过合同关键信息无法判断是否得分的，可提供合同甲方出具的证明文件。</w:t>
            </w:r>
          </w:p>
        </w:tc>
      </w:tr>
      <w:tr w:rsidR="00EF1894" w14:paraId="6D7238A2" w14:textId="77777777">
        <w:trPr>
          <w:trHeight w:val="78"/>
        </w:trPr>
        <w:tc>
          <w:tcPr>
            <w:tcW w:w="765" w:type="dxa"/>
            <w:vMerge/>
            <w:tcBorders>
              <w:left w:val="single" w:sz="4" w:space="0" w:color="auto"/>
              <w:right w:val="single" w:sz="4" w:space="0" w:color="auto"/>
            </w:tcBorders>
            <w:vAlign w:val="center"/>
          </w:tcPr>
          <w:p w14:paraId="3C141A83"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A49EBEE" w14:textId="77777777" w:rsidR="00EF1894" w:rsidRDefault="00650AE6">
            <w:pPr>
              <w:rPr>
                <w:rFonts w:ascii="仿宋" w:hAnsi="仿宋" w:cs="仿宋"/>
                <w:szCs w:val="24"/>
              </w:rPr>
            </w:pPr>
            <w:r>
              <w:rPr>
                <w:rFonts w:ascii="仿宋" w:hAnsi="仿宋" w:cs="仿宋" w:hint="eastAsia"/>
                <w:szCs w:val="24"/>
              </w:rPr>
              <w:t>5</w:t>
            </w:r>
          </w:p>
        </w:tc>
        <w:tc>
          <w:tcPr>
            <w:tcW w:w="1276" w:type="dxa"/>
            <w:tcBorders>
              <w:top w:val="single" w:sz="4" w:space="0" w:color="auto"/>
              <w:left w:val="single" w:sz="4" w:space="0" w:color="auto"/>
              <w:bottom w:val="single" w:sz="4" w:space="0" w:color="auto"/>
              <w:right w:val="single" w:sz="4" w:space="0" w:color="auto"/>
            </w:tcBorders>
            <w:vAlign w:val="center"/>
          </w:tcPr>
          <w:p w14:paraId="30ECE938" w14:textId="77777777" w:rsidR="00EF1894" w:rsidRDefault="00650AE6">
            <w:pPr>
              <w:rPr>
                <w:rFonts w:ascii="仿宋" w:hAnsi="仿宋" w:cs="仿宋"/>
                <w:szCs w:val="24"/>
              </w:rPr>
            </w:pPr>
            <w:r>
              <w:rPr>
                <w:rFonts w:ascii="仿宋" w:hAnsi="仿宋" w:cs="仿宋" w:hint="eastAsia"/>
                <w:szCs w:val="24"/>
              </w:rPr>
              <w:t>服务团队</w:t>
            </w:r>
          </w:p>
        </w:tc>
        <w:tc>
          <w:tcPr>
            <w:tcW w:w="853" w:type="dxa"/>
            <w:tcBorders>
              <w:top w:val="single" w:sz="4" w:space="0" w:color="auto"/>
              <w:left w:val="single" w:sz="4" w:space="0" w:color="auto"/>
              <w:bottom w:val="single" w:sz="4" w:space="0" w:color="auto"/>
              <w:right w:val="single" w:sz="4" w:space="0" w:color="auto"/>
            </w:tcBorders>
            <w:vAlign w:val="center"/>
          </w:tcPr>
          <w:p w14:paraId="0BBBE86E" w14:textId="77777777" w:rsidR="00EF1894" w:rsidRDefault="00650AE6">
            <w:pPr>
              <w:rPr>
                <w:rFonts w:ascii="仿宋" w:hAnsi="仿宋" w:cs="仿宋"/>
                <w:szCs w:val="24"/>
              </w:rPr>
            </w:pPr>
            <w:r>
              <w:rPr>
                <w:rFonts w:ascii="仿宋" w:hAnsi="仿宋" w:cs="仿宋" w:hint="eastAsia"/>
                <w:szCs w:val="24"/>
              </w:rPr>
              <w:t>10</w:t>
            </w:r>
          </w:p>
        </w:tc>
        <w:tc>
          <w:tcPr>
            <w:tcW w:w="4959" w:type="dxa"/>
            <w:tcBorders>
              <w:top w:val="single" w:sz="4" w:space="0" w:color="auto"/>
              <w:left w:val="single" w:sz="4" w:space="0" w:color="auto"/>
              <w:bottom w:val="single" w:sz="4" w:space="0" w:color="auto"/>
              <w:right w:val="single" w:sz="4" w:space="0" w:color="auto"/>
            </w:tcBorders>
            <w:vAlign w:val="center"/>
          </w:tcPr>
          <w:p w14:paraId="42D08AB2" w14:textId="77777777" w:rsidR="00EF1894" w:rsidRDefault="00650AE6">
            <w:pPr>
              <w:numPr>
                <w:ilvl w:val="0"/>
                <w:numId w:val="9"/>
              </w:numPr>
              <w:spacing w:line="240" w:lineRule="auto"/>
              <w:rPr>
                <w:rFonts w:ascii="仿宋" w:hAnsi="仿宋" w:cs="仿宋"/>
                <w:szCs w:val="24"/>
              </w:rPr>
            </w:pPr>
            <w:r>
              <w:rPr>
                <w:rFonts w:ascii="仿宋" w:hAnsi="仿宋" w:cs="仿宋" w:hint="eastAsia"/>
                <w:szCs w:val="24"/>
              </w:rPr>
              <w:t>评分内容：</w:t>
            </w:r>
          </w:p>
          <w:p w14:paraId="5565941F" w14:textId="77777777" w:rsidR="00EF1894" w:rsidRDefault="00650AE6">
            <w:pPr>
              <w:spacing w:line="240" w:lineRule="auto"/>
              <w:rPr>
                <w:rFonts w:ascii="仿宋" w:hAnsi="仿宋" w:cs="仿宋"/>
                <w:szCs w:val="24"/>
              </w:rPr>
            </w:pPr>
            <w:r>
              <w:rPr>
                <w:rFonts w:ascii="仿宋" w:hAnsi="仿宋" w:cs="仿宋" w:hint="eastAsia"/>
                <w:szCs w:val="24"/>
              </w:rPr>
              <w:t>1</w:t>
            </w:r>
            <w:r>
              <w:rPr>
                <w:rFonts w:ascii="仿宋" w:hAnsi="仿宋" w:cs="仿宋" w:hint="eastAsia"/>
                <w:szCs w:val="24"/>
              </w:rPr>
              <w:t>、团队成员（主要技术人员）总人数（项目负责人除外）要求至少</w:t>
            </w:r>
            <w:r>
              <w:rPr>
                <w:rFonts w:ascii="仿宋" w:hAnsi="仿宋" w:cs="仿宋" w:hint="eastAsia"/>
                <w:szCs w:val="24"/>
              </w:rPr>
              <w:t>3</w:t>
            </w:r>
            <w:r>
              <w:rPr>
                <w:rFonts w:ascii="仿宋" w:hAnsi="仿宋" w:cs="仿宋" w:hint="eastAsia"/>
                <w:szCs w:val="24"/>
              </w:rPr>
              <w:t>人，</w:t>
            </w:r>
            <w:r>
              <w:rPr>
                <w:rFonts w:ascii="仿宋" w:hAnsi="仿宋" w:cs="仿宋" w:hint="eastAsia"/>
                <w:szCs w:val="24"/>
              </w:rPr>
              <w:t>3</w:t>
            </w:r>
            <w:r>
              <w:rPr>
                <w:rFonts w:ascii="仿宋" w:hAnsi="仿宋" w:cs="仿宋" w:hint="eastAsia"/>
                <w:szCs w:val="24"/>
              </w:rPr>
              <w:t>人及以上得</w:t>
            </w:r>
            <w:r>
              <w:rPr>
                <w:rFonts w:ascii="仿宋" w:hAnsi="仿宋" w:cs="仿宋" w:hint="eastAsia"/>
                <w:szCs w:val="24"/>
              </w:rPr>
              <w:t>1</w:t>
            </w:r>
            <w:r>
              <w:rPr>
                <w:rFonts w:ascii="仿宋" w:hAnsi="仿宋" w:cs="仿宋" w:hint="eastAsia"/>
                <w:szCs w:val="24"/>
              </w:rPr>
              <w:t>分，</w:t>
            </w:r>
            <w:r>
              <w:rPr>
                <w:rFonts w:ascii="仿宋" w:hAnsi="仿宋" w:cs="仿宋" w:hint="eastAsia"/>
                <w:szCs w:val="24"/>
              </w:rPr>
              <w:t>5</w:t>
            </w:r>
            <w:r>
              <w:rPr>
                <w:rFonts w:ascii="仿宋" w:hAnsi="仿宋" w:cs="仿宋" w:hint="eastAsia"/>
                <w:szCs w:val="24"/>
              </w:rPr>
              <w:t>人以上得</w:t>
            </w:r>
            <w:r>
              <w:rPr>
                <w:rFonts w:ascii="仿宋" w:hAnsi="仿宋" w:cs="仿宋" w:hint="eastAsia"/>
                <w:szCs w:val="24"/>
              </w:rPr>
              <w:t>2</w:t>
            </w:r>
            <w:r>
              <w:rPr>
                <w:rFonts w:ascii="仿宋" w:hAnsi="仿宋" w:cs="仿宋" w:hint="eastAsia"/>
                <w:szCs w:val="24"/>
              </w:rPr>
              <w:t>分。</w:t>
            </w:r>
          </w:p>
          <w:p w14:paraId="34F051B6" w14:textId="77777777"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、团队成员具备</w:t>
            </w:r>
            <w:r>
              <w:rPr>
                <w:rFonts w:ascii="仿宋" w:hAnsi="仿宋" w:cs="仿宋" w:hint="eastAsia"/>
                <w:szCs w:val="24"/>
              </w:rPr>
              <w:t>5</w:t>
            </w:r>
            <w:r>
              <w:rPr>
                <w:rFonts w:ascii="仿宋" w:hAnsi="仿宋" w:cs="仿宋" w:hint="eastAsia"/>
                <w:szCs w:val="24"/>
              </w:rPr>
              <w:t>年以上从业工作经验人员每增加</w:t>
            </w:r>
            <w:r>
              <w:rPr>
                <w:rFonts w:ascii="仿宋" w:hAnsi="仿宋" w:cs="仿宋" w:hint="eastAsia"/>
                <w:szCs w:val="24"/>
              </w:rPr>
              <w:t>1</w:t>
            </w:r>
            <w:r>
              <w:rPr>
                <w:rFonts w:ascii="仿宋" w:hAnsi="仿宋" w:cs="仿宋" w:hint="eastAsia"/>
                <w:szCs w:val="24"/>
              </w:rPr>
              <w:t>人加</w:t>
            </w:r>
            <w:r>
              <w:rPr>
                <w:rFonts w:ascii="仿宋" w:hAnsi="仿宋" w:cs="仿宋" w:hint="eastAsia"/>
                <w:szCs w:val="24"/>
              </w:rPr>
              <w:t>1</w:t>
            </w:r>
            <w:r>
              <w:rPr>
                <w:rFonts w:ascii="仿宋" w:hAnsi="仿宋" w:cs="仿宋" w:hint="eastAsia"/>
                <w:szCs w:val="24"/>
              </w:rPr>
              <w:t>分，最高</w:t>
            </w:r>
            <w:r>
              <w:rPr>
                <w:rFonts w:ascii="仿宋" w:hAnsi="仿宋" w:cs="仿宋" w:hint="eastAsia"/>
                <w:szCs w:val="24"/>
              </w:rPr>
              <w:t>4</w:t>
            </w:r>
            <w:r>
              <w:rPr>
                <w:rFonts w:ascii="仿宋" w:hAnsi="仿宋" w:cs="仿宋" w:hint="eastAsia"/>
                <w:szCs w:val="24"/>
              </w:rPr>
              <w:t>分。</w:t>
            </w:r>
          </w:p>
          <w:p w14:paraId="027B94E7" w14:textId="77777777" w:rsidR="00EF1894" w:rsidRDefault="00650AE6">
            <w:pPr>
              <w:spacing w:line="240" w:lineRule="auto"/>
              <w:rPr>
                <w:rFonts w:ascii="仿宋" w:hAnsi="仿宋" w:cs="仿宋"/>
                <w:szCs w:val="24"/>
              </w:rPr>
            </w:pPr>
            <w:r>
              <w:rPr>
                <w:rFonts w:ascii="仿宋" w:hAnsi="仿宋" w:cs="仿宋" w:hint="eastAsia"/>
                <w:szCs w:val="24"/>
              </w:rPr>
              <w:t>2</w:t>
            </w:r>
            <w:r>
              <w:rPr>
                <w:rFonts w:ascii="仿宋" w:hAnsi="仿宋" w:cs="仿宋" w:hint="eastAsia"/>
                <w:szCs w:val="24"/>
              </w:rPr>
              <w:t>、团队中有专项财税指导人员得</w:t>
            </w:r>
            <w:r>
              <w:rPr>
                <w:rFonts w:ascii="仿宋" w:hAnsi="仿宋" w:cs="仿宋" w:hint="eastAsia"/>
                <w:szCs w:val="24"/>
              </w:rPr>
              <w:t>2</w:t>
            </w:r>
            <w:r>
              <w:rPr>
                <w:rFonts w:ascii="仿宋" w:hAnsi="仿宋" w:cs="仿宋" w:hint="eastAsia"/>
                <w:szCs w:val="24"/>
              </w:rPr>
              <w:t>分。</w:t>
            </w:r>
          </w:p>
          <w:p w14:paraId="5A0C16F7" w14:textId="77777777" w:rsidR="00EF1894" w:rsidRDefault="00650AE6">
            <w:pPr>
              <w:spacing w:line="240" w:lineRule="auto"/>
              <w:rPr>
                <w:rFonts w:ascii="仿宋" w:hAnsi="仿宋" w:cs="仿宋"/>
                <w:szCs w:val="24"/>
              </w:rPr>
            </w:pPr>
            <w:r>
              <w:rPr>
                <w:rFonts w:ascii="仿宋" w:hAnsi="仿宋" w:cs="仿宋" w:hint="eastAsia"/>
                <w:szCs w:val="24"/>
              </w:rPr>
              <w:t>3</w:t>
            </w:r>
            <w:r>
              <w:rPr>
                <w:rFonts w:ascii="仿宋" w:hAnsi="仿宋" w:cs="仿宋" w:hint="eastAsia"/>
                <w:szCs w:val="24"/>
              </w:rPr>
              <w:t>、团队中有设计规划类专业人员得</w:t>
            </w:r>
            <w:r>
              <w:rPr>
                <w:rFonts w:ascii="仿宋" w:hAnsi="仿宋" w:cs="仿宋" w:hint="eastAsia"/>
                <w:szCs w:val="24"/>
              </w:rPr>
              <w:t>2</w:t>
            </w:r>
            <w:r>
              <w:rPr>
                <w:rFonts w:ascii="仿宋" w:hAnsi="仿宋" w:cs="仿宋" w:hint="eastAsia"/>
                <w:szCs w:val="24"/>
              </w:rPr>
              <w:t>分。</w:t>
            </w:r>
          </w:p>
          <w:p w14:paraId="1CD9F2A7" w14:textId="77777777" w:rsidR="00EF1894" w:rsidRDefault="00650AE6">
            <w:pPr>
              <w:spacing w:line="240" w:lineRule="auto"/>
              <w:rPr>
                <w:rFonts w:ascii="仿宋" w:hAnsi="仿宋" w:cs="仿宋"/>
                <w:szCs w:val="24"/>
              </w:rPr>
            </w:pPr>
            <w:r>
              <w:rPr>
                <w:rFonts w:ascii="仿宋" w:hAnsi="仿宋" w:cs="仿宋" w:hint="eastAsia"/>
                <w:szCs w:val="24"/>
              </w:rPr>
              <w:t>（二）评分依据：</w:t>
            </w:r>
          </w:p>
          <w:p w14:paraId="703EB0E1" w14:textId="77777777" w:rsidR="00EF1894" w:rsidRDefault="00650AE6">
            <w:pPr>
              <w:spacing w:line="240" w:lineRule="auto"/>
              <w:rPr>
                <w:szCs w:val="24"/>
              </w:rPr>
            </w:pPr>
            <w:r>
              <w:rPr>
                <w:szCs w:val="24"/>
              </w:rPr>
              <w:t>1.</w:t>
            </w:r>
            <w:r>
              <w:rPr>
                <w:szCs w:val="24"/>
              </w:rPr>
              <w:t>要求提供通过投标人购买的项目团队成员</w:t>
            </w:r>
            <w:r>
              <w:rPr>
                <w:szCs w:val="24"/>
              </w:rPr>
              <w:lastRenderedPageBreak/>
              <w:t>（主要技术人员）</w:t>
            </w:r>
            <w:r>
              <w:rPr>
                <w:rFonts w:hint="eastAsia"/>
                <w:szCs w:val="24"/>
              </w:rPr>
              <w:t>投标截止时间前三个月</w:t>
            </w:r>
            <w:r>
              <w:rPr>
                <w:szCs w:val="24"/>
              </w:rPr>
              <w:t>的社保证明、相关证书、工作经验证明作为得分依据。</w:t>
            </w:r>
          </w:p>
          <w:p w14:paraId="30149B21" w14:textId="77777777" w:rsidR="00EF1894" w:rsidRDefault="00650AE6">
            <w:pPr>
              <w:spacing w:line="240" w:lineRule="auto"/>
              <w:rPr>
                <w:szCs w:val="24"/>
              </w:rPr>
            </w:pPr>
            <w:r>
              <w:rPr>
                <w:szCs w:val="24"/>
              </w:rPr>
              <w:t>2.</w:t>
            </w:r>
            <w:r>
              <w:rPr>
                <w:szCs w:val="24"/>
              </w:rPr>
              <w:t>以上资料均要求提供扫描件，原件备查。</w:t>
            </w:r>
          </w:p>
          <w:p w14:paraId="21901057" w14:textId="77777777" w:rsidR="00EF1894" w:rsidRDefault="00650AE6">
            <w:pPr>
              <w:spacing w:line="240" w:lineRule="auto"/>
              <w:rPr>
                <w:szCs w:val="24"/>
              </w:rPr>
            </w:pPr>
            <w:r>
              <w:rPr>
                <w:szCs w:val="24"/>
              </w:rPr>
              <w:t>3.</w:t>
            </w:r>
            <w:r>
              <w:rPr>
                <w:szCs w:val="24"/>
              </w:rPr>
              <w:t>社保证明资料应当至少包含医疗保险，证明资料可为社保收缴部门盖章证明资料、社保窗口打印资料或社保官网截图。</w:t>
            </w:r>
          </w:p>
          <w:p w14:paraId="2ECF9ACB" w14:textId="77777777" w:rsidR="00EF1894" w:rsidRDefault="00650AE6">
            <w:pPr>
              <w:spacing w:line="240" w:lineRule="auto"/>
              <w:rPr>
                <w:rFonts w:ascii="仿宋" w:hAnsi="仿宋" w:cs="仿宋"/>
                <w:szCs w:val="24"/>
              </w:rPr>
            </w:pPr>
            <w:r>
              <w:rPr>
                <w:szCs w:val="24"/>
              </w:rPr>
              <w:t>4.</w:t>
            </w:r>
            <w:r>
              <w:rPr>
                <w:szCs w:val="24"/>
              </w:rPr>
              <w:t>工作经验证明为项目合同关键信息，通过合同关键信息无法判断是否得分的，可提供合同甲方出具的证明文件。</w:t>
            </w:r>
          </w:p>
        </w:tc>
      </w:tr>
      <w:tr w:rsidR="00EF1894" w14:paraId="6BC89367" w14:textId="77777777">
        <w:trPr>
          <w:trHeight w:val="78"/>
        </w:trPr>
        <w:tc>
          <w:tcPr>
            <w:tcW w:w="765" w:type="dxa"/>
            <w:tcBorders>
              <w:top w:val="single" w:sz="4" w:space="0" w:color="auto"/>
              <w:left w:val="single" w:sz="4" w:space="0" w:color="auto"/>
              <w:bottom w:val="single" w:sz="4" w:space="0" w:color="auto"/>
              <w:right w:val="single" w:sz="4" w:space="0" w:color="auto"/>
            </w:tcBorders>
            <w:vAlign w:val="center"/>
          </w:tcPr>
          <w:p w14:paraId="0B213765" w14:textId="77777777" w:rsidR="00EF1894" w:rsidRDefault="00650AE6">
            <w:pPr>
              <w:rPr>
                <w:rFonts w:ascii="仿宋" w:hAnsi="仿宋" w:cs="仿宋"/>
                <w:b/>
                <w:bCs/>
                <w:szCs w:val="24"/>
              </w:rPr>
            </w:pPr>
            <w:r>
              <w:rPr>
                <w:rFonts w:ascii="仿宋" w:hAnsi="仿宋" w:cs="仿宋" w:hint="eastAsia"/>
                <w:b/>
                <w:bCs/>
                <w:szCs w:val="24"/>
              </w:rPr>
              <w:lastRenderedPageBreak/>
              <w:t>4</w:t>
            </w:r>
          </w:p>
        </w:tc>
        <w:tc>
          <w:tcPr>
            <w:tcW w:w="2838" w:type="dxa"/>
            <w:gridSpan w:val="3"/>
            <w:tcBorders>
              <w:top w:val="single" w:sz="4" w:space="0" w:color="auto"/>
              <w:left w:val="single" w:sz="4" w:space="0" w:color="auto"/>
              <w:bottom w:val="single" w:sz="4" w:space="0" w:color="auto"/>
              <w:right w:val="single" w:sz="4" w:space="0" w:color="auto"/>
            </w:tcBorders>
            <w:vAlign w:val="center"/>
          </w:tcPr>
          <w:p w14:paraId="1456DA3D" w14:textId="77777777" w:rsidR="00EF1894" w:rsidRDefault="00650AE6">
            <w:pPr>
              <w:rPr>
                <w:rFonts w:ascii="仿宋" w:hAnsi="仿宋" w:cs="仿宋"/>
                <w:b/>
                <w:bCs/>
                <w:szCs w:val="24"/>
              </w:rPr>
            </w:pPr>
            <w:r>
              <w:rPr>
                <w:rFonts w:ascii="仿宋" w:hAnsi="仿宋" w:cs="仿宋" w:hint="eastAsia"/>
                <w:b/>
                <w:bCs/>
                <w:szCs w:val="24"/>
              </w:rPr>
              <w:t>诚信情况</w:t>
            </w:r>
          </w:p>
        </w:tc>
        <w:tc>
          <w:tcPr>
            <w:tcW w:w="4959" w:type="dxa"/>
            <w:tcBorders>
              <w:top w:val="single" w:sz="4" w:space="0" w:color="auto"/>
              <w:left w:val="single" w:sz="4" w:space="0" w:color="auto"/>
              <w:bottom w:val="single" w:sz="4" w:space="0" w:color="auto"/>
              <w:right w:val="single" w:sz="4" w:space="0" w:color="auto"/>
            </w:tcBorders>
            <w:vAlign w:val="center"/>
          </w:tcPr>
          <w:p w14:paraId="62FF00A5" w14:textId="77777777" w:rsidR="00EF1894" w:rsidRDefault="00650AE6">
            <w:pPr>
              <w:rPr>
                <w:rFonts w:ascii="仿宋" w:hAnsi="仿宋" w:cs="仿宋"/>
                <w:b/>
                <w:bCs/>
                <w:szCs w:val="24"/>
              </w:rPr>
            </w:pPr>
            <w:r>
              <w:rPr>
                <w:rFonts w:ascii="仿宋" w:hAnsi="仿宋" w:cs="仿宋" w:hint="eastAsia"/>
                <w:b/>
                <w:bCs/>
                <w:szCs w:val="24"/>
              </w:rPr>
              <w:t>5</w:t>
            </w:r>
          </w:p>
        </w:tc>
      </w:tr>
      <w:tr w:rsidR="00EF1894" w14:paraId="709D0D5F" w14:textId="77777777">
        <w:trPr>
          <w:trHeight w:val="78"/>
        </w:trPr>
        <w:tc>
          <w:tcPr>
            <w:tcW w:w="765" w:type="dxa"/>
            <w:vMerge w:val="restart"/>
            <w:tcBorders>
              <w:top w:val="single" w:sz="4" w:space="0" w:color="auto"/>
              <w:left w:val="single" w:sz="4" w:space="0" w:color="auto"/>
              <w:right w:val="single" w:sz="4" w:space="0" w:color="auto"/>
            </w:tcBorders>
            <w:vAlign w:val="center"/>
          </w:tcPr>
          <w:p w14:paraId="08CBD1FA"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E432B88" w14:textId="77777777" w:rsidR="00EF1894" w:rsidRDefault="00650AE6">
            <w:pPr>
              <w:rPr>
                <w:rFonts w:ascii="仿宋" w:hAnsi="仿宋" w:cs="仿宋"/>
                <w:szCs w:val="24"/>
              </w:rPr>
            </w:pPr>
            <w:r>
              <w:rPr>
                <w:rFonts w:ascii="仿宋" w:hAnsi="仿宋" w:cs="仿宋" w:hint="eastAsia"/>
                <w:szCs w:val="24"/>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41E9AD5D" w14:textId="77777777" w:rsidR="00EF1894" w:rsidRDefault="00650AE6">
            <w:pPr>
              <w:rPr>
                <w:rFonts w:ascii="仿宋" w:hAnsi="仿宋" w:cs="仿宋"/>
                <w:szCs w:val="24"/>
              </w:rPr>
            </w:pPr>
            <w:r>
              <w:rPr>
                <w:rFonts w:ascii="仿宋" w:hAnsi="仿宋" w:cs="仿宋" w:hint="eastAsia"/>
                <w:szCs w:val="24"/>
              </w:rPr>
              <w:t>评分因素</w:t>
            </w:r>
          </w:p>
        </w:tc>
        <w:tc>
          <w:tcPr>
            <w:tcW w:w="853" w:type="dxa"/>
            <w:tcBorders>
              <w:top w:val="single" w:sz="4" w:space="0" w:color="auto"/>
              <w:left w:val="single" w:sz="4" w:space="0" w:color="auto"/>
              <w:bottom w:val="single" w:sz="4" w:space="0" w:color="auto"/>
              <w:right w:val="single" w:sz="4" w:space="0" w:color="auto"/>
            </w:tcBorders>
            <w:vAlign w:val="center"/>
          </w:tcPr>
          <w:p w14:paraId="3CACA206" w14:textId="77777777" w:rsidR="00EF1894" w:rsidRDefault="00650AE6">
            <w:pPr>
              <w:rPr>
                <w:rFonts w:ascii="仿宋" w:hAnsi="仿宋" w:cs="仿宋"/>
                <w:szCs w:val="24"/>
              </w:rPr>
            </w:pPr>
            <w:r>
              <w:rPr>
                <w:rFonts w:ascii="仿宋" w:hAnsi="仿宋" w:cs="仿宋" w:hint="eastAsia"/>
                <w:szCs w:val="24"/>
              </w:rPr>
              <w:t>权重</w:t>
            </w:r>
          </w:p>
        </w:tc>
        <w:tc>
          <w:tcPr>
            <w:tcW w:w="4959" w:type="dxa"/>
            <w:tcBorders>
              <w:top w:val="single" w:sz="4" w:space="0" w:color="auto"/>
              <w:left w:val="single" w:sz="4" w:space="0" w:color="auto"/>
              <w:bottom w:val="single" w:sz="4" w:space="0" w:color="auto"/>
              <w:right w:val="single" w:sz="4" w:space="0" w:color="auto"/>
            </w:tcBorders>
            <w:vAlign w:val="center"/>
          </w:tcPr>
          <w:p w14:paraId="45D0A6D5" w14:textId="77777777" w:rsidR="00EF1894" w:rsidRDefault="00650AE6">
            <w:pPr>
              <w:rPr>
                <w:rFonts w:ascii="仿宋" w:hAnsi="仿宋" w:cs="仿宋"/>
                <w:szCs w:val="24"/>
              </w:rPr>
            </w:pPr>
            <w:r>
              <w:rPr>
                <w:rFonts w:ascii="仿宋" w:hAnsi="仿宋" w:cs="仿宋" w:hint="eastAsia"/>
                <w:szCs w:val="24"/>
              </w:rPr>
              <w:t>评分准则</w:t>
            </w:r>
          </w:p>
        </w:tc>
      </w:tr>
      <w:tr w:rsidR="00EF1894" w14:paraId="668CDCAA" w14:textId="77777777">
        <w:trPr>
          <w:trHeight w:val="78"/>
        </w:trPr>
        <w:tc>
          <w:tcPr>
            <w:tcW w:w="765" w:type="dxa"/>
            <w:vMerge/>
            <w:tcBorders>
              <w:left w:val="single" w:sz="4" w:space="0" w:color="auto"/>
              <w:right w:val="single" w:sz="4" w:space="0" w:color="auto"/>
            </w:tcBorders>
            <w:vAlign w:val="center"/>
          </w:tcPr>
          <w:p w14:paraId="5416E71A"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DACB860" w14:textId="77777777" w:rsidR="00EF1894" w:rsidRDefault="00650AE6">
            <w:pPr>
              <w:rPr>
                <w:rFonts w:ascii="仿宋" w:hAnsi="仿宋" w:cs="仿宋"/>
                <w:szCs w:val="24"/>
              </w:rPr>
            </w:pPr>
            <w:r>
              <w:rPr>
                <w:rFonts w:ascii="仿宋" w:hAnsi="仿宋" w:cs="仿宋" w:hint="eastAsia"/>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14:paraId="3629EBE1" w14:textId="77777777" w:rsidR="00EF1894" w:rsidRDefault="00650AE6">
            <w:pPr>
              <w:rPr>
                <w:rFonts w:ascii="仿宋" w:hAnsi="仿宋" w:cs="仿宋"/>
                <w:szCs w:val="24"/>
              </w:rPr>
            </w:pPr>
            <w:r>
              <w:rPr>
                <w:rFonts w:ascii="仿宋" w:hAnsi="仿宋" w:cs="仿宋" w:hint="eastAsia"/>
                <w:szCs w:val="24"/>
              </w:rPr>
              <w:t>市财政委员会诚信管理情况</w:t>
            </w:r>
          </w:p>
        </w:tc>
        <w:tc>
          <w:tcPr>
            <w:tcW w:w="853" w:type="dxa"/>
            <w:tcBorders>
              <w:top w:val="single" w:sz="4" w:space="0" w:color="auto"/>
              <w:left w:val="single" w:sz="4" w:space="0" w:color="auto"/>
              <w:bottom w:val="single" w:sz="4" w:space="0" w:color="auto"/>
              <w:right w:val="single" w:sz="4" w:space="0" w:color="auto"/>
            </w:tcBorders>
            <w:vAlign w:val="center"/>
          </w:tcPr>
          <w:p w14:paraId="014AE8A4" w14:textId="77777777" w:rsidR="00EF1894" w:rsidRDefault="00650AE6">
            <w:pPr>
              <w:rPr>
                <w:rFonts w:ascii="仿宋" w:hAnsi="仿宋" w:cs="仿宋"/>
                <w:szCs w:val="24"/>
              </w:rPr>
            </w:pPr>
            <w:r>
              <w:rPr>
                <w:rFonts w:ascii="仿宋" w:hAnsi="仿宋" w:cs="仿宋" w:hint="eastAsia"/>
                <w:szCs w:val="24"/>
              </w:rPr>
              <w:t>3</w:t>
            </w:r>
          </w:p>
        </w:tc>
        <w:tc>
          <w:tcPr>
            <w:tcW w:w="4959" w:type="dxa"/>
            <w:tcBorders>
              <w:top w:val="single" w:sz="4" w:space="0" w:color="auto"/>
              <w:left w:val="single" w:sz="4" w:space="0" w:color="auto"/>
              <w:bottom w:val="single" w:sz="4" w:space="0" w:color="auto"/>
              <w:right w:val="single" w:sz="4" w:space="0" w:color="auto"/>
            </w:tcBorders>
            <w:vAlign w:val="center"/>
          </w:tcPr>
          <w:p w14:paraId="31CB7D26" w14:textId="77777777" w:rsidR="00EF1894" w:rsidRDefault="00650AE6">
            <w:pPr>
              <w:spacing w:line="240" w:lineRule="auto"/>
              <w:rPr>
                <w:rFonts w:ascii="仿宋" w:hAnsi="仿宋" w:cs="仿宋"/>
                <w:szCs w:val="24"/>
              </w:rPr>
            </w:pPr>
            <w:r>
              <w:rPr>
                <w:rFonts w:ascii="仿宋" w:hAnsi="仿宋" w:cs="仿宋" w:hint="eastAsia"/>
                <w:szCs w:val="24"/>
              </w:rPr>
              <w:t>根据《深圳市财政委员会关于印发〈深圳市政府采购供应商诚信管理暂行办法操作细则〉的通知》（深财购</w:t>
            </w:r>
            <w:r>
              <w:rPr>
                <w:rFonts w:ascii="仿宋" w:hAnsi="仿宋" w:cs="仿宋" w:hint="eastAsia"/>
                <w:szCs w:val="24"/>
              </w:rPr>
              <w:t>[2017]42</w:t>
            </w:r>
            <w:r>
              <w:rPr>
                <w:rFonts w:ascii="仿宋" w:hAnsi="仿宋" w:cs="仿宋" w:hint="eastAsia"/>
                <w:szCs w:val="24"/>
              </w:rPr>
              <w:t>号）的要求，投标人在参与政府采购活动中存在诚信相关问题且在主管部门相关处理措施实施期限内的，本项不得分，否则得满分。投标人无需提供任何证明材料，由工作人员向评审委员会提供相关信息。</w:t>
            </w:r>
          </w:p>
        </w:tc>
      </w:tr>
      <w:tr w:rsidR="00EF1894" w14:paraId="58267D63" w14:textId="77777777">
        <w:trPr>
          <w:trHeight w:val="78"/>
        </w:trPr>
        <w:tc>
          <w:tcPr>
            <w:tcW w:w="765" w:type="dxa"/>
            <w:vMerge/>
            <w:tcBorders>
              <w:left w:val="single" w:sz="4" w:space="0" w:color="auto"/>
              <w:right w:val="single" w:sz="4" w:space="0" w:color="auto"/>
            </w:tcBorders>
            <w:vAlign w:val="center"/>
          </w:tcPr>
          <w:p w14:paraId="44FA6480" w14:textId="77777777" w:rsidR="00EF1894" w:rsidRDefault="00EF1894">
            <w:pPr>
              <w:rPr>
                <w:rFonts w:ascii="仿宋" w:hAnsi="仿宋" w:cs="仿宋"/>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4EE5286" w14:textId="77777777" w:rsidR="00EF1894" w:rsidRDefault="00650AE6">
            <w:pPr>
              <w:rPr>
                <w:rFonts w:ascii="仿宋" w:hAnsi="仿宋" w:cs="仿宋"/>
                <w:szCs w:val="24"/>
              </w:rPr>
            </w:pPr>
            <w:r>
              <w:rPr>
                <w:rFonts w:ascii="仿宋" w:hAnsi="仿宋" w:cs="仿宋" w:hint="eastAsia"/>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55E0B838" w14:textId="77777777" w:rsidR="00EF1894" w:rsidRDefault="00650AE6">
            <w:pPr>
              <w:rPr>
                <w:rFonts w:ascii="仿宋" w:hAnsi="仿宋" w:cs="仿宋"/>
                <w:szCs w:val="24"/>
              </w:rPr>
            </w:pPr>
            <w:r>
              <w:rPr>
                <w:rFonts w:ascii="仿宋" w:hAnsi="仿宋" w:cs="仿宋" w:hint="eastAsia"/>
                <w:szCs w:val="24"/>
              </w:rPr>
              <w:t>市政府采购中心履约评价情况</w:t>
            </w:r>
          </w:p>
        </w:tc>
        <w:tc>
          <w:tcPr>
            <w:tcW w:w="853" w:type="dxa"/>
            <w:tcBorders>
              <w:top w:val="single" w:sz="4" w:space="0" w:color="auto"/>
              <w:left w:val="single" w:sz="4" w:space="0" w:color="auto"/>
              <w:bottom w:val="single" w:sz="4" w:space="0" w:color="auto"/>
              <w:right w:val="single" w:sz="4" w:space="0" w:color="auto"/>
            </w:tcBorders>
            <w:vAlign w:val="center"/>
          </w:tcPr>
          <w:p w14:paraId="29081882" w14:textId="77777777" w:rsidR="00EF1894" w:rsidRDefault="00650AE6">
            <w:pPr>
              <w:rPr>
                <w:rFonts w:ascii="仿宋" w:hAnsi="仿宋" w:cs="仿宋"/>
                <w:szCs w:val="24"/>
              </w:rPr>
            </w:pPr>
            <w:r>
              <w:rPr>
                <w:rFonts w:ascii="仿宋" w:hAnsi="仿宋" w:cs="仿宋" w:hint="eastAsia"/>
                <w:szCs w:val="24"/>
              </w:rPr>
              <w:t>2</w:t>
            </w:r>
          </w:p>
        </w:tc>
        <w:tc>
          <w:tcPr>
            <w:tcW w:w="4959" w:type="dxa"/>
            <w:tcBorders>
              <w:top w:val="single" w:sz="4" w:space="0" w:color="auto"/>
              <w:left w:val="single" w:sz="4" w:space="0" w:color="auto"/>
              <w:bottom w:val="single" w:sz="4" w:space="0" w:color="auto"/>
              <w:right w:val="single" w:sz="4" w:space="0" w:color="auto"/>
            </w:tcBorders>
            <w:vAlign w:val="center"/>
          </w:tcPr>
          <w:p w14:paraId="36A0F6BD" w14:textId="77777777" w:rsidR="00EF1894" w:rsidRDefault="00650AE6">
            <w:pPr>
              <w:spacing w:line="240" w:lineRule="auto"/>
              <w:rPr>
                <w:rFonts w:ascii="仿宋" w:hAnsi="仿宋" w:cs="仿宋"/>
                <w:szCs w:val="24"/>
              </w:rPr>
            </w:pPr>
            <w:r>
              <w:rPr>
                <w:rFonts w:ascii="仿宋" w:hAnsi="仿宋" w:cs="仿宋" w:hint="eastAsia"/>
                <w:szCs w:val="24"/>
              </w:rPr>
              <w:t>近三年（以投标截止日期为准）在市政府采购中心有履约评价为差的记录，本项不得分，否则，得满分。投标人无需提供任何证明材料，由采购中心工作人员向评委会提供相关信息。</w:t>
            </w:r>
          </w:p>
        </w:tc>
      </w:tr>
    </w:tbl>
    <w:p w14:paraId="57A518CE" w14:textId="77777777" w:rsidR="00EF1894" w:rsidRDefault="00650AE6">
      <w:pPr>
        <w:rPr>
          <w:rFonts w:ascii="仿宋" w:hAnsi="仿宋"/>
          <w:sz w:val="28"/>
          <w:szCs w:val="28"/>
        </w:rPr>
      </w:pPr>
      <w:r>
        <w:rPr>
          <w:rFonts w:ascii="仿宋" w:hAnsi="仿宋" w:hint="eastAsia"/>
          <w:sz w:val="28"/>
          <w:szCs w:val="28"/>
        </w:rPr>
        <w:t>备注：</w:t>
      </w:r>
    </w:p>
    <w:p w14:paraId="73B56881" w14:textId="77777777" w:rsidR="00EF1894" w:rsidRDefault="00650AE6">
      <w:pPr>
        <w:rPr>
          <w:rFonts w:ascii="仿宋" w:hAnsi="仿宋"/>
          <w:sz w:val="28"/>
          <w:szCs w:val="28"/>
        </w:rPr>
      </w:pPr>
      <w:r>
        <w:rPr>
          <w:rFonts w:ascii="仿宋" w:hAnsi="仿宋" w:hint="eastAsia"/>
          <w:sz w:val="28"/>
          <w:szCs w:val="28"/>
        </w:rPr>
        <w:t>1</w:t>
      </w:r>
      <w:r>
        <w:rPr>
          <w:rFonts w:ascii="仿宋" w:hAnsi="仿宋" w:hint="eastAsia"/>
          <w:sz w:val="28"/>
          <w:szCs w:val="28"/>
        </w:rPr>
        <w:t>、以上部分累加分为</w:t>
      </w:r>
      <w:r>
        <w:rPr>
          <w:rFonts w:ascii="仿宋" w:hAnsi="仿宋" w:hint="eastAsia"/>
          <w:sz w:val="28"/>
          <w:szCs w:val="28"/>
        </w:rPr>
        <w:t>100</w:t>
      </w:r>
      <w:r>
        <w:rPr>
          <w:rFonts w:ascii="仿宋" w:hAnsi="仿宋" w:hint="eastAsia"/>
          <w:sz w:val="28"/>
          <w:szCs w:val="28"/>
        </w:rPr>
        <w:t>分。</w:t>
      </w:r>
    </w:p>
    <w:p w14:paraId="11771C9F" w14:textId="77777777" w:rsidR="00EF1894" w:rsidRDefault="00650AE6">
      <w:pPr>
        <w:rPr>
          <w:rFonts w:ascii="仿宋" w:hAnsi="仿宋"/>
          <w:sz w:val="28"/>
          <w:szCs w:val="28"/>
        </w:rPr>
      </w:pPr>
      <w:r>
        <w:rPr>
          <w:rFonts w:ascii="仿宋" w:hAnsi="仿宋" w:hint="eastAsia"/>
          <w:sz w:val="28"/>
          <w:szCs w:val="28"/>
        </w:rPr>
        <w:t>2</w:t>
      </w:r>
      <w:r>
        <w:rPr>
          <w:rFonts w:ascii="仿宋" w:hAnsi="仿宋" w:hint="eastAsia"/>
          <w:sz w:val="28"/>
          <w:szCs w:val="28"/>
        </w:rPr>
        <w:t>、各投标人得分精确到小数点后两位。</w:t>
      </w:r>
      <w:bookmarkEnd w:id="0"/>
    </w:p>
    <w:p w14:paraId="2191A7B3" w14:textId="77777777" w:rsidR="00EF1894" w:rsidRDefault="00650AE6">
      <w:pPr>
        <w:rPr>
          <w:rFonts w:ascii="仿宋" w:hAnsi="仿宋"/>
          <w:sz w:val="28"/>
          <w:szCs w:val="28"/>
        </w:rPr>
      </w:pPr>
      <w:r>
        <w:rPr>
          <w:rFonts w:ascii="仿宋" w:hAnsi="仿宋" w:hint="eastAsia"/>
          <w:sz w:val="28"/>
          <w:szCs w:val="28"/>
        </w:rPr>
        <w:br w:type="page"/>
      </w:r>
    </w:p>
    <w:p w14:paraId="6BDB50BF" w14:textId="77777777" w:rsidR="00EF1894" w:rsidRDefault="00650AE6">
      <w:pPr>
        <w:spacing w:line="360" w:lineRule="auto"/>
        <w:rPr>
          <w:rFonts w:ascii="仿宋" w:hAnsi="仿宋"/>
          <w:sz w:val="30"/>
          <w:szCs w:val="30"/>
        </w:rPr>
      </w:pPr>
      <w:r>
        <w:rPr>
          <w:rFonts w:ascii="仿宋" w:hAnsi="仿宋" w:hint="eastAsia"/>
          <w:noProof/>
          <w:sz w:val="30"/>
          <w:szCs w:val="30"/>
        </w:rPr>
        <w:lastRenderedPageBreak/>
        <mc:AlternateContent>
          <mc:Choice Requires="wps">
            <w:drawing>
              <wp:anchor distT="0" distB="0" distL="114300" distR="114300" simplePos="0" relativeHeight="251659264" behindDoc="1" locked="0" layoutInCell="1" allowOverlap="1" wp14:anchorId="065F3326" wp14:editId="0D39D9ED">
                <wp:simplePos x="0" y="0"/>
                <wp:positionH relativeFrom="margin">
                  <wp:align>center</wp:align>
                </wp:positionH>
                <wp:positionV relativeFrom="paragraph">
                  <wp:posOffset>430530</wp:posOffset>
                </wp:positionV>
                <wp:extent cx="6153150" cy="8172450"/>
                <wp:effectExtent l="4445" t="5080" r="14605" b="1397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noFill/>
                        <a:ln w="9525">
                          <a:solidFill>
                            <a:srgbClr val="000000"/>
                          </a:solidFill>
                          <a:miter lim="800000"/>
                        </a:ln>
                      </wps:spPr>
                      <wps:txbx>
                        <w:txbxContent>
                          <w:p w14:paraId="4C1FADB8" w14:textId="77777777" w:rsidR="00EF1894" w:rsidRDefault="00EF1894"/>
                        </w:txbxContent>
                      </wps:txbx>
                      <wps:bodyPr rot="0" vert="horz" wrap="square" lIns="91440" tIns="45720" rIns="91440" bIns="45720" anchor="t" anchorCtr="0" upright="1">
                        <a:noAutofit/>
                      </wps:bodyPr>
                    </wps:wsp>
                  </a:graphicData>
                </a:graphic>
              </wp:anchor>
            </w:drawing>
          </mc:Choice>
          <mc:Fallback>
            <w:pict>
              <v:rect w14:anchorId="065F3326" id="矩形 2" o:spid="_x0000_s1026" style="position:absolute;margin-left:0;margin-top:33.9pt;width:484.5pt;height:643.5pt;z-index:-2516572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E01/AEAAOEDAAAOAAAAZHJzL2Uyb0RvYy54bWysU9tu2zAMfR+wfxD0vjjOkl6MOEWRosOA&#10;bh3Q7QNkWbaFSaJGKbG7rx+lpGm2vQ3zgyCa5CF5eLS+maxhe4VBg6t5OZtzppyEVru+5t++3r+7&#10;4ixE4VphwKmaP6vAbzZv36xHX6kFDGBahYxAXKhGX/MhRl8VRZCDsiLMwCtHzg7Qikgm9kWLYiR0&#10;a4rFfH5RjICtR5AqBPp7d3DyTcbvOiXjY9cFFZmpOfUW84n5bNJZbNai6lH4QctjG+IfurBCOyp6&#10;groTUbAd6r+grJYIAbo4k2AL6DotVZ6Bpinnf0zzNAiv8ixETvAnmsL/g5Wf90/+C6bWg38A+T0w&#10;B9tBuF7dIsI4KNFSuTIRVYw+VKeEZARKZc34CVpardhFyBxMHdoESNOxKVP9fKJaTZFJ+nlRrt6X&#10;K9qIJN9VeblYkpFqiOol3WOIHxRYli41R9plhhf7hxAPoS8hqZqDe21M3qdxbKz59WqxygkBjG6T&#10;M0+JfbM1yPYiKSJ/x7q/hVkdSZdGW+ruPMi4Iw9p9KSyUMWpmahsujbQPhMjCAed0bugywD4k7OR&#10;NFbz8GMnUHFmPjpi9bpcLpMos7FcXS7IwHNPc+4RThJUzSNnh+s2HoS886j7gSqVeVwHt7SJTmeO&#10;Xrs69k06yiwfNZ+Eem7nqNeXufkFAAD//wMAUEsDBBQABgAIAAAAIQAjqsiL3QAAAAgBAAAPAAAA&#10;ZHJzL2Rvd25yZXYueG1sTI/NTsMwEITvSLyDtUjcqMNP0zbEqQKi10oUpMLNjRc7aryOYrcJb89y&#10;guPOjGa/KdeT78QZh9gGUnA7y0AgNcG0ZBW8v21uliBi0mR0FwgVfGOEdXV5UerChJFe8bxLVnAJ&#10;xUIrcCn1hZSxceh1nIUeib2vMHid+BysNIMeudx38i7Lcul1S/zB6R6fHTbH3ckreOk/t/XcRlnv&#10;k/s4hqdx47ZWqeurqX4EkXBKf2H4xWd0qJjpEE5kougU8JCkIF8wP7urfMXCgWP384clyKqU/wdU&#10;PwAAAP//AwBQSwECLQAUAAYACAAAACEAtoM4kv4AAADhAQAAEwAAAAAAAAAAAAAAAAAAAAAAW0Nv&#10;bnRlbnRfVHlwZXNdLnhtbFBLAQItABQABgAIAAAAIQA4/SH/1gAAAJQBAAALAAAAAAAAAAAAAAAA&#10;AC8BAABfcmVscy8ucmVsc1BLAQItABQABgAIAAAAIQBx7E01/AEAAOEDAAAOAAAAAAAAAAAAAAAA&#10;AC4CAABkcnMvZTJvRG9jLnhtbFBLAQItABQABgAIAAAAIQAjqsiL3QAAAAgBAAAPAAAAAAAAAAAA&#10;AAAAAFYEAABkcnMvZG93bnJldi54bWxQSwUGAAAAAAQABADzAAAAYAUAAAAA&#10;" filled="f">
                <v:textbox>
                  <w:txbxContent>
                    <w:p w14:paraId="4C1FADB8" w14:textId="77777777" w:rsidR="00EF1894" w:rsidRDefault="00EF1894"/>
                  </w:txbxContent>
                </v:textbox>
                <w10:wrap anchorx="margin"/>
              </v:rect>
            </w:pict>
          </mc:Fallback>
        </mc:AlternateContent>
      </w:r>
      <w:r>
        <w:rPr>
          <w:rFonts w:ascii="仿宋" w:hAnsi="仿宋" w:hint="eastAsia"/>
          <w:sz w:val="30"/>
          <w:szCs w:val="30"/>
        </w:rPr>
        <w:t>附件一</w:t>
      </w:r>
      <w:r>
        <w:rPr>
          <w:rFonts w:ascii="仿宋" w:hAnsi="仿宋"/>
          <w:sz w:val="30"/>
          <w:szCs w:val="30"/>
        </w:rPr>
        <w:t>：</w:t>
      </w:r>
      <w:r>
        <w:rPr>
          <w:rFonts w:ascii="仿宋" w:hAnsi="仿宋" w:hint="eastAsia"/>
          <w:sz w:val="30"/>
          <w:szCs w:val="30"/>
        </w:rPr>
        <w:t>投标文件包装封面参考</w:t>
      </w:r>
    </w:p>
    <w:p w14:paraId="57B59D9B" w14:textId="77777777" w:rsidR="00EF1894" w:rsidRDefault="00EF1894">
      <w:pPr>
        <w:widowControl/>
        <w:jc w:val="center"/>
        <w:rPr>
          <w:rFonts w:ascii="黑体" w:eastAsia="黑体" w:hAnsi="黑体"/>
          <w:sz w:val="72"/>
          <w:szCs w:val="72"/>
        </w:rPr>
      </w:pPr>
    </w:p>
    <w:p w14:paraId="6D6C24A3" w14:textId="77777777" w:rsidR="00EF1894" w:rsidRDefault="00EF1894">
      <w:pPr>
        <w:widowControl/>
        <w:jc w:val="center"/>
        <w:rPr>
          <w:rFonts w:ascii="黑体" w:eastAsia="黑体" w:hAnsi="黑体"/>
          <w:sz w:val="72"/>
          <w:szCs w:val="72"/>
        </w:rPr>
      </w:pPr>
    </w:p>
    <w:p w14:paraId="68C67F8B" w14:textId="77777777" w:rsidR="00EF1894" w:rsidRDefault="00EF1894">
      <w:pPr>
        <w:widowControl/>
        <w:jc w:val="center"/>
        <w:rPr>
          <w:rFonts w:ascii="黑体" w:eastAsia="黑体" w:hAnsi="黑体"/>
          <w:sz w:val="72"/>
          <w:szCs w:val="72"/>
        </w:rPr>
      </w:pPr>
    </w:p>
    <w:p w14:paraId="2217DAEE" w14:textId="77777777" w:rsidR="00EF1894" w:rsidRDefault="00EF1894">
      <w:pPr>
        <w:widowControl/>
        <w:jc w:val="center"/>
        <w:rPr>
          <w:rFonts w:ascii="黑体" w:eastAsia="黑体" w:hAnsi="黑体"/>
          <w:sz w:val="72"/>
          <w:szCs w:val="72"/>
        </w:rPr>
      </w:pPr>
    </w:p>
    <w:p w14:paraId="0836915D" w14:textId="77777777" w:rsidR="00EF1894" w:rsidRDefault="00EF1894">
      <w:pPr>
        <w:widowControl/>
        <w:jc w:val="center"/>
        <w:rPr>
          <w:rFonts w:ascii="黑体" w:eastAsia="黑体" w:hAnsi="黑体"/>
          <w:sz w:val="72"/>
          <w:szCs w:val="72"/>
        </w:rPr>
      </w:pPr>
    </w:p>
    <w:p w14:paraId="30735967" w14:textId="77777777" w:rsidR="00EF1894" w:rsidRDefault="00650AE6">
      <w:pPr>
        <w:widowControl/>
        <w:jc w:val="center"/>
        <w:rPr>
          <w:rFonts w:ascii="黑体" w:eastAsia="黑体" w:hAnsi="黑体" w:cs="黑体"/>
          <w:sz w:val="72"/>
          <w:szCs w:val="72"/>
        </w:rPr>
      </w:pPr>
      <w:r>
        <w:rPr>
          <w:rFonts w:ascii="黑体" w:eastAsia="黑体" w:hAnsi="黑体" w:cs="黑体" w:hint="eastAsia"/>
          <w:sz w:val="72"/>
          <w:szCs w:val="72"/>
        </w:rPr>
        <w:t>投标文件</w:t>
      </w:r>
    </w:p>
    <w:p w14:paraId="54399C3C" w14:textId="77777777" w:rsidR="00EF1894" w:rsidRDefault="00EF1894">
      <w:pPr>
        <w:widowControl/>
        <w:jc w:val="center"/>
        <w:rPr>
          <w:rFonts w:ascii="黑体" w:eastAsia="黑体" w:hAnsi="黑体"/>
          <w:sz w:val="32"/>
        </w:rPr>
      </w:pPr>
    </w:p>
    <w:p w14:paraId="412B7F24" w14:textId="77777777" w:rsidR="00EF1894" w:rsidRDefault="00EF1894">
      <w:pPr>
        <w:widowControl/>
        <w:jc w:val="center"/>
        <w:rPr>
          <w:rFonts w:ascii="黑体" w:eastAsia="黑体" w:hAnsi="黑体"/>
          <w:sz w:val="32"/>
        </w:rPr>
      </w:pPr>
    </w:p>
    <w:p w14:paraId="3CB95DA6" w14:textId="77777777" w:rsidR="00EF1894" w:rsidRDefault="00EF1894">
      <w:pPr>
        <w:widowControl/>
        <w:jc w:val="center"/>
        <w:rPr>
          <w:rFonts w:ascii="黑体" w:eastAsia="黑体" w:hAnsi="黑体"/>
          <w:sz w:val="32"/>
        </w:rPr>
      </w:pPr>
    </w:p>
    <w:p w14:paraId="2E4A6D6A" w14:textId="77777777" w:rsidR="00EF1894" w:rsidRDefault="00EF1894">
      <w:pPr>
        <w:widowControl/>
        <w:jc w:val="center"/>
        <w:rPr>
          <w:rFonts w:ascii="黑体" w:eastAsia="黑体" w:hAnsi="黑体"/>
          <w:sz w:val="32"/>
        </w:rPr>
      </w:pPr>
    </w:p>
    <w:p w14:paraId="7854599D" w14:textId="77777777" w:rsidR="00EF1894" w:rsidRDefault="00650AE6">
      <w:pPr>
        <w:widowControl/>
        <w:ind w:firstLineChars="700" w:firstLine="3080"/>
        <w:rPr>
          <w:rFonts w:ascii="黑体" w:eastAsia="黑体" w:hAnsi="黑体"/>
          <w:sz w:val="44"/>
          <w:szCs w:val="44"/>
        </w:rPr>
      </w:pPr>
      <w:r>
        <w:rPr>
          <w:rFonts w:ascii="黑体" w:eastAsia="黑体" w:hAnsi="黑体" w:hint="eastAsia"/>
          <w:sz w:val="44"/>
          <w:szCs w:val="44"/>
        </w:rPr>
        <w:t>□资信证明材料</w:t>
      </w:r>
    </w:p>
    <w:p w14:paraId="56FEE1A2" w14:textId="77777777" w:rsidR="00EF1894" w:rsidRDefault="00EF1894">
      <w:pPr>
        <w:widowControl/>
        <w:ind w:firstLineChars="800" w:firstLine="3520"/>
        <w:rPr>
          <w:rFonts w:ascii="黑体" w:eastAsia="黑体" w:hAnsi="黑体"/>
          <w:sz w:val="44"/>
          <w:szCs w:val="44"/>
        </w:rPr>
      </w:pPr>
    </w:p>
    <w:p w14:paraId="0B22D899" w14:textId="77777777" w:rsidR="00EF1894" w:rsidRDefault="00650AE6">
      <w:pPr>
        <w:widowControl/>
        <w:ind w:firstLineChars="700" w:firstLine="3080"/>
        <w:rPr>
          <w:rFonts w:ascii="黑体" w:eastAsia="黑体" w:hAnsi="黑体"/>
          <w:sz w:val="44"/>
          <w:szCs w:val="44"/>
        </w:rPr>
      </w:pPr>
      <w:r>
        <w:rPr>
          <w:rFonts w:ascii="黑体" w:eastAsia="黑体" w:hAnsi="黑体" w:hint="eastAsia"/>
          <w:sz w:val="44"/>
          <w:szCs w:val="44"/>
        </w:rPr>
        <w:t>□参评材料</w:t>
      </w:r>
    </w:p>
    <w:p w14:paraId="52DC29C4" w14:textId="77777777" w:rsidR="00EF1894" w:rsidRDefault="00EF1894">
      <w:pPr>
        <w:widowControl/>
        <w:ind w:firstLineChars="800" w:firstLine="3520"/>
        <w:rPr>
          <w:rFonts w:ascii="黑体" w:eastAsia="黑体" w:hAnsi="黑体"/>
          <w:sz w:val="44"/>
          <w:szCs w:val="44"/>
        </w:rPr>
      </w:pPr>
    </w:p>
    <w:p w14:paraId="633B2948" w14:textId="77777777" w:rsidR="00EF1894" w:rsidRDefault="00EF1894">
      <w:pPr>
        <w:widowControl/>
        <w:ind w:firstLineChars="800" w:firstLine="3520"/>
        <w:rPr>
          <w:rFonts w:ascii="黑体" w:eastAsia="黑体" w:hAnsi="黑体"/>
          <w:sz w:val="44"/>
          <w:szCs w:val="44"/>
        </w:rPr>
      </w:pPr>
    </w:p>
    <w:p w14:paraId="6FAB8A44" w14:textId="77777777" w:rsidR="00EF1894" w:rsidRDefault="00EF1894">
      <w:pPr>
        <w:widowControl/>
        <w:rPr>
          <w:rFonts w:ascii="黑体" w:eastAsia="黑体" w:hAnsi="黑体"/>
          <w:sz w:val="44"/>
          <w:szCs w:val="44"/>
        </w:rPr>
      </w:pPr>
    </w:p>
    <w:p w14:paraId="22E44E1D" w14:textId="77777777" w:rsidR="00EF1894" w:rsidRDefault="00EF1894">
      <w:pPr>
        <w:widowControl/>
        <w:rPr>
          <w:rFonts w:ascii="黑体" w:eastAsia="黑体" w:hAnsi="黑体"/>
          <w:sz w:val="44"/>
          <w:szCs w:val="44"/>
        </w:rPr>
      </w:pPr>
    </w:p>
    <w:p w14:paraId="2B95684E" w14:textId="77777777" w:rsidR="00EF1894" w:rsidRDefault="00650AE6">
      <w:pPr>
        <w:widowControl/>
        <w:rPr>
          <w:rFonts w:ascii="黑体" w:eastAsia="黑体" w:hAnsi="黑体"/>
          <w:sz w:val="32"/>
        </w:rPr>
      </w:pPr>
      <w:r>
        <w:rPr>
          <w:rFonts w:ascii="黑体" w:eastAsia="黑体" w:hAnsi="黑体" w:hint="eastAsia"/>
          <w:sz w:val="32"/>
        </w:rPr>
        <w:t>项目名称：</w:t>
      </w:r>
    </w:p>
    <w:p w14:paraId="1DCF53E7" w14:textId="77777777" w:rsidR="00EF1894" w:rsidRDefault="00650AE6">
      <w:pPr>
        <w:widowControl/>
        <w:rPr>
          <w:rFonts w:ascii="黑体" w:eastAsia="黑体" w:hAnsi="黑体"/>
          <w:sz w:val="72"/>
          <w:szCs w:val="72"/>
        </w:rPr>
      </w:pPr>
      <w:r>
        <w:rPr>
          <w:rFonts w:ascii="黑体" w:eastAsia="黑体" w:hAnsi="黑体" w:hint="eastAsia"/>
          <w:sz w:val="32"/>
        </w:rPr>
        <w:t>投标人名称：</w:t>
      </w:r>
    </w:p>
    <w:p w14:paraId="35D2770C" w14:textId="77777777" w:rsidR="00EF1894" w:rsidRDefault="00EF1894"/>
    <w:p w14:paraId="662DCEB0" w14:textId="77777777" w:rsidR="00EF1894" w:rsidRDefault="00EF1894">
      <w:pPr>
        <w:rPr>
          <w:rFonts w:ascii="仿宋" w:hAnsi="仿宋"/>
          <w:sz w:val="28"/>
          <w:szCs w:val="28"/>
        </w:rPr>
      </w:pPr>
    </w:p>
    <w:sectPr w:rsidR="00EF1894">
      <w:headerReference w:type="even" r:id="rId8"/>
      <w:headerReference w:type="default" r:id="rId9"/>
      <w:footerReference w:type="even" r:id="rId10"/>
      <w:footerReference w:type="default" r:id="rId11"/>
      <w:headerReference w:type="first" r:id="rId12"/>
      <w:footerReference w:type="first" r:id="rId13"/>
      <w:pgSz w:w="11907" w:h="16839"/>
      <w:pgMar w:top="2098" w:right="1474" w:bottom="1985" w:left="1588"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65827" w14:textId="77777777" w:rsidR="00650AE6" w:rsidRDefault="00650AE6">
      <w:pPr>
        <w:spacing w:line="240" w:lineRule="auto"/>
      </w:pPr>
      <w:r>
        <w:separator/>
      </w:r>
    </w:p>
  </w:endnote>
  <w:endnote w:type="continuationSeparator" w:id="0">
    <w:p w14:paraId="65E86A57" w14:textId="77777777" w:rsidR="00650AE6" w:rsidRDefault="00650A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F5110" w14:textId="77777777" w:rsidR="00EF1894" w:rsidRDefault="00EF1894">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147EE" w14:textId="77777777" w:rsidR="00EF1894" w:rsidRDefault="00650AE6">
    <w:pPr>
      <w:pStyle w:val="a8"/>
      <w:ind w:firstLine="360"/>
      <w:rPr>
        <w:rFonts w:eastAsia="宋体"/>
      </w:rPr>
    </w:pPr>
    <w:r>
      <w:rPr>
        <w:noProof/>
      </w:rPr>
      <mc:AlternateContent>
        <mc:Choice Requires="wps">
          <w:drawing>
            <wp:anchor distT="0" distB="0" distL="114300" distR="114300" simplePos="0" relativeHeight="251660288" behindDoc="0" locked="0" layoutInCell="1" allowOverlap="1" wp14:anchorId="532ABE52" wp14:editId="29D42F1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C77C27" w14:textId="77777777" w:rsidR="00EF1894" w:rsidRDefault="00650AE6">
                          <w:pPr>
                            <w:pStyle w:val="a8"/>
                            <w:ind w:firstLine="360"/>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wrap="none" lIns="0" tIns="0" rIns="0" bIns="0">
                      <a:spAutoFit/>
                    </wps:bodyPr>
                  </wps:wsp>
                </a:graphicData>
              </a:graphic>
            </wp:anchor>
          </w:drawing>
        </mc:Choice>
        <mc:Fallback>
          <w:pict>
            <v:shapetype w14:anchorId="532ABE52" id="_x0000_t202" coordsize="21600,21600" o:spt="202" path="m,l,21600r21600,l21600,xe">
              <v:stroke joinstyle="miter"/>
              <v:path gradientshapeok="t" o:connecttype="rect"/>
            </v:shapetype>
            <v:shape id="文本框 1"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23C77C27" w14:textId="77777777" w:rsidR="00EF1894" w:rsidRDefault="00650AE6">
                    <w:pPr>
                      <w:pStyle w:val="a8"/>
                      <w:ind w:firstLine="360"/>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286B4" w14:textId="77777777" w:rsidR="00EF1894" w:rsidRDefault="00EF1894">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EEB53" w14:textId="77777777" w:rsidR="00650AE6" w:rsidRDefault="00650AE6">
      <w:pPr>
        <w:spacing w:line="240" w:lineRule="auto"/>
      </w:pPr>
      <w:r>
        <w:separator/>
      </w:r>
    </w:p>
  </w:footnote>
  <w:footnote w:type="continuationSeparator" w:id="0">
    <w:p w14:paraId="33F82A34" w14:textId="77777777" w:rsidR="00650AE6" w:rsidRDefault="00650A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EC35C" w14:textId="77777777" w:rsidR="00EF1894" w:rsidRDefault="00EF1894">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2BF07" w14:textId="77777777" w:rsidR="00EF1894" w:rsidRDefault="00EF1894">
    <w:pPr>
      <w:pStyle w:val="a9"/>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F2653" w14:textId="77777777" w:rsidR="00EF1894" w:rsidRDefault="00EF1894">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1612EEE"/>
    <w:multiLevelType w:val="singleLevel"/>
    <w:tmpl w:val="91612EEE"/>
    <w:lvl w:ilvl="0">
      <w:start w:val="1"/>
      <w:numFmt w:val="decimal"/>
      <w:lvlText w:val="%1."/>
      <w:lvlJc w:val="left"/>
      <w:pPr>
        <w:ind w:left="425" w:hanging="425"/>
      </w:pPr>
      <w:rPr>
        <w:rFonts w:hint="default"/>
      </w:rPr>
    </w:lvl>
  </w:abstractNum>
  <w:abstractNum w:abstractNumId="1" w15:restartNumberingAfterBreak="0">
    <w:nsid w:val="E333C580"/>
    <w:multiLevelType w:val="singleLevel"/>
    <w:tmpl w:val="E333C580"/>
    <w:lvl w:ilvl="0">
      <w:start w:val="1"/>
      <w:numFmt w:val="decimal"/>
      <w:lvlText w:val="%1."/>
      <w:lvlJc w:val="left"/>
      <w:pPr>
        <w:tabs>
          <w:tab w:val="left" w:pos="312"/>
        </w:tabs>
      </w:pPr>
    </w:lvl>
  </w:abstractNum>
  <w:abstractNum w:abstractNumId="2" w15:restartNumberingAfterBreak="0">
    <w:nsid w:val="EB81696F"/>
    <w:multiLevelType w:val="singleLevel"/>
    <w:tmpl w:val="EB81696F"/>
    <w:lvl w:ilvl="0">
      <w:start w:val="2"/>
      <w:numFmt w:val="chineseCounting"/>
      <w:suff w:val="nothing"/>
      <w:lvlText w:val="（%1）"/>
      <w:lvlJc w:val="left"/>
      <w:rPr>
        <w:rFonts w:hint="eastAsia"/>
      </w:rPr>
    </w:lvl>
  </w:abstractNum>
  <w:abstractNum w:abstractNumId="3" w15:restartNumberingAfterBreak="0">
    <w:nsid w:val="F61B116D"/>
    <w:multiLevelType w:val="singleLevel"/>
    <w:tmpl w:val="F61B116D"/>
    <w:lvl w:ilvl="0">
      <w:start w:val="2"/>
      <w:numFmt w:val="chineseCounting"/>
      <w:suff w:val="nothing"/>
      <w:lvlText w:val="（%1）"/>
      <w:lvlJc w:val="left"/>
      <w:rPr>
        <w:rFonts w:hint="eastAsia"/>
      </w:rPr>
    </w:lvl>
  </w:abstractNum>
  <w:abstractNum w:abstractNumId="4" w15:restartNumberingAfterBreak="0">
    <w:nsid w:val="04F72F38"/>
    <w:multiLevelType w:val="singleLevel"/>
    <w:tmpl w:val="04F72F38"/>
    <w:lvl w:ilvl="0">
      <w:start w:val="1"/>
      <w:numFmt w:val="decimal"/>
      <w:lvlText w:val="%1."/>
      <w:lvlJc w:val="left"/>
      <w:pPr>
        <w:ind w:left="425" w:hanging="425"/>
      </w:pPr>
      <w:rPr>
        <w:rFonts w:hint="default"/>
      </w:rPr>
    </w:lvl>
  </w:abstractNum>
  <w:abstractNum w:abstractNumId="5" w15:restartNumberingAfterBreak="0">
    <w:nsid w:val="54CA5A22"/>
    <w:multiLevelType w:val="singleLevel"/>
    <w:tmpl w:val="54CA5A22"/>
    <w:lvl w:ilvl="0">
      <w:start w:val="6"/>
      <w:numFmt w:val="chineseCounting"/>
      <w:suff w:val="nothing"/>
      <w:lvlText w:val="%1、"/>
      <w:lvlJc w:val="left"/>
      <w:rPr>
        <w:rFonts w:hint="eastAsia"/>
      </w:rPr>
    </w:lvl>
  </w:abstractNum>
  <w:abstractNum w:abstractNumId="6" w15:restartNumberingAfterBreak="0">
    <w:nsid w:val="5C416DCA"/>
    <w:multiLevelType w:val="singleLevel"/>
    <w:tmpl w:val="5C416DCA"/>
    <w:lvl w:ilvl="0">
      <w:start w:val="1"/>
      <w:numFmt w:val="chineseCounting"/>
      <w:suff w:val="nothing"/>
      <w:lvlText w:val="（%1）"/>
      <w:lvlJc w:val="left"/>
      <w:rPr>
        <w:rFonts w:hint="eastAsia"/>
      </w:rPr>
    </w:lvl>
  </w:abstractNum>
  <w:abstractNum w:abstractNumId="7" w15:restartNumberingAfterBreak="0">
    <w:nsid w:val="6375797E"/>
    <w:multiLevelType w:val="singleLevel"/>
    <w:tmpl w:val="6375797E"/>
    <w:lvl w:ilvl="0">
      <w:start w:val="1"/>
      <w:numFmt w:val="chineseCounting"/>
      <w:suff w:val="space"/>
      <w:lvlText w:val="第%1部分"/>
      <w:lvlJc w:val="left"/>
      <w:rPr>
        <w:rFonts w:hint="eastAsia"/>
      </w:rPr>
    </w:lvl>
  </w:abstractNum>
  <w:abstractNum w:abstractNumId="8" w15:restartNumberingAfterBreak="0">
    <w:nsid w:val="7DE71BA0"/>
    <w:multiLevelType w:val="singleLevel"/>
    <w:tmpl w:val="7DE71BA0"/>
    <w:lvl w:ilvl="0">
      <w:start w:val="1"/>
      <w:numFmt w:val="chineseCounting"/>
      <w:suff w:val="space"/>
      <w:lvlText w:val="第%1部分"/>
      <w:lvlJc w:val="left"/>
      <w:rPr>
        <w:rFonts w:hint="eastAsia"/>
      </w:rPr>
    </w:lvl>
  </w:abstractNum>
  <w:num w:numId="1" w16cid:durableId="524296054">
    <w:abstractNumId w:val="7"/>
  </w:num>
  <w:num w:numId="2" w16cid:durableId="2062169288">
    <w:abstractNumId w:val="4"/>
  </w:num>
  <w:num w:numId="3" w16cid:durableId="1395351400">
    <w:abstractNumId w:val="0"/>
  </w:num>
  <w:num w:numId="4" w16cid:durableId="1735354202">
    <w:abstractNumId w:val="2"/>
  </w:num>
  <w:num w:numId="5" w16cid:durableId="402409891">
    <w:abstractNumId w:val="1"/>
  </w:num>
  <w:num w:numId="6" w16cid:durableId="1074622866">
    <w:abstractNumId w:val="8"/>
  </w:num>
  <w:num w:numId="7" w16cid:durableId="1588228784">
    <w:abstractNumId w:val="5"/>
  </w:num>
  <w:num w:numId="8" w16cid:durableId="1937669229">
    <w:abstractNumId w:val="3"/>
  </w:num>
  <w:num w:numId="9" w16cid:durableId="7482388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ZhN2M3Y2VlMGM1NTg3NGVmY2VhOTgyYjQxN2RlNzEifQ=="/>
  </w:docVars>
  <w:rsids>
    <w:rsidRoot w:val="02392D02"/>
    <w:rsid w:val="0000039D"/>
    <w:rsid w:val="000012EB"/>
    <w:rsid w:val="000100AE"/>
    <w:rsid w:val="00030AFE"/>
    <w:rsid w:val="00035831"/>
    <w:rsid w:val="0004137A"/>
    <w:rsid w:val="0004337A"/>
    <w:rsid w:val="0005102B"/>
    <w:rsid w:val="000653F2"/>
    <w:rsid w:val="00075FC5"/>
    <w:rsid w:val="00080ECD"/>
    <w:rsid w:val="000909AD"/>
    <w:rsid w:val="00093B94"/>
    <w:rsid w:val="000A7C81"/>
    <w:rsid w:val="000B1140"/>
    <w:rsid w:val="000C48FF"/>
    <w:rsid w:val="000C7507"/>
    <w:rsid w:val="000C7707"/>
    <w:rsid w:val="000D07F5"/>
    <w:rsid w:val="000E052C"/>
    <w:rsid w:val="000E136B"/>
    <w:rsid w:val="000E3C0A"/>
    <w:rsid w:val="000E600D"/>
    <w:rsid w:val="000F098F"/>
    <w:rsid w:val="000F51C1"/>
    <w:rsid w:val="00101F7C"/>
    <w:rsid w:val="00105E9D"/>
    <w:rsid w:val="00107814"/>
    <w:rsid w:val="00110A10"/>
    <w:rsid w:val="00113A5F"/>
    <w:rsid w:val="00120136"/>
    <w:rsid w:val="0012244D"/>
    <w:rsid w:val="00124BC3"/>
    <w:rsid w:val="001350FA"/>
    <w:rsid w:val="00136DB2"/>
    <w:rsid w:val="0014340A"/>
    <w:rsid w:val="00143913"/>
    <w:rsid w:val="00145358"/>
    <w:rsid w:val="0014607B"/>
    <w:rsid w:val="00150D3B"/>
    <w:rsid w:val="00150DDE"/>
    <w:rsid w:val="00152BA0"/>
    <w:rsid w:val="001564DE"/>
    <w:rsid w:val="001674C1"/>
    <w:rsid w:val="001700C1"/>
    <w:rsid w:val="0017391A"/>
    <w:rsid w:val="00176056"/>
    <w:rsid w:val="00176A8A"/>
    <w:rsid w:val="00182C38"/>
    <w:rsid w:val="001933F7"/>
    <w:rsid w:val="00195FA6"/>
    <w:rsid w:val="001A1BFD"/>
    <w:rsid w:val="001A5633"/>
    <w:rsid w:val="001A790A"/>
    <w:rsid w:val="001C1D75"/>
    <w:rsid w:val="001C1FD7"/>
    <w:rsid w:val="001C32ED"/>
    <w:rsid w:val="001D2FC5"/>
    <w:rsid w:val="001D3811"/>
    <w:rsid w:val="001D5704"/>
    <w:rsid w:val="001D6929"/>
    <w:rsid w:val="001E0B50"/>
    <w:rsid w:val="001F0B25"/>
    <w:rsid w:val="002028B3"/>
    <w:rsid w:val="00202BFD"/>
    <w:rsid w:val="00211445"/>
    <w:rsid w:val="002137EB"/>
    <w:rsid w:val="002144AF"/>
    <w:rsid w:val="00215FCA"/>
    <w:rsid w:val="00221717"/>
    <w:rsid w:val="00225A06"/>
    <w:rsid w:val="0023559F"/>
    <w:rsid w:val="00240520"/>
    <w:rsid w:val="00240F4E"/>
    <w:rsid w:val="00244291"/>
    <w:rsid w:val="00257D67"/>
    <w:rsid w:val="00264AF1"/>
    <w:rsid w:val="00265AD2"/>
    <w:rsid w:val="002679B9"/>
    <w:rsid w:val="00267D8E"/>
    <w:rsid w:val="002742C9"/>
    <w:rsid w:val="00277E6E"/>
    <w:rsid w:val="0028153E"/>
    <w:rsid w:val="002829E4"/>
    <w:rsid w:val="00284CA5"/>
    <w:rsid w:val="00290A8F"/>
    <w:rsid w:val="002A5C6E"/>
    <w:rsid w:val="002B096D"/>
    <w:rsid w:val="002B7B9D"/>
    <w:rsid w:val="002C7A65"/>
    <w:rsid w:val="002D104B"/>
    <w:rsid w:val="002D5BD9"/>
    <w:rsid w:val="002E2677"/>
    <w:rsid w:val="002E4FE9"/>
    <w:rsid w:val="002E616D"/>
    <w:rsid w:val="002F6DDA"/>
    <w:rsid w:val="00305216"/>
    <w:rsid w:val="00307B38"/>
    <w:rsid w:val="00315C26"/>
    <w:rsid w:val="00320730"/>
    <w:rsid w:val="0032256A"/>
    <w:rsid w:val="00324DE6"/>
    <w:rsid w:val="00332F2C"/>
    <w:rsid w:val="0033478C"/>
    <w:rsid w:val="003417FA"/>
    <w:rsid w:val="00342A0D"/>
    <w:rsid w:val="00347D19"/>
    <w:rsid w:val="003538BB"/>
    <w:rsid w:val="003571AD"/>
    <w:rsid w:val="00360D0A"/>
    <w:rsid w:val="00365D28"/>
    <w:rsid w:val="003664F1"/>
    <w:rsid w:val="0036798C"/>
    <w:rsid w:val="0038407D"/>
    <w:rsid w:val="00384B72"/>
    <w:rsid w:val="003900B4"/>
    <w:rsid w:val="00391400"/>
    <w:rsid w:val="003939EF"/>
    <w:rsid w:val="003971FF"/>
    <w:rsid w:val="003A0A3B"/>
    <w:rsid w:val="003A1481"/>
    <w:rsid w:val="003A5E23"/>
    <w:rsid w:val="003B0467"/>
    <w:rsid w:val="003B0AA0"/>
    <w:rsid w:val="003B7F90"/>
    <w:rsid w:val="003D3616"/>
    <w:rsid w:val="003E198C"/>
    <w:rsid w:val="003F014B"/>
    <w:rsid w:val="003F4129"/>
    <w:rsid w:val="00405FCB"/>
    <w:rsid w:val="00413AC2"/>
    <w:rsid w:val="00425C53"/>
    <w:rsid w:val="004267B1"/>
    <w:rsid w:val="0042734D"/>
    <w:rsid w:val="00430F5B"/>
    <w:rsid w:val="004341F2"/>
    <w:rsid w:val="004342C5"/>
    <w:rsid w:val="004427CD"/>
    <w:rsid w:val="0044318F"/>
    <w:rsid w:val="004442A0"/>
    <w:rsid w:val="00450953"/>
    <w:rsid w:val="00452A83"/>
    <w:rsid w:val="004573AB"/>
    <w:rsid w:val="00460091"/>
    <w:rsid w:val="00472B59"/>
    <w:rsid w:val="00476AE2"/>
    <w:rsid w:val="004901F9"/>
    <w:rsid w:val="0049207E"/>
    <w:rsid w:val="00494392"/>
    <w:rsid w:val="004963DE"/>
    <w:rsid w:val="004A1F59"/>
    <w:rsid w:val="004B10B3"/>
    <w:rsid w:val="004B421B"/>
    <w:rsid w:val="004C69C8"/>
    <w:rsid w:val="004D1ACC"/>
    <w:rsid w:val="004D3AA0"/>
    <w:rsid w:val="004D4026"/>
    <w:rsid w:val="004E1C79"/>
    <w:rsid w:val="004E2F08"/>
    <w:rsid w:val="004E4EAA"/>
    <w:rsid w:val="004E6A23"/>
    <w:rsid w:val="004F01F0"/>
    <w:rsid w:val="004F65A0"/>
    <w:rsid w:val="00504C5D"/>
    <w:rsid w:val="005209B3"/>
    <w:rsid w:val="00522545"/>
    <w:rsid w:val="00532098"/>
    <w:rsid w:val="0053444C"/>
    <w:rsid w:val="00537B27"/>
    <w:rsid w:val="0054203E"/>
    <w:rsid w:val="00542CE7"/>
    <w:rsid w:val="005433D3"/>
    <w:rsid w:val="00543C29"/>
    <w:rsid w:val="00550393"/>
    <w:rsid w:val="0055204D"/>
    <w:rsid w:val="00552D70"/>
    <w:rsid w:val="00556891"/>
    <w:rsid w:val="00556904"/>
    <w:rsid w:val="005600DD"/>
    <w:rsid w:val="00560444"/>
    <w:rsid w:val="0056170F"/>
    <w:rsid w:val="005635E6"/>
    <w:rsid w:val="00567E53"/>
    <w:rsid w:val="00572E06"/>
    <w:rsid w:val="005821B0"/>
    <w:rsid w:val="005833F8"/>
    <w:rsid w:val="00583E19"/>
    <w:rsid w:val="00587862"/>
    <w:rsid w:val="005A5FEF"/>
    <w:rsid w:val="005B14EB"/>
    <w:rsid w:val="005B5B66"/>
    <w:rsid w:val="005C6F0E"/>
    <w:rsid w:val="005C7D2C"/>
    <w:rsid w:val="005D089E"/>
    <w:rsid w:val="005E7AAB"/>
    <w:rsid w:val="005F0704"/>
    <w:rsid w:val="005F7E08"/>
    <w:rsid w:val="005F7EF3"/>
    <w:rsid w:val="00601799"/>
    <w:rsid w:val="00603394"/>
    <w:rsid w:val="0060571D"/>
    <w:rsid w:val="006108B5"/>
    <w:rsid w:val="00626C13"/>
    <w:rsid w:val="006305CB"/>
    <w:rsid w:val="00631A7E"/>
    <w:rsid w:val="006328E8"/>
    <w:rsid w:val="006426F3"/>
    <w:rsid w:val="00645736"/>
    <w:rsid w:val="00645DE6"/>
    <w:rsid w:val="00650AE6"/>
    <w:rsid w:val="006611E3"/>
    <w:rsid w:val="00662714"/>
    <w:rsid w:val="006643CF"/>
    <w:rsid w:val="00665614"/>
    <w:rsid w:val="00666006"/>
    <w:rsid w:val="00674A80"/>
    <w:rsid w:val="00685375"/>
    <w:rsid w:val="00686B77"/>
    <w:rsid w:val="0068729F"/>
    <w:rsid w:val="0069462D"/>
    <w:rsid w:val="006970D5"/>
    <w:rsid w:val="006A07AE"/>
    <w:rsid w:val="006A6C32"/>
    <w:rsid w:val="006B01B6"/>
    <w:rsid w:val="006B03CD"/>
    <w:rsid w:val="006B0511"/>
    <w:rsid w:val="006B462A"/>
    <w:rsid w:val="006B640B"/>
    <w:rsid w:val="006C396D"/>
    <w:rsid w:val="006C5A27"/>
    <w:rsid w:val="006F0CDB"/>
    <w:rsid w:val="006F2035"/>
    <w:rsid w:val="006F4E6A"/>
    <w:rsid w:val="0070106A"/>
    <w:rsid w:val="00703916"/>
    <w:rsid w:val="00707B62"/>
    <w:rsid w:val="00711631"/>
    <w:rsid w:val="00713818"/>
    <w:rsid w:val="00723BC9"/>
    <w:rsid w:val="00724254"/>
    <w:rsid w:val="00726DDD"/>
    <w:rsid w:val="00734F19"/>
    <w:rsid w:val="00746072"/>
    <w:rsid w:val="00746795"/>
    <w:rsid w:val="00750E4F"/>
    <w:rsid w:val="007607C3"/>
    <w:rsid w:val="00762906"/>
    <w:rsid w:val="00763035"/>
    <w:rsid w:val="00771672"/>
    <w:rsid w:val="00772A9B"/>
    <w:rsid w:val="0077340C"/>
    <w:rsid w:val="0078107A"/>
    <w:rsid w:val="0078375B"/>
    <w:rsid w:val="00783812"/>
    <w:rsid w:val="007910B7"/>
    <w:rsid w:val="00796A51"/>
    <w:rsid w:val="007A06FA"/>
    <w:rsid w:val="007A6E65"/>
    <w:rsid w:val="007B3749"/>
    <w:rsid w:val="007B41A6"/>
    <w:rsid w:val="007C6E67"/>
    <w:rsid w:val="007D5815"/>
    <w:rsid w:val="007D5C20"/>
    <w:rsid w:val="007E0166"/>
    <w:rsid w:val="007E6840"/>
    <w:rsid w:val="007F012E"/>
    <w:rsid w:val="007F11F7"/>
    <w:rsid w:val="007F44E3"/>
    <w:rsid w:val="007F680E"/>
    <w:rsid w:val="00800952"/>
    <w:rsid w:val="00801F43"/>
    <w:rsid w:val="00801FB3"/>
    <w:rsid w:val="00803C43"/>
    <w:rsid w:val="008103C5"/>
    <w:rsid w:val="0081493D"/>
    <w:rsid w:val="00824BC4"/>
    <w:rsid w:val="008332C7"/>
    <w:rsid w:val="00841F7E"/>
    <w:rsid w:val="00842B43"/>
    <w:rsid w:val="008446AA"/>
    <w:rsid w:val="00846513"/>
    <w:rsid w:val="00850695"/>
    <w:rsid w:val="00852D98"/>
    <w:rsid w:val="008550A0"/>
    <w:rsid w:val="008629CD"/>
    <w:rsid w:val="0086350D"/>
    <w:rsid w:val="00870E67"/>
    <w:rsid w:val="00876894"/>
    <w:rsid w:val="008774ED"/>
    <w:rsid w:val="00880990"/>
    <w:rsid w:val="008819AE"/>
    <w:rsid w:val="00884211"/>
    <w:rsid w:val="008844FC"/>
    <w:rsid w:val="00891C3D"/>
    <w:rsid w:val="0089538A"/>
    <w:rsid w:val="008A0AF7"/>
    <w:rsid w:val="008A1E23"/>
    <w:rsid w:val="008A1EBE"/>
    <w:rsid w:val="008A4ED0"/>
    <w:rsid w:val="008A4FC1"/>
    <w:rsid w:val="008B7765"/>
    <w:rsid w:val="008C5ABD"/>
    <w:rsid w:val="008C738D"/>
    <w:rsid w:val="008C76AC"/>
    <w:rsid w:val="008D11E0"/>
    <w:rsid w:val="008D1C7C"/>
    <w:rsid w:val="008D6376"/>
    <w:rsid w:val="008E26C7"/>
    <w:rsid w:val="008E51E7"/>
    <w:rsid w:val="008F01F7"/>
    <w:rsid w:val="008F1378"/>
    <w:rsid w:val="008F25C7"/>
    <w:rsid w:val="008F2FDD"/>
    <w:rsid w:val="008F682E"/>
    <w:rsid w:val="008F749D"/>
    <w:rsid w:val="0090011D"/>
    <w:rsid w:val="0090549A"/>
    <w:rsid w:val="009074C4"/>
    <w:rsid w:val="0090791F"/>
    <w:rsid w:val="0091165C"/>
    <w:rsid w:val="0091352E"/>
    <w:rsid w:val="00915CD2"/>
    <w:rsid w:val="009165B4"/>
    <w:rsid w:val="00916964"/>
    <w:rsid w:val="00930349"/>
    <w:rsid w:val="009373BD"/>
    <w:rsid w:val="00944B66"/>
    <w:rsid w:val="00953181"/>
    <w:rsid w:val="00957878"/>
    <w:rsid w:val="0096458C"/>
    <w:rsid w:val="00970E48"/>
    <w:rsid w:val="009747DF"/>
    <w:rsid w:val="00984EDB"/>
    <w:rsid w:val="00985212"/>
    <w:rsid w:val="009852C7"/>
    <w:rsid w:val="00985782"/>
    <w:rsid w:val="00986899"/>
    <w:rsid w:val="00991067"/>
    <w:rsid w:val="00993437"/>
    <w:rsid w:val="009946C1"/>
    <w:rsid w:val="009A0840"/>
    <w:rsid w:val="009A2E8C"/>
    <w:rsid w:val="009A5438"/>
    <w:rsid w:val="009A7EF7"/>
    <w:rsid w:val="009B014D"/>
    <w:rsid w:val="009B3CEC"/>
    <w:rsid w:val="009B4E2A"/>
    <w:rsid w:val="009B6E2F"/>
    <w:rsid w:val="009D02E2"/>
    <w:rsid w:val="009D294D"/>
    <w:rsid w:val="009D2B9F"/>
    <w:rsid w:val="009D62A9"/>
    <w:rsid w:val="009D6C5E"/>
    <w:rsid w:val="009E1AC6"/>
    <w:rsid w:val="009E26F3"/>
    <w:rsid w:val="009F0784"/>
    <w:rsid w:val="009F2F66"/>
    <w:rsid w:val="009F702E"/>
    <w:rsid w:val="00A03178"/>
    <w:rsid w:val="00A03E41"/>
    <w:rsid w:val="00A04C3B"/>
    <w:rsid w:val="00A1278B"/>
    <w:rsid w:val="00A132DD"/>
    <w:rsid w:val="00A21745"/>
    <w:rsid w:val="00A2358F"/>
    <w:rsid w:val="00A36A10"/>
    <w:rsid w:val="00A37234"/>
    <w:rsid w:val="00A37C04"/>
    <w:rsid w:val="00A424D9"/>
    <w:rsid w:val="00A52177"/>
    <w:rsid w:val="00A57B66"/>
    <w:rsid w:val="00A6086F"/>
    <w:rsid w:val="00A720EE"/>
    <w:rsid w:val="00A7661E"/>
    <w:rsid w:val="00A800FC"/>
    <w:rsid w:val="00A811A3"/>
    <w:rsid w:val="00A84BDC"/>
    <w:rsid w:val="00A947B4"/>
    <w:rsid w:val="00A956D4"/>
    <w:rsid w:val="00A95CAC"/>
    <w:rsid w:val="00A95E20"/>
    <w:rsid w:val="00A96F5F"/>
    <w:rsid w:val="00AA160C"/>
    <w:rsid w:val="00AA2D35"/>
    <w:rsid w:val="00AA3C8B"/>
    <w:rsid w:val="00AA57EA"/>
    <w:rsid w:val="00AB5155"/>
    <w:rsid w:val="00AC73B6"/>
    <w:rsid w:val="00AC7806"/>
    <w:rsid w:val="00AD4423"/>
    <w:rsid w:val="00AD5938"/>
    <w:rsid w:val="00AE0497"/>
    <w:rsid w:val="00B05982"/>
    <w:rsid w:val="00B11612"/>
    <w:rsid w:val="00B22D10"/>
    <w:rsid w:val="00B34BED"/>
    <w:rsid w:val="00B3546C"/>
    <w:rsid w:val="00B36809"/>
    <w:rsid w:val="00B36DFF"/>
    <w:rsid w:val="00B41A03"/>
    <w:rsid w:val="00B453C0"/>
    <w:rsid w:val="00B53C76"/>
    <w:rsid w:val="00B5483F"/>
    <w:rsid w:val="00B64157"/>
    <w:rsid w:val="00B711A0"/>
    <w:rsid w:val="00B713FE"/>
    <w:rsid w:val="00B71C4B"/>
    <w:rsid w:val="00B72206"/>
    <w:rsid w:val="00B73AB3"/>
    <w:rsid w:val="00B75DE6"/>
    <w:rsid w:val="00B85565"/>
    <w:rsid w:val="00B86B33"/>
    <w:rsid w:val="00B91EFB"/>
    <w:rsid w:val="00B964CA"/>
    <w:rsid w:val="00B97C8C"/>
    <w:rsid w:val="00BA291F"/>
    <w:rsid w:val="00BA5A7B"/>
    <w:rsid w:val="00BB1C20"/>
    <w:rsid w:val="00BB52F9"/>
    <w:rsid w:val="00BC3B1A"/>
    <w:rsid w:val="00BD3AF5"/>
    <w:rsid w:val="00BD3E2A"/>
    <w:rsid w:val="00BE3335"/>
    <w:rsid w:val="00BE3479"/>
    <w:rsid w:val="00BE4279"/>
    <w:rsid w:val="00BE5BE3"/>
    <w:rsid w:val="00BF1D6E"/>
    <w:rsid w:val="00C03B00"/>
    <w:rsid w:val="00C07530"/>
    <w:rsid w:val="00C21C6D"/>
    <w:rsid w:val="00C2216E"/>
    <w:rsid w:val="00C26D7C"/>
    <w:rsid w:val="00C3026E"/>
    <w:rsid w:val="00C4220F"/>
    <w:rsid w:val="00C45744"/>
    <w:rsid w:val="00C552B4"/>
    <w:rsid w:val="00C62D94"/>
    <w:rsid w:val="00C6522C"/>
    <w:rsid w:val="00C66811"/>
    <w:rsid w:val="00C67414"/>
    <w:rsid w:val="00C71223"/>
    <w:rsid w:val="00C712E4"/>
    <w:rsid w:val="00C9663D"/>
    <w:rsid w:val="00C96F72"/>
    <w:rsid w:val="00CA25B3"/>
    <w:rsid w:val="00CA5B0A"/>
    <w:rsid w:val="00CC2F3C"/>
    <w:rsid w:val="00CC3E05"/>
    <w:rsid w:val="00CC7938"/>
    <w:rsid w:val="00CD13EB"/>
    <w:rsid w:val="00CD1509"/>
    <w:rsid w:val="00CD7CFC"/>
    <w:rsid w:val="00CE26AE"/>
    <w:rsid w:val="00CE36FC"/>
    <w:rsid w:val="00CE4402"/>
    <w:rsid w:val="00CE4EA5"/>
    <w:rsid w:val="00CE6A1F"/>
    <w:rsid w:val="00CF4F17"/>
    <w:rsid w:val="00CF7B61"/>
    <w:rsid w:val="00D0144E"/>
    <w:rsid w:val="00D03B7A"/>
    <w:rsid w:val="00D06541"/>
    <w:rsid w:val="00D16A9B"/>
    <w:rsid w:val="00D23D31"/>
    <w:rsid w:val="00D26554"/>
    <w:rsid w:val="00D27FEC"/>
    <w:rsid w:val="00D3004D"/>
    <w:rsid w:val="00D301DC"/>
    <w:rsid w:val="00D42B6F"/>
    <w:rsid w:val="00D52906"/>
    <w:rsid w:val="00D53963"/>
    <w:rsid w:val="00D568BD"/>
    <w:rsid w:val="00D60189"/>
    <w:rsid w:val="00D61B60"/>
    <w:rsid w:val="00D62268"/>
    <w:rsid w:val="00D70E55"/>
    <w:rsid w:val="00D77AE3"/>
    <w:rsid w:val="00D84807"/>
    <w:rsid w:val="00D87924"/>
    <w:rsid w:val="00D92599"/>
    <w:rsid w:val="00D97079"/>
    <w:rsid w:val="00DA4A95"/>
    <w:rsid w:val="00DB01B6"/>
    <w:rsid w:val="00DB2189"/>
    <w:rsid w:val="00DB4911"/>
    <w:rsid w:val="00DB7A11"/>
    <w:rsid w:val="00DD5896"/>
    <w:rsid w:val="00DD7A2F"/>
    <w:rsid w:val="00DE2B8B"/>
    <w:rsid w:val="00DF02A8"/>
    <w:rsid w:val="00DF1841"/>
    <w:rsid w:val="00DF6F72"/>
    <w:rsid w:val="00E0124B"/>
    <w:rsid w:val="00E04EEE"/>
    <w:rsid w:val="00E13D43"/>
    <w:rsid w:val="00E14657"/>
    <w:rsid w:val="00E14C98"/>
    <w:rsid w:val="00E2200F"/>
    <w:rsid w:val="00E224AF"/>
    <w:rsid w:val="00E27A68"/>
    <w:rsid w:val="00E30B2A"/>
    <w:rsid w:val="00E32C8E"/>
    <w:rsid w:val="00E33888"/>
    <w:rsid w:val="00E45552"/>
    <w:rsid w:val="00E47402"/>
    <w:rsid w:val="00E56E25"/>
    <w:rsid w:val="00E60E04"/>
    <w:rsid w:val="00E673A2"/>
    <w:rsid w:val="00E71428"/>
    <w:rsid w:val="00E82493"/>
    <w:rsid w:val="00E86A55"/>
    <w:rsid w:val="00E90C74"/>
    <w:rsid w:val="00E933E4"/>
    <w:rsid w:val="00E9437F"/>
    <w:rsid w:val="00EA5D50"/>
    <w:rsid w:val="00EB3204"/>
    <w:rsid w:val="00EB78FD"/>
    <w:rsid w:val="00EC3181"/>
    <w:rsid w:val="00EC62E5"/>
    <w:rsid w:val="00ED2BBD"/>
    <w:rsid w:val="00ED4781"/>
    <w:rsid w:val="00EF0455"/>
    <w:rsid w:val="00EF1894"/>
    <w:rsid w:val="00EF3DAA"/>
    <w:rsid w:val="00EF4E3D"/>
    <w:rsid w:val="00F00757"/>
    <w:rsid w:val="00F07F41"/>
    <w:rsid w:val="00F16BE0"/>
    <w:rsid w:val="00F208FF"/>
    <w:rsid w:val="00F219BC"/>
    <w:rsid w:val="00F23426"/>
    <w:rsid w:val="00F24B1B"/>
    <w:rsid w:val="00F36288"/>
    <w:rsid w:val="00F61D00"/>
    <w:rsid w:val="00F80A1D"/>
    <w:rsid w:val="00F81DFD"/>
    <w:rsid w:val="00F84B98"/>
    <w:rsid w:val="00F863A1"/>
    <w:rsid w:val="00F87242"/>
    <w:rsid w:val="00F963C1"/>
    <w:rsid w:val="00FB404A"/>
    <w:rsid w:val="00FB4979"/>
    <w:rsid w:val="00FB4D34"/>
    <w:rsid w:val="00FB5872"/>
    <w:rsid w:val="00FC14EF"/>
    <w:rsid w:val="00FD2106"/>
    <w:rsid w:val="00FD60D2"/>
    <w:rsid w:val="00FD74CF"/>
    <w:rsid w:val="011E3768"/>
    <w:rsid w:val="01AB446A"/>
    <w:rsid w:val="01F23341"/>
    <w:rsid w:val="02392D02"/>
    <w:rsid w:val="032D650E"/>
    <w:rsid w:val="03E43362"/>
    <w:rsid w:val="04446F0B"/>
    <w:rsid w:val="06055520"/>
    <w:rsid w:val="06EA4C65"/>
    <w:rsid w:val="072441F5"/>
    <w:rsid w:val="088E7A4F"/>
    <w:rsid w:val="08B64660"/>
    <w:rsid w:val="093F0D49"/>
    <w:rsid w:val="0A997339"/>
    <w:rsid w:val="0B226B74"/>
    <w:rsid w:val="0C185CA2"/>
    <w:rsid w:val="0C695551"/>
    <w:rsid w:val="0D110C4F"/>
    <w:rsid w:val="0E34397D"/>
    <w:rsid w:val="0E5E1C72"/>
    <w:rsid w:val="0F36254B"/>
    <w:rsid w:val="10A92C9A"/>
    <w:rsid w:val="136A6266"/>
    <w:rsid w:val="139F38F7"/>
    <w:rsid w:val="184E0FA9"/>
    <w:rsid w:val="19FD2C86"/>
    <w:rsid w:val="1B34092A"/>
    <w:rsid w:val="1C7D3C0B"/>
    <w:rsid w:val="1CCE547C"/>
    <w:rsid w:val="1D61177E"/>
    <w:rsid w:val="1E3C413F"/>
    <w:rsid w:val="1E3E6360"/>
    <w:rsid w:val="1E572B86"/>
    <w:rsid w:val="1EE8379A"/>
    <w:rsid w:val="1FA87F4E"/>
    <w:rsid w:val="21E93AF0"/>
    <w:rsid w:val="231A4E15"/>
    <w:rsid w:val="236333D3"/>
    <w:rsid w:val="25B368EF"/>
    <w:rsid w:val="28364796"/>
    <w:rsid w:val="29AA6610"/>
    <w:rsid w:val="2A715105"/>
    <w:rsid w:val="2A9B4BC9"/>
    <w:rsid w:val="2AA04098"/>
    <w:rsid w:val="2AB729DE"/>
    <w:rsid w:val="2ACC2D7E"/>
    <w:rsid w:val="311F0D2C"/>
    <w:rsid w:val="31657AA0"/>
    <w:rsid w:val="31FC6B30"/>
    <w:rsid w:val="331D6162"/>
    <w:rsid w:val="36AA5AEC"/>
    <w:rsid w:val="378E2D18"/>
    <w:rsid w:val="39426FF3"/>
    <w:rsid w:val="3A23599A"/>
    <w:rsid w:val="3C460065"/>
    <w:rsid w:val="3CB13731"/>
    <w:rsid w:val="3D3659E4"/>
    <w:rsid w:val="3DB82D12"/>
    <w:rsid w:val="3EEC0A8B"/>
    <w:rsid w:val="3F0360AA"/>
    <w:rsid w:val="3F5F2CAF"/>
    <w:rsid w:val="3FA806EF"/>
    <w:rsid w:val="3FE53A5F"/>
    <w:rsid w:val="402040D4"/>
    <w:rsid w:val="40983DA5"/>
    <w:rsid w:val="43497B64"/>
    <w:rsid w:val="435B07FA"/>
    <w:rsid w:val="45875BED"/>
    <w:rsid w:val="4747483B"/>
    <w:rsid w:val="48E00EFA"/>
    <w:rsid w:val="4A6F0787"/>
    <w:rsid w:val="4BCD35AC"/>
    <w:rsid w:val="4CC3303A"/>
    <w:rsid w:val="4D7D1B31"/>
    <w:rsid w:val="4DD04D46"/>
    <w:rsid w:val="4F147B4F"/>
    <w:rsid w:val="4F1A12B1"/>
    <w:rsid w:val="506D705E"/>
    <w:rsid w:val="51071294"/>
    <w:rsid w:val="51F51413"/>
    <w:rsid w:val="52477846"/>
    <w:rsid w:val="526A52AB"/>
    <w:rsid w:val="55852E44"/>
    <w:rsid w:val="55BD684B"/>
    <w:rsid w:val="56F479BB"/>
    <w:rsid w:val="57D1092E"/>
    <w:rsid w:val="596839FC"/>
    <w:rsid w:val="5980321E"/>
    <w:rsid w:val="59E06F95"/>
    <w:rsid w:val="5C3E23E2"/>
    <w:rsid w:val="5C982344"/>
    <w:rsid w:val="5D125FB6"/>
    <w:rsid w:val="5D3F5A9F"/>
    <w:rsid w:val="5D794A83"/>
    <w:rsid w:val="5D8D3D2E"/>
    <w:rsid w:val="60691B0E"/>
    <w:rsid w:val="60937472"/>
    <w:rsid w:val="61AA6976"/>
    <w:rsid w:val="63D56CD2"/>
    <w:rsid w:val="6560028E"/>
    <w:rsid w:val="665536B3"/>
    <w:rsid w:val="6695111E"/>
    <w:rsid w:val="67BF400C"/>
    <w:rsid w:val="67FC1454"/>
    <w:rsid w:val="68FF6AF5"/>
    <w:rsid w:val="69343B18"/>
    <w:rsid w:val="69A022B3"/>
    <w:rsid w:val="69D84BCE"/>
    <w:rsid w:val="6A0F214B"/>
    <w:rsid w:val="6AF503DD"/>
    <w:rsid w:val="6D453E4E"/>
    <w:rsid w:val="6D552C8D"/>
    <w:rsid w:val="6DA048B0"/>
    <w:rsid w:val="6DB97DE8"/>
    <w:rsid w:val="6DD559F7"/>
    <w:rsid w:val="6DE0518A"/>
    <w:rsid w:val="6F3C65DA"/>
    <w:rsid w:val="6F567391"/>
    <w:rsid w:val="6FB410EE"/>
    <w:rsid w:val="70891DA6"/>
    <w:rsid w:val="71B23B21"/>
    <w:rsid w:val="74302933"/>
    <w:rsid w:val="74B3603B"/>
    <w:rsid w:val="74CE5F27"/>
    <w:rsid w:val="763534A8"/>
    <w:rsid w:val="76A333E3"/>
    <w:rsid w:val="76B0301B"/>
    <w:rsid w:val="76D10B32"/>
    <w:rsid w:val="7A3B66BC"/>
    <w:rsid w:val="7D3B5D6D"/>
    <w:rsid w:val="7E484F9C"/>
    <w:rsid w:val="7EDF4CBD"/>
    <w:rsid w:val="7F370CAE"/>
    <w:rsid w:val="7F50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0B0294A"/>
  <w15:docId w15:val="{682F826A-B598-43D2-9467-B9750DC3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napToGrid w:val="0"/>
      <w:spacing w:line="520" w:lineRule="exact"/>
    </w:pPr>
    <w:rPr>
      <w:rFonts w:asciiTheme="minorHAnsi" w:eastAsia="仿宋" w:hAnsiTheme="minorHAnsi" w:cs="仿宋_GB2312"/>
      <w:kern w:val="2"/>
      <w:sz w:val="24"/>
      <w:szCs w:val="32"/>
    </w:rPr>
  </w:style>
  <w:style w:type="paragraph" w:styleId="1">
    <w:name w:val="heading 1"/>
    <w:basedOn w:val="a"/>
    <w:next w:val="a"/>
    <w:qFormat/>
    <w:pPr>
      <w:keepNext/>
      <w:keepLines/>
      <w:spacing w:before="340" w:after="330" w:line="578" w:lineRule="auto"/>
      <w:jc w:val="center"/>
      <w:outlineLvl w:val="0"/>
    </w:pPr>
    <w:rPr>
      <w:rFonts w:ascii="黑体" w:eastAsia="黑体" w:hAnsi="黑体"/>
      <w:bCs/>
      <w:kern w:val="44"/>
      <w:sz w:val="44"/>
      <w:szCs w:val="44"/>
    </w:rPr>
  </w:style>
  <w:style w:type="paragraph" w:styleId="2">
    <w:name w:val="heading 2"/>
    <w:basedOn w:val="a"/>
    <w:next w:val="a"/>
    <w:qFormat/>
    <w:pPr>
      <w:keepNext/>
      <w:keepLines/>
      <w:spacing w:before="260" w:after="260" w:line="416" w:lineRule="auto"/>
      <w:ind w:firstLine="643"/>
      <w:outlineLvl w:val="1"/>
    </w:pPr>
    <w:rPr>
      <w:rFonts w:ascii="Arial" w:eastAsia="黑体" w:hAnsi="Arial"/>
      <w:b/>
      <w:bCs/>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Indent"/>
    <w:basedOn w:val="a"/>
    <w:qFormat/>
    <w:pPr>
      <w:ind w:firstLine="540"/>
    </w:pPr>
  </w:style>
  <w:style w:type="paragraph" w:styleId="a6">
    <w:name w:val="Balloon Text"/>
    <w:basedOn w:val="a"/>
    <w:link w:val="a7"/>
    <w:qFormat/>
    <w:pPr>
      <w:spacing w:line="240" w:lineRule="auto"/>
    </w:pPr>
    <w:rPr>
      <w:sz w:val="18"/>
      <w:szCs w:val="18"/>
    </w:rPr>
  </w:style>
  <w:style w:type="paragraph" w:styleId="a8">
    <w:name w:val="footer"/>
    <w:basedOn w:val="a"/>
    <w:uiPriority w:val="99"/>
    <w:qFormat/>
    <w:pPr>
      <w:tabs>
        <w:tab w:val="center" w:pos="4153"/>
        <w:tab w:val="right" w:pos="8306"/>
      </w:tabs>
    </w:pPr>
    <w:rPr>
      <w:sz w:val="18"/>
      <w:szCs w:val="18"/>
    </w:rPr>
  </w:style>
  <w:style w:type="paragraph" w:styleId="a9">
    <w:name w:val="header"/>
    <w:basedOn w:val="a"/>
    <w:link w:val="aa"/>
    <w:qFormat/>
    <w:pPr>
      <w:pBdr>
        <w:bottom w:val="single" w:sz="6" w:space="1" w:color="auto"/>
      </w:pBdr>
      <w:tabs>
        <w:tab w:val="center" w:pos="4153"/>
        <w:tab w:val="right" w:pos="8306"/>
      </w:tabs>
      <w:spacing w:line="240" w:lineRule="atLeast"/>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cs="Times New Roman" w:hint="eastAsia"/>
      <w:kern w:val="0"/>
      <w:szCs w:val="24"/>
    </w:rPr>
  </w:style>
  <w:style w:type="paragraph" w:styleId="ab">
    <w:name w:val="annotation subject"/>
    <w:basedOn w:val="a3"/>
    <w:next w:val="a3"/>
    <w:link w:val="ac"/>
    <w:rPr>
      <w:b/>
      <w:bCs/>
    </w:rPr>
  </w:style>
  <w:style w:type="table" w:styleId="ad">
    <w:name w:val="Table Grid"/>
    <w:basedOn w:val="a1"/>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0"/>
    <w:qFormat/>
  </w:style>
  <w:style w:type="character" w:styleId="af">
    <w:name w:val="annotation reference"/>
    <w:basedOn w:val="a0"/>
    <w:qFormat/>
    <w:rPr>
      <w:sz w:val="21"/>
      <w:szCs w:val="21"/>
    </w:rPr>
  </w:style>
  <w:style w:type="paragraph" w:styleId="af0">
    <w:name w:val="List Paragraph"/>
    <w:basedOn w:val="a"/>
    <w:uiPriority w:val="99"/>
    <w:qFormat/>
    <w:pPr>
      <w:ind w:firstLine="420"/>
    </w:pPr>
  </w:style>
  <w:style w:type="character" w:customStyle="1" w:styleId="aa">
    <w:name w:val="页眉 字符"/>
    <w:basedOn w:val="a0"/>
    <w:link w:val="a9"/>
    <w:qFormat/>
    <w:rPr>
      <w:rFonts w:asciiTheme="minorEastAsia" w:eastAsiaTheme="minorEastAsia" w:hAnsiTheme="minorEastAsia" w:cs="仿宋_GB2312"/>
      <w:kern w:val="2"/>
      <w:sz w:val="18"/>
      <w:szCs w:val="18"/>
    </w:rPr>
  </w:style>
  <w:style w:type="character" w:customStyle="1" w:styleId="a7">
    <w:name w:val="批注框文本 字符"/>
    <w:basedOn w:val="a0"/>
    <w:link w:val="a6"/>
    <w:qFormat/>
    <w:rPr>
      <w:rFonts w:asciiTheme="minorEastAsia" w:eastAsiaTheme="minorEastAsia" w:hAnsiTheme="minorEastAsia" w:cs="仿宋_GB2312"/>
      <w:kern w:val="2"/>
      <w:sz w:val="18"/>
      <w:szCs w:val="18"/>
    </w:rPr>
  </w:style>
  <w:style w:type="paragraph" w:customStyle="1" w:styleId="11">
    <w:name w:val="列出段落11"/>
    <w:basedOn w:val="a"/>
    <w:qFormat/>
    <w:pPr>
      <w:ind w:firstLine="420"/>
      <w:jc w:val="both"/>
    </w:pPr>
    <w:rPr>
      <w:rFonts w:ascii="Times New Roman" w:hAnsi="Times New Roman"/>
      <w:szCs w:val="20"/>
    </w:rPr>
  </w:style>
  <w:style w:type="character" w:customStyle="1" w:styleId="a4">
    <w:name w:val="批注文字 字符"/>
    <w:basedOn w:val="a0"/>
    <w:link w:val="a3"/>
    <w:rPr>
      <w:rFonts w:asciiTheme="minorHAnsi" w:eastAsia="仿宋" w:hAnsiTheme="minorHAnsi" w:cs="仿宋_GB2312"/>
      <w:kern w:val="2"/>
      <w:sz w:val="24"/>
      <w:szCs w:val="32"/>
    </w:rPr>
  </w:style>
  <w:style w:type="character" w:customStyle="1" w:styleId="ac">
    <w:name w:val="批注主题 字符"/>
    <w:basedOn w:val="a4"/>
    <w:link w:val="ab"/>
    <w:rPr>
      <w:rFonts w:asciiTheme="minorHAnsi" w:eastAsia="仿宋" w:hAnsiTheme="minorHAnsi" w:cs="仿宋_GB2312"/>
      <w:b/>
      <w:bCs/>
      <w:kern w:val="2"/>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632</Words>
  <Characters>3604</Characters>
  <Application>Microsoft Office Word</Application>
  <DocSecurity>0</DocSecurity>
  <Lines>30</Lines>
  <Paragraphs>8</Paragraphs>
  <ScaleCrop>false</ScaleCrop>
  <Company>P R C</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WZ210113-1</dc:creator>
  <cp:lastModifiedBy>Windows User</cp:lastModifiedBy>
  <cp:revision>7</cp:revision>
  <cp:lastPrinted>2021-05-20T05:52:00Z</cp:lastPrinted>
  <dcterms:created xsi:type="dcterms:W3CDTF">2022-05-25T02:58:00Z</dcterms:created>
  <dcterms:modified xsi:type="dcterms:W3CDTF">2022-06-17T07:47:00Z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DAB1292D8D234C14B7A61986A686AC76</vt:lpwstr>
  </property>
</Properties>
</file>