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4820"/>
          <w:tab w:val="left" w:pos="5103"/>
          <w:tab w:val="right" w:pos="8505"/>
        </w:tabs>
        <w:jc w:val="left"/>
        <w:rPr>
          <w:rFonts w:hint="eastAsia" w:ascii="Times New Roman" w:hAnsi="Times New Roman" w:eastAsia="汉仪中黑简"/>
          <w:b/>
          <w:color w:val="auto"/>
          <w:spacing w:val="40"/>
          <w:szCs w:val="21"/>
          <w:lang w:eastAsia="zh-CN"/>
        </w:rPr>
      </w:pPr>
      <w:r>
        <w:rPr>
          <w:rFonts w:hint="eastAsia" w:ascii="Times New Roman" w:hAnsi="Times New Roman" w:eastAsia="汉仪中黑简"/>
          <w:b/>
          <w:color w:val="auto"/>
          <w:spacing w:val="40"/>
          <w:szCs w:val="21"/>
        </w:rPr>
        <w:t>附件</w:t>
      </w:r>
      <w:r>
        <w:rPr>
          <w:rFonts w:hint="eastAsia" w:ascii="Times New Roman" w:hAnsi="Times New Roman" w:eastAsia="汉仪中黑简"/>
          <w:b/>
          <w:color w:val="auto"/>
          <w:spacing w:val="40"/>
          <w:szCs w:val="21"/>
          <w:lang w:val="en-US" w:eastAsia="zh-CN"/>
        </w:rPr>
        <w:t>4</w:t>
      </w:r>
    </w:p>
    <w:p>
      <w:pPr>
        <w:tabs>
          <w:tab w:val="right" w:pos="4820"/>
          <w:tab w:val="left" w:pos="5103"/>
          <w:tab w:val="right" w:pos="8505"/>
        </w:tabs>
        <w:ind w:left="3759" w:leftChars="1790" w:firstLine="145" w:firstLineChars="50"/>
        <w:jc w:val="left"/>
        <w:rPr>
          <w:rFonts w:hint="default" w:ascii="汉仪书宋二简" w:hAnsi="Times New Roman" w:eastAsia="宋体"/>
          <w:color w:val="auto"/>
          <w:spacing w:val="20"/>
          <w:w w:val="110"/>
          <w:sz w:val="23"/>
          <w:szCs w:val="24"/>
          <w:lang w:val="en-US" w:eastAsia="zh-CN"/>
        </w:rPr>
      </w:pPr>
      <w:r>
        <w:rPr>
          <w:rFonts w:hint="eastAsia" w:ascii="Times New Roman" w:hAnsi="Times New Roman" w:eastAsia="汉仪中黑简"/>
          <w:color w:val="auto"/>
          <w:spacing w:val="40"/>
          <w:szCs w:val="21"/>
        </w:rPr>
        <w:t xml:space="preserve">    宗地编号：</w:t>
      </w:r>
      <w:r>
        <w:rPr>
          <w:rFonts w:hint="eastAsia"/>
          <w:color w:val="auto"/>
        </w:rPr>
        <w:t xml:space="preserve">   </w:t>
      </w:r>
      <w:r>
        <w:rPr>
          <w:rFonts w:hint="eastAsia"/>
          <w:color w:val="auto"/>
          <w:lang w:val="en-US" w:eastAsia="zh-CN"/>
        </w:rPr>
        <w:t>A420-0070</w:t>
      </w:r>
    </w:p>
    <w:p>
      <w:pPr>
        <w:tabs>
          <w:tab w:val="right" w:pos="4820"/>
          <w:tab w:val="left" w:pos="5103"/>
          <w:tab w:val="right" w:pos="8505"/>
        </w:tabs>
        <w:ind w:left="4322" w:leftChars="1291" w:hanging="1611" w:hangingChars="550"/>
        <w:jc w:val="left"/>
        <w:rPr>
          <w:rFonts w:ascii="汉仪书宋二简" w:hAnsi="Times New Roman" w:eastAsia="汉仪书宋二简"/>
          <w:color w:val="auto"/>
          <w:spacing w:val="20"/>
          <w:w w:val="110"/>
          <w:sz w:val="23"/>
          <w:szCs w:val="24"/>
        </w:rPr>
      </w:pPr>
    </w:p>
    <w:p>
      <w:pPr>
        <w:tabs>
          <w:tab w:val="right" w:pos="4820"/>
          <w:tab w:val="left" w:pos="5103"/>
          <w:tab w:val="right" w:pos="8505"/>
        </w:tabs>
        <w:spacing w:line="800" w:lineRule="exact"/>
        <w:ind w:firstLine="1156" w:firstLineChars="241"/>
        <w:rPr>
          <w:rFonts w:ascii="Times New Roman" w:hAnsi="Times New Roman" w:eastAsia="汉仪书宋二简"/>
          <w:bCs/>
          <w:color w:val="auto"/>
          <w:spacing w:val="40"/>
          <w:w w:val="110"/>
          <w:sz w:val="32"/>
          <w:szCs w:val="24"/>
        </w:rPr>
      </w:pPr>
      <w:r>
        <w:rPr>
          <w:rFonts w:hint="eastAsia" w:ascii="Times New Roman" w:hAnsi="Times New Roman" w:eastAsia="汉仪中黑简"/>
          <w:color w:val="auto"/>
          <w:spacing w:val="40"/>
          <w:sz w:val="40"/>
          <w:szCs w:val="24"/>
        </w:rPr>
        <w:t>深圳市土地使用权出让合同书</w:t>
      </w:r>
    </w:p>
    <w:p>
      <w:pPr>
        <w:tabs>
          <w:tab w:val="right" w:pos="4820"/>
          <w:tab w:val="left" w:pos="5103"/>
          <w:tab w:val="right" w:pos="8505"/>
        </w:tabs>
        <w:spacing w:after="800" w:line="360" w:lineRule="exact"/>
        <w:jc w:val="center"/>
        <w:rPr>
          <w:rFonts w:ascii="汉仪书宋二简" w:hAnsi="宋体" w:eastAsia="汉仪书宋二简"/>
          <w:color w:val="auto"/>
          <w:spacing w:val="20"/>
          <w:w w:val="110"/>
          <w:sz w:val="23"/>
          <w:szCs w:val="24"/>
        </w:rPr>
      </w:pPr>
      <w:r>
        <w:rPr>
          <w:rFonts w:hint="eastAsia" w:ascii="汉仪书宋二简" w:hAnsi="Times New Roman" w:eastAsia="汉仪书宋二简"/>
          <w:color w:val="auto"/>
          <w:spacing w:val="20"/>
          <w:w w:val="110"/>
          <w:sz w:val="24"/>
          <w:szCs w:val="24"/>
        </w:rPr>
        <w:t>深地合字（</w:t>
      </w:r>
      <w:r>
        <w:rPr>
          <w:rFonts w:hint="eastAsia" w:ascii="汉仪书宋二简" w:hAnsi="Times New Roman" w:eastAsia="汉仪书宋二简"/>
          <w:color w:val="auto"/>
          <w:spacing w:val="20"/>
          <w:w w:val="110"/>
          <w:sz w:val="24"/>
          <w:szCs w:val="24"/>
          <w:lang w:val="en-US" w:eastAsia="zh-CN"/>
        </w:rPr>
        <w:t>2022</w:t>
      </w:r>
      <w:r>
        <w:rPr>
          <w:rFonts w:hint="eastAsia" w:ascii="汉仪书宋二简" w:hAnsi="Times New Roman" w:eastAsia="汉仪书宋二简"/>
          <w:color w:val="auto"/>
          <w:spacing w:val="20"/>
          <w:w w:val="110"/>
          <w:sz w:val="24"/>
          <w:szCs w:val="24"/>
        </w:rPr>
        <w:t>）</w:t>
      </w:r>
      <w:r>
        <w:rPr>
          <w:rFonts w:hint="eastAsia" w:ascii="汉仪书宋二简" w:hAnsi="Times New Roman" w:eastAsia="汉仪书宋二简"/>
          <w:color w:val="auto"/>
          <w:spacing w:val="20"/>
          <w:w w:val="110"/>
          <w:sz w:val="24"/>
          <w:szCs w:val="24"/>
          <w:lang w:val="en-US" w:eastAsia="zh-CN"/>
        </w:rPr>
        <w:t>1003</w:t>
      </w:r>
      <w:r>
        <w:rPr>
          <w:rFonts w:hint="eastAsia" w:ascii="汉仪书宋二简" w:hAnsi="Times New Roman" w:eastAsia="汉仪书宋二简"/>
          <w:color w:val="auto"/>
          <w:spacing w:val="20"/>
          <w:w w:val="110"/>
          <w:sz w:val="24"/>
          <w:szCs w:val="24"/>
        </w:rPr>
        <w:t>号</w:t>
      </w:r>
    </w:p>
    <w:p>
      <w:pPr>
        <w:tabs>
          <w:tab w:val="right" w:pos="4820"/>
          <w:tab w:val="left" w:pos="5103"/>
          <w:tab w:val="right" w:pos="8505"/>
        </w:tabs>
        <w:spacing w:line="560" w:lineRule="exact"/>
        <w:ind w:firstLine="586" w:firstLineChars="200"/>
        <w:rPr>
          <w:rFonts w:ascii="汉仪书宋二简" w:hAnsi="Times New Roman" w:eastAsia="汉仪书宋二简"/>
          <w:color w:val="auto"/>
          <w:spacing w:val="20"/>
          <w:w w:val="110"/>
          <w:sz w:val="23"/>
          <w:szCs w:val="24"/>
        </w:rPr>
      </w:pPr>
      <w:r>
        <w:rPr>
          <w:rFonts w:hint="eastAsia" w:ascii="汉仪书宋二简" w:hAnsi="Times New Roman" w:eastAsia="汉仪书宋二简"/>
          <w:color w:val="auto"/>
          <w:spacing w:val="20"/>
          <w:w w:val="110"/>
          <w:sz w:val="23"/>
          <w:szCs w:val="24"/>
        </w:rPr>
        <w:t>一、本合同双方当事人</w:t>
      </w:r>
    </w:p>
    <w:p>
      <w:pPr>
        <w:tabs>
          <w:tab w:val="right" w:pos="4820"/>
          <w:tab w:val="left" w:pos="5103"/>
          <w:tab w:val="right" w:pos="8505"/>
        </w:tabs>
        <w:spacing w:line="560" w:lineRule="exact"/>
        <w:ind w:firstLine="586" w:firstLineChars="200"/>
        <w:rPr>
          <w:rFonts w:ascii="汉仪书宋二简" w:hAnsi="Times New Roman" w:eastAsia="汉仪书宋二简"/>
          <w:color w:val="auto"/>
          <w:spacing w:val="20"/>
          <w:w w:val="110"/>
          <w:sz w:val="23"/>
          <w:szCs w:val="24"/>
          <w:u w:val="single"/>
        </w:rPr>
      </w:pPr>
      <w:r>
        <w:rPr>
          <w:rFonts w:hint="eastAsia" w:ascii="汉仪书宋二简" w:hAnsi="Times New Roman" w:eastAsia="汉仪书宋二简"/>
          <w:color w:val="auto"/>
          <w:spacing w:val="20"/>
          <w:w w:val="110"/>
          <w:sz w:val="23"/>
          <w:szCs w:val="24"/>
        </w:rPr>
        <w:t>出  让 方：</w:t>
      </w:r>
      <w:r>
        <w:rPr>
          <w:rFonts w:hint="eastAsia" w:ascii="汉仪书宋二简" w:hAnsi="Times New Roman" w:eastAsia="汉仪书宋二简"/>
          <w:color w:val="auto"/>
          <w:spacing w:val="20"/>
          <w:w w:val="110"/>
          <w:sz w:val="23"/>
          <w:szCs w:val="24"/>
          <w:u w:val="single"/>
        </w:rPr>
        <w:t>深圳市规划和自然资源局宝安管理局</w:t>
      </w:r>
    </w:p>
    <w:p>
      <w:pPr>
        <w:tabs>
          <w:tab w:val="right" w:pos="4820"/>
          <w:tab w:val="left" w:pos="5103"/>
          <w:tab w:val="right" w:pos="8505"/>
        </w:tabs>
        <w:spacing w:line="560" w:lineRule="exact"/>
        <w:ind w:firstLine="586" w:firstLineChars="200"/>
        <w:rPr>
          <w:rFonts w:ascii="汉仪书宋二简" w:hAnsi="Times New Roman" w:eastAsia="汉仪书宋二简"/>
          <w:color w:val="auto"/>
          <w:spacing w:val="20"/>
          <w:w w:val="110"/>
          <w:sz w:val="23"/>
          <w:szCs w:val="24"/>
        </w:rPr>
      </w:pPr>
      <w:r>
        <w:rPr>
          <w:rFonts w:hint="eastAsia" w:ascii="汉仪书宋二简" w:hAnsi="Times New Roman" w:eastAsia="汉仪书宋二简"/>
          <w:color w:val="auto"/>
          <w:spacing w:val="20"/>
          <w:w w:val="110"/>
          <w:sz w:val="23"/>
          <w:szCs w:val="24"/>
        </w:rPr>
        <w:t xml:space="preserve">         （以下简称甲方）</w:t>
      </w:r>
    </w:p>
    <w:p>
      <w:pPr>
        <w:tabs>
          <w:tab w:val="right" w:pos="4820"/>
          <w:tab w:val="left" w:pos="5103"/>
          <w:tab w:val="right" w:pos="8505"/>
        </w:tabs>
        <w:spacing w:line="560" w:lineRule="exact"/>
        <w:ind w:firstLine="586" w:firstLineChars="200"/>
        <w:rPr>
          <w:rFonts w:ascii="汉仪书宋二简" w:hAnsi="Times New Roman" w:eastAsia="汉仪书宋二简"/>
          <w:color w:val="auto"/>
          <w:spacing w:val="20"/>
          <w:w w:val="110"/>
          <w:sz w:val="23"/>
          <w:szCs w:val="24"/>
          <w:u w:val="single"/>
        </w:rPr>
      </w:pPr>
      <w:r>
        <w:rPr>
          <w:rFonts w:hint="eastAsia" w:ascii="汉仪书宋二简" w:hAnsi="Times New Roman" w:eastAsia="汉仪书宋二简"/>
          <w:color w:val="auto"/>
          <w:spacing w:val="20"/>
          <w:w w:val="110"/>
          <w:sz w:val="23"/>
          <w:szCs w:val="24"/>
        </w:rPr>
        <w:t>法定代表人：</w:t>
      </w:r>
      <w:r>
        <w:rPr>
          <w:rFonts w:hint="eastAsia" w:ascii="汉仪书宋二简" w:hAnsi="Times New Roman" w:eastAsia="汉仪书宋二简"/>
          <w:color w:val="auto"/>
          <w:spacing w:val="20"/>
          <w:w w:val="110"/>
          <w:sz w:val="23"/>
          <w:szCs w:val="24"/>
          <w:u w:val="single"/>
          <w:lang w:val="en-US" w:eastAsia="zh-CN"/>
        </w:rPr>
        <w:t>黄文辉</w:t>
      </w:r>
      <w:r>
        <w:rPr>
          <w:rFonts w:hint="eastAsia" w:ascii="汉仪书宋二简" w:hAnsi="Times New Roman" w:eastAsia="汉仪书宋二简"/>
          <w:color w:val="auto"/>
          <w:spacing w:val="20"/>
          <w:w w:val="110"/>
          <w:sz w:val="23"/>
          <w:szCs w:val="24"/>
        </w:rPr>
        <w:t xml:space="preserve">               职 务：</w:t>
      </w:r>
      <w:r>
        <w:rPr>
          <w:rFonts w:hint="eastAsia" w:ascii="汉仪书宋二简" w:hAnsi="Times New Roman" w:eastAsia="汉仪书宋二简"/>
          <w:color w:val="auto"/>
          <w:spacing w:val="20"/>
          <w:w w:val="110"/>
          <w:sz w:val="23"/>
          <w:szCs w:val="24"/>
          <w:u w:val="single"/>
        </w:rPr>
        <w:t>局长</w:t>
      </w:r>
    </w:p>
    <w:p>
      <w:pPr>
        <w:tabs>
          <w:tab w:val="right" w:pos="4820"/>
          <w:tab w:val="left" w:pos="5103"/>
          <w:tab w:val="right" w:pos="8505"/>
        </w:tabs>
        <w:spacing w:line="560" w:lineRule="exact"/>
        <w:ind w:firstLine="586" w:firstLineChars="200"/>
        <w:rPr>
          <w:rFonts w:ascii="汉仪书宋二简" w:hAnsi="Times New Roman" w:eastAsia="汉仪书宋二简"/>
          <w:color w:val="auto"/>
          <w:spacing w:val="20"/>
          <w:w w:val="110"/>
          <w:sz w:val="23"/>
          <w:szCs w:val="24"/>
        </w:rPr>
      </w:pPr>
      <w:r>
        <w:rPr>
          <w:rFonts w:hint="eastAsia" w:ascii="汉仪书宋二简" w:hAnsi="Times New Roman" w:eastAsia="汉仪书宋二简"/>
          <w:color w:val="auto"/>
          <w:spacing w:val="20"/>
          <w:w w:val="110"/>
          <w:sz w:val="23"/>
          <w:szCs w:val="24"/>
        </w:rPr>
        <w:t>地     址：</w:t>
      </w:r>
      <w:r>
        <w:rPr>
          <w:rFonts w:hint="eastAsia" w:ascii="汉仪书宋二简" w:hAnsi="Times New Roman" w:eastAsia="汉仪书宋二简"/>
          <w:color w:val="auto"/>
          <w:spacing w:val="20"/>
          <w:w w:val="110"/>
          <w:sz w:val="23"/>
          <w:szCs w:val="24"/>
          <w:u w:val="single"/>
        </w:rPr>
        <w:t xml:space="preserve">深圳市宝安区前进一路293号 </w:t>
      </w:r>
      <w:r>
        <w:rPr>
          <w:rFonts w:hint="eastAsia" w:ascii="汉仪书宋二简" w:hAnsi="Times New Roman" w:eastAsia="汉仪书宋二简"/>
          <w:color w:val="auto"/>
          <w:spacing w:val="20"/>
          <w:w w:val="110"/>
          <w:sz w:val="23"/>
          <w:szCs w:val="24"/>
        </w:rPr>
        <w:t xml:space="preserve">    </w:t>
      </w:r>
    </w:p>
    <w:p>
      <w:pPr>
        <w:tabs>
          <w:tab w:val="right" w:pos="4820"/>
          <w:tab w:val="left" w:pos="5103"/>
          <w:tab w:val="right" w:pos="8505"/>
        </w:tabs>
        <w:spacing w:line="560" w:lineRule="exact"/>
        <w:ind w:firstLine="586" w:firstLineChars="200"/>
        <w:rPr>
          <w:rFonts w:ascii="汉仪书宋二简" w:hAnsi="Times New Roman" w:eastAsia="汉仪书宋二简"/>
          <w:color w:val="auto"/>
          <w:spacing w:val="20"/>
          <w:w w:val="110"/>
          <w:sz w:val="23"/>
          <w:szCs w:val="24"/>
          <w:u w:val="single"/>
        </w:rPr>
      </w:pPr>
      <w:r>
        <w:rPr>
          <w:rFonts w:hint="eastAsia" w:ascii="汉仪书宋二简" w:hAnsi="Times New Roman" w:eastAsia="汉仪书宋二简"/>
          <w:color w:val="auto"/>
          <w:spacing w:val="20"/>
          <w:w w:val="110"/>
          <w:sz w:val="23"/>
          <w:szCs w:val="24"/>
        </w:rPr>
        <w:t>电     话：</w:t>
      </w:r>
      <w:r>
        <w:rPr>
          <w:rFonts w:hint="eastAsia" w:ascii="汉仪书宋二简" w:hAnsi="Times New Roman" w:eastAsia="汉仪书宋二简"/>
          <w:color w:val="auto"/>
          <w:spacing w:val="20"/>
          <w:w w:val="110"/>
          <w:sz w:val="23"/>
          <w:szCs w:val="24"/>
          <w:u w:val="single"/>
        </w:rPr>
        <w:t>27820114</w:t>
      </w:r>
    </w:p>
    <w:p>
      <w:pPr>
        <w:tabs>
          <w:tab w:val="right" w:pos="5220"/>
          <w:tab w:val="left" w:pos="5760"/>
          <w:tab w:val="right" w:pos="8505"/>
        </w:tabs>
        <w:spacing w:line="560" w:lineRule="exact"/>
        <w:ind w:firstLine="586" w:firstLineChars="200"/>
        <w:rPr>
          <w:rFonts w:ascii="汉仪书宋二简" w:hAnsi="Times New Roman" w:eastAsia="汉仪书宋二简"/>
          <w:color w:val="auto"/>
          <w:spacing w:val="20"/>
          <w:w w:val="110"/>
          <w:sz w:val="23"/>
          <w:szCs w:val="24"/>
          <w:u w:val="single"/>
        </w:rPr>
      </w:pPr>
    </w:p>
    <w:p>
      <w:pPr>
        <w:tabs>
          <w:tab w:val="right" w:pos="4820"/>
          <w:tab w:val="right" w:pos="8505"/>
        </w:tabs>
        <w:spacing w:line="560" w:lineRule="exact"/>
        <w:ind w:firstLine="586" w:firstLineChars="200"/>
        <w:rPr>
          <w:rFonts w:ascii="汉仪书宋二简" w:hAnsi="Times New Roman" w:eastAsia="汉仪书宋二简"/>
          <w:color w:val="auto"/>
          <w:spacing w:val="20"/>
          <w:w w:val="110"/>
          <w:sz w:val="23"/>
          <w:szCs w:val="24"/>
          <w:u w:val="single"/>
        </w:rPr>
      </w:pPr>
      <w:r>
        <w:rPr>
          <w:rFonts w:hint="eastAsia" w:ascii="汉仪书宋二简" w:hAnsi="Times New Roman" w:eastAsia="汉仪书宋二简"/>
          <w:color w:val="auto"/>
          <w:spacing w:val="20"/>
          <w:w w:val="110"/>
          <w:sz w:val="23"/>
          <w:szCs w:val="24"/>
        </w:rPr>
        <w:t>受  让 方：</w:t>
      </w:r>
      <w:r>
        <w:rPr>
          <w:rFonts w:hint="eastAsia" w:ascii="汉仪书宋二简" w:hAnsi="Times New Roman" w:eastAsia="汉仪书宋二简"/>
          <w:color w:val="auto"/>
          <w:spacing w:val="20"/>
          <w:w w:val="110"/>
          <w:sz w:val="23"/>
          <w:szCs w:val="24"/>
          <w:u w:val="single"/>
        </w:rPr>
        <w:t xml:space="preserve">            </w:t>
      </w:r>
      <w:r>
        <w:rPr>
          <w:rFonts w:ascii="汉仪书宋二简" w:hAnsi="Times New Roman" w:eastAsia="汉仪书宋二简"/>
          <w:color w:val="auto"/>
          <w:spacing w:val="20"/>
          <w:w w:val="110"/>
          <w:sz w:val="23"/>
          <w:szCs w:val="24"/>
          <w:u w:val="single"/>
        </w:rPr>
        <w:t xml:space="preserve"> </w:t>
      </w:r>
    </w:p>
    <w:p>
      <w:pPr>
        <w:tabs>
          <w:tab w:val="right" w:pos="4820"/>
          <w:tab w:val="right" w:pos="8505"/>
        </w:tabs>
        <w:spacing w:line="560" w:lineRule="exact"/>
        <w:ind w:firstLine="586" w:firstLineChars="200"/>
        <w:rPr>
          <w:rFonts w:ascii="汉仪书宋二简" w:hAnsi="Times New Roman" w:eastAsia="汉仪书宋二简"/>
          <w:color w:val="auto"/>
          <w:spacing w:val="20"/>
          <w:w w:val="110"/>
          <w:sz w:val="23"/>
          <w:szCs w:val="24"/>
        </w:rPr>
      </w:pPr>
      <w:r>
        <w:rPr>
          <w:rFonts w:hint="eastAsia" w:ascii="汉仪书宋二简" w:hAnsi="Times New Roman" w:eastAsia="汉仪书宋二简"/>
          <w:color w:val="auto"/>
          <w:spacing w:val="20"/>
          <w:w w:val="110"/>
          <w:sz w:val="23"/>
          <w:szCs w:val="24"/>
        </w:rPr>
        <w:t xml:space="preserve">         （以下简称乙方）</w:t>
      </w:r>
    </w:p>
    <w:p>
      <w:pPr>
        <w:tabs>
          <w:tab w:val="right" w:pos="4820"/>
          <w:tab w:val="right" w:pos="8505"/>
        </w:tabs>
        <w:spacing w:line="560" w:lineRule="exact"/>
        <w:ind w:firstLine="586" w:firstLineChars="200"/>
        <w:rPr>
          <w:rFonts w:ascii="汉仪书宋二简" w:hAnsi="Times New Roman" w:eastAsia="汉仪书宋二简"/>
          <w:color w:val="auto"/>
          <w:spacing w:val="20"/>
          <w:w w:val="110"/>
          <w:sz w:val="23"/>
          <w:szCs w:val="24"/>
          <w:u w:val="single"/>
        </w:rPr>
      </w:pPr>
      <w:r>
        <w:rPr>
          <w:rFonts w:hint="eastAsia" w:ascii="汉仪书宋二简" w:hAnsi="Times New Roman" w:eastAsia="汉仪书宋二简"/>
          <w:color w:val="auto"/>
          <w:spacing w:val="20"/>
          <w:w w:val="110"/>
          <w:sz w:val="23"/>
          <w:szCs w:val="24"/>
        </w:rPr>
        <w:t>法定代表人：</w:t>
      </w:r>
      <w:r>
        <w:rPr>
          <w:rFonts w:hint="eastAsia" w:ascii="汉仪书宋二简" w:hAnsi="Times New Roman" w:eastAsia="汉仪书宋二简"/>
          <w:color w:val="auto"/>
          <w:spacing w:val="20"/>
          <w:w w:val="110"/>
          <w:sz w:val="23"/>
          <w:szCs w:val="24"/>
          <w:u w:val="single"/>
        </w:rPr>
        <w:t xml:space="preserve">     </w:t>
      </w:r>
      <w:r>
        <w:rPr>
          <w:rFonts w:hint="eastAsia" w:ascii="汉仪书宋二简" w:hAnsi="Times New Roman" w:eastAsia="汉仪书宋二简"/>
          <w:color w:val="auto"/>
          <w:spacing w:val="20"/>
          <w:w w:val="110"/>
          <w:sz w:val="23"/>
          <w:szCs w:val="24"/>
        </w:rPr>
        <w:t xml:space="preserve">               职 务：</w:t>
      </w:r>
      <w:r>
        <w:rPr>
          <w:rFonts w:hint="eastAsia" w:ascii="汉仪书宋二简" w:hAnsi="Times New Roman" w:eastAsia="汉仪书宋二简"/>
          <w:color w:val="auto"/>
          <w:spacing w:val="20"/>
          <w:w w:val="110"/>
          <w:sz w:val="23"/>
          <w:szCs w:val="24"/>
          <w:u w:val="single"/>
        </w:rPr>
        <w:t xml:space="preserve"> /  </w:t>
      </w:r>
    </w:p>
    <w:p>
      <w:pPr>
        <w:tabs>
          <w:tab w:val="right" w:pos="4820"/>
          <w:tab w:val="right" w:pos="8505"/>
        </w:tabs>
        <w:spacing w:line="560" w:lineRule="exact"/>
        <w:ind w:left="2309" w:leftChars="275" w:hanging="1731" w:hangingChars="591"/>
        <w:rPr>
          <w:rFonts w:ascii="汉仪书宋二简" w:hAnsi="Times New Roman" w:eastAsia="汉仪书宋二简"/>
          <w:color w:val="auto"/>
          <w:spacing w:val="20"/>
          <w:w w:val="110"/>
          <w:sz w:val="23"/>
          <w:szCs w:val="24"/>
        </w:rPr>
      </w:pPr>
      <w:r>
        <w:rPr>
          <w:rFonts w:hint="eastAsia" w:ascii="汉仪书宋二简" w:hAnsi="Times New Roman" w:eastAsia="汉仪书宋二简"/>
          <w:color w:val="auto"/>
          <w:spacing w:val="20"/>
          <w:w w:val="110"/>
          <w:sz w:val="23"/>
          <w:szCs w:val="24"/>
        </w:rPr>
        <w:t>地     址：</w:t>
      </w:r>
      <w:r>
        <w:rPr>
          <w:rFonts w:hint="eastAsia" w:ascii="汉仪书宋二简" w:hAnsi="Times New Roman" w:eastAsia="汉仪书宋二简"/>
          <w:color w:val="auto"/>
          <w:spacing w:val="20"/>
          <w:w w:val="110"/>
          <w:sz w:val="23"/>
          <w:szCs w:val="24"/>
          <w:u w:val="single"/>
        </w:rPr>
        <w:t xml:space="preserve">               </w:t>
      </w:r>
      <w:r>
        <w:rPr>
          <w:rFonts w:ascii="汉仪书宋二简" w:hAnsi="Times New Roman" w:eastAsia="汉仪书宋二简"/>
          <w:color w:val="auto"/>
          <w:spacing w:val="20"/>
          <w:w w:val="110"/>
          <w:sz w:val="23"/>
          <w:szCs w:val="24"/>
        </w:rPr>
        <w:t xml:space="preserve"> </w:t>
      </w:r>
    </w:p>
    <w:p>
      <w:pPr>
        <w:tabs>
          <w:tab w:val="right" w:pos="4820"/>
          <w:tab w:val="right" w:pos="8505"/>
        </w:tabs>
        <w:spacing w:line="560" w:lineRule="exact"/>
        <w:ind w:firstLine="586" w:firstLineChars="200"/>
        <w:rPr>
          <w:rFonts w:ascii="汉仪书宋二简" w:hAnsi="Times New Roman" w:eastAsia="汉仪书宋二简"/>
          <w:color w:val="auto"/>
          <w:spacing w:val="20"/>
          <w:w w:val="110"/>
          <w:sz w:val="23"/>
          <w:szCs w:val="24"/>
          <w:u w:val="single"/>
        </w:rPr>
      </w:pPr>
      <w:r>
        <w:rPr>
          <w:rFonts w:hint="eastAsia" w:ascii="汉仪书宋二简" w:hAnsi="Times New Roman" w:eastAsia="汉仪书宋二简"/>
          <w:color w:val="auto"/>
          <w:spacing w:val="20"/>
          <w:w w:val="110"/>
          <w:sz w:val="23"/>
          <w:szCs w:val="24"/>
        </w:rPr>
        <w:t>电     话：</w:t>
      </w:r>
      <w:r>
        <w:rPr>
          <w:rFonts w:hint="eastAsia" w:ascii="汉仪书宋二简" w:hAnsi="Times New Roman" w:eastAsia="汉仪书宋二简"/>
          <w:color w:val="auto"/>
          <w:spacing w:val="20"/>
          <w:w w:val="110"/>
          <w:sz w:val="23"/>
          <w:szCs w:val="24"/>
          <w:u w:val="single"/>
        </w:rPr>
        <w:t xml:space="preserve">     /     </w:t>
      </w:r>
    </w:p>
    <w:p>
      <w:pPr>
        <w:tabs>
          <w:tab w:val="right" w:pos="4820"/>
          <w:tab w:val="right" w:pos="8505"/>
        </w:tabs>
        <w:spacing w:line="560" w:lineRule="exact"/>
        <w:ind w:firstLine="586" w:firstLineChars="200"/>
        <w:rPr>
          <w:rFonts w:ascii="汉仪书宋二简" w:hAnsi="Times New Roman" w:eastAsia="汉仪书宋二简"/>
          <w:color w:val="auto"/>
          <w:spacing w:val="20"/>
          <w:w w:val="110"/>
          <w:sz w:val="23"/>
          <w:szCs w:val="24"/>
        </w:rPr>
      </w:pPr>
    </w:p>
    <w:p>
      <w:pPr>
        <w:tabs>
          <w:tab w:val="right" w:pos="4820"/>
          <w:tab w:val="right" w:pos="8505"/>
        </w:tabs>
        <w:spacing w:line="560" w:lineRule="exact"/>
        <w:ind w:firstLine="586" w:firstLineChars="200"/>
        <w:rPr>
          <w:rFonts w:ascii="汉仪书宋二简" w:hAnsi="Times New Roman" w:eastAsia="汉仪书宋二简"/>
          <w:color w:val="auto"/>
          <w:spacing w:val="20"/>
          <w:w w:val="110"/>
          <w:sz w:val="23"/>
          <w:szCs w:val="24"/>
          <w:u w:val="single"/>
        </w:rPr>
      </w:pPr>
      <w:r>
        <w:rPr>
          <w:rFonts w:hint="eastAsia" w:ascii="汉仪书宋二简" w:hAnsi="Times New Roman" w:eastAsia="汉仪书宋二简"/>
          <w:color w:val="auto"/>
          <w:spacing w:val="20"/>
          <w:w w:val="110"/>
          <w:sz w:val="23"/>
          <w:szCs w:val="24"/>
        </w:rPr>
        <w:t>受  让 方：</w:t>
      </w:r>
      <w:r>
        <w:rPr>
          <w:rFonts w:hint="eastAsia" w:ascii="汉仪书宋二简" w:hAnsi="Times New Roman" w:eastAsia="汉仪书宋二简"/>
          <w:color w:val="auto"/>
          <w:spacing w:val="20"/>
          <w:w w:val="110"/>
          <w:sz w:val="23"/>
          <w:szCs w:val="24"/>
          <w:u w:val="single"/>
        </w:rPr>
        <w:t xml:space="preserve">         /                 </w:t>
      </w:r>
    </w:p>
    <w:p>
      <w:pPr>
        <w:tabs>
          <w:tab w:val="right" w:pos="4820"/>
          <w:tab w:val="right" w:pos="8505"/>
        </w:tabs>
        <w:spacing w:line="560" w:lineRule="exact"/>
        <w:ind w:firstLine="586" w:firstLineChars="200"/>
        <w:rPr>
          <w:rFonts w:ascii="汉仪书宋二简" w:hAnsi="Times New Roman" w:eastAsia="汉仪书宋二简"/>
          <w:color w:val="auto"/>
          <w:spacing w:val="20"/>
          <w:w w:val="110"/>
          <w:sz w:val="23"/>
          <w:szCs w:val="24"/>
        </w:rPr>
      </w:pPr>
      <w:r>
        <w:rPr>
          <w:rFonts w:hint="eastAsia" w:ascii="汉仪书宋二简" w:hAnsi="Times New Roman" w:eastAsia="汉仪书宋二简"/>
          <w:color w:val="auto"/>
          <w:spacing w:val="20"/>
          <w:w w:val="110"/>
          <w:sz w:val="23"/>
          <w:szCs w:val="24"/>
        </w:rPr>
        <w:t xml:space="preserve">         （以下简称乙方）</w:t>
      </w:r>
    </w:p>
    <w:p>
      <w:pPr>
        <w:tabs>
          <w:tab w:val="right" w:pos="4820"/>
          <w:tab w:val="right" w:pos="8505"/>
        </w:tabs>
        <w:spacing w:line="560" w:lineRule="exact"/>
        <w:ind w:firstLine="586" w:firstLineChars="200"/>
        <w:rPr>
          <w:rFonts w:ascii="汉仪书宋二简" w:hAnsi="Times New Roman" w:eastAsia="汉仪书宋二简"/>
          <w:color w:val="auto"/>
          <w:spacing w:val="20"/>
          <w:w w:val="110"/>
          <w:sz w:val="23"/>
          <w:szCs w:val="24"/>
          <w:u w:val="single"/>
        </w:rPr>
      </w:pPr>
      <w:r>
        <w:rPr>
          <w:rFonts w:hint="eastAsia" w:ascii="汉仪书宋二简" w:hAnsi="Times New Roman" w:eastAsia="汉仪书宋二简"/>
          <w:color w:val="auto"/>
          <w:spacing w:val="20"/>
          <w:w w:val="110"/>
          <w:sz w:val="23"/>
          <w:szCs w:val="24"/>
        </w:rPr>
        <w:t>法定代表人：</w:t>
      </w:r>
      <w:r>
        <w:rPr>
          <w:rFonts w:hint="eastAsia" w:ascii="汉仪书宋二简" w:hAnsi="Times New Roman" w:eastAsia="汉仪书宋二简"/>
          <w:color w:val="auto"/>
          <w:spacing w:val="20"/>
          <w:w w:val="110"/>
          <w:sz w:val="23"/>
          <w:szCs w:val="24"/>
          <w:u w:val="single"/>
        </w:rPr>
        <w:t xml:space="preserve">   /  </w:t>
      </w:r>
      <w:r>
        <w:rPr>
          <w:rFonts w:hint="eastAsia" w:ascii="汉仪书宋二简" w:hAnsi="Times New Roman" w:eastAsia="汉仪书宋二简"/>
          <w:color w:val="auto"/>
          <w:spacing w:val="20"/>
          <w:w w:val="110"/>
          <w:sz w:val="23"/>
          <w:szCs w:val="24"/>
        </w:rPr>
        <w:t xml:space="preserve">              职 务：</w:t>
      </w:r>
      <w:r>
        <w:rPr>
          <w:rFonts w:hint="eastAsia" w:ascii="汉仪书宋二简" w:hAnsi="Times New Roman" w:eastAsia="汉仪书宋二简"/>
          <w:color w:val="auto"/>
          <w:spacing w:val="20"/>
          <w:w w:val="110"/>
          <w:sz w:val="23"/>
          <w:szCs w:val="24"/>
          <w:u w:val="single"/>
        </w:rPr>
        <w:t xml:space="preserve"> /  </w:t>
      </w:r>
    </w:p>
    <w:p>
      <w:pPr>
        <w:tabs>
          <w:tab w:val="right" w:pos="4820"/>
          <w:tab w:val="right" w:pos="8505"/>
        </w:tabs>
        <w:spacing w:line="560" w:lineRule="exact"/>
        <w:ind w:firstLine="586" w:firstLineChars="200"/>
        <w:rPr>
          <w:rFonts w:ascii="汉仪书宋二简" w:hAnsi="Times New Roman" w:eastAsia="汉仪书宋二简"/>
          <w:color w:val="auto"/>
          <w:spacing w:val="20"/>
          <w:w w:val="110"/>
          <w:sz w:val="23"/>
          <w:szCs w:val="24"/>
        </w:rPr>
      </w:pPr>
      <w:r>
        <w:rPr>
          <w:rFonts w:hint="eastAsia" w:ascii="汉仪书宋二简" w:hAnsi="Times New Roman" w:eastAsia="汉仪书宋二简"/>
          <w:color w:val="auto"/>
          <w:spacing w:val="20"/>
          <w:w w:val="110"/>
          <w:sz w:val="23"/>
          <w:szCs w:val="24"/>
        </w:rPr>
        <w:t>地     址：</w:t>
      </w:r>
      <w:r>
        <w:rPr>
          <w:rFonts w:hint="eastAsia" w:ascii="汉仪书宋二简" w:hAnsi="Times New Roman" w:eastAsia="汉仪书宋二简"/>
          <w:color w:val="auto"/>
          <w:spacing w:val="20"/>
          <w:w w:val="110"/>
          <w:sz w:val="23"/>
          <w:szCs w:val="24"/>
          <w:u w:val="single"/>
        </w:rPr>
        <w:t xml:space="preserve">        /          </w:t>
      </w:r>
      <w:r>
        <w:rPr>
          <w:rFonts w:hint="eastAsia" w:ascii="汉仪书宋二简" w:hAnsi="Times New Roman" w:eastAsia="汉仪书宋二简"/>
          <w:color w:val="auto"/>
          <w:spacing w:val="20"/>
          <w:w w:val="110"/>
          <w:sz w:val="23"/>
          <w:szCs w:val="24"/>
        </w:rPr>
        <w:t xml:space="preserve"> </w:t>
      </w:r>
    </w:p>
    <w:p>
      <w:pPr>
        <w:tabs>
          <w:tab w:val="right" w:pos="4820"/>
          <w:tab w:val="right" w:pos="8505"/>
        </w:tabs>
        <w:spacing w:line="560" w:lineRule="exact"/>
        <w:ind w:firstLine="586" w:firstLineChars="200"/>
        <w:rPr>
          <w:rFonts w:ascii="汉仪书宋二简" w:hAnsi="Times New Roman" w:eastAsia="汉仪书宋二简"/>
          <w:color w:val="auto"/>
          <w:spacing w:val="20"/>
          <w:w w:val="110"/>
          <w:sz w:val="23"/>
          <w:szCs w:val="24"/>
          <w:u w:val="single"/>
        </w:rPr>
      </w:pPr>
      <w:r>
        <w:rPr>
          <w:rFonts w:hint="eastAsia" w:ascii="汉仪书宋二简" w:hAnsi="Times New Roman" w:eastAsia="汉仪书宋二简"/>
          <w:color w:val="auto"/>
          <w:spacing w:val="20"/>
          <w:w w:val="110"/>
          <w:sz w:val="23"/>
          <w:szCs w:val="24"/>
        </w:rPr>
        <w:t>电     话：</w:t>
      </w:r>
      <w:r>
        <w:rPr>
          <w:rFonts w:hint="eastAsia" w:ascii="汉仪书宋二简" w:hAnsi="Times New Roman" w:eastAsia="汉仪书宋二简"/>
          <w:color w:val="auto"/>
          <w:spacing w:val="20"/>
          <w:w w:val="110"/>
          <w:sz w:val="23"/>
          <w:szCs w:val="24"/>
          <w:u w:val="single"/>
        </w:rPr>
        <w:t xml:space="preserve">     /     </w:t>
      </w:r>
    </w:p>
    <w:p>
      <w:pPr>
        <w:tabs>
          <w:tab w:val="right" w:pos="4820"/>
          <w:tab w:val="left" w:pos="5103"/>
          <w:tab w:val="right" w:pos="8505"/>
        </w:tabs>
        <w:spacing w:line="540" w:lineRule="exact"/>
        <w:ind w:firstLine="586" w:firstLineChars="200"/>
        <w:rPr>
          <w:rFonts w:ascii="汉仪书宋二简" w:hAnsi="Times New Roman" w:eastAsia="汉仪书宋二简"/>
          <w:color w:val="auto"/>
          <w:spacing w:val="20"/>
          <w:w w:val="110"/>
          <w:sz w:val="23"/>
          <w:szCs w:val="24"/>
        </w:rPr>
      </w:pPr>
      <w:r>
        <w:rPr>
          <w:rFonts w:hint="eastAsia" w:ascii="汉仪书宋二简" w:hAnsi="Times New Roman" w:eastAsia="汉仪书宋二简"/>
          <w:color w:val="auto"/>
          <w:spacing w:val="20"/>
          <w:w w:val="110"/>
          <w:sz w:val="23"/>
          <w:szCs w:val="24"/>
        </w:rPr>
        <w:t>二、根据国家有关法律、法规及深圳市的有关规定，订立本合同。</w:t>
      </w:r>
    </w:p>
    <w:p>
      <w:pPr>
        <w:tabs>
          <w:tab w:val="right" w:pos="4820"/>
          <w:tab w:val="left" w:pos="5103"/>
          <w:tab w:val="right" w:pos="8505"/>
        </w:tabs>
        <w:spacing w:line="500" w:lineRule="exact"/>
        <w:ind w:firstLine="586" w:firstLineChars="200"/>
        <w:rPr>
          <w:rFonts w:ascii="汉仪书宋二简" w:hAnsi="Times New Roman" w:eastAsia="汉仪书宋二简"/>
          <w:color w:val="auto"/>
          <w:spacing w:val="20"/>
          <w:w w:val="110"/>
          <w:sz w:val="23"/>
          <w:szCs w:val="24"/>
        </w:rPr>
      </w:pPr>
      <w:r>
        <w:rPr>
          <w:rFonts w:hint="eastAsia" w:ascii="汉仪书宋二简" w:hAnsi="Times New Roman" w:eastAsia="汉仪书宋二简"/>
          <w:color w:val="auto"/>
          <w:spacing w:val="20"/>
          <w:w w:val="110"/>
          <w:sz w:val="23"/>
          <w:szCs w:val="24"/>
        </w:rPr>
        <w:t>三、甲方向乙方出让土地的使用权，土地所有权属于国家。地下自然资源、埋藏物均不在土地使用权出让范围。</w:t>
      </w:r>
    </w:p>
    <w:p>
      <w:pPr>
        <w:tabs>
          <w:tab w:val="right" w:pos="4820"/>
          <w:tab w:val="left" w:pos="5103"/>
          <w:tab w:val="right" w:pos="8505"/>
        </w:tabs>
        <w:spacing w:line="500" w:lineRule="exact"/>
        <w:ind w:left="147" w:leftChars="70" w:firstLine="436" w:firstLineChars="149"/>
        <w:rPr>
          <w:rFonts w:ascii="汉仪书宋二简" w:hAnsi="Times New Roman" w:eastAsia="汉仪书宋二简"/>
          <w:color w:val="auto"/>
          <w:spacing w:val="20"/>
          <w:w w:val="110"/>
          <w:sz w:val="23"/>
          <w:szCs w:val="24"/>
        </w:rPr>
      </w:pPr>
      <w:r>
        <w:rPr>
          <w:rFonts w:hint="eastAsia" w:ascii="汉仪书宋二简" w:hAnsi="Times New Roman" w:eastAsia="汉仪书宋二简"/>
          <w:color w:val="auto"/>
          <w:spacing w:val="20"/>
          <w:w w:val="110"/>
          <w:sz w:val="23"/>
          <w:szCs w:val="24"/>
        </w:rPr>
        <w:t>四、</w:t>
      </w:r>
      <w:r>
        <w:rPr>
          <w:rFonts w:hint="eastAsia" w:ascii="汉仪书宋二简" w:hAnsi="Times New Roman" w:eastAsia="汉仪书宋二简"/>
          <w:color w:val="auto"/>
          <w:spacing w:val="20"/>
          <w:w w:val="110"/>
          <w:sz w:val="23"/>
          <w:szCs w:val="23"/>
        </w:rPr>
        <w:t>本合同签订之日，甲方将宗地编号为A420-0070宗地，土地总面积为</w:t>
      </w:r>
      <w:bookmarkStart w:id="0" w:name="_GoBack"/>
      <w:bookmarkEnd w:id="0"/>
      <w:r>
        <w:rPr>
          <w:rFonts w:hint="eastAsia" w:ascii="汉仪书宋二简" w:hAnsi="Times New Roman" w:eastAsia="汉仪书宋二简"/>
          <w:color w:val="auto"/>
          <w:spacing w:val="20"/>
          <w:w w:val="110"/>
          <w:sz w:val="23"/>
          <w:szCs w:val="23"/>
          <w:lang w:val="en-US" w:eastAsia="zh-CN"/>
        </w:rPr>
        <w:t>8886</w:t>
      </w:r>
      <w:r>
        <w:rPr>
          <w:rFonts w:hint="default" w:ascii="汉仪书宋二简" w:hAnsi="Times New Roman" w:eastAsia="汉仪书宋二简"/>
          <w:color w:val="auto"/>
          <w:spacing w:val="20"/>
          <w:w w:val="110"/>
          <w:sz w:val="23"/>
          <w:szCs w:val="23"/>
          <w:lang w:val="en-IE" w:eastAsia="zh-CN"/>
        </w:rPr>
        <w:t>.44</w:t>
      </w:r>
      <w:r>
        <w:rPr>
          <w:rFonts w:hint="eastAsia" w:ascii="汉仪书宋二简" w:hAnsi="Times New Roman" w:eastAsia="汉仪书宋二简"/>
          <w:color w:val="auto"/>
          <w:spacing w:val="20"/>
          <w:w w:val="110"/>
          <w:sz w:val="23"/>
          <w:szCs w:val="23"/>
        </w:rPr>
        <w:t>平方米</w:t>
      </w:r>
      <w:r>
        <w:rPr>
          <w:rFonts w:hint="eastAsia" w:ascii="汉仪书宋二简" w:hAnsi="Times New Roman" w:eastAsia="汉仪书宋二简"/>
          <w:color w:val="auto"/>
          <w:spacing w:val="20"/>
          <w:w w:val="110"/>
          <w:sz w:val="23"/>
          <w:szCs w:val="24"/>
        </w:rPr>
        <w:t>的土地使用权出让给乙方，乙方对上述宗地的现状无任何异议。本合同签订后，则视为甲方已向乙方交付土地。</w:t>
      </w:r>
    </w:p>
    <w:p>
      <w:pPr>
        <w:tabs>
          <w:tab w:val="right" w:pos="4820"/>
          <w:tab w:val="left" w:pos="5103"/>
          <w:tab w:val="right" w:pos="8505"/>
        </w:tabs>
        <w:spacing w:line="500" w:lineRule="exact"/>
        <w:ind w:firstLine="586" w:firstLineChars="200"/>
        <w:rPr>
          <w:rFonts w:ascii="汉仪书宋二简" w:hAnsi="Times New Roman" w:eastAsia="汉仪书宋二简"/>
          <w:color w:val="auto"/>
          <w:spacing w:val="20"/>
          <w:w w:val="110"/>
          <w:sz w:val="23"/>
          <w:szCs w:val="24"/>
        </w:rPr>
      </w:pPr>
      <w:r>
        <w:rPr>
          <w:rFonts w:hint="eastAsia" w:ascii="汉仪书宋二简" w:hAnsi="Times New Roman" w:eastAsia="汉仪书宋二简"/>
          <w:color w:val="auto"/>
          <w:spacing w:val="20"/>
          <w:w w:val="110"/>
          <w:sz w:val="23"/>
          <w:szCs w:val="24"/>
        </w:rPr>
        <w:t>五、上述宗地的使用年期为</w:t>
      </w:r>
      <w:r>
        <w:rPr>
          <w:rFonts w:hint="eastAsia" w:ascii="汉仪书宋二简" w:hAnsi="Times New Roman" w:eastAsia="汉仪书宋二简"/>
          <w:color w:val="auto"/>
          <w:spacing w:val="20"/>
          <w:w w:val="110"/>
          <w:sz w:val="23"/>
          <w:szCs w:val="24"/>
          <w:u w:val="single"/>
        </w:rPr>
        <w:t>叁拾</w:t>
      </w:r>
      <w:r>
        <w:rPr>
          <w:rFonts w:hint="eastAsia" w:ascii="汉仪书宋二简" w:hAnsi="Times New Roman" w:eastAsia="汉仪书宋二简"/>
          <w:color w:val="auto"/>
          <w:spacing w:val="20"/>
          <w:w w:val="110"/>
          <w:sz w:val="8"/>
          <w:szCs w:val="24"/>
        </w:rPr>
        <w:t xml:space="preserve"> </w:t>
      </w:r>
      <w:r>
        <w:rPr>
          <w:rFonts w:hint="eastAsia" w:ascii="汉仪书宋二简" w:hAnsi="Times New Roman" w:eastAsia="汉仪书宋二简"/>
          <w:color w:val="auto"/>
          <w:spacing w:val="20"/>
          <w:w w:val="110"/>
          <w:sz w:val="23"/>
          <w:szCs w:val="24"/>
        </w:rPr>
        <w:t>年，从</w:t>
      </w:r>
      <w:r>
        <w:rPr>
          <w:rFonts w:hint="eastAsia" w:ascii="汉仪书宋二简" w:hAnsi="Times New Roman" w:eastAsia="汉仪书宋二简"/>
          <w:color w:val="auto"/>
          <w:spacing w:val="20"/>
          <w:w w:val="110"/>
          <w:sz w:val="23"/>
          <w:szCs w:val="24"/>
          <w:u w:val="single"/>
        </w:rPr>
        <w:t>20</w:t>
      </w:r>
      <w:r>
        <w:rPr>
          <w:rFonts w:hint="eastAsia" w:ascii="汉仪书宋二简" w:hAnsi="Times New Roman" w:eastAsia="汉仪书宋二简"/>
          <w:color w:val="auto"/>
          <w:spacing w:val="20"/>
          <w:w w:val="110"/>
          <w:sz w:val="23"/>
          <w:szCs w:val="24"/>
          <w:u w:val="single"/>
          <w:lang w:val="en-US" w:eastAsia="zh-CN"/>
        </w:rPr>
        <w:t>2</w:t>
      </w:r>
      <w:r>
        <w:rPr>
          <w:rFonts w:hint="eastAsia" w:ascii="汉仪书宋二简" w:hAnsi="Times New Roman" w:eastAsia="汉仪书宋二简"/>
          <w:color w:val="auto"/>
          <w:spacing w:val="20"/>
          <w:w w:val="110"/>
          <w:sz w:val="23"/>
          <w:szCs w:val="24"/>
        </w:rPr>
        <w:t>年</w:t>
      </w:r>
      <w:r>
        <w:rPr>
          <w:rFonts w:hint="eastAsia" w:ascii="汉仪书宋二简" w:hAnsi="Times New Roman" w:eastAsia="汉仪书宋二简"/>
          <w:color w:val="auto"/>
          <w:spacing w:val="20"/>
          <w:w w:val="110"/>
          <w:sz w:val="23"/>
          <w:szCs w:val="24"/>
          <w:u w:val="single"/>
        </w:rPr>
        <w:t xml:space="preserve">  </w:t>
      </w:r>
      <w:r>
        <w:rPr>
          <w:rFonts w:hint="eastAsia" w:ascii="汉仪书宋二简" w:hAnsi="Times New Roman" w:eastAsia="汉仪书宋二简"/>
          <w:color w:val="auto"/>
          <w:spacing w:val="20"/>
          <w:w w:val="110"/>
          <w:sz w:val="23"/>
          <w:szCs w:val="24"/>
        </w:rPr>
        <w:t>月</w:t>
      </w:r>
      <w:r>
        <w:rPr>
          <w:rFonts w:hint="eastAsia" w:ascii="汉仪书宋二简" w:hAnsi="Times New Roman" w:eastAsia="汉仪书宋二简"/>
          <w:color w:val="auto"/>
          <w:spacing w:val="20"/>
          <w:w w:val="110"/>
          <w:sz w:val="23"/>
          <w:szCs w:val="24"/>
          <w:u w:val="single"/>
        </w:rPr>
        <w:t xml:space="preserve">  </w:t>
      </w:r>
      <w:r>
        <w:rPr>
          <w:rFonts w:hint="eastAsia" w:ascii="汉仪书宋二简" w:hAnsi="Times New Roman" w:eastAsia="汉仪书宋二简"/>
          <w:color w:val="auto"/>
          <w:spacing w:val="20"/>
          <w:w w:val="110"/>
          <w:sz w:val="23"/>
          <w:szCs w:val="24"/>
        </w:rPr>
        <w:t>日起至</w:t>
      </w:r>
      <w:r>
        <w:rPr>
          <w:rFonts w:hint="eastAsia" w:ascii="汉仪书宋二简" w:hAnsi="Times New Roman" w:eastAsia="汉仪书宋二简"/>
          <w:color w:val="auto"/>
          <w:spacing w:val="20"/>
          <w:w w:val="110"/>
          <w:sz w:val="23"/>
          <w:szCs w:val="24"/>
          <w:u w:val="single"/>
        </w:rPr>
        <w:t xml:space="preserve">20  </w:t>
      </w:r>
      <w:r>
        <w:rPr>
          <w:rFonts w:hint="eastAsia" w:ascii="汉仪书宋二简" w:hAnsi="Times New Roman" w:eastAsia="汉仪书宋二简"/>
          <w:color w:val="auto"/>
          <w:spacing w:val="20"/>
          <w:w w:val="110"/>
          <w:sz w:val="23"/>
          <w:szCs w:val="24"/>
        </w:rPr>
        <w:t>年</w:t>
      </w:r>
      <w:r>
        <w:rPr>
          <w:rFonts w:hint="eastAsia" w:ascii="汉仪书宋二简" w:hAnsi="Times New Roman" w:eastAsia="汉仪书宋二简"/>
          <w:color w:val="auto"/>
          <w:spacing w:val="20"/>
          <w:w w:val="110"/>
          <w:sz w:val="23"/>
          <w:szCs w:val="24"/>
          <w:u w:val="single"/>
        </w:rPr>
        <w:t xml:space="preserve">  </w:t>
      </w:r>
      <w:r>
        <w:rPr>
          <w:rFonts w:hint="eastAsia" w:ascii="汉仪书宋二简" w:hAnsi="Times New Roman" w:eastAsia="汉仪书宋二简"/>
          <w:color w:val="auto"/>
          <w:spacing w:val="20"/>
          <w:w w:val="110"/>
          <w:sz w:val="23"/>
          <w:szCs w:val="24"/>
        </w:rPr>
        <w:t>月</w:t>
      </w:r>
      <w:r>
        <w:rPr>
          <w:rFonts w:hint="eastAsia" w:ascii="汉仪书宋二简" w:hAnsi="Times New Roman" w:eastAsia="汉仪书宋二简"/>
          <w:color w:val="auto"/>
          <w:spacing w:val="20"/>
          <w:w w:val="110"/>
          <w:sz w:val="23"/>
          <w:szCs w:val="24"/>
          <w:u w:val="single"/>
        </w:rPr>
        <w:t xml:space="preserve">  </w:t>
      </w:r>
      <w:r>
        <w:rPr>
          <w:rFonts w:hint="eastAsia" w:ascii="汉仪书宋二简" w:hAnsi="Times New Roman" w:eastAsia="汉仪书宋二简"/>
          <w:color w:val="auto"/>
          <w:spacing w:val="20"/>
          <w:w w:val="110"/>
          <w:sz w:val="23"/>
          <w:szCs w:val="24"/>
        </w:rPr>
        <w:t>日止。</w:t>
      </w:r>
    </w:p>
    <w:p>
      <w:pPr>
        <w:tabs>
          <w:tab w:val="right" w:pos="4820"/>
          <w:tab w:val="left" w:pos="5103"/>
          <w:tab w:val="right" w:pos="8505"/>
        </w:tabs>
        <w:spacing w:line="500" w:lineRule="exact"/>
        <w:ind w:firstLine="586" w:firstLineChars="200"/>
        <w:rPr>
          <w:rFonts w:ascii="汉仪书宋二简" w:hAnsi="Times New Roman" w:eastAsia="汉仪书宋二简"/>
          <w:color w:val="auto"/>
          <w:spacing w:val="20"/>
          <w:w w:val="110"/>
          <w:sz w:val="23"/>
          <w:szCs w:val="24"/>
        </w:rPr>
      </w:pPr>
      <w:r>
        <w:rPr>
          <w:rFonts w:hint="eastAsia" w:ascii="汉仪书宋二简" w:hAnsi="Times New Roman" w:eastAsia="汉仪书宋二简"/>
          <w:color w:val="auto"/>
          <w:spacing w:val="20"/>
          <w:w w:val="110"/>
          <w:sz w:val="23"/>
          <w:szCs w:val="24"/>
        </w:rPr>
        <w:t>六、土地用途为</w:t>
      </w:r>
      <w:r>
        <w:rPr>
          <w:rFonts w:hint="eastAsia" w:ascii="汉仪书宋二简" w:hAnsi="Times New Roman" w:eastAsia="汉仪书宋二简"/>
          <w:color w:val="auto"/>
          <w:spacing w:val="20"/>
          <w:w w:val="110"/>
          <w:sz w:val="23"/>
          <w:szCs w:val="24"/>
          <w:lang w:val="en-US" w:eastAsia="zh-CN"/>
        </w:rPr>
        <w:t>普通工业</w:t>
      </w:r>
      <w:r>
        <w:rPr>
          <w:rFonts w:hint="eastAsia" w:ascii="宋体" w:hAnsi="宋体" w:cs="宋体"/>
          <w:color w:val="auto"/>
          <w:spacing w:val="20"/>
          <w:w w:val="110"/>
          <w:sz w:val="23"/>
          <w:szCs w:val="24"/>
        </w:rPr>
        <w:t>用地</w:t>
      </w:r>
      <w:r>
        <w:rPr>
          <w:rFonts w:hint="eastAsia" w:ascii="汉仪书宋二简" w:hAnsi="Times New Roman" w:eastAsia="汉仪书宋二简"/>
          <w:color w:val="auto"/>
          <w:spacing w:val="20"/>
          <w:w w:val="110"/>
          <w:sz w:val="23"/>
          <w:szCs w:val="24"/>
        </w:rPr>
        <w:t>。</w:t>
      </w:r>
    </w:p>
    <w:p>
      <w:pPr>
        <w:tabs>
          <w:tab w:val="right" w:pos="4820"/>
          <w:tab w:val="left" w:pos="5103"/>
          <w:tab w:val="right" w:pos="8505"/>
        </w:tabs>
        <w:spacing w:line="500" w:lineRule="exact"/>
        <w:ind w:firstLine="586" w:firstLineChars="200"/>
        <w:rPr>
          <w:rFonts w:ascii="汉仪书宋二简" w:hAnsi="Times New Roman" w:eastAsia="汉仪书宋二简"/>
          <w:color w:val="auto"/>
          <w:spacing w:val="20"/>
          <w:w w:val="110"/>
          <w:sz w:val="23"/>
          <w:szCs w:val="24"/>
        </w:rPr>
      </w:pPr>
      <w:r>
        <w:rPr>
          <w:rFonts w:hint="eastAsia" w:ascii="汉仪书宋二简" w:hAnsi="Times New Roman" w:eastAsia="汉仪书宋二简"/>
          <w:color w:val="auto"/>
          <w:spacing w:val="20"/>
          <w:w w:val="110"/>
          <w:sz w:val="23"/>
          <w:szCs w:val="24"/>
          <w:lang w:val="en-US" w:eastAsia="zh-CN"/>
        </w:rPr>
        <w:t>七</w:t>
      </w:r>
      <w:r>
        <w:rPr>
          <w:rFonts w:hint="eastAsia" w:ascii="汉仪书宋二简" w:hAnsi="Times New Roman" w:eastAsia="汉仪书宋二简"/>
          <w:color w:val="auto"/>
          <w:spacing w:val="20"/>
          <w:w w:val="110"/>
          <w:sz w:val="23"/>
          <w:szCs w:val="24"/>
        </w:rPr>
        <w:t>、上述宗地土地使用权出让的总地价款为人民币</w:t>
      </w:r>
      <w:r>
        <w:rPr>
          <w:rFonts w:hint="eastAsia" w:ascii="汉仪书宋二简" w:hAnsi="Times New Roman" w:eastAsia="汉仪书宋二简"/>
          <w:color w:val="auto"/>
          <w:spacing w:val="20"/>
          <w:w w:val="110"/>
          <w:sz w:val="23"/>
          <w:szCs w:val="24"/>
          <w:u w:val="single"/>
        </w:rPr>
        <w:t xml:space="preserve">  </w:t>
      </w:r>
      <w:r>
        <w:rPr>
          <w:rFonts w:hint="eastAsia" w:ascii="汉仪书宋二简" w:hAnsi="Times New Roman" w:eastAsia="汉仪书宋二简"/>
          <w:color w:val="auto"/>
          <w:spacing w:val="20"/>
          <w:w w:val="110"/>
          <w:sz w:val="23"/>
          <w:szCs w:val="24"/>
        </w:rPr>
        <w:t>万元整（小写：</w:t>
      </w:r>
      <w:r>
        <w:rPr>
          <w:rFonts w:ascii="汉仪书宋二简" w:hAnsi="Times New Roman" w:eastAsia="汉仪书宋二简"/>
          <w:color w:val="auto"/>
          <w:spacing w:val="20"/>
          <w:w w:val="110"/>
          <w:sz w:val="23"/>
          <w:szCs w:val="24"/>
        </w:rPr>
        <w:t>¥</w:t>
      </w:r>
      <w:r>
        <w:rPr>
          <w:rFonts w:hint="eastAsia" w:ascii="汉仪书宋二简" w:hAnsi="Times New Roman" w:eastAsia="汉仪书宋二简"/>
          <w:color w:val="auto"/>
          <w:spacing w:val="20"/>
          <w:w w:val="110"/>
          <w:sz w:val="23"/>
          <w:szCs w:val="24"/>
          <w:u w:val="single"/>
        </w:rPr>
        <w:t xml:space="preserve">    </w:t>
      </w:r>
      <w:r>
        <w:rPr>
          <w:rFonts w:hint="eastAsia" w:ascii="汉仪书宋二简" w:hAnsi="Times New Roman" w:eastAsia="汉仪书宋二简"/>
          <w:color w:val="auto"/>
          <w:spacing w:val="20"/>
          <w:w w:val="110"/>
          <w:sz w:val="23"/>
          <w:szCs w:val="24"/>
        </w:rPr>
        <w:t>元）。其中，出让金为人民币</w:t>
      </w:r>
      <w:r>
        <w:rPr>
          <w:rFonts w:hint="eastAsia" w:ascii="汉仪书宋二简" w:hAnsi="Times New Roman" w:eastAsia="汉仪书宋二简"/>
          <w:color w:val="auto"/>
          <w:spacing w:val="20"/>
          <w:w w:val="110"/>
          <w:sz w:val="23"/>
          <w:szCs w:val="24"/>
          <w:u w:val="single"/>
        </w:rPr>
        <w:t xml:space="preserve"> </w:t>
      </w:r>
      <w:r>
        <w:rPr>
          <w:rFonts w:hint="eastAsia" w:ascii="汉仪书宋二简" w:hAnsi="Times New Roman" w:eastAsia="汉仪书宋二简"/>
          <w:color w:val="auto"/>
          <w:spacing w:val="20"/>
          <w:w w:val="110"/>
          <w:sz w:val="23"/>
          <w:szCs w:val="24"/>
        </w:rPr>
        <w:t>万元整（小写：</w:t>
      </w:r>
      <w:r>
        <w:rPr>
          <w:rFonts w:ascii="汉仪书宋二简" w:hAnsi="Times New Roman" w:eastAsia="汉仪书宋二简"/>
          <w:color w:val="auto"/>
          <w:spacing w:val="20"/>
          <w:w w:val="110"/>
          <w:sz w:val="23"/>
          <w:szCs w:val="24"/>
        </w:rPr>
        <w:t>¥</w:t>
      </w:r>
      <w:r>
        <w:rPr>
          <w:rFonts w:hint="eastAsia" w:ascii="汉仪书宋二简" w:hAnsi="Times New Roman" w:eastAsia="汉仪书宋二简"/>
          <w:color w:val="auto"/>
          <w:spacing w:val="20"/>
          <w:w w:val="110"/>
          <w:sz w:val="23"/>
          <w:szCs w:val="24"/>
          <w:u w:val="single"/>
        </w:rPr>
        <w:t xml:space="preserve">    </w:t>
      </w:r>
      <w:r>
        <w:rPr>
          <w:rFonts w:hint="eastAsia" w:ascii="汉仪书宋二简" w:hAnsi="Times New Roman" w:eastAsia="汉仪书宋二简"/>
          <w:color w:val="auto"/>
          <w:spacing w:val="20"/>
          <w:w w:val="110"/>
          <w:sz w:val="23"/>
          <w:szCs w:val="24"/>
        </w:rPr>
        <w:t xml:space="preserve"> 元）；土地开发金为人民币</w:t>
      </w:r>
      <w:r>
        <w:rPr>
          <w:rFonts w:hint="eastAsia" w:ascii="汉仪书宋二简" w:hAnsi="Times New Roman" w:eastAsia="汉仪书宋二简"/>
          <w:color w:val="auto"/>
          <w:spacing w:val="20"/>
          <w:w w:val="110"/>
          <w:sz w:val="23"/>
          <w:szCs w:val="24"/>
          <w:u w:val="single"/>
        </w:rPr>
        <w:t xml:space="preserve"> </w:t>
      </w:r>
      <w:r>
        <w:rPr>
          <w:rFonts w:hint="eastAsia" w:ascii="汉仪书宋二简" w:hAnsi="Times New Roman" w:eastAsia="汉仪书宋二简"/>
          <w:color w:val="auto"/>
          <w:spacing w:val="20"/>
          <w:w w:val="110"/>
          <w:sz w:val="23"/>
          <w:szCs w:val="24"/>
        </w:rPr>
        <w:t>万元整（小写：</w:t>
      </w:r>
      <w:r>
        <w:rPr>
          <w:rFonts w:ascii="汉仪书宋二简" w:hAnsi="Times New Roman" w:eastAsia="汉仪书宋二简"/>
          <w:color w:val="auto"/>
          <w:spacing w:val="20"/>
          <w:w w:val="110"/>
          <w:sz w:val="23"/>
          <w:szCs w:val="24"/>
        </w:rPr>
        <w:t>¥</w:t>
      </w:r>
      <w:r>
        <w:rPr>
          <w:rFonts w:hint="eastAsia" w:ascii="汉仪书宋二简" w:hAnsi="Times New Roman" w:eastAsia="汉仪书宋二简"/>
          <w:color w:val="auto"/>
          <w:spacing w:val="20"/>
          <w:w w:val="110"/>
          <w:sz w:val="23"/>
          <w:szCs w:val="24"/>
          <w:u w:val="single"/>
        </w:rPr>
        <w:t xml:space="preserve">     </w:t>
      </w:r>
      <w:r>
        <w:rPr>
          <w:rFonts w:hint="eastAsia" w:ascii="汉仪书宋二简" w:hAnsi="Times New Roman" w:eastAsia="汉仪书宋二简"/>
          <w:color w:val="auto"/>
          <w:spacing w:val="20"/>
          <w:w w:val="110"/>
          <w:sz w:val="23"/>
          <w:szCs w:val="24"/>
        </w:rPr>
        <w:t>元）；市政配套设施金为人民币</w:t>
      </w:r>
      <w:r>
        <w:rPr>
          <w:rFonts w:hint="eastAsia" w:ascii="汉仪书宋二简" w:hAnsi="Times New Roman" w:eastAsia="汉仪书宋二简"/>
          <w:color w:val="auto"/>
          <w:spacing w:val="20"/>
          <w:w w:val="110"/>
          <w:sz w:val="23"/>
          <w:szCs w:val="24"/>
          <w:u w:val="single"/>
        </w:rPr>
        <w:t xml:space="preserve"> </w:t>
      </w:r>
      <w:r>
        <w:rPr>
          <w:rFonts w:hint="eastAsia" w:ascii="汉仪书宋二简" w:hAnsi="Times New Roman" w:eastAsia="汉仪书宋二简"/>
          <w:color w:val="auto"/>
          <w:spacing w:val="20"/>
          <w:w w:val="110"/>
          <w:sz w:val="23"/>
          <w:szCs w:val="24"/>
        </w:rPr>
        <w:t>万元整（小写：</w:t>
      </w:r>
      <w:r>
        <w:rPr>
          <w:rFonts w:ascii="汉仪书宋二简" w:hAnsi="Times New Roman" w:eastAsia="汉仪书宋二简"/>
          <w:color w:val="auto"/>
          <w:spacing w:val="20"/>
          <w:w w:val="110"/>
          <w:sz w:val="23"/>
          <w:szCs w:val="24"/>
        </w:rPr>
        <w:t>¥</w:t>
      </w:r>
      <w:r>
        <w:rPr>
          <w:rFonts w:hint="eastAsia" w:ascii="汉仪书宋二简" w:hAnsi="Times New Roman" w:eastAsia="汉仪书宋二简"/>
          <w:color w:val="auto"/>
          <w:spacing w:val="20"/>
          <w:w w:val="110"/>
          <w:sz w:val="23"/>
          <w:szCs w:val="24"/>
          <w:u w:val="single"/>
        </w:rPr>
        <w:t xml:space="preserve">    </w:t>
      </w:r>
      <w:r>
        <w:rPr>
          <w:rFonts w:hint="eastAsia" w:ascii="汉仪书宋二简" w:hAnsi="Times New Roman" w:eastAsia="汉仪书宋二简"/>
          <w:color w:val="auto"/>
          <w:spacing w:val="20"/>
          <w:w w:val="110"/>
          <w:sz w:val="23"/>
          <w:szCs w:val="24"/>
        </w:rPr>
        <w:t>元）。</w:t>
      </w:r>
    </w:p>
    <w:p>
      <w:pPr>
        <w:spacing w:line="520" w:lineRule="exact"/>
        <w:ind w:firstLine="586" w:firstLineChars="200"/>
        <w:rPr>
          <w:rFonts w:ascii="汉仪书宋二简" w:hAnsi="Times New Roman" w:eastAsia="汉仪书宋二简"/>
          <w:color w:val="auto"/>
          <w:spacing w:val="20"/>
          <w:w w:val="110"/>
          <w:sz w:val="23"/>
          <w:szCs w:val="24"/>
        </w:rPr>
      </w:pPr>
      <w:r>
        <w:rPr>
          <w:rFonts w:hint="eastAsia" w:ascii="汉仪书宋二简" w:hAnsi="Times New Roman" w:eastAsia="汉仪书宋二简"/>
          <w:color w:val="auto"/>
          <w:spacing w:val="20"/>
          <w:w w:val="110"/>
          <w:sz w:val="23"/>
          <w:szCs w:val="24"/>
          <w:lang w:val="en-US" w:eastAsia="zh-CN"/>
        </w:rPr>
        <w:t>八</w:t>
      </w:r>
      <w:r>
        <w:rPr>
          <w:rFonts w:hint="eastAsia" w:ascii="汉仪书宋二简" w:hAnsi="Times New Roman" w:eastAsia="汉仪书宋二简"/>
          <w:color w:val="auto"/>
          <w:spacing w:val="20"/>
          <w:w w:val="110"/>
          <w:sz w:val="23"/>
          <w:szCs w:val="24"/>
        </w:rPr>
        <w:t>、乙方同意按下列其中第</w:t>
      </w:r>
      <w:r>
        <w:rPr>
          <w:rFonts w:hint="eastAsia" w:ascii="汉仪书宋二简" w:hAnsi="Times New Roman" w:eastAsia="汉仪书宋二简"/>
          <w:color w:val="auto"/>
          <w:spacing w:val="20"/>
          <w:w w:val="110"/>
          <w:sz w:val="23"/>
          <w:szCs w:val="24"/>
          <w:u w:val="single"/>
        </w:rPr>
        <w:t xml:space="preserve">    </w:t>
      </w:r>
      <w:r>
        <w:rPr>
          <w:rFonts w:hint="eastAsia" w:ascii="汉仪书宋二简" w:hAnsi="Times New Roman" w:eastAsia="汉仪书宋二简"/>
          <w:color w:val="auto"/>
          <w:spacing w:val="20"/>
          <w:w w:val="110"/>
          <w:sz w:val="23"/>
          <w:szCs w:val="24"/>
        </w:rPr>
        <w:t>种方式给付地价款：</w:t>
      </w:r>
    </w:p>
    <w:p>
      <w:pPr>
        <w:spacing w:line="520" w:lineRule="exact"/>
        <w:ind w:firstLine="586" w:firstLineChars="200"/>
        <w:rPr>
          <w:rFonts w:ascii="汉仪书宋二简" w:hAnsi="Times New Roman" w:eastAsia="汉仪书宋二简"/>
          <w:color w:val="auto"/>
          <w:spacing w:val="20"/>
          <w:w w:val="110"/>
          <w:sz w:val="23"/>
          <w:szCs w:val="24"/>
        </w:rPr>
      </w:pPr>
      <w:r>
        <w:rPr>
          <w:rFonts w:hint="eastAsia" w:ascii="汉仪书宋二简" w:hAnsi="Times New Roman" w:eastAsia="汉仪书宋二简"/>
          <w:color w:val="auto"/>
          <w:spacing w:val="20"/>
          <w:w w:val="110"/>
          <w:sz w:val="23"/>
          <w:szCs w:val="24"/>
        </w:rPr>
        <w:t>（一）自本合同签订之日起</w:t>
      </w:r>
      <w:r>
        <w:rPr>
          <w:rFonts w:hint="eastAsia" w:ascii="汉仪书宋二简" w:hAnsi="Times New Roman" w:eastAsia="汉仪书宋二简"/>
          <w:color w:val="auto"/>
          <w:spacing w:val="20"/>
          <w:w w:val="110"/>
          <w:sz w:val="23"/>
          <w:szCs w:val="24"/>
          <w:lang w:val="en-US" w:eastAsia="zh-CN"/>
        </w:rPr>
        <w:t>1</w:t>
      </w:r>
      <w:r>
        <w:rPr>
          <w:rFonts w:hint="eastAsia" w:ascii="汉仪书宋二简" w:hAnsi="Times New Roman" w:eastAsia="汉仪书宋二简"/>
          <w:color w:val="auto"/>
          <w:spacing w:val="20"/>
          <w:w w:val="110"/>
          <w:sz w:val="23"/>
          <w:szCs w:val="24"/>
        </w:rPr>
        <w:t>5个工作日内，一次性付清总地价款；</w:t>
      </w:r>
    </w:p>
    <w:p>
      <w:pPr>
        <w:spacing w:line="520" w:lineRule="exact"/>
        <w:ind w:firstLine="586" w:firstLineChars="200"/>
        <w:rPr>
          <w:rFonts w:ascii="汉仪书宋二简" w:hAnsi="Times New Roman" w:eastAsia="汉仪书宋二简"/>
          <w:color w:val="auto"/>
          <w:spacing w:val="20"/>
          <w:w w:val="110"/>
          <w:sz w:val="23"/>
          <w:szCs w:val="24"/>
        </w:rPr>
      </w:pPr>
      <w:r>
        <w:rPr>
          <w:rFonts w:hint="eastAsia" w:ascii="汉仪书宋二简" w:hAnsi="Times New Roman" w:eastAsia="汉仪书宋二简"/>
          <w:color w:val="auto"/>
          <w:spacing w:val="20"/>
          <w:w w:val="110"/>
          <w:sz w:val="23"/>
          <w:szCs w:val="24"/>
        </w:rPr>
        <w:t>（二）自本合同签订之日起15个工作日内支付不低于50%的地价款，余款一年内不计利息付清。</w:t>
      </w:r>
    </w:p>
    <w:p>
      <w:pPr>
        <w:tabs>
          <w:tab w:val="right" w:pos="4820"/>
          <w:tab w:val="left" w:pos="5103"/>
          <w:tab w:val="right" w:pos="8505"/>
        </w:tabs>
        <w:spacing w:line="500" w:lineRule="exact"/>
        <w:ind w:firstLine="586" w:firstLineChars="200"/>
        <w:rPr>
          <w:rFonts w:ascii="汉仪书宋二简" w:hAnsi="Times New Roman" w:eastAsia="汉仪书宋二简"/>
          <w:color w:val="auto"/>
          <w:spacing w:val="20"/>
          <w:w w:val="110"/>
          <w:sz w:val="23"/>
          <w:szCs w:val="24"/>
        </w:rPr>
      </w:pPr>
      <w:r>
        <w:rPr>
          <w:rFonts w:hint="eastAsia" w:ascii="汉仪书宋二简" w:hAnsi="Times New Roman" w:eastAsia="汉仪书宋二简"/>
          <w:color w:val="auto"/>
          <w:spacing w:val="20"/>
          <w:w w:val="110"/>
          <w:sz w:val="23"/>
          <w:szCs w:val="24"/>
          <w:lang w:val="en-US" w:eastAsia="zh-CN"/>
        </w:rPr>
        <w:t>九</w:t>
      </w:r>
      <w:r>
        <w:rPr>
          <w:rFonts w:hint="eastAsia" w:ascii="汉仪书宋二简" w:hAnsi="Times New Roman" w:eastAsia="汉仪书宋二简"/>
          <w:color w:val="auto"/>
          <w:spacing w:val="20"/>
          <w:w w:val="110"/>
          <w:sz w:val="23"/>
          <w:szCs w:val="24"/>
        </w:rPr>
        <w:t>、土地利用要求：</w:t>
      </w:r>
    </w:p>
    <w:p>
      <w:pPr>
        <w:tabs>
          <w:tab w:val="right" w:pos="4820"/>
          <w:tab w:val="left" w:pos="5103"/>
          <w:tab w:val="right" w:pos="8505"/>
        </w:tabs>
        <w:spacing w:line="500" w:lineRule="exact"/>
        <w:ind w:firstLine="586" w:firstLineChars="200"/>
        <w:rPr>
          <w:rFonts w:hint="default" w:ascii="汉仪书宋二简" w:hAnsi="Times New Roman" w:eastAsia="汉仪书宋二简"/>
          <w:color w:val="auto"/>
          <w:spacing w:val="20"/>
          <w:w w:val="110"/>
          <w:sz w:val="23"/>
          <w:szCs w:val="24"/>
          <w:lang w:val="en-US" w:eastAsia="zh-CN"/>
        </w:rPr>
      </w:pPr>
      <w:r>
        <w:rPr>
          <w:rFonts w:hint="eastAsia" w:ascii="汉仪书宋二简" w:hAnsi="Times New Roman" w:eastAsia="汉仪书宋二简"/>
          <w:color w:val="auto"/>
          <w:spacing w:val="20"/>
          <w:w w:val="110"/>
          <w:sz w:val="23"/>
          <w:szCs w:val="24"/>
        </w:rPr>
        <w:t>（一）建筑容积率：</w:t>
      </w:r>
      <w:r>
        <w:rPr>
          <w:rFonts w:hint="eastAsia" w:ascii="汉仪书宋二简" w:hAnsi="Times New Roman" w:eastAsia="汉仪书宋二简"/>
          <w:color w:val="auto"/>
          <w:spacing w:val="20"/>
          <w:w w:val="110"/>
          <w:sz w:val="23"/>
          <w:szCs w:val="24"/>
          <w:lang w:val="en-US" w:eastAsia="zh-CN"/>
        </w:rPr>
        <w:t>3.85</w:t>
      </w:r>
    </w:p>
    <w:p>
      <w:pPr>
        <w:tabs>
          <w:tab w:val="right" w:pos="4820"/>
          <w:tab w:val="left" w:pos="5103"/>
          <w:tab w:val="right" w:pos="8505"/>
        </w:tabs>
        <w:spacing w:line="500" w:lineRule="exact"/>
        <w:ind w:firstLine="586" w:firstLineChars="200"/>
        <w:rPr>
          <w:rFonts w:hint="default" w:ascii="宋体" w:hAnsi="宋体" w:cs="宋体"/>
          <w:color w:val="auto"/>
          <w:spacing w:val="20"/>
          <w:w w:val="110"/>
          <w:sz w:val="23"/>
          <w:szCs w:val="24"/>
          <w:lang w:val="en-US"/>
        </w:rPr>
      </w:pPr>
      <w:r>
        <w:rPr>
          <w:rFonts w:hint="eastAsia" w:ascii="汉仪书宋二简" w:hAnsi="Times New Roman" w:eastAsia="汉仪书宋二简"/>
          <w:color w:val="auto"/>
          <w:spacing w:val="20"/>
          <w:w w:val="110"/>
          <w:sz w:val="23"/>
          <w:szCs w:val="24"/>
        </w:rPr>
        <w:t>（二）建筑覆盖率：≤</w:t>
      </w:r>
      <w:r>
        <w:rPr>
          <w:rFonts w:hint="eastAsia" w:ascii="汉仪书宋二简" w:hAnsi="Times New Roman" w:eastAsiaTheme="minorEastAsia"/>
          <w:color w:val="auto"/>
          <w:spacing w:val="20"/>
          <w:w w:val="110"/>
          <w:sz w:val="23"/>
          <w:szCs w:val="24"/>
          <w:lang w:val="en-US" w:eastAsia="zh-CN"/>
        </w:rPr>
        <w:t>50%</w:t>
      </w:r>
    </w:p>
    <w:p>
      <w:pPr>
        <w:tabs>
          <w:tab w:val="right" w:pos="4820"/>
          <w:tab w:val="left" w:pos="5103"/>
          <w:tab w:val="right" w:pos="8505"/>
        </w:tabs>
        <w:spacing w:line="500" w:lineRule="exact"/>
        <w:ind w:firstLine="586" w:firstLineChars="200"/>
        <w:rPr>
          <w:rFonts w:ascii="汉仪书宋二简" w:hAnsi="Times New Roman" w:eastAsia="汉仪书宋二简"/>
          <w:color w:val="auto"/>
          <w:spacing w:val="20"/>
          <w:w w:val="110"/>
          <w:sz w:val="23"/>
          <w:szCs w:val="24"/>
        </w:rPr>
      </w:pPr>
      <w:r>
        <w:rPr>
          <w:rFonts w:hint="eastAsia" w:ascii="汉仪书宋二简" w:hAnsi="Times New Roman" w:eastAsia="汉仪书宋二简"/>
          <w:color w:val="auto"/>
          <w:spacing w:val="20"/>
          <w:w w:val="110"/>
          <w:sz w:val="23"/>
          <w:szCs w:val="24"/>
        </w:rPr>
        <w:t>（三）建筑间距：</w:t>
      </w:r>
      <w:r>
        <w:rPr>
          <w:rFonts w:hint="eastAsia" w:ascii="宋体" w:hAnsi="宋体" w:cs="宋体"/>
          <w:color w:val="auto"/>
          <w:spacing w:val="20"/>
          <w:w w:val="110"/>
          <w:sz w:val="23"/>
          <w:szCs w:val="24"/>
        </w:rPr>
        <w:t>满足</w:t>
      </w:r>
      <w:r>
        <w:rPr>
          <w:rFonts w:hint="eastAsia" w:ascii="宋体" w:hAnsi="宋体" w:cs="宋体"/>
          <w:color w:val="auto"/>
          <w:spacing w:val="20"/>
          <w:w w:val="110"/>
          <w:sz w:val="23"/>
          <w:szCs w:val="24"/>
          <w:lang w:val="en-US" w:eastAsia="zh-CN"/>
        </w:rPr>
        <w:t>日照</w:t>
      </w:r>
      <w:r>
        <w:rPr>
          <w:rFonts w:hint="eastAsia" w:ascii="宋体" w:hAnsi="宋体" w:cs="宋体"/>
          <w:color w:val="auto"/>
          <w:spacing w:val="20"/>
          <w:w w:val="110"/>
          <w:sz w:val="23"/>
          <w:szCs w:val="24"/>
        </w:rPr>
        <w:t>及</w:t>
      </w:r>
      <w:r>
        <w:rPr>
          <w:rFonts w:hint="eastAsia" w:ascii="宋体" w:hAnsi="宋体" w:cs="宋体"/>
          <w:color w:val="auto"/>
          <w:spacing w:val="20"/>
          <w:w w:val="110"/>
          <w:sz w:val="23"/>
          <w:szCs w:val="24"/>
          <w:lang w:val="en-US" w:eastAsia="zh-CN"/>
        </w:rPr>
        <w:t>消防间距等</w:t>
      </w:r>
      <w:r>
        <w:rPr>
          <w:rFonts w:hint="eastAsia" w:ascii="宋体" w:hAnsi="宋体" w:cs="宋体"/>
          <w:color w:val="auto"/>
          <w:spacing w:val="20"/>
          <w:w w:val="110"/>
          <w:sz w:val="23"/>
          <w:szCs w:val="24"/>
        </w:rPr>
        <w:t>要求</w:t>
      </w:r>
    </w:p>
    <w:p>
      <w:pPr>
        <w:tabs>
          <w:tab w:val="right" w:pos="4820"/>
          <w:tab w:val="left" w:pos="5103"/>
          <w:tab w:val="right" w:pos="8505"/>
        </w:tabs>
        <w:spacing w:line="500" w:lineRule="exact"/>
        <w:ind w:firstLine="586" w:firstLineChars="200"/>
        <w:rPr>
          <w:rFonts w:ascii="汉仪书宋二简" w:hAnsi="Times New Roman" w:eastAsia="汉仪书宋二简"/>
          <w:color w:val="auto"/>
          <w:spacing w:val="20"/>
          <w:w w:val="110"/>
          <w:sz w:val="23"/>
          <w:szCs w:val="24"/>
        </w:rPr>
      </w:pPr>
      <w:r>
        <w:rPr>
          <w:rFonts w:hint="eastAsia" w:ascii="汉仪书宋二简" w:hAnsi="Times New Roman" w:eastAsia="汉仪书宋二简"/>
          <w:color w:val="auto"/>
          <w:spacing w:val="20"/>
          <w:w w:val="110"/>
          <w:sz w:val="23"/>
          <w:szCs w:val="24"/>
        </w:rPr>
        <w:t>（四）建筑高度或层数：≤</w:t>
      </w:r>
      <w:r>
        <w:rPr>
          <w:rFonts w:hint="eastAsia" w:ascii="汉仪书宋二简" w:hAnsi="Times New Roman" w:eastAsia="汉仪书宋二简"/>
          <w:color w:val="auto"/>
          <w:spacing w:val="20"/>
          <w:w w:val="110"/>
          <w:sz w:val="23"/>
          <w:szCs w:val="24"/>
          <w:lang w:val="en-US" w:eastAsia="zh-CN"/>
        </w:rPr>
        <w:t>100米并</w:t>
      </w:r>
      <w:r>
        <w:rPr>
          <w:rFonts w:hint="eastAsia" w:ascii="宋体" w:hAnsi="宋体" w:cs="宋体"/>
          <w:color w:val="auto"/>
          <w:spacing w:val="20"/>
          <w:w w:val="110"/>
          <w:sz w:val="23"/>
          <w:szCs w:val="24"/>
        </w:rPr>
        <w:t>满足航空限高要求</w:t>
      </w:r>
    </w:p>
    <w:p>
      <w:pPr>
        <w:spacing w:line="500" w:lineRule="exact"/>
        <w:ind w:firstLine="586" w:firstLineChars="200"/>
        <w:rPr>
          <w:rFonts w:hint="eastAsia" w:ascii="宋体" w:hAnsi="宋体" w:cs="宋体"/>
          <w:color w:val="auto"/>
          <w:spacing w:val="20"/>
          <w:w w:val="110"/>
          <w:sz w:val="23"/>
          <w:szCs w:val="24"/>
        </w:rPr>
      </w:pPr>
      <w:r>
        <w:rPr>
          <w:rFonts w:hint="eastAsia" w:ascii="汉仪书宋二简" w:hAnsi="Times New Roman" w:eastAsia="汉仪书宋二简"/>
          <w:color w:val="auto"/>
          <w:spacing w:val="20"/>
          <w:w w:val="110"/>
          <w:sz w:val="23"/>
          <w:szCs w:val="24"/>
        </w:rPr>
        <w:t>（五）</w:t>
      </w:r>
      <w:r>
        <w:rPr>
          <w:rFonts w:hint="eastAsia" w:ascii="宋体" w:hAnsi="宋体" w:cs="宋体"/>
          <w:color w:val="auto"/>
          <w:spacing w:val="20"/>
          <w:w w:val="110"/>
          <w:sz w:val="23"/>
          <w:szCs w:val="24"/>
        </w:rPr>
        <w:t>计规定容积率建筑面积</w:t>
      </w:r>
      <w:r>
        <w:rPr>
          <w:rFonts w:hint="eastAsia" w:ascii="宋体" w:hAnsi="宋体" w:cs="宋体"/>
          <w:color w:val="auto"/>
          <w:spacing w:val="20"/>
          <w:w w:val="110"/>
          <w:sz w:val="23"/>
          <w:szCs w:val="24"/>
          <w:lang w:val="en-US" w:eastAsia="zh-CN"/>
        </w:rPr>
        <w:t>34211</w:t>
      </w:r>
      <w:r>
        <w:rPr>
          <w:rFonts w:hint="eastAsia" w:ascii="宋体" w:hAnsi="宋体" w:cs="宋体"/>
          <w:color w:val="auto"/>
          <w:spacing w:val="20"/>
          <w:w w:val="110"/>
          <w:sz w:val="23"/>
          <w:szCs w:val="24"/>
        </w:rPr>
        <w:t>平方米。</w:t>
      </w:r>
      <w:r>
        <w:rPr>
          <w:rFonts w:hint="eastAsia" w:ascii="宋体" w:hAnsi="宋体" w:cs="宋体"/>
          <w:color w:val="auto"/>
          <w:spacing w:val="20"/>
          <w:w w:val="110"/>
          <w:sz w:val="23"/>
          <w:szCs w:val="24"/>
          <w:lang w:val="en-US" w:eastAsia="zh-CN"/>
        </w:rPr>
        <w:t>其中</w:t>
      </w:r>
      <w:r>
        <w:rPr>
          <w:rFonts w:hint="eastAsia" w:ascii="宋体" w:hAnsi="宋体" w:cs="宋体"/>
          <w:color w:val="auto"/>
          <w:spacing w:val="20"/>
          <w:w w:val="110"/>
          <w:sz w:val="23"/>
          <w:szCs w:val="24"/>
        </w:rPr>
        <w:t>厂房</w:t>
      </w:r>
      <w:r>
        <w:rPr>
          <w:rFonts w:hint="eastAsia" w:ascii="宋体" w:hAnsi="宋体" w:cs="宋体"/>
          <w:color w:val="auto"/>
          <w:spacing w:val="20"/>
          <w:w w:val="110"/>
          <w:sz w:val="23"/>
          <w:szCs w:val="24"/>
          <w:lang w:val="en-US" w:eastAsia="zh-CN"/>
        </w:rPr>
        <w:t>≥23948</w:t>
      </w:r>
      <w:r>
        <w:rPr>
          <w:rFonts w:hint="eastAsia" w:ascii="宋体" w:hAnsi="宋体" w:cs="宋体"/>
          <w:color w:val="auto"/>
          <w:spacing w:val="20"/>
          <w:w w:val="110"/>
          <w:sz w:val="23"/>
          <w:szCs w:val="24"/>
        </w:rPr>
        <w:t>平方米</w:t>
      </w:r>
      <w:r>
        <w:rPr>
          <w:rFonts w:hint="eastAsia" w:ascii="宋体" w:hAnsi="宋体" w:cs="宋体"/>
          <w:color w:val="auto"/>
          <w:spacing w:val="20"/>
          <w:w w:val="110"/>
          <w:sz w:val="23"/>
          <w:szCs w:val="24"/>
          <w:lang w:eastAsia="zh-CN"/>
        </w:rPr>
        <w:t>、</w:t>
      </w:r>
      <w:r>
        <w:rPr>
          <w:rFonts w:hint="eastAsia" w:ascii="宋体" w:hAnsi="宋体" w:cs="宋体"/>
          <w:color w:val="auto"/>
          <w:spacing w:val="20"/>
          <w:w w:val="110"/>
          <w:sz w:val="23"/>
          <w:szCs w:val="24"/>
          <w:lang w:val="en-US" w:eastAsia="zh-CN"/>
        </w:rPr>
        <w:t>宿舍</w:t>
      </w:r>
      <w:r>
        <w:rPr>
          <w:rFonts w:hint="eastAsia" w:ascii="汉仪书宋二简" w:hAnsi="Times New Roman" w:eastAsia="汉仪书宋二简"/>
          <w:color w:val="auto"/>
          <w:spacing w:val="20"/>
          <w:w w:val="110"/>
          <w:sz w:val="23"/>
          <w:szCs w:val="24"/>
        </w:rPr>
        <w:t>≤</w:t>
      </w:r>
      <w:r>
        <w:rPr>
          <w:rFonts w:hint="eastAsia" w:ascii="汉仪书宋二简" w:hAnsi="Times New Roman" w:eastAsia="汉仪书宋二简"/>
          <w:color w:val="auto"/>
          <w:spacing w:val="20"/>
          <w:w w:val="110"/>
          <w:sz w:val="23"/>
          <w:szCs w:val="24"/>
          <w:lang w:val="en-US" w:eastAsia="zh-CN"/>
        </w:rPr>
        <w:t>10263</w:t>
      </w:r>
      <w:r>
        <w:rPr>
          <w:rFonts w:hint="eastAsia" w:ascii="宋体" w:hAnsi="宋体" w:cs="宋体"/>
          <w:color w:val="auto"/>
          <w:spacing w:val="20"/>
          <w:w w:val="110"/>
          <w:sz w:val="23"/>
          <w:szCs w:val="24"/>
        </w:rPr>
        <w:t>平方米。</w:t>
      </w:r>
    </w:p>
    <w:p>
      <w:pPr>
        <w:spacing w:line="500" w:lineRule="exact"/>
        <w:ind w:firstLine="586" w:firstLineChars="200"/>
        <w:rPr>
          <w:rFonts w:hint="eastAsia" w:ascii="宋体" w:hAnsi="宋体" w:cs="宋体"/>
          <w:color w:val="auto"/>
          <w:spacing w:val="20"/>
          <w:w w:val="110"/>
          <w:sz w:val="23"/>
          <w:szCs w:val="24"/>
        </w:rPr>
      </w:pPr>
      <w:r>
        <w:rPr>
          <w:rFonts w:hint="eastAsia" w:ascii="宋体" w:hAnsi="宋体" w:cs="宋体"/>
          <w:color w:val="auto"/>
          <w:spacing w:val="20"/>
          <w:w w:val="110"/>
          <w:sz w:val="23"/>
          <w:szCs w:val="24"/>
        </w:rPr>
        <w:t>（六）总体布局及相关建设要求：</w:t>
      </w:r>
    </w:p>
    <w:p>
      <w:pPr>
        <w:tabs>
          <w:tab w:val="right" w:pos="4820"/>
          <w:tab w:val="left" w:pos="5103"/>
          <w:tab w:val="right" w:pos="8505"/>
        </w:tabs>
        <w:spacing w:line="500" w:lineRule="exact"/>
        <w:ind w:firstLine="489" w:firstLineChars="167"/>
        <w:rPr>
          <w:rFonts w:hint="eastAsia" w:ascii="宋体" w:hAnsi="宋体" w:cs="宋体"/>
          <w:color w:val="auto"/>
          <w:spacing w:val="20"/>
          <w:w w:val="110"/>
          <w:sz w:val="23"/>
          <w:szCs w:val="24"/>
          <w:lang w:val="en-US" w:eastAsia="zh-CN"/>
        </w:rPr>
      </w:pPr>
      <w:r>
        <w:rPr>
          <w:rFonts w:hint="eastAsia" w:ascii="宋体" w:hAnsi="宋体" w:cs="宋体"/>
          <w:color w:val="auto"/>
          <w:spacing w:val="20"/>
          <w:w w:val="110"/>
          <w:sz w:val="23"/>
          <w:szCs w:val="24"/>
          <w:lang w:val="en-US" w:eastAsia="zh-CN"/>
        </w:rPr>
        <w:t>1、</w:t>
      </w:r>
      <w:r>
        <w:rPr>
          <w:rFonts w:hint="eastAsia" w:ascii="宋体" w:hAnsi="宋体" w:cs="宋体"/>
          <w:color w:val="auto"/>
          <w:spacing w:val="20"/>
          <w:w w:val="110"/>
          <w:sz w:val="23"/>
          <w:szCs w:val="24"/>
        </w:rPr>
        <w:tab/>
      </w:r>
      <w:r>
        <w:rPr>
          <w:rFonts w:hint="eastAsia" w:ascii="宋体" w:hAnsi="宋体" w:cs="宋体"/>
          <w:color w:val="auto"/>
          <w:spacing w:val="20"/>
          <w:w w:val="110"/>
          <w:sz w:val="23"/>
          <w:szCs w:val="24"/>
        </w:rPr>
        <w:t>总体布局</w:t>
      </w:r>
      <w:r>
        <w:rPr>
          <w:rFonts w:hint="eastAsia" w:ascii="宋体" w:hAnsi="宋体" w:cs="宋体"/>
          <w:color w:val="auto"/>
          <w:spacing w:val="20"/>
          <w:w w:val="110"/>
          <w:sz w:val="23"/>
          <w:szCs w:val="24"/>
          <w:lang w:val="en-US" w:eastAsia="zh-CN"/>
        </w:rPr>
        <w:t>需满足规划及消防规范等要求，未尽事宜应满足《深圳市城市规划标准与准则》的规定。</w:t>
      </w:r>
    </w:p>
    <w:p>
      <w:pPr>
        <w:tabs>
          <w:tab w:val="right" w:pos="4820"/>
          <w:tab w:val="left" w:pos="5103"/>
          <w:tab w:val="right" w:pos="8505"/>
        </w:tabs>
        <w:spacing w:line="500" w:lineRule="exact"/>
        <w:ind w:firstLine="489" w:firstLineChars="167"/>
        <w:rPr>
          <w:rFonts w:hint="eastAsia" w:ascii="宋体" w:hAnsi="宋体" w:cs="宋体"/>
          <w:color w:val="auto"/>
          <w:spacing w:val="20"/>
          <w:w w:val="110"/>
          <w:sz w:val="23"/>
          <w:szCs w:val="24"/>
          <w:lang w:val="en-US" w:eastAsia="zh-CN"/>
        </w:rPr>
      </w:pPr>
      <w:r>
        <w:rPr>
          <w:rFonts w:hint="eastAsia" w:ascii="宋体" w:hAnsi="宋体" w:cs="宋体"/>
          <w:color w:val="auto"/>
          <w:spacing w:val="20"/>
          <w:w w:val="110"/>
          <w:sz w:val="23"/>
          <w:szCs w:val="24"/>
          <w:lang w:val="en-US" w:eastAsia="zh-CN"/>
        </w:rPr>
        <w:t>2、建筑退线：24米及以下部分≥6米，24米以上部分≥9米。</w:t>
      </w:r>
    </w:p>
    <w:p>
      <w:pPr>
        <w:tabs>
          <w:tab w:val="right" w:pos="4820"/>
          <w:tab w:val="left" w:pos="5103"/>
          <w:tab w:val="right" w:pos="8505"/>
        </w:tabs>
        <w:spacing w:line="500" w:lineRule="exact"/>
        <w:ind w:firstLine="489" w:firstLineChars="167"/>
        <w:rPr>
          <w:rFonts w:hint="default" w:ascii="宋体" w:hAnsi="宋体" w:cs="宋体"/>
          <w:color w:val="auto"/>
          <w:spacing w:val="20"/>
          <w:w w:val="110"/>
          <w:sz w:val="23"/>
          <w:szCs w:val="24"/>
          <w:lang w:val="en-US" w:eastAsia="zh-CN"/>
        </w:rPr>
      </w:pPr>
      <w:r>
        <w:rPr>
          <w:rFonts w:hint="eastAsia" w:ascii="宋体" w:hAnsi="宋体" w:cs="宋体"/>
          <w:color w:val="auto"/>
          <w:spacing w:val="20"/>
          <w:w w:val="110"/>
          <w:sz w:val="23"/>
          <w:szCs w:val="24"/>
          <w:lang w:val="en-US" w:eastAsia="zh-CN"/>
        </w:rPr>
        <w:t>3、须按机动车停车位数量30%以上标准配建充电桩，剩余机动车停车位须预留充电设施建设安装条件。</w:t>
      </w:r>
    </w:p>
    <w:p>
      <w:pPr>
        <w:tabs>
          <w:tab w:val="right" w:pos="4820"/>
          <w:tab w:val="left" w:pos="5103"/>
          <w:tab w:val="right" w:pos="8505"/>
        </w:tabs>
        <w:spacing w:line="500" w:lineRule="exact"/>
        <w:ind w:firstLine="489" w:firstLineChars="167"/>
        <w:rPr>
          <w:rFonts w:hint="eastAsia" w:ascii="宋体" w:hAnsi="宋体" w:cs="宋体"/>
          <w:color w:val="auto"/>
          <w:spacing w:val="20"/>
          <w:w w:val="110"/>
          <w:sz w:val="23"/>
          <w:szCs w:val="24"/>
          <w:lang w:val="en-US" w:eastAsia="zh-CN"/>
        </w:rPr>
      </w:pPr>
      <w:r>
        <w:rPr>
          <w:rFonts w:hint="eastAsia" w:ascii="宋体" w:hAnsi="宋体" w:cs="宋体"/>
          <w:color w:val="auto"/>
          <w:spacing w:val="20"/>
          <w:w w:val="110"/>
          <w:sz w:val="23"/>
          <w:szCs w:val="24"/>
          <w:lang w:val="en-US" w:eastAsia="zh-CN"/>
        </w:rPr>
        <w:t>4、本项目环保节能有关规定，应根据《深圳市绿色建筑促进办法》的相关要求落实。</w:t>
      </w:r>
    </w:p>
    <w:p>
      <w:pPr>
        <w:tabs>
          <w:tab w:val="right" w:pos="4820"/>
          <w:tab w:val="left" w:pos="5103"/>
          <w:tab w:val="right" w:pos="8505"/>
        </w:tabs>
        <w:spacing w:line="500" w:lineRule="exact"/>
        <w:ind w:firstLine="489" w:firstLineChars="167"/>
        <w:rPr>
          <w:rFonts w:hint="eastAsia" w:ascii="宋体" w:hAnsi="宋体" w:cs="宋体"/>
          <w:color w:val="auto"/>
          <w:spacing w:val="20"/>
          <w:w w:val="110"/>
          <w:sz w:val="23"/>
          <w:szCs w:val="24"/>
          <w:lang w:val="en-US" w:eastAsia="zh-CN"/>
        </w:rPr>
      </w:pPr>
      <w:r>
        <w:rPr>
          <w:rFonts w:hint="eastAsia" w:ascii="宋体" w:hAnsi="宋体" w:cs="宋体"/>
          <w:color w:val="auto"/>
          <w:spacing w:val="20"/>
          <w:w w:val="110"/>
          <w:sz w:val="23"/>
          <w:szCs w:val="24"/>
          <w:lang w:val="en-US" w:eastAsia="zh-CN"/>
        </w:rPr>
        <w:t>5、项目需根据深圳市海绵城市规划相关规定，同步开展海绵设施的规划设计、建设和验收，项目雨水年径流总量控制率不应低于58%。</w:t>
      </w:r>
    </w:p>
    <w:p>
      <w:pPr>
        <w:tabs>
          <w:tab w:val="right" w:pos="4820"/>
          <w:tab w:val="left" w:pos="5103"/>
          <w:tab w:val="right" w:pos="8505"/>
        </w:tabs>
        <w:spacing w:line="500" w:lineRule="exact"/>
        <w:ind w:firstLine="489" w:firstLineChars="167"/>
        <w:rPr>
          <w:rFonts w:hint="eastAsia" w:ascii="宋体" w:hAnsi="宋体" w:cs="宋体"/>
          <w:color w:val="auto"/>
          <w:spacing w:val="20"/>
          <w:w w:val="110"/>
          <w:sz w:val="23"/>
          <w:szCs w:val="24"/>
          <w:lang w:val="en-US" w:eastAsia="zh-CN"/>
        </w:rPr>
      </w:pPr>
      <w:r>
        <w:rPr>
          <w:rFonts w:hint="eastAsia" w:ascii="宋体" w:hAnsi="宋体" w:cs="宋体"/>
          <w:color w:val="auto"/>
          <w:spacing w:val="20"/>
          <w:w w:val="110"/>
          <w:sz w:val="23"/>
          <w:szCs w:val="24"/>
          <w:lang w:val="en-US" w:eastAsia="zh-CN"/>
        </w:rPr>
        <w:t>6、项目应当按照《深圳市装配式建筑发展专项规划（2018-2020）》的要求实施装配式建筑，满足《深圳市装配式建筑评分规则》。</w:t>
      </w:r>
    </w:p>
    <w:p>
      <w:pPr>
        <w:tabs>
          <w:tab w:val="right" w:pos="4820"/>
          <w:tab w:val="left" w:pos="5103"/>
          <w:tab w:val="right" w:pos="8505"/>
        </w:tabs>
        <w:spacing w:line="500" w:lineRule="exact"/>
        <w:ind w:firstLine="489" w:firstLineChars="167"/>
        <w:rPr>
          <w:rFonts w:hint="eastAsia" w:ascii="宋体" w:hAnsi="宋体" w:cs="宋体"/>
          <w:color w:val="auto"/>
          <w:spacing w:val="20"/>
          <w:w w:val="110"/>
          <w:sz w:val="23"/>
          <w:szCs w:val="24"/>
          <w:lang w:val="en-US" w:eastAsia="zh-CN"/>
        </w:rPr>
      </w:pPr>
      <w:r>
        <w:rPr>
          <w:rFonts w:hint="eastAsia" w:ascii="宋体" w:hAnsi="宋体" w:cs="宋体"/>
          <w:color w:val="auto"/>
          <w:spacing w:val="20"/>
          <w:w w:val="110"/>
          <w:sz w:val="23"/>
          <w:szCs w:val="24"/>
          <w:lang w:val="en-US" w:eastAsia="zh-CN"/>
        </w:rPr>
        <w:t>7、地块西南侧与建议性道路冲突53平方米用地，待建议性道路实施时需无偿贡献政府。</w:t>
      </w:r>
    </w:p>
    <w:p>
      <w:pPr>
        <w:tabs>
          <w:tab w:val="right" w:pos="4820"/>
          <w:tab w:val="left" w:pos="5103"/>
          <w:tab w:val="right" w:pos="8505"/>
        </w:tabs>
        <w:spacing w:line="500" w:lineRule="exact"/>
        <w:ind w:firstLine="489" w:firstLineChars="167"/>
        <w:rPr>
          <w:rFonts w:hint="eastAsia" w:ascii="宋体" w:hAnsi="宋体" w:cs="宋体"/>
          <w:color w:val="auto"/>
          <w:spacing w:val="20"/>
          <w:w w:val="110"/>
          <w:sz w:val="23"/>
          <w:szCs w:val="24"/>
          <w:lang w:val="en-US" w:eastAsia="zh-CN"/>
        </w:rPr>
      </w:pPr>
      <w:r>
        <w:rPr>
          <w:rFonts w:hint="eastAsia" w:ascii="宋体" w:hAnsi="宋体" w:cs="宋体"/>
          <w:color w:val="auto"/>
          <w:spacing w:val="20"/>
          <w:w w:val="110"/>
          <w:sz w:val="23"/>
          <w:szCs w:val="24"/>
          <w:lang w:val="en-US" w:eastAsia="zh-CN"/>
        </w:rPr>
        <w:t>8、若需增加仓库及食堂等配套功能，仓库、食堂等应在宿舍指标中扣减。</w:t>
      </w:r>
    </w:p>
    <w:p>
      <w:pPr>
        <w:tabs>
          <w:tab w:val="right" w:pos="4820"/>
          <w:tab w:val="left" w:pos="5103"/>
          <w:tab w:val="right" w:pos="8505"/>
        </w:tabs>
        <w:spacing w:line="500" w:lineRule="exact"/>
        <w:ind w:firstLine="489" w:firstLineChars="167"/>
        <w:rPr>
          <w:rFonts w:hint="default" w:ascii="宋体" w:hAnsi="宋体" w:cs="宋体"/>
          <w:color w:val="auto"/>
          <w:spacing w:val="20"/>
          <w:w w:val="110"/>
          <w:sz w:val="23"/>
          <w:szCs w:val="24"/>
          <w:lang w:val="en-US" w:eastAsia="zh-CN"/>
        </w:rPr>
      </w:pPr>
      <w:r>
        <w:rPr>
          <w:rFonts w:hint="eastAsia" w:ascii="宋体" w:hAnsi="宋体" w:cs="宋体"/>
          <w:color w:val="auto"/>
          <w:spacing w:val="20"/>
          <w:w w:val="110"/>
          <w:sz w:val="23"/>
          <w:szCs w:val="24"/>
          <w:lang w:val="en-US" w:eastAsia="zh-CN"/>
        </w:rPr>
        <w:t>9、地块北侧贴临现状高压走廊，项目实施时应满足相关规范要求。需与供电部门做好工程衔接，征求供电部门意见，涉及高压走廊部分面积需绿化覆盖。</w:t>
      </w:r>
    </w:p>
    <w:p>
      <w:pPr>
        <w:tabs>
          <w:tab w:val="right" w:pos="4820"/>
          <w:tab w:val="left" w:pos="5103"/>
          <w:tab w:val="right" w:pos="8505"/>
        </w:tabs>
        <w:spacing w:line="500" w:lineRule="exact"/>
        <w:ind w:firstLine="489" w:firstLineChars="167"/>
        <w:rPr>
          <w:rFonts w:hint="default" w:ascii="宋体" w:hAnsi="宋体" w:cs="宋体"/>
          <w:color w:val="auto"/>
          <w:spacing w:val="20"/>
          <w:w w:val="110"/>
          <w:sz w:val="23"/>
          <w:szCs w:val="24"/>
          <w:lang w:val="en-US" w:eastAsia="zh-CN"/>
        </w:rPr>
      </w:pPr>
      <w:r>
        <w:rPr>
          <w:rFonts w:hint="eastAsia" w:ascii="宋体" w:hAnsi="宋体" w:cs="宋体"/>
          <w:color w:val="auto"/>
          <w:spacing w:val="20"/>
          <w:w w:val="110"/>
          <w:sz w:val="23"/>
          <w:szCs w:val="24"/>
          <w:lang w:val="en-US" w:eastAsia="zh-CN"/>
        </w:rPr>
        <w:t>10、项目位于地质灾害易发区，工程建设应当按地质灾害危险性评估报告的结论采取相应的地质灾害防治措施，建设项目的配套防治工程应当与主体工程同步设计、施工和交付使用。</w:t>
      </w:r>
    </w:p>
    <w:p>
      <w:pPr>
        <w:tabs>
          <w:tab w:val="right" w:pos="4820"/>
          <w:tab w:val="left" w:pos="5103"/>
          <w:tab w:val="right" w:pos="8505"/>
        </w:tabs>
        <w:spacing w:line="500" w:lineRule="exact"/>
        <w:ind w:firstLine="489" w:firstLineChars="167"/>
        <w:rPr>
          <w:rFonts w:ascii="汉仪书宋二简" w:hAnsi="Times New Roman" w:eastAsia="汉仪书宋二简"/>
          <w:color w:val="auto"/>
          <w:spacing w:val="20"/>
          <w:w w:val="110"/>
          <w:sz w:val="23"/>
          <w:szCs w:val="24"/>
        </w:rPr>
      </w:pPr>
      <w:r>
        <w:rPr>
          <w:rFonts w:hint="eastAsia" w:ascii="汉仪书宋二简" w:hAnsi="Times New Roman" w:eastAsia="汉仪书宋二简"/>
          <w:color w:val="auto"/>
          <w:spacing w:val="20"/>
          <w:w w:val="110"/>
          <w:sz w:val="23"/>
          <w:szCs w:val="24"/>
        </w:rPr>
        <w:t>政府在建设周边市政道路及地下公共空间时，施工期间如需临时占用项目用地的应给予支持和配合。</w:t>
      </w:r>
    </w:p>
    <w:p>
      <w:pPr>
        <w:tabs>
          <w:tab w:val="right" w:pos="4820"/>
          <w:tab w:val="left" w:pos="5103"/>
          <w:tab w:val="right" w:pos="8505"/>
        </w:tabs>
        <w:spacing w:line="500" w:lineRule="exact"/>
        <w:ind w:firstLine="489" w:firstLineChars="167"/>
        <w:rPr>
          <w:rFonts w:ascii="汉仪书宋二简" w:hAnsi="Times New Roman" w:eastAsia="汉仪书宋二简"/>
          <w:color w:val="auto"/>
          <w:spacing w:val="20"/>
          <w:w w:val="99"/>
          <w:sz w:val="23"/>
          <w:szCs w:val="24"/>
        </w:rPr>
      </w:pPr>
      <w:r>
        <w:rPr>
          <w:rFonts w:hint="eastAsia" w:ascii="汉仪书宋二简" w:hAnsi="Times New Roman" w:eastAsia="汉仪书宋二简"/>
          <w:color w:val="auto"/>
          <w:spacing w:val="20"/>
          <w:w w:val="110"/>
          <w:sz w:val="23"/>
          <w:szCs w:val="24"/>
        </w:rPr>
        <w:t>十、项目主体工程及附属工程竣工日期：20</w:t>
      </w:r>
      <w:r>
        <w:rPr>
          <w:rFonts w:hint="eastAsia" w:ascii="汉仪书宋二简" w:hAnsi="Times New Roman" w:eastAsia="汉仪书宋二简"/>
          <w:color w:val="auto"/>
          <w:spacing w:val="20"/>
          <w:w w:val="110"/>
          <w:sz w:val="23"/>
          <w:szCs w:val="24"/>
          <w:lang w:val="en-US" w:eastAsia="zh-CN"/>
        </w:rPr>
        <w:t xml:space="preserve"> </w:t>
      </w:r>
      <w:r>
        <w:rPr>
          <w:rFonts w:hint="eastAsia" w:ascii="汉仪书宋二简" w:hAnsi="Times New Roman" w:eastAsia="汉仪书宋二简"/>
          <w:color w:val="auto"/>
          <w:spacing w:val="20"/>
          <w:w w:val="110"/>
          <w:sz w:val="23"/>
          <w:szCs w:val="24"/>
        </w:rPr>
        <w:t>年  月 日前。</w:t>
      </w:r>
    </w:p>
    <w:p>
      <w:pPr>
        <w:tabs>
          <w:tab w:val="right" w:pos="4820"/>
          <w:tab w:val="left" w:pos="5103"/>
          <w:tab w:val="right" w:pos="8505"/>
        </w:tabs>
        <w:spacing w:line="500" w:lineRule="exact"/>
        <w:ind w:firstLine="489" w:firstLineChars="167"/>
        <w:rPr>
          <w:rFonts w:ascii="汉仪书宋二简" w:hAnsi="Times New Roman" w:eastAsia="汉仪书宋二简"/>
          <w:color w:val="auto"/>
          <w:spacing w:val="20"/>
          <w:w w:val="110"/>
          <w:sz w:val="23"/>
          <w:szCs w:val="24"/>
        </w:rPr>
      </w:pPr>
      <w:r>
        <w:rPr>
          <w:rFonts w:hint="eastAsia" w:ascii="汉仪书宋二简" w:hAnsi="Times New Roman" w:eastAsia="汉仪书宋二简"/>
          <w:color w:val="auto"/>
          <w:spacing w:val="20"/>
          <w:w w:val="110"/>
          <w:sz w:val="23"/>
          <w:szCs w:val="24"/>
        </w:rPr>
        <w:t>十</w:t>
      </w:r>
      <w:r>
        <w:rPr>
          <w:rFonts w:hint="eastAsia" w:ascii="汉仪书宋二简" w:hAnsi="Times New Roman" w:eastAsia="汉仪书宋二简"/>
          <w:color w:val="auto"/>
          <w:spacing w:val="20"/>
          <w:w w:val="110"/>
          <w:sz w:val="23"/>
          <w:szCs w:val="24"/>
          <w:lang w:val="en-US" w:eastAsia="zh-CN"/>
        </w:rPr>
        <w:t>一</w:t>
      </w:r>
      <w:r>
        <w:rPr>
          <w:rFonts w:hint="eastAsia" w:ascii="汉仪书宋二简" w:hAnsi="Times New Roman" w:eastAsia="汉仪书宋二简"/>
          <w:color w:val="auto"/>
          <w:spacing w:val="20"/>
          <w:w w:val="110"/>
          <w:sz w:val="23"/>
          <w:szCs w:val="24"/>
        </w:rPr>
        <w:t>、乙方未按出让合同规定的期限付清成交价款的，乙方同意甲方解除出让合同，无偿收回土地使用权。甲方并可没收乙方已支付的履约保证金。已兴建的建筑物、附着物无偿收归甲方所有，甲方还可按成交价款的20%向乙方追索违约金。</w:t>
      </w:r>
    </w:p>
    <w:p>
      <w:pPr>
        <w:tabs>
          <w:tab w:val="right" w:pos="4820"/>
          <w:tab w:val="left" w:pos="5103"/>
          <w:tab w:val="right" w:pos="8505"/>
        </w:tabs>
        <w:spacing w:line="500" w:lineRule="exact"/>
        <w:ind w:firstLine="489" w:firstLineChars="167"/>
        <w:rPr>
          <w:rFonts w:ascii="汉仪书宋二简" w:hAnsi="Times New Roman" w:eastAsia="汉仪书宋二简"/>
          <w:color w:val="auto"/>
          <w:spacing w:val="20"/>
          <w:w w:val="110"/>
          <w:sz w:val="23"/>
          <w:szCs w:val="24"/>
        </w:rPr>
      </w:pPr>
      <w:r>
        <w:rPr>
          <w:rFonts w:hint="eastAsia" w:ascii="汉仪书宋二简" w:hAnsi="Times New Roman" w:eastAsia="汉仪书宋二简"/>
          <w:color w:val="auto"/>
          <w:spacing w:val="20"/>
          <w:w w:val="110"/>
          <w:sz w:val="23"/>
          <w:szCs w:val="24"/>
        </w:rPr>
        <w:t>因甲方的过错致使乙方延迟使用土地的，甲方承担由此而造成乙方的经济损失。</w:t>
      </w:r>
    </w:p>
    <w:p>
      <w:pPr>
        <w:tabs>
          <w:tab w:val="right" w:pos="4820"/>
          <w:tab w:val="left" w:pos="5103"/>
          <w:tab w:val="right" w:pos="8505"/>
        </w:tabs>
        <w:spacing w:line="500" w:lineRule="exact"/>
        <w:ind w:firstLine="489" w:firstLineChars="167"/>
        <w:rPr>
          <w:rFonts w:ascii="汉仪书宋二简" w:hAnsi="Times New Roman" w:eastAsia="汉仪书宋二简"/>
          <w:color w:val="auto"/>
          <w:spacing w:val="20"/>
          <w:w w:val="110"/>
          <w:sz w:val="23"/>
          <w:szCs w:val="24"/>
        </w:rPr>
      </w:pPr>
      <w:r>
        <w:rPr>
          <w:rFonts w:hint="eastAsia" w:ascii="汉仪书宋二简" w:hAnsi="Times New Roman" w:eastAsia="汉仪书宋二简"/>
          <w:color w:val="auto"/>
          <w:spacing w:val="20"/>
          <w:w w:val="110"/>
          <w:sz w:val="23"/>
          <w:szCs w:val="24"/>
        </w:rPr>
        <w:t>乙方在未交清上述地块的成交价款并取得《</w:t>
      </w:r>
      <w:r>
        <w:rPr>
          <w:rFonts w:hint="eastAsia" w:ascii="汉仪书宋二简" w:hAnsi="Times New Roman" w:eastAsia="汉仪书宋二简"/>
          <w:color w:val="auto"/>
          <w:spacing w:val="20"/>
          <w:w w:val="110"/>
          <w:sz w:val="23"/>
          <w:szCs w:val="24"/>
          <w:lang w:val="en-US" w:eastAsia="zh-CN"/>
        </w:rPr>
        <w:t>不动产权</w:t>
      </w:r>
      <w:r>
        <w:rPr>
          <w:rFonts w:hint="eastAsia" w:ascii="汉仪书宋二简" w:hAnsi="Times New Roman" w:eastAsia="汉仪书宋二简"/>
          <w:color w:val="auto"/>
          <w:spacing w:val="20"/>
          <w:w w:val="110"/>
          <w:sz w:val="23"/>
          <w:szCs w:val="24"/>
        </w:rPr>
        <w:t>证》前，不得抵押处分本地块。</w:t>
      </w:r>
    </w:p>
    <w:p>
      <w:pPr>
        <w:tabs>
          <w:tab w:val="right" w:pos="4820"/>
          <w:tab w:val="left" w:pos="5103"/>
          <w:tab w:val="right" w:pos="8505"/>
        </w:tabs>
        <w:spacing w:line="500" w:lineRule="exact"/>
        <w:ind w:firstLine="489" w:firstLineChars="167"/>
        <w:rPr>
          <w:rFonts w:ascii="汉仪书宋二简" w:hAnsi="Times New Roman" w:eastAsia="汉仪书宋二简"/>
          <w:color w:val="auto"/>
          <w:spacing w:val="20"/>
          <w:w w:val="110"/>
          <w:sz w:val="23"/>
          <w:szCs w:val="24"/>
        </w:rPr>
      </w:pPr>
      <w:r>
        <w:rPr>
          <w:rFonts w:hint="eastAsia" w:ascii="汉仪书宋二简" w:hAnsi="Times New Roman" w:eastAsia="汉仪书宋二简"/>
          <w:color w:val="auto"/>
          <w:spacing w:val="20"/>
          <w:w w:val="110"/>
          <w:sz w:val="23"/>
          <w:szCs w:val="24"/>
        </w:rPr>
        <w:t>十</w:t>
      </w:r>
      <w:r>
        <w:rPr>
          <w:rFonts w:hint="eastAsia" w:ascii="汉仪书宋二简" w:hAnsi="Times New Roman" w:eastAsia="汉仪书宋二简"/>
          <w:color w:val="auto"/>
          <w:spacing w:val="20"/>
          <w:w w:val="110"/>
          <w:sz w:val="23"/>
          <w:szCs w:val="24"/>
          <w:lang w:val="en-US" w:eastAsia="zh-CN"/>
        </w:rPr>
        <w:t>二</w:t>
      </w:r>
      <w:r>
        <w:rPr>
          <w:rFonts w:hint="eastAsia" w:ascii="汉仪书宋二简" w:hAnsi="Times New Roman" w:eastAsia="汉仪书宋二简"/>
          <w:color w:val="auto"/>
          <w:spacing w:val="20"/>
          <w:w w:val="110"/>
          <w:sz w:val="23"/>
          <w:szCs w:val="24"/>
        </w:rPr>
        <w:t>、乙方除向甲方给付本地块的成交价款外，每年还必须按规定缴付土地使用税。</w:t>
      </w:r>
    </w:p>
    <w:p>
      <w:pPr>
        <w:tabs>
          <w:tab w:val="right" w:pos="4820"/>
          <w:tab w:val="left" w:pos="5103"/>
          <w:tab w:val="right" w:pos="8505"/>
        </w:tabs>
        <w:spacing w:line="500" w:lineRule="exact"/>
        <w:ind w:firstLine="489" w:firstLineChars="167"/>
        <w:rPr>
          <w:rFonts w:ascii="汉仪书宋二简" w:hAnsi="Times New Roman" w:eastAsia="汉仪书宋二简"/>
          <w:color w:val="auto"/>
          <w:spacing w:val="20"/>
          <w:w w:val="110"/>
          <w:sz w:val="23"/>
          <w:szCs w:val="24"/>
        </w:rPr>
      </w:pPr>
      <w:r>
        <w:rPr>
          <w:rFonts w:hint="eastAsia" w:ascii="汉仪书宋二简" w:hAnsi="Times New Roman" w:eastAsia="汉仪书宋二简"/>
          <w:color w:val="auto"/>
          <w:spacing w:val="20"/>
          <w:w w:val="110"/>
          <w:sz w:val="23"/>
          <w:szCs w:val="24"/>
        </w:rPr>
        <w:t>十</w:t>
      </w:r>
      <w:r>
        <w:rPr>
          <w:rFonts w:hint="eastAsia" w:ascii="汉仪书宋二简" w:hAnsi="Times New Roman" w:eastAsia="汉仪书宋二简"/>
          <w:color w:val="auto"/>
          <w:spacing w:val="20"/>
          <w:w w:val="110"/>
          <w:sz w:val="23"/>
          <w:szCs w:val="24"/>
          <w:lang w:val="en-US" w:eastAsia="zh-CN"/>
        </w:rPr>
        <w:t>三</w:t>
      </w:r>
      <w:r>
        <w:rPr>
          <w:rFonts w:hint="eastAsia" w:ascii="汉仪书宋二简" w:hAnsi="Times New Roman" w:eastAsia="汉仪书宋二简"/>
          <w:color w:val="auto"/>
          <w:spacing w:val="20"/>
          <w:w w:val="110"/>
          <w:sz w:val="23"/>
          <w:szCs w:val="24"/>
        </w:rPr>
        <w:t>、乙方在土地使用年限内依照法律、法规、深圳市的有关规定以及本合同书的规定抵押土地使用权或将土地使用权用于其他经济活动，其合法权益受法律保护。乙方开发、利用、经营受让的土地，不得损害社会公共利益。</w:t>
      </w:r>
    </w:p>
    <w:p>
      <w:pPr>
        <w:tabs>
          <w:tab w:val="right" w:pos="4820"/>
          <w:tab w:val="left" w:pos="5103"/>
          <w:tab w:val="right" w:pos="8505"/>
        </w:tabs>
        <w:spacing w:line="500" w:lineRule="exact"/>
        <w:ind w:firstLine="489" w:firstLineChars="167"/>
        <w:rPr>
          <w:rFonts w:ascii="汉仪书宋二简" w:hAnsi="Times New Roman" w:eastAsia="汉仪书宋二简"/>
          <w:color w:val="auto"/>
          <w:spacing w:val="20"/>
          <w:w w:val="110"/>
          <w:sz w:val="23"/>
          <w:szCs w:val="24"/>
        </w:rPr>
      </w:pPr>
      <w:r>
        <w:rPr>
          <w:rFonts w:hint="eastAsia" w:ascii="汉仪书宋二简" w:hAnsi="Times New Roman" w:eastAsia="汉仪书宋二简"/>
          <w:color w:val="auto"/>
          <w:spacing w:val="20"/>
          <w:w w:val="110"/>
          <w:sz w:val="23"/>
          <w:szCs w:val="24"/>
        </w:rPr>
        <w:t>十</w:t>
      </w:r>
      <w:r>
        <w:rPr>
          <w:rFonts w:hint="eastAsia" w:ascii="汉仪书宋二简" w:hAnsi="Times New Roman" w:eastAsia="汉仪书宋二简"/>
          <w:color w:val="auto"/>
          <w:spacing w:val="20"/>
          <w:w w:val="110"/>
          <w:sz w:val="23"/>
          <w:szCs w:val="24"/>
          <w:lang w:val="en-US" w:eastAsia="zh-CN"/>
        </w:rPr>
        <w:t>四</w:t>
      </w:r>
      <w:r>
        <w:rPr>
          <w:rFonts w:hint="eastAsia" w:ascii="汉仪书宋二简" w:hAnsi="Times New Roman" w:eastAsia="汉仪书宋二简"/>
          <w:color w:val="auto"/>
          <w:spacing w:val="20"/>
          <w:w w:val="110"/>
          <w:sz w:val="23"/>
          <w:szCs w:val="24"/>
        </w:rPr>
        <w:t>、除法律法规另有规定外，本合同书规定的土地出让年限届满，甲方无偿收回出让地块的土地使用权，本地块上的建筑物及其他附着物也由甲方无偿取得。乙方承诺于20年  月  日前将土地及土地上建筑物、附着物无偿交给甲方，并在年期届满之日起十日内办理房地产权注销登记手续，否则由甲方移交房地产权登记部门迳行注销。</w:t>
      </w:r>
    </w:p>
    <w:p>
      <w:pPr>
        <w:tabs>
          <w:tab w:val="right" w:pos="4820"/>
          <w:tab w:val="left" w:pos="5103"/>
          <w:tab w:val="right" w:pos="8505"/>
        </w:tabs>
        <w:spacing w:line="500" w:lineRule="exact"/>
        <w:ind w:firstLine="489" w:firstLineChars="167"/>
        <w:rPr>
          <w:rFonts w:ascii="汉仪书宋二简" w:hAnsi="Times New Roman" w:eastAsia="汉仪书宋二简"/>
          <w:color w:val="auto"/>
          <w:spacing w:val="20"/>
          <w:w w:val="110"/>
          <w:sz w:val="23"/>
          <w:szCs w:val="24"/>
        </w:rPr>
      </w:pPr>
      <w:r>
        <w:rPr>
          <w:rFonts w:hint="eastAsia" w:ascii="汉仪书宋二简" w:hAnsi="Times New Roman" w:eastAsia="汉仪书宋二简"/>
          <w:color w:val="auto"/>
          <w:spacing w:val="20"/>
          <w:w w:val="110"/>
          <w:sz w:val="23"/>
          <w:szCs w:val="24"/>
        </w:rPr>
        <w:t>乙方如需继续使用本地块，可在期满前六个月内申请续期，甲方按届时土地政策和产业发展政策进行审批，批准续期的，续期年限与已使用年限之和不得超过国家规定的最高出让年限，并按规定缴纳地价。</w:t>
      </w:r>
    </w:p>
    <w:p>
      <w:pPr>
        <w:tabs>
          <w:tab w:val="right" w:pos="4820"/>
          <w:tab w:val="left" w:pos="5103"/>
          <w:tab w:val="right" w:pos="8505"/>
        </w:tabs>
        <w:spacing w:line="500" w:lineRule="exact"/>
        <w:ind w:firstLine="489" w:firstLineChars="167"/>
        <w:rPr>
          <w:rFonts w:ascii="汉仪书宋二简" w:hAnsi="Times New Roman" w:eastAsia="汉仪书宋二简"/>
          <w:color w:val="auto"/>
          <w:spacing w:val="20"/>
          <w:w w:val="110"/>
          <w:sz w:val="23"/>
          <w:szCs w:val="24"/>
        </w:rPr>
      </w:pPr>
      <w:r>
        <w:rPr>
          <w:rFonts w:hint="eastAsia" w:ascii="汉仪书宋二简" w:hAnsi="Times New Roman" w:eastAsia="汉仪书宋二简"/>
          <w:color w:val="auto"/>
          <w:spacing w:val="20"/>
          <w:w w:val="110"/>
          <w:sz w:val="23"/>
          <w:szCs w:val="24"/>
        </w:rPr>
        <w:t>十</w:t>
      </w:r>
      <w:r>
        <w:rPr>
          <w:rFonts w:hint="eastAsia" w:ascii="汉仪书宋二简" w:hAnsi="Times New Roman" w:eastAsia="汉仪书宋二简"/>
          <w:color w:val="auto"/>
          <w:spacing w:val="20"/>
          <w:w w:val="110"/>
          <w:sz w:val="23"/>
          <w:szCs w:val="24"/>
          <w:lang w:val="en-US" w:eastAsia="zh-CN"/>
        </w:rPr>
        <w:t>五</w:t>
      </w:r>
      <w:r>
        <w:rPr>
          <w:rFonts w:hint="eastAsia" w:ascii="汉仪书宋二简" w:hAnsi="Times New Roman" w:eastAsia="汉仪书宋二简"/>
          <w:color w:val="auto"/>
          <w:spacing w:val="20"/>
          <w:w w:val="110"/>
          <w:sz w:val="23"/>
          <w:szCs w:val="24"/>
        </w:rPr>
        <w:t>、其他要求</w:t>
      </w:r>
    </w:p>
    <w:p>
      <w:pPr>
        <w:tabs>
          <w:tab w:val="right" w:pos="4820"/>
          <w:tab w:val="left" w:pos="5103"/>
          <w:tab w:val="right" w:pos="8505"/>
        </w:tabs>
        <w:spacing w:line="500" w:lineRule="exact"/>
        <w:ind w:firstLine="489" w:firstLineChars="167"/>
        <w:rPr>
          <w:rFonts w:hint="eastAsia" w:ascii="汉仪书宋二简" w:hAnsi="Times New Roman" w:eastAsia="汉仪书宋二简"/>
          <w:color w:val="auto"/>
          <w:spacing w:val="20"/>
          <w:w w:val="110"/>
          <w:sz w:val="23"/>
          <w:szCs w:val="24"/>
        </w:rPr>
      </w:pPr>
      <w:r>
        <w:rPr>
          <w:rFonts w:hint="eastAsia" w:ascii="汉仪书宋二简" w:hAnsi="Times New Roman" w:eastAsia="汉仪书宋二简"/>
          <w:color w:val="auto"/>
          <w:spacing w:val="20"/>
          <w:w w:val="110"/>
          <w:sz w:val="23"/>
          <w:szCs w:val="24"/>
        </w:rPr>
        <w:t>1、乙方</w:t>
      </w:r>
      <w:r>
        <w:rPr>
          <w:rFonts w:hint="eastAsia" w:ascii="汉仪书宋二简" w:hAnsi="Times New Roman" w:eastAsia="汉仪书宋二简"/>
          <w:color w:val="auto"/>
          <w:spacing w:val="20"/>
          <w:w w:val="110"/>
          <w:sz w:val="23"/>
          <w:szCs w:val="24"/>
          <w:lang w:val="en-US" w:eastAsia="zh-CN"/>
        </w:rPr>
        <w:t>已</w:t>
      </w:r>
      <w:r>
        <w:rPr>
          <w:rFonts w:hint="eastAsia" w:ascii="汉仪书宋二简" w:hAnsi="Times New Roman" w:eastAsia="汉仪书宋二简"/>
          <w:color w:val="auto"/>
          <w:spacing w:val="20"/>
          <w:w w:val="110"/>
          <w:sz w:val="23"/>
          <w:szCs w:val="24"/>
        </w:rPr>
        <w:t>与宝安区</w:t>
      </w:r>
      <w:r>
        <w:rPr>
          <w:rFonts w:hint="eastAsia" w:ascii="汉仪书宋二简" w:hAnsi="Times New Roman" w:eastAsia="汉仪书宋二简"/>
          <w:color w:val="auto"/>
          <w:spacing w:val="20"/>
          <w:w w:val="110"/>
          <w:sz w:val="23"/>
          <w:szCs w:val="24"/>
          <w:lang w:val="en-US" w:eastAsia="zh-CN"/>
        </w:rPr>
        <w:t>工业和信息化</w:t>
      </w:r>
      <w:r>
        <w:rPr>
          <w:rFonts w:hint="eastAsia" w:ascii="汉仪书宋二简" w:hAnsi="Times New Roman" w:eastAsia="汉仪书宋二简"/>
          <w:color w:val="auto"/>
          <w:spacing w:val="20"/>
          <w:w w:val="110"/>
          <w:sz w:val="23"/>
          <w:szCs w:val="24"/>
        </w:rPr>
        <w:t>局签订了《深圳市宝安区产业发展监管协议》（以下简称《监管协议》），乙方应按照《监管协议》的规定行使权利并承担义务。</w:t>
      </w:r>
    </w:p>
    <w:p>
      <w:pPr>
        <w:tabs>
          <w:tab w:val="right" w:pos="4820"/>
          <w:tab w:val="left" w:pos="5103"/>
          <w:tab w:val="right" w:pos="8505"/>
        </w:tabs>
        <w:spacing w:line="500" w:lineRule="exact"/>
        <w:ind w:firstLine="489" w:firstLineChars="167"/>
        <w:rPr>
          <w:rFonts w:hint="eastAsia" w:ascii="汉仪书宋二简" w:hAnsi="Times New Roman" w:eastAsia="汉仪书宋二简"/>
          <w:color w:val="auto"/>
          <w:spacing w:val="20"/>
          <w:w w:val="110"/>
          <w:sz w:val="23"/>
          <w:szCs w:val="24"/>
          <w:lang w:val="en-US" w:eastAsia="zh-CN"/>
        </w:rPr>
      </w:pPr>
      <w:r>
        <w:rPr>
          <w:rFonts w:hint="eastAsia" w:ascii="汉仪书宋二简" w:hAnsi="Times New Roman" w:eastAsia="汉仪书宋二简"/>
          <w:color w:val="auto"/>
          <w:spacing w:val="20"/>
          <w:w w:val="110"/>
          <w:sz w:val="23"/>
          <w:szCs w:val="24"/>
          <w:lang w:val="en-US" w:eastAsia="zh-CN"/>
        </w:rPr>
        <w:t>2、联合体各成员单位所占建筑面积指标等内容在联合竞买协议中确定。项目建设用地使用权及建筑物允许抵押，但抵押金额不得超出合同剩余年期地价与建筑物的残值之和，项目建设用地使用权及建筑物分别不得转让，且不得以股权转让或变更的方式变相转让。竞买申请人及其全资子公司使用面积占总面积不少于 80%，总面积不多于 20%的部分允许出租。</w:t>
      </w:r>
    </w:p>
    <w:p>
      <w:pPr>
        <w:tabs>
          <w:tab w:val="right" w:pos="4820"/>
          <w:tab w:val="left" w:pos="5103"/>
          <w:tab w:val="right" w:pos="8505"/>
        </w:tabs>
        <w:spacing w:line="500" w:lineRule="exact"/>
        <w:ind w:firstLine="489" w:firstLineChars="167"/>
        <w:rPr>
          <w:rFonts w:hint="eastAsia" w:ascii="汉仪书宋二简" w:hAnsi="Times New Roman" w:eastAsia="汉仪书宋二简"/>
          <w:color w:val="auto"/>
          <w:spacing w:val="20"/>
          <w:w w:val="110"/>
          <w:sz w:val="23"/>
          <w:szCs w:val="24"/>
          <w:lang w:val="en-US" w:eastAsia="zh-CN"/>
        </w:rPr>
      </w:pPr>
      <w:r>
        <w:rPr>
          <w:rFonts w:hint="eastAsia" w:ascii="汉仪书宋二简" w:hAnsi="Times New Roman" w:eastAsia="汉仪书宋二简"/>
          <w:color w:val="auto"/>
          <w:spacing w:val="20"/>
          <w:w w:val="110"/>
          <w:sz w:val="23"/>
          <w:szCs w:val="24"/>
          <w:lang w:val="en-US" w:eastAsia="zh-CN"/>
        </w:rPr>
        <w:t>3、人民法院强制执行拍卖或者变卖项目建设用地使用权的，次受让人应当承接原国有建设用地使用权出让合同及产业发展监管协议规定的受让人责任及义务，原国有建设用地使用权出让合同约定的土地使用条件不变。人民法院强制执行又无符合条件的次受让人的，其建设用地使用权及地上建（构）筑物由区政府回购。</w:t>
      </w:r>
    </w:p>
    <w:p>
      <w:pPr>
        <w:tabs>
          <w:tab w:val="right" w:pos="4820"/>
          <w:tab w:val="left" w:pos="5103"/>
          <w:tab w:val="right" w:pos="8505"/>
        </w:tabs>
        <w:spacing w:line="500" w:lineRule="exact"/>
        <w:ind w:firstLine="489" w:firstLineChars="167"/>
        <w:rPr>
          <w:rFonts w:hint="eastAsia" w:ascii="汉仪书宋二简" w:hAnsi="Times New Roman" w:eastAsia="汉仪书宋二简"/>
          <w:color w:val="auto"/>
          <w:spacing w:val="20"/>
          <w:w w:val="110"/>
          <w:sz w:val="23"/>
          <w:szCs w:val="24"/>
          <w:lang w:val="en-US" w:eastAsia="zh-CN"/>
        </w:rPr>
      </w:pPr>
      <w:r>
        <w:rPr>
          <w:rFonts w:hint="eastAsia" w:ascii="汉仪书宋二简" w:hAnsi="Times New Roman" w:eastAsia="汉仪书宋二简"/>
          <w:color w:val="auto"/>
          <w:spacing w:val="20"/>
          <w:w w:val="110"/>
          <w:sz w:val="23"/>
          <w:szCs w:val="24"/>
          <w:lang w:val="en-US" w:eastAsia="zh-CN"/>
        </w:rPr>
        <w:t>4、项目建设用地使用权以及附着于该土地上的建（构）筑物及其附属设施不得以股权转让或变更的方式变相转让。</w:t>
      </w:r>
    </w:p>
    <w:p>
      <w:pPr>
        <w:tabs>
          <w:tab w:val="right" w:pos="4820"/>
          <w:tab w:val="left" w:pos="5103"/>
          <w:tab w:val="right" w:pos="8505"/>
        </w:tabs>
        <w:spacing w:line="500" w:lineRule="exact"/>
        <w:ind w:firstLine="489" w:firstLineChars="167"/>
        <w:rPr>
          <w:rFonts w:hint="eastAsia" w:ascii="汉仪书宋二简" w:hAnsi="Times New Roman" w:eastAsia="汉仪书宋二简"/>
          <w:color w:val="auto"/>
          <w:spacing w:val="20"/>
          <w:w w:val="110"/>
          <w:sz w:val="23"/>
          <w:szCs w:val="24"/>
          <w:lang w:val="en-US" w:eastAsia="zh-CN"/>
        </w:rPr>
      </w:pPr>
      <w:r>
        <w:rPr>
          <w:rFonts w:hint="eastAsia" w:ascii="汉仪书宋二简" w:hAnsi="Times New Roman" w:eastAsia="汉仪书宋二简"/>
          <w:color w:val="auto"/>
          <w:spacing w:val="20"/>
          <w:w w:val="110"/>
          <w:sz w:val="23"/>
          <w:szCs w:val="24"/>
          <w:lang w:val="en-US" w:eastAsia="zh-CN"/>
        </w:rPr>
        <w:t>5、其他事宜按《遴选方案》及《监管协议》要求执行。</w:t>
      </w:r>
    </w:p>
    <w:p>
      <w:pPr>
        <w:tabs>
          <w:tab w:val="right" w:pos="4820"/>
          <w:tab w:val="left" w:pos="5103"/>
          <w:tab w:val="right" w:pos="8505"/>
        </w:tabs>
        <w:spacing w:line="500" w:lineRule="exact"/>
        <w:ind w:firstLine="489" w:firstLineChars="167"/>
        <w:rPr>
          <w:rFonts w:ascii="汉仪书宋二简" w:hAnsi="Times New Roman" w:eastAsia="汉仪书宋二简"/>
          <w:color w:val="auto"/>
          <w:spacing w:val="20"/>
          <w:w w:val="110"/>
          <w:sz w:val="23"/>
          <w:szCs w:val="24"/>
        </w:rPr>
      </w:pPr>
      <w:r>
        <w:rPr>
          <w:rFonts w:hint="eastAsia" w:ascii="汉仪书宋二简" w:hAnsi="Times New Roman" w:eastAsia="汉仪书宋二简"/>
          <w:color w:val="auto"/>
          <w:spacing w:val="20"/>
          <w:w w:val="110"/>
          <w:sz w:val="23"/>
          <w:szCs w:val="24"/>
        </w:rPr>
        <w:t>十</w:t>
      </w:r>
      <w:r>
        <w:rPr>
          <w:rFonts w:hint="eastAsia" w:ascii="汉仪书宋二简" w:hAnsi="Times New Roman" w:eastAsia="汉仪书宋二简"/>
          <w:color w:val="auto"/>
          <w:spacing w:val="20"/>
          <w:w w:val="110"/>
          <w:sz w:val="23"/>
          <w:szCs w:val="24"/>
          <w:lang w:val="en-US" w:eastAsia="zh-CN"/>
        </w:rPr>
        <w:t>六</w:t>
      </w:r>
      <w:r>
        <w:rPr>
          <w:rFonts w:hint="eastAsia" w:ascii="汉仪书宋二简" w:hAnsi="Times New Roman" w:eastAsia="汉仪书宋二简"/>
          <w:color w:val="auto"/>
          <w:spacing w:val="20"/>
          <w:w w:val="110"/>
          <w:sz w:val="23"/>
          <w:szCs w:val="24"/>
        </w:rPr>
        <w:t>、</w:t>
      </w:r>
      <w:r>
        <w:rPr>
          <w:rFonts w:hint="eastAsia" w:ascii="汉仪书宋二简" w:hAnsi="Times New Roman" w:eastAsia="汉仪书宋二简"/>
          <w:color w:val="auto"/>
          <w:spacing w:val="20"/>
          <w:w w:val="110"/>
          <w:sz w:val="23"/>
          <w:szCs w:val="24"/>
          <w:lang w:val="en-US" w:eastAsia="zh-CN"/>
        </w:rPr>
        <w:t>相关退出机制及其他事宜按《遴选方案》、《监管协议》要求执行</w:t>
      </w:r>
      <w:r>
        <w:rPr>
          <w:rFonts w:hint="eastAsia" w:ascii="汉仪书宋二简" w:hAnsi="Times New Roman" w:eastAsia="汉仪书宋二简"/>
          <w:color w:val="auto"/>
          <w:spacing w:val="20"/>
          <w:w w:val="110"/>
          <w:sz w:val="23"/>
          <w:szCs w:val="24"/>
        </w:rPr>
        <w:t>。</w:t>
      </w:r>
    </w:p>
    <w:p>
      <w:pPr>
        <w:tabs>
          <w:tab w:val="right" w:pos="4820"/>
          <w:tab w:val="left" w:pos="5103"/>
          <w:tab w:val="right" w:pos="8505"/>
        </w:tabs>
        <w:spacing w:line="500" w:lineRule="exact"/>
        <w:ind w:firstLine="489" w:firstLineChars="167"/>
        <w:rPr>
          <w:rFonts w:ascii="汉仪书宋二简" w:hAnsi="Times New Roman" w:eastAsia="汉仪书宋二简"/>
          <w:color w:val="auto"/>
          <w:spacing w:val="20"/>
          <w:w w:val="110"/>
          <w:sz w:val="23"/>
          <w:szCs w:val="24"/>
        </w:rPr>
      </w:pPr>
      <w:r>
        <w:rPr>
          <w:rFonts w:hint="eastAsia" w:ascii="汉仪书宋二简" w:hAnsi="Times New Roman" w:eastAsia="汉仪书宋二简"/>
          <w:color w:val="auto"/>
          <w:spacing w:val="20"/>
          <w:w w:val="110"/>
          <w:sz w:val="23"/>
          <w:szCs w:val="24"/>
        </w:rPr>
        <w:t>十</w:t>
      </w:r>
      <w:r>
        <w:rPr>
          <w:rFonts w:hint="eastAsia" w:ascii="汉仪书宋二简" w:hAnsi="Times New Roman" w:eastAsia="汉仪书宋二简"/>
          <w:color w:val="auto"/>
          <w:spacing w:val="20"/>
          <w:w w:val="110"/>
          <w:sz w:val="23"/>
          <w:szCs w:val="24"/>
          <w:lang w:val="en-US" w:eastAsia="zh-CN"/>
        </w:rPr>
        <w:t>七</w:t>
      </w:r>
      <w:r>
        <w:rPr>
          <w:rFonts w:hint="eastAsia" w:ascii="汉仪书宋二简" w:hAnsi="Times New Roman" w:eastAsia="汉仪书宋二简"/>
          <w:color w:val="auto"/>
          <w:spacing w:val="20"/>
          <w:w w:val="110"/>
          <w:sz w:val="23"/>
          <w:szCs w:val="24"/>
        </w:rPr>
        <w:t>、在履行本合同过程中甲方需向乙方告知有关事宜的，乙方同意甲方通过挂号信函或媒体公告的形式送达至本合同所规定的乙方地址。</w:t>
      </w:r>
    </w:p>
    <w:p>
      <w:pPr>
        <w:tabs>
          <w:tab w:val="right" w:pos="4820"/>
          <w:tab w:val="left" w:pos="5103"/>
          <w:tab w:val="right" w:pos="8505"/>
        </w:tabs>
        <w:spacing w:line="500" w:lineRule="exact"/>
        <w:ind w:firstLine="489" w:firstLineChars="167"/>
        <w:rPr>
          <w:rFonts w:ascii="汉仪书宋二简" w:hAnsi="Times New Roman" w:eastAsia="汉仪书宋二简"/>
          <w:color w:val="auto"/>
          <w:spacing w:val="20"/>
          <w:w w:val="110"/>
          <w:sz w:val="23"/>
          <w:szCs w:val="24"/>
        </w:rPr>
      </w:pPr>
      <w:r>
        <w:rPr>
          <w:rFonts w:hint="eastAsia" w:ascii="汉仪书宋二简" w:hAnsi="Times New Roman" w:eastAsia="汉仪书宋二简"/>
          <w:color w:val="auto"/>
          <w:spacing w:val="20"/>
          <w:w w:val="110"/>
          <w:sz w:val="23"/>
          <w:szCs w:val="24"/>
          <w:lang w:val="en-US" w:eastAsia="zh-CN"/>
        </w:rPr>
        <w:t>十八</w:t>
      </w:r>
      <w:r>
        <w:rPr>
          <w:rFonts w:hint="eastAsia" w:ascii="汉仪书宋二简" w:hAnsi="Times New Roman" w:eastAsia="汉仪书宋二简"/>
          <w:color w:val="auto"/>
          <w:spacing w:val="20"/>
          <w:w w:val="110"/>
          <w:sz w:val="23"/>
          <w:szCs w:val="24"/>
        </w:rPr>
        <w:t>、《土地使用规则》及本合同书所有附件、附表是本合同的组成部分，与本合同书具有同等法律效力。甲、乙方须遵守《土地使用规则》及本合同书所有附件、附表。</w:t>
      </w:r>
    </w:p>
    <w:p>
      <w:pPr>
        <w:tabs>
          <w:tab w:val="right" w:pos="4820"/>
          <w:tab w:val="left" w:pos="5103"/>
          <w:tab w:val="right" w:pos="8505"/>
        </w:tabs>
        <w:spacing w:line="500" w:lineRule="exact"/>
        <w:ind w:firstLine="489" w:firstLineChars="167"/>
        <w:rPr>
          <w:rFonts w:ascii="汉仪书宋二简" w:hAnsi="Times New Roman" w:eastAsia="汉仪书宋二简"/>
          <w:color w:val="auto"/>
          <w:spacing w:val="20"/>
          <w:w w:val="110"/>
          <w:sz w:val="23"/>
          <w:szCs w:val="24"/>
        </w:rPr>
      </w:pPr>
      <w:r>
        <w:rPr>
          <w:rFonts w:hint="eastAsia" w:ascii="汉仪书宋二简" w:hAnsi="Times New Roman" w:eastAsia="汉仪书宋二简"/>
          <w:color w:val="auto"/>
          <w:spacing w:val="20"/>
          <w:w w:val="110"/>
          <w:sz w:val="23"/>
          <w:szCs w:val="24"/>
          <w:lang w:val="en-US" w:eastAsia="zh-CN"/>
        </w:rPr>
        <w:t>十九</w:t>
      </w:r>
      <w:r>
        <w:rPr>
          <w:rFonts w:hint="eastAsia" w:ascii="汉仪书宋二简" w:hAnsi="Times New Roman" w:eastAsia="汉仪书宋二简"/>
          <w:color w:val="auto"/>
          <w:spacing w:val="20"/>
          <w:w w:val="110"/>
          <w:sz w:val="23"/>
          <w:szCs w:val="24"/>
        </w:rPr>
        <w:t>、本合同订立、效力、解释、履行及争议的解决均受中华人民共和国法律的管辖。</w:t>
      </w:r>
    </w:p>
    <w:p>
      <w:pPr>
        <w:tabs>
          <w:tab w:val="right" w:pos="4820"/>
          <w:tab w:val="left" w:pos="5103"/>
          <w:tab w:val="right" w:pos="8505"/>
        </w:tabs>
        <w:spacing w:line="500" w:lineRule="exact"/>
        <w:ind w:firstLine="489" w:firstLineChars="167"/>
        <w:rPr>
          <w:rFonts w:ascii="汉仪书宋二简" w:hAnsi="Times New Roman" w:eastAsia="汉仪书宋二简"/>
          <w:color w:val="auto"/>
          <w:spacing w:val="20"/>
          <w:w w:val="110"/>
          <w:sz w:val="23"/>
          <w:szCs w:val="24"/>
        </w:rPr>
      </w:pPr>
      <w:r>
        <w:rPr>
          <w:rFonts w:hint="eastAsia" w:ascii="汉仪书宋二简" w:hAnsi="Times New Roman" w:eastAsia="汉仪书宋二简"/>
          <w:color w:val="auto"/>
          <w:spacing w:val="20"/>
          <w:w w:val="110"/>
          <w:sz w:val="23"/>
          <w:szCs w:val="24"/>
        </w:rPr>
        <w:t>二十、因执行本合同发生争议，由争议双方协商解决，协商不成的，可依法向人民法院起诉。</w:t>
      </w:r>
    </w:p>
    <w:p>
      <w:pPr>
        <w:tabs>
          <w:tab w:val="right" w:pos="4820"/>
          <w:tab w:val="left" w:pos="5103"/>
          <w:tab w:val="right" w:pos="8505"/>
        </w:tabs>
        <w:spacing w:line="500" w:lineRule="exact"/>
        <w:ind w:firstLine="489" w:firstLineChars="167"/>
        <w:rPr>
          <w:rFonts w:ascii="汉仪书宋二简" w:hAnsi="Times New Roman" w:eastAsia="汉仪书宋二简"/>
          <w:color w:val="auto"/>
          <w:spacing w:val="20"/>
          <w:w w:val="110"/>
          <w:sz w:val="23"/>
          <w:szCs w:val="24"/>
        </w:rPr>
      </w:pPr>
      <w:r>
        <w:rPr>
          <w:rFonts w:hint="eastAsia" w:ascii="汉仪书宋二简" w:hAnsi="Times New Roman" w:eastAsia="汉仪书宋二简"/>
          <w:color w:val="auto"/>
          <w:spacing w:val="20"/>
          <w:w w:val="110"/>
          <w:sz w:val="23"/>
          <w:szCs w:val="24"/>
        </w:rPr>
        <w:t>二十</w:t>
      </w:r>
      <w:r>
        <w:rPr>
          <w:rFonts w:hint="eastAsia" w:ascii="汉仪书宋二简" w:hAnsi="Times New Roman" w:eastAsia="汉仪书宋二简"/>
          <w:color w:val="auto"/>
          <w:spacing w:val="20"/>
          <w:w w:val="110"/>
          <w:sz w:val="23"/>
          <w:szCs w:val="24"/>
          <w:lang w:val="en-US" w:eastAsia="zh-CN"/>
        </w:rPr>
        <w:t>一</w:t>
      </w:r>
      <w:r>
        <w:rPr>
          <w:rFonts w:hint="eastAsia" w:ascii="汉仪书宋二简" w:hAnsi="Times New Roman" w:eastAsia="汉仪书宋二简"/>
          <w:color w:val="auto"/>
          <w:spacing w:val="20"/>
          <w:w w:val="110"/>
          <w:sz w:val="23"/>
          <w:szCs w:val="24"/>
        </w:rPr>
        <w:t>、本合同从签订之日起生效。</w:t>
      </w:r>
    </w:p>
    <w:p>
      <w:pPr>
        <w:tabs>
          <w:tab w:val="right" w:pos="4820"/>
          <w:tab w:val="left" w:pos="5103"/>
          <w:tab w:val="right" w:pos="8505"/>
        </w:tabs>
        <w:spacing w:line="500" w:lineRule="exact"/>
        <w:ind w:firstLine="489" w:firstLineChars="167"/>
        <w:rPr>
          <w:rFonts w:ascii="汉仪书宋二简" w:hAnsi="Times New Roman" w:eastAsia="汉仪书宋二简"/>
          <w:color w:val="auto"/>
          <w:spacing w:val="20"/>
          <w:w w:val="110"/>
          <w:sz w:val="23"/>
          <w:szCs w:val="24"/>
        </w:rPr>
      </w:pPr>
      <w:r>
        <w:rPr>
          <w:rFonts w:hint="eastAsia" w:ascii="汉仪书宋二简" w:hAnsi="Times New Roman" w:eastAsia="汉仪书宋二简"/>
          <w:color w:val="auto"/>
          <w:spacing w:val="20"/>
          <w:w w:val="110"/>
          <w:sz w:val="23"/>
          <w:szCs w:val="24"/>
        </w:rPr>
        <w:t>二十</w:t>
      </w:r>
      <w:r>
        <w:rPr>
          <w:rFonts w:hint="eastAsia" w:ascii="汉仪书宋二简" w:hAnsi="Times New Roman" w:eastAsia="汉仪书宋二简"/>
          <w:color w:val="auto"/>
          <w:spacing w:val="20"/>
          <w:w w:val="110"/>
          <w:sz w:val="23"/>
          <w:szCs w:val="24"/>
          <w:lang w:val="en-US" w:eastAsia="zh-CN"/>
        </w:rPr>
        <w:t>二</w:t>
      </w:r>
      <w:r>
        <w:rPr>
          <w:rFonts w:hint="eastAsia" w:ascii="汉仪书宋二简" w:hAnsi="Times New Roman" w:eastAsia="汉仪书宋二简"/>
          <w:color w:val="auto"/>
          <w:spacing w:val="20"/>
          <w:w w:val="110"/>
          <w:sz w:val="23"/>
          <w:szCs w:val="24"/>
        </w:rPr>
        <w:t>、本合同一式六份，乙方三份，其余由甲方持有及分送有关单位。</w:t>
      </w:r>
    </w:p>
    <w:p>
      <w:pPr>
        <w:tabs>
          <w:tab w:val="right" w:pos="4820"/>
          <w:tab w:val="left" w:pos="5103"/>
          <w:tab w:val="right" w:pos="8505"/>
        </w:tabs>
        <w:spacing w:line="500" w:lineRule="exact"/>
        <w:ind w:firstLine="489" w:firstLineChars="167"/>
        <w:rPr>
          <w:rFonts w:ascii="汉仪书宋二简" w:hAnsi="Times New Roman" w:eastAsia="汉仪书宋二简"/>
          <w:color w:val="auto"/>
          <w:spacing w:val="20"/>
          <w:w w:val="110"/>
          <w:sz w:val="23"/>
          <w:szCs w:val="24"/>
        </w:rPr>
      </w:pPr>
      <w:r>
        <w:rPr>
          <w:rFonts w:hint="eastAsia" w:ascii="汉仪书宋二简" w:hAnsi="Times New Roman" w:eastAsia="汉仪书宋二简"/>
          <w:color w:val="auto"/>
          <w:spacing w:val="20"/>
          <w:w w:val="110"/>
          <w:sz w:val="23"/>
          <w:szCs w:val="24"/>
        </w:rPr>
        <w:t>二十</w:t>
      </w:r>
      <w:r>
        <w:rPr>
          <w:rFonts w:hint="eastAsia" w:ascii="汉仪书宋二简" w:hAnsi="Times New Roman" w:eastAsia="汉仪书宋二简"/>
          <w:color w:val="auto"/>
          <w:spacing w:val="20"/>
          <w:w w:val="110"/>
          <w:sz w:val="23"/>
          <w:szCs w:val="24"/>
          <w:lang w:val="en-US" w:eastAsia="zh-CN"/>
        </w:rPr>
        <w:t>三</w:t>
      </w:r>
      <w:r>
        <w:rPr>
          <w:rFonts w:hint="eastAsia" w:ascii="汉仪书宋二简" w:hAnsi="Times New Roman" w:eastAsia="汉仪书宋二简"/>
          <w:color w:val="auto"/>
          <w:spacing w:val="20"/>
          <w:w w:val="110"/>
          <w:sz w:val="23"/>
          <w:szCs w:val="24"/>
        </w:rPr>
        <w:t>、本合同未尽事宜，可由双方协商签订协议书明确。</w:t>
      </w:r>
    </w:p>
    <w:p>
      <w:pPr>
        <w:tabs>
          <w:tab w:val="right" w:pos="4140"/>
          <w:tab w:val="left" w:pos="4500"/>
          <w:tab w:val="left" w:pos="4680"/>
          <w:tab w:val="right" w:pos="8505"/>
        </w:tabs>
        <w:spacing w:before="342" w:beforeLines="100" w:line="540" w:lineRule="exact"/>
        <w:ind w:firstLine="595" w:firstLineChars="218"/>
        <w:rPr>
          <w:rFonts w:ascii="汉仪书宋二简" w:hAnsi="Times New Roman"/>
          <w:color w:val="auto"/>
          <w:spacing w:val="16"/>
          <w:w w:val="105"/>
          <w:sz w:val="23"/>
          <w:szCs w:val="23"/>
        </w:rPr>
      </w:pPr>
      <w:r>
        <w:rPr>
          <w:rFonts w:hint="eastAsia" w:ascii="汉仪书宋二简" w:hAnsi="Times New Roman" w:eastAsia="汉仪书宋二简"/>
          <w:color w:val="auto"/>
          <w:spacing w:val="16"/>
          <w:w w:val="105"/>
          <w:sz w:val="23"/>
          <w:szCs w:val="23"/>
        </w:rPr>
        <w:t>甲     方：</w:t>
      </w:r>
      <w:r>
        <w:rPr>
          <w:rFonts w:hint="eastAsia" w:ascii="汉仪书宋二简" w:hAnsi="Times New Roman" w:eastAsia="汉仪书宋二简"/>
          <w:color w:val="auto"/>
          <w:spacing w:val="2"/>
          <w:w w:val="110"/>
          <w:sz w:val="23"/>
          <w:szCs w:val="23"/>
          <w:u w:val="single"/>
        </w:rPr>
        <w:t>深圳市规划和自然资源局宝安管理局</w:t>
      </w:r>
      <w:r>
        <w:rPr>
          <w:rFonts w:hint="eastAsia" w:ascii="汉仪书宋二简" w:hAnsi="Times New Roman" w:eastAsia="汉仪书宋二简"/>
          <w:color w:val="auto"/>
          <w:spacing w:val="16"/>
          <w:w w:val="105"/>
          <w:sz w:val="23"/>
          <w:szCs w:val="23"/>
          <w:u w:val="single"/>
        </w:rPr>
        <w:t xml:space="preserve"> </w:t>
      </w:r>
      <w:r>
        <w:rPr>
          <w:rFonts w:hint="eastAsia" w:ascii="汉仪书宋二简" w:hAnsi="Times New Roman"/>
          <w:color w:val="auto"/>
          <w:spacing w:val="16"/>
          <w:w w:val="105"/>
          <w:sz w:val="23"/>
          <w:szCs w:val="23"/>
        </w:rPr>
        <w:t xml:space="preserve">          </w:t>
      </w:r>
    </w:p>
    <w:p>
      <w:pPr>
        <w:tabs>
          <w:tab w:val="left" w:pos="4140"/>
          <w:tab w:val="right" w:pos="4820"/>
          <w:tab w:val="left" w:pos="5103"/>
          <w:tab w:val="right" w:pos="8505"/>
        </w:tabs>
        <w:spacing w:before="200" w:line="340" w:lineRule="exact"/>
        <w:ind w:firstLine="586" w:firstLineChars="200"/>
        <w:rPr>
          <w:rFonts w:ascii="汉仪书宋二简" w:hAnsi="Times New Roman" w:eastAsia="汉仪书宋二简"/>
          <w:color w:val="auto"/>
          <w:spacing w:val="20"/>
          <w:w w:val="110"/>
          <w:sz w:val="23"/>
          <w:szCs w:val="24"/>
        </w:rPr>
      </w:pPr>
      <w:r>
        <w:rPr>
          <w:rFonts w:hint="eastAsia" w:ascii="汉仪书宋二简" w:hAnsi="Times New Roman" w:eastAsia="汉仪书宋二简"/>
          <w:color w:val="auto"/>
          <w:spacing w:val="20"/>
          <w:w w:val="110"/>
          <w:sz w:val="23"/>
          <w:szCs w:val="24"/>
        </w:rPr>
        <w:t xml:space="preserve">         （盖章）    </w:t>
      </w:r>
    </w:p>
    <w:p>
      <w:pPr>
        <w:tabs>
          <w:tab w:val="right" w:pos="4820"/>
          <w:tab w:val="left" w:pos="5103"/>
          <w:tab w:val="right" w:pos="8505"/>
        </w:tabs>
        <w:spacing w:line="480" w:lineRule="exact"/>
        <w:ind w:firstLine="586" w:firstLineChars="200"/>
        <w:rPr>
          <w:rFonts w:ascii="汉仪书宋二简" w:hAnsi="Times New Roman" w:eastAsia="汉仪书宋二简"/>
          <w:color w:val="auto"/>
          <w:spacing w:val="20"/>
          <w:w w:val="110"/>
          <w:sz w:val="23"/>
          <w:szCs w:val="24"/>
        </w:rPr>
      </w:pPr>
    </w:p>
    <w:p>
      <w:pPr>
        <w:tabs>
          <w:tab w:val="right" w:pos="4820"/>
          <w:tab w:val="left" w:pos="5103"/>
          <w:tab w:val="right" w:pos="8505"/>
        </w:tabs>
        <w:spacing w:line="480" w:lineRule="exact"/>
        <w:ind w:firstLine="586" w:firstLineChars="200"/>
        <w:rPr>
          <w:rFonts w:ascii="汉仪书宋二简" w:hAnsi="Times New Roman" w:eastAsia="汉仪书宋二简"/>
          <w:color w:val="auto"/>
          <w:spacing w:val="20"/>
          <w:w w:val="110"/>
          <w:sz w:val="23"/>
          <w:szCs w:val="24"/>
        </w:rPr>
      </w:pPr>
      <w:r>
        <w:rPr>
          <w:rFonts w:hint="eastAsia" w:ascii="汉仪书宋二简" w:hAnsi="Times New Roman" w:eastAsia="汉仪书宋二简"/>
          <w:color w:val="auto"/>
          <w:spacing w:val="20"/>
          <w:w w:val="110"/>
          <w:sz w:val="23"/>
          <w:szCs w:val="24"/>
        </w:rPr>
        <w:t>法定代表人：</w:t>
      </w:r>
      <w:r>
        <w:rPr>
          <w:rFonts w:hint="eastAsia" w:ascii="汉仪书宋二简" w:hAnsi="Times New Roman"/>
          <w:color w:val="auto"/>
          <w:spacing w:val="20"/>
          <w:w w:val="110"/>
          <w:sz w:val="23"/>
          <w:szCs w:val="24"/>
          <w:u w:val="single"/>
        </w:rPr>
        <w:t xml:space="preserve">                 </w:t>
      </w:r>
    </w:p>
    <w:p>
      <w:pPr>
        <w:tabs>
          <w:tab w:val="right" w:pos="4820"/>
          <w:tab w:val="right" w:pos="8505"/>
        </w:tabs>
        <w:spacing w:line="480" w:lineRule="exact"/>
        <w:ind w:firstLine="586" w:firstLineChars="200"/>
        <w:rPr>
          <w:rFonts w:ascii="汉仪书宋二简" w:hAnsi="Times New Roman" w:eastAsia="汉仪书宋二简"/>
          <w:color w:val="auto"/>
          <w:spacing w:val="20"/>
          <w:w w:val="110"/>
          <w:sz w:val="23"/>
          <w:szCs w:val="24"/>
        </w:rPr>
      </w:pPr>
    </w:p>
    <w:p>
      <w:pPr>
        <w:tabs>
          <w:tab w:val="right" w:pos="4820"/>
          <w:tab w:val="right" w:pos="8505"/>
        </w:tabs>
        <w:spacing w:line="480" w:lineRule="exact"/>
        <w:ind w:firstLine="586" w:firstLineChars="200"/>
        <w:rPr>
          <w:rFonts w:hint="eastAsia" w:ascii="汉仪书宋二简" w:hAnsi="Times New Roman"/>
          <w:color w:val="auto"/>
          <w:spacing w:val="20"/>
          <w:w w:val="110"/>
          <w:sz w:val="23"/>
          <w:szCs w:val="24"/>
        </w:rPr>
      </w:pPr>
      <w:r>
        <w:rPr>
          <w:rFonts w:hint="eastAsia" w:ascii="汉仪书宋二简" w:hAnsi="Times New Roman" w:eastAsia="汉仪书宋二简"/>
          <w:color w:val="auto"/>
          <w:spacing w:val="20"/>
          <w:w w:val="110"/>
          <w:sz w:val="23"/>
          <w:szCs w:val="24"/>
        </w:rPr>
        <w:t>委托代理人：</w:t>
      </w:r>
      <w:r>
        <w:rPr>
          <w:rFonts w:hint="eastAsia" w:ascii="汉仪书宋二简" w:hAnsi="Times New Roman" w:eastAsia="汉仪书宋二简"/>
          <w:color w:val="auto"/>
          <w:spacing w:val="20"/>
          <w:w w:val="110"/>
          <w:sz w:val="23"/>
          <w:szCs w:val="24"/>
          <w:u w:val="single"/>
        </w:rPr>
        <w:t xml:space="preserve">                 </w:t>
      </w:r>
      <w:r>
        <w:rPr>
          <w:rFonts w:hint="eastAsia" w:ascii="汉仪书宋二简" w:hAnsi="Times New Roman"/>
          <w:color w:val="auto"/>
          <w:spacing w:val="20"/>
          <w:w w:val="110"/>
          <w:sz w:val="23"/>
          <w:szCs w:val="24"/>
        </w:rPr>
        <w:t xml:space="preserve">  </w:t>
      </w:r>
    </w:p>
    <w:p>
      <w:pPr>
        <w:tabs>
          <w:tab w:val="right" w:pos="4820"/>
          <w:tab w:val="right" w:pos="8505"/>
        </w:tabs>
        <w:spacing w:line="480" w:lineRule="exact"/>
        <w:ind w:firstLine="586" w:firstLineChars="200"/>
        <w:rPr>
          <w:rFonts w:hint="eastAsia" w:ascii="汉仪书宋二简" w:hAnsi="Times New Roman"/>
          <w:color w:val="auto"/>
          <w:spacing w:val="20"/>
          <w:w w:val="110"/>
          <w:sz w:val="23"/>
          <w:szCs w:val="24"/>
        </w:rPr>
      </w:pPr>
    </w:p>
    <w:p>
      <w:pPr>
        <w:tabs>
          <w:tab w:val="right" w:pos="4820"/>
          <w:tab w:val="left" w:pos="5103"/>
          <w:tab w:val="right" w:pos="8505"/>
        </w:tabs>
        <w:spacing w:before="684" w:beforeLines="200" w:line="480" w:lineRule="exact"/>
        <w:ind w:firstLine="586" w:firstLineChars="200"/>
        <w:rPr>
          <w:rFonts w:ascii="汉仪书宋二简" w:hAnsi="Times New Roman" w:eastAsia="汉仪书宋二简"/>
          <w:color w:val="auto"/>
          <w:spacing w:val="20"/>
          <w:w w:val="110"/>
          <w:sz w:val="23"/>
          <w:szCs w:val="24"/>
          <w:u w:val="single"/>
        </w:rPr>
      </w:pPr>
      <w:r>
        <w:rPr>
          <w:rFonts w:hint="eastAsia" w:ascii="汉仪书宋二简" w:hAnsi="Times New Roman" w:eastAsia="汉仪书宋二简"/>
          <w:color w:val="auto"/>
          <w:spacing w:val="20"/>
          <w:w w:val="110"/>
          <w:sz w:val="23"/>
          <w:szCs w:val="24"/>
        </w:rPr>
        <w:t>乙     方：</w:t>
      </w:r>
      <w:r>
        <w:rPr>
          <w:rFonts w:hint="eastAsia" w:ascii="汉仪书宋二简" w:hAnsi="Times New Roman" w:eastAsia="汉仪书宋二简"/>
          <w:color w:val="auto"/>
          <w:spacing w:val="20"/>
          <w:w w:val="110"/>
          <w:sz w:val="23"/>
          <w:szCs w:val="24"/>
          <w:u w:val="single"/>
        </w:rPr>
        <w:t xml:space="preserve">                         </w:t>
      </w:r>
      <w:r>
        <w:rPr>
          <w:rFonts w:hint="eastAsia" w:ascii="汉仪书宋二简" w:hAnsi="Times New Roman"/>
          <w:color w:val="auto"/>
          <w:spacing w:val="20"/>
          <w:w w:val="110"/>
          <w:sz w:val="23"/>
          <w:szCs w:val="24"/>
        </w:rPr>
        <w:t xml:space="preserve">  </w:t>
      </w:r>
      <w:r>
        <w:rPr>
          <w:rFonts w:hint="eastAsia" w:ascii="汉仪书宋二简" w:hAnsi="Times New Roman" w:eastAsia="汉仪书宋二简"/>
          <w:color w:val="auto"/>
          <w:spacing w:val="20"/>
          <w:w w:val="110"/>
          <w:sz w:val="23"/>
          <w:szCs w:val="24"/>
        </w:rPr>
        <w:tab/>
      </w:r>
    </w:p>
    <w:p>
      <w:pPr>
        <w:tabs>
          <w:tab w:val="right" w:pos="4820"/>
          <w:tab w:val="left" w:pos="5103"/>
          <w:tab w:val="right" w:pos="8505"/>
        </w:tabs>
        <w:spacing w:before="200" w:line="340" w:lineRule="exact"/>
        <w:ind w:firstLine="586" w:firstLineChars="200"/>
        <w:rPr>
          <w:rFonts w:ascii="汉仪书宋二简" w:hAnsi="Times New Roman" w:eastAsia="汉仪书宋二简"/>
          <w:color w:val="auto"/>
          <w:spacing w:val="20"/>
          <w:w w:val="110"/>
          <w:sz w:val="23"/>
          <w:szCs w:val="24"/>
        </w:rPr>
      </w:pPr>
      <w:r>
        <w:rPr>
          <w:rFonts w:hint="eastAsia" w:ascii="汉仪书宋二简" w:hAnsi="Times New Roman" w:eastAsia="汉仪书宋二简"/>
          <w:color w:val="auto"/>
          <w:spacing w:val="20"/>
          <w:w w:val="110"/>
          <w:sz w:val="23"/>
          <w:szCs w:val="24"/>
        </w:rPr>
        <w:t xml:space="preserve">          （盖章）    </w:t>
      </w:r>
    </w:p>
    <w:p>
      <w:pPr>
        <w:tabs>
          <w:tab w:val="left" w:pos="4140"/>
          <w:tab w:val="right" w:pos="4820"/>
          <w:tab w:val="left" w:pos="5103"/>
          <w:tab w:val="right" w:pos="8505"/>
        </w:tabs>
        <w:spacing w:before="200" w:line="340" w:lineRule="exact"/>
        <w:ind w:firstLine="586" w:firstLineChars="200"/>
        <w:rPr>
          <w:rFonts w:ascii="汉仪书宋二简" w:hAnsi="Times New Roman" w:eastAsia="汉仪书宋二简"/>
          <w:color w:val="auto"/>
          <w:spacing w:val="20"/>
          <w:w w:val="110"/>
          <w:sz w:val="23"/>
          <w:szCs w:val="24"/>
        </w:rPr>
      </w:pPr>
    </w:p>
    <w:p>
      <w:pPr>
        <w:tabs>
          <w:tab w:val="left" w:pos="4140"/>
          <w:tab w:val="right" w:pos="4820"/>
          <w:tab w:val="left" w:pos="5103"/>
          <w:tab w:val="right" w:pos="8505"/>
        </w:tabs>
        <w:spacing w:before="200" w:line="340" w:lineRule="exact"/>
        <w:ind w:firstLine="586" w:firstLineChars="200"/>
        <w:rPr>
          <w:rFonts w:ascii="汉仪书宋二简" w:hAnsi="Times New Roman" w:eastAsia="汉仪书宋二简"/>
          <w:color w:val="auto"/>
          <w:spacing w:val="20"/>
          <w:w w:val="110"/>
          <w:sz w:val="23"/>
          <w:szCs w:val="24"/>
        </w:rPr>
      </w:pPr>
      <w:r>
        <w:rPr>
          <w:rFonts w:hint="eastAsia" w:ascii="汉仪书宋二简" w:hAnsi="Times New Roman" w:eastAsia="汉仪书宋二简"/>
          <w:color w:val="auto"/>
          <w:spacing w:val="20"/>
          <w:w w:val="110"/>
          <w:sz w:val="23"/>
          <w:szCs w:val="24"/>
        </w:rPr>
        <w:t>法定代表人：</w:t>
      </w:r>
      <w:r>
        <w:rPr>
          <w:rFonts w:hint="eastAsia" w:ascii="汉仪书宋二简" w:hAnsi="Times New Roman"/>
          <w:color w:val="auto"/>
          <w:spacing w:val="20"/>
          <w:w w:val="110"/>
          <w:sz w:val="23"/>
          <w:szCs w:val="24"/>
          <w:u w:val="single"/>
        </w:rPr>
        <w:t xml:space="preserve">                 </w:t>
      </w:r>
      <w:r>
        <w:rPr>
          <w:rFonts w:hint="eastAsia" w:ascii="汉仪书宋二简" w:hAnsi="Times New Roman"/>
          <w:color w:val="auto"/>
          <w:spacing w:val="20"/>
          <w:w w:val="110"/>
          <w:sz w:val="23"/>
          <w:szCs w:val="24"/>
        </w:rPr>
        <w:t xml:space="preserve"> </w:t>
      </w:r>
    </w:p>
    <w:p>
      <w:pPr>
        <w:tabs>
          <w:tab w:val="right" w:pos="4820"/>
          <w:tab w:val="right" w:pos="8505"/>
        </w:tabs>
        <w:spacing w:before="200" w:line="340" w:lineRule="exact"/>
        <w:ind w:firstLine="586" w:firstLineChars="200"/>
        <w:rPr>
          <w:rFonts w:ascii="汉仪书宋二简" w:hAnsi="Times New Roman" w:eastAsia="汉仪书宋二简"/>
          <w:color w:val="auto"/>
          <w:spacing w:val="20"/>
          <w:w w:val="110"/>
          <w:sz w:val="23"/>
          <w:szCs w:val="24"/>
        </w:rPr>
      </w:pPr>
    </w:p>
    <w:p>
      <w:pPr>
        <w:tabs>
          <w:tab w:val="right" w:pos="4820"/>
          <w:tab w:val="right" w:pos="8505"/>
        </w:tabs>
        <w:spacing w:before="200" w:line="340" w:lineRule="exact"/>
        <w:ind w:firstLine="586" w:firstLineChars="200"/>
        <w:rPr>
          <w:rFonts w:ascii="宋体" w:hAnsi="宋体"/>
          <w:color w:val="auto"/>
          <w:spacing w:val="20"/>
          <w:w w:val="110"/>
          <w:sz w:val="23"/>
          <w:szCs w:val="23"/>
        </w:rPr>
      </w:pPr>
      <w:r>
        <w:rPr>
          <w:rFonts w:hint="eastAsia" w:ascii="汉仪书宋二简" w:hAnsi="Times New Roman" w:eastAsia="汉仪书宋二简"/>
          <w:color w:val="auto"/>
          <w:spacing w:val="20"/>
          <w:w w:val="110"/>
          <w:sz w:val="23"/>
          <w:szCs w:val="24"/>
        </w:rPr>
        <w:t>委托代理人：</w:t>
      </w:r>
      <w:r>
        <w:rPr>
          <w:rFonts w:hint="eastAsia" w:ascii="汉仪书宋二简" w:hAnsi="Times New Roman" w:eastAsia="汉仪书宋二简"/>
          <w:color w:val="auto"/>
          <w:spacing w:val="20"/>
          <w:w w:val="110"/>
          <w:sz w:val="23"/>
          <w:szCs w:val="24"/>
          <w:u w:val="single"/>
        </w:rPr>
        <w:t xml:space="preserve">                 </w:t>
      </w:r>
      <w:r>
        <w:rPr>
          <w:rFonts w:hint="eastAsia" w:ascii="汉仪书宋二简" w:hAnsi="Times New Roman"/>
          <w:color w:val="auto"/>
          <w:spacing w:val="20"/>
          <w:w w:val="110"/>
          <w:sz w:val="23"/>
          <w:szCs w:val="24"/>
        </w:rPr>
        <w:t xml:space="preserve"> </w:t>
      </w:r>
    </w:p>
    <w:p>
      <w:pPr>
        <w:tabs>
          <w:tab w:val="right" w:pos="4820"/>
          <w:tab w:val="left" w:pos="5103"/>
          <w:tab w:val="right" w:pos="8505"/>
        </w:tabs>
        <w:spacing w:before="200" w:line="140" w:lineRule="exact"/>
        <w:ind w:right="438" w:firstLine="3184" w:firstLineChars="1087"/>
        <w:jc w:val="right"/>
        <w:rPr>
          <w:rFonts w:ascii="宋体" w:hAnsi="宋体"/>
          <w:color w:val="auto"/>
          <w:spacing w:val="20"/>
          <w:w w:val="110"/>
          <w:sz w:val="23"/>
          <w:szCs w:val="23"/>
        </w:rPr>
      </w:pPr>
    </w:p>
    <w:p>
      <w:pPr>
        <w:tabs>
          <w:tab w:val="right" w:pos="4820"/>
          <w:tab w:val="left" w:pos="5103"/>
          <w:tab w:val="right" w:pos="8505"/>
        </w:tabs>
        <w:spacing w:before="200" w:line="500" w:lineRule="exact"/>
        <w:ind w:right="438" w:firstLine="3184" w:firstLineChars="1087"/>
        <w:jc w:val="center"/>
        <w:rPr>
          <w:rFonts w:ascii="宋体" w:hAnsi="宋体"/>
          <w:color w:val="auto"/>
          <w:spacing w:val="20"/>
          <w:w w:val="110"/>
          <w:sz w:val="23"/>
          <w:szCs w:val="23"/>
        </w:rPr>
      </w:pPr>
      <w:r>
        <w:rPr>
          <w:rFonts w:hint="eastAsia" w:ascii="宋体" w:hAnsi="宋体"/>
          <w:color w:val="auto"/>
          <w:spacing w:val="20"/>
          <w:w w:val="110"/>
          <w:sz w:val="23"/>
          <w:szCs w:val="23"/>
        </w:rPr>
        <w:t xml:space="preserve"> </w:t>
      </w:r>
    </w:p>
    <w:p>
      <w:pPr>
        <w:tabs>
          <w:tab w:val="right" w:pos="4820"/>
          <w:tab w:val="left" w:pos="5103"/>
          <w:tab w:val="right" w:pos="8505"/>
        </w:tabs>
        <w:spacing w:before="200" w:line="500" w:lineRule="exact"/>
        <w:ind w:right="438" w:firstLine="3325" w:firstLineChars="1135"/>
        <w:rPr>
          <w:rFonts w:ascii="宋体" w:hAnsi="宋体"/>
          <w:color w:val="auto"/>
          <w:spacing w:val="20"/>
          <w:w w:val="110"/>
          <w:sz w:val="23"/>
          <w:szCs w:val="23"/>
        </w:rPr>
      </w:pPr>
      <w:r>
        <w:rPr>
          <w:rFonts w:hint="eastAsia" w:ascii="宋体" w:hAnsi="宋体"/>
          <w:color w:val="auto"/>
          <w:spacing w:val="20"/>
          <w:w w:val="110"/>
          <w:sz w:val="23"/>
          <w:szCs w:val="23"/>
        </w:rPr>
        <w:t>签订日期：</w:t>
      </w:r>
      <w:r>
        <w:rPr>
          <w:rFonts w:hint="eastAsia" w:ascii="宋体" w:hAnsi="宋体"/>
          <w:color w:val="auto"/>
          <w:spacing w:val="20"/>
          <w:w w:val="110"/>
          <w:sz w:val="23"/>
          <w:szCs w:val="23"/>
          <w:u w:val="single"/>
        </w:rPr>
        <w:t>20</w:t>
      </w:r>
      <w:r>
        <w:rPr>
          <w:rFonts w:hint="eastAsia" w:ascii="宋体" w:hAnsi="宋体"/>
          <w:color w:val="auto"/>
          <w:spacing w:val="20"/>
          <w:w w:val="110"/>
          <w:sz w:val="23"/>
          <w:szCs w:val="23"/>
          <w:u w:val="single"/>
          <w:lang w:val="en-US" w:eastAsia="zh-CN"/>
        </w:rPr>
        <w:t>2</w:t>
      </w:r>
      <w:r>
        <w:rPr>
          <w:rFonts w:hint="eastAsia" w:ascii="宋体" w:hAnsi="宋体"/>
          <w:color w:val="auto"/>
          <w:spacing w:val="20"/>
          <w:w w:val="110"/>
          <w:sz w:val="23"/>
          <w:szCs w:val="23"/>
          <w:u w:val="single"/>
        </w:rPr>
        <w:t xml:space="preserve"> </w:t>
      </w:r>
      <w:r>
        <w:rPr>
          <w:rFonts w:hint="eastAsia" w:ascii="宋体" w:hAnsi="宋体"/>
          <w:color w:val="auto"/>
          <w:spacing w:val="20"/>
          <w:w w:val="110"/>
          <w:sz w:val="23"/>
          <w:szCs w:val="23"/>
        </w:rPr>
        <w:t>年</w:t>
      </w:r>
      <w:r>
        <w:rPr>
          <w:rFonts w:hint="eastAsia" w:ascii="宋体" w:hAnsi="宋体"/>
          <w:color w:val="auto"/>
          <w:spacing w:val="20"/>
          <w:w w:val="110"/>
          <w:sz w:val="23"/>
          <w:szCs w:val="23"/>
          <w:u w:val="single"/>
        </w:rPr>
        <w:t xml:space="preserve">  </w:t>
      </w:r>
      <w:r>
        <w:rPr>
          <w:rFonts w:hint="eastAsia" w:ascii="宋体" w:hAnsi="宋体"/>
          <w:color w:val="auto"/>
          <w:spacing w:val="20"/>
          <w:w w:val="110"/>
          <w:sz w:val="23"/>
          <w:szCs w:val="23"/>
        </w:rPr>
        <w:t>月</w:t>
      </w:r>
      <w:r>
        <w:rPr>
          <w:rFonts w:hint="eastAsia" w:ascii="宋体" w:hAnsi="宋体"/>
          <w:color w:val="auto"/>
          <w:spacing w:val="20"/>
          <w:w w:val="110"/>
          <w:sz w:val="23"/>
          <w:szCs w:val="23"/>
          <w:u w:val="single"/>
        </w:rPr>
        <w:t xml:space="preserve">  </w:t>
      </w:r>
      <w:r>
        <w:rPr>
          <w:rFonts w:hint="eastAsia" w:ascii="宋体" w:hAnsi="宋体"/>
          <w:color w:val="auto"/>
          <w:spacing w:val="20"/>
          <w:w w:val="110"/>
          <w:sz w:val="23"/>
          <w:szCs w:val="23"/>
        </w:rPr>
        <w:t>日</w:t>
      </w:r>
    </w:p>
    <w:p>
      <w:pPr>
        <w:tabs>
          <w:tab w:val="right" w:pos="4820"/>
          <w:tab w:val="left" w:pos="5103"/>
          <w:tab w:val="right" w:pos="8505"/>
        </w:tabs>
        <w:spacing w:line="500" w:lineRule="exact"/>
        <w:ind w:firstLine="3275" w:firstLineChars="1118"/>
        <w:jc w:val="left"/>
        <w:rPr>
          <w:rFonts w:ascii="黑体" w:hAnsi="Times New Roman" w:eastAsia="黑体"/>
          <w:color w:val="auto"/>
          <w:spacing w:val="20"/>
          <w:w w:val="110"/>
          <w:sz w:val="28"/>
          <w:szCs w:val="24"/>
        </w:rPr>
      </w:pPr>
      <w:r>
        <w:rPr>
          <w:rFonts w:hint="eastAsia" w:ascii="宋体" w:hAnsi="宋体"/>
          <w:color w:val="auto"/>
          <w:spacing w:val="20"/>
          <w:w w:val="110"/>
          <w:sz w:val="23"/>
          <w:szCs w:val="23"/>
        </w:rPr>
        <w:t>签订地点：</w:t>
      </w:r>
      <w:r>
        <w:rPr>
          <w:rFonts w:hint="eastAsia" w:ascii="宋体" w:hAnsi="宋体"/>
          <w:color w:val="auto"/>
          <w:spacing w:val="20"/>
          <w:w w:val="110"/>
          <w:sz w:val="23"/>
          <w:szCs w:val="23"/>
          <w:u w:val="single"/>
        </w:rPr>
        <w:t>深圳市土地房产交易大厦</w:t>
      </w:r>
      <w:r>
        <w:rPr>
          <w:rFonts w:ascii="汉仪书宋二简" w:hAnsi="Times New Roman" w:eastAsia="汉仪书宋二简"/>
          <w:b/>
          <w:bCs/>
          <w:color w:val="auto"/>
          <w:spacing w:val="20"/>
          <w:sz w:val="24"/>
          <w:szCs w:val="24"/>
        </w:rPr>
        <w:br w:type="page"/>
      </w:r>
      <w:r>
        <w:rPr>
          <w:rFonts w:hint="eastAsia" w:ascii="黑体" w:hAnsi="Times New Roman" w:eastAsia="黑体"/>
          <w:color w:val="auto"/>
          <w:spacing w:val="20"/>
          <w:sz w:val="28"/>
          <w:szCs w:val="24"/>
        </w:rPr>
        <w:t>附件：</w:t>
      </w:r>
    </w:p>
    <w:p>
      <w:pPr>
        <w:keepNext/>
        <w:tabs>
          <w:tab w:val="right" w:pos="4820"/>
          <w:tab w:val="left" w:pos="5103"/>
          <w:tab w:val="right" w:pos="8505"/>
        </w:tabs>
        <w:spacing w:before="400" w:after="240" w:line="360" w:lineRule="auto"/>
        <w:jc w:val="center"/>
        <w:outlineLvl w:val="0"/>
        <w:rPr>
          <w:rFonts w:ascii="黑体" w:hAnsi="Arial" w:eastAsia="黑体" w:cs="Arial"/>
          <w:color w:val="auto"/>
          <w:spacing w:val="20"/>
          <w:kern w:val="32"/>
          <w:sz w:val="48"/>
          <w:szCs w:val="32"/>
        </w:rPr>
      </w:pPr>
      <w:r>
        <w:rPr>
          <w:rFonts w:hint="eastAsia" w:ascii="黑体" w:hAnsi="Arial" w:eastAsia="黑体" w:cs="Arial"/>
          <w:color w:val="auto"/>
          <w:spacing w:val="20"/>
          <w:kern w:val="32"/>
          <w:sz w:val="48"/>
          <w:szCs w:val="32"/>
        </w:rPr>
        <w:t>土地使用规则</w:t>
      </w:r>
    </w:p>
    <w:p>
      <w:pPr>
        <w:tabs>
          <w:tab w:val="right" w:pos="4820"/>
          <w:tab w:val="left" w:pos="5103"/>
          <w:tab w:val="right" w:pos="8505"/>
        </w:tabs>
        <w:spacing w:line="540" w:lineRule="exact"/>
        <w:ind w:firstLine="586" w:firstLineChars="200"/>
        <w:rPr>
          <w:rFonts w:ascii="汉仪书宋二简" w:hAnsi="Times New Roman" w:eastAsia="汉仪书宋二简"/>
          <w:color w:val="auto"/>
          <w:spacing w:val="20"/>
          <w:w w:val="110"/>
          <w:sz w:val="23"/>
          <w:szCs w:val="24"/>
        </w:rPr>
      </w:pPr>
      <w:r>
        <w:rPr>
          <w:rFonts w:hint="eastAsia" w:ascii="汉仪书宋二简" w:hAnsi="Times New Roman" w:eastAsia="汉仪书宋二简"/>
          <w:color w:val="auto"/>
          <w:spacing w:val="20"/>
          <w:w w:val="110"/>
          <w:sz w:val="23"/>
          <w:szCs w:val="24"/>
        </w:rPr>
        <w:t>为了切实履行《深圳市土地使用权出让合同书》（以下简称“土地使用权出让合同”），保证深圳市城市规划的实施，合理利用土地，明确土地使用者的责任，订立此规则。</w:t>
      </w:r>
    </w:p>
    <w:p>
      <w:pPr>
        <w:keepNext/>
        <w:tabs>
          <w:tab w:val="right" w:pos="4820"/>
          <w:tab w:val="left" w:pos="5103"/>
          <w:tab w:val="right" w:pos="8505"/>
        </w:tabs>
        <w:spacing w:before="100" w:after="200" w:line="1200" w:lineRule="exact"/>
        <w:jc w:val="center"/>
        <w:outlineLvl w:val="2"/>
        <w:rPr>
          <w:rFonts w:ascii="Arial" w:hAnsi="Arial" w:eastAsia="黑体" w:cs="Arial"/>
          <w:bCs/>
          <w:color w:val="auto"/>
          <w:spacing w:val="20"/>
          <w:sz w:val="23"/>
          <w:szCs w:val="26"/>
        </w:rPr>
      </w:pPr>
      <w:r>
        <w:rPr>
          <w:rFonts w:hint="eastAsia" w:ascii="Arial" w:hAnsi="Arial" w:eastAsia="黑体" w:cs="Arial"/>
          <w:bCs/>
          <w:color w:val="auto"/>
          <w:spacing w:val="20"/>
          <w:sz w:val="23"/>
          <w:szCs w:val="26"/>
        </w:rPr>
        <w:t xml:space="preserve">一、释义 </w:t>
      </w:r>
    </w:p>
    <w:p>
      <w:pPr>
        <w:tabs>
          <w:tab w:val="right" w:pos="4820"/>
          <w:tab w:val="left" w:pos="5103"/>
          <w:tab w:val="right" w:pos="8505"/>
        </w:tabs>
        <w:spacing w:line="540" w:lineRule="exact"/>
        <w:ind w:firstLine="586" w:firstLineChars="200"/>
        <w:rPr>
          <w:rFonts w:ascii="汉仪书宋二简" w:hAnsi="Times New Roman" w:eastAsia="汉仪书宋二简"/>
          <w:color w:val="auto"/>
          <w:spacing w:val="20"/>
          <w:w w:val="110"/>
          <w:sz w:val="23"/>
          <w:szCs w:val="24"/>
        </w:rPr>
      </w:pPr>
      <w:r>
        <w:rPr>
          <w:rFonts w:hint="eastAsia" w:ascii="汉仪书宋二简" w:hAnsi="Times New Roman" w:eastAsia="汉仪书宋二简"/>
          <w:color w:val="auto"/>
          <w:spacing w:val="20"/>
          <w:w w:val="110"/>
          <w:sz w:val="23"/>
          <w:szCs w:val="24"/>
        </w:rPr>
        <w:t>1、土地使用权出让合同涉及到的名词，以本规则解释为准。</w:t>
      </w:r>
    </w:p>
    <w:p>
      <w:pPr>
        <w:tabs>
          <w:tab w:val="left" w:pos="2268"/>
        </w:tabs>
        <w:spacing w:line="520" w:lineRule="exact"/>
        <w:ind w:left="2268" w:hanging="2268"/>
        <w:rPr>
          <w:rFonts w:ascii="Times New Roman" w:hAnsi="Times New Roman" w:eastAsia="汉仪书宋二简"/>
          <w:color w:val="auto"/>
          <w:spacing w:val="20"/>
          <w:w w:val="110"/>
          <w:sz w:val="23"/>
          <w:szCs w:val="24"/>
        </w:rPr>
      </w:pPr>
      <w:r>
        <w:rPr>
          <w:rFonts w:hint="eastAsia" w:ascii="Times New Roman" w:hAnsi="Times New Roman" w:eastAsia="黑体"/>
          <w:color w:val="auto"/>
          <w:spacing w:val="20"/>
          <w:w w:val="110"/>
          <w:sz w:val="23"/>
          <w:szCs w:val="24"/>
        </w:rPr>
        <w:t>宗地图：</w:t>
      </w:r>
      <w:r>
        <w:rPr>
          <w:rFonts w:hint="eastAsia" w:ascii="Times New Roman" w:hAnsi="Times New Roman" w:eastAsia="汉仪书宋二简"/>
          <w:color w:val="auto"/>
          <w:spacing w:val="20"/>
          <w:w w:val="110"/>
          <w:sz w:val="23"/>
          <w:szCs w:val="24"/>
        </w:rPr>
        <w:tab/>
      </w:r>
      <w:r>
        <w:rPr>
          <w:rFonts w:hint="eastAsia" w:ascii="Times New Roman" w:hAnsi="Times New Roman" w:eastAsia="汉仪书宋二简"/>
          <w:color w:val="auto"/>
          <w:spacing w:val="20"/>
          <w:w w:val="110"/>
          <w:sz w:val="23"/>
          <w:szCs w:val="24"/>
        </w:rPr>
        <w:t>指按一定比例尺制作的用以标示一宗地的用地位置、界线和面积的地形图。</w:t>
      </w:r>
    </w:p>
    <w:p>
      <w:pPr>
        <w:tabs>
          <w:tab w:val="left" w:pos="2268"/>
        </w:tabs>
        <w:spacing w:line="520" w:lineRule="exact"/>
        <w:ind w:left="2268" w:hanging="2268"/>
        <w:rPr>
          <w:rFonts w:ascii="Times New Roman" w:hAnsi="Times New Roman" w:eastAsia="汉仪书宋二简"/>
          <w:color w:val="auto"/>
          <w:spacing w:val="20"/>
          <w:w w:val="110"/>
          <w:sz w:val="23"/>
          <w:szCs w:val="24"/>
        </w:rPr>
      </w:pPr>
      <w:r>
        <w:rPr>
          <w:rFonts w:hint="eastAsia" w:ascii="Times New Roman" w:hAnsi="Times New Roman" w:eastAsia="黑体"/>
          <w:color w:val="auto"/>
          <w:spacing w:val="20"/>
          <w:w w:val="110"/>
          <w:sz w:val="23"/>
          <w:szCs w:val="24"/>
        </w:rPr>
        <w:t>土地使用权：</w:t>
      </w:r>
      <w:r>
        <w:rPr>
          <w:rFonts w:hint="eastAsia" w:ascii="Times New Roman" w:hAnsi="Times New Roman" w:eastAsia="汉仪书宋二简"/>
          <w:color w:val="auto"/>
          <w:spacing w:val="20"/>
          <w:w w:val="110"/>
          <w:sz w:val="23"/>
          <w:szCs w:val="24"/>
        </w:rPr>
        <w:tab/>
      </w:r>
      <w:r>
        <w:rPr>
          <w:rFonts w:hint="eastAsia" w:ascii="Times New Roman" w:hAnsi="Times New Roman" w:eastAsia="汉仪书宋二简"/>
          <w:color w:val="auto"/>
          <w:spacing w:val="20"/>
          <w:w w:val="110"/>
          <w:sz w:val="23"/>
          <w:szCs w:val="24"/>
        </w:rPr>
        <w:t>指深圳市规划和自然资源局依法将国有土地指定的地块、年限、用途和其它条件供给土地使用权受让人依法占有、使用、收益、处分，土地使用权受让人由此获得对该地块按土地使用权出让合同进行开发、经营、管理的权利。</w:t>
      </w:r>
    </w:p>
    <w:p>
      <w:pPr>
        <w:tabs>
          <w:tab w:val="left" w:pos="2268"/>
        </w:tabs>
        <w:spacing w:line="520" w:lineRule="exact"/>
        <w:ind w:left="2268" w:hanging="2268"/>
        <w:rPr>
          <w:rFonts w:ascii="Times New Roman" w:hAnsi="Times New Roman" w:eastAsia="汉仪书宋二简"/>
          <w:color w:val="auto"/>
          <w:spacing w:val="20"/>
          <w:w w:val="110"/>
          <w:sz w:val="23"/>
          <w:szCs w:val="24"/>
        </w:rPr>
      </w:pPr>
      <w:r>
        <w:rPr>
          <w:rFonts w:hint="eastAsia" w:ascii="Times New Roman" w:hAnsi="Times New Roman" w:eastAsia="黑体"/>
          <w:color w:val="auto"/>
          <w:w w:val="110"/>
          <w:sz w:val="23"/>
          <w:szCs w:val="24"/>
        </w:rPr>
        <w:t>土地使用权转让：</w:t>
      </w:r>
      <w:r>
        <w:rPr>
          <w:rFonts w:hint="eastAsia" w:ascii="Times New Roman" w:hAnsi="Times New Roman" w:eastAsia="汉仪书宋二简"/>
          <w:color w:val="auto"/>
          <w:spacing w:val="20"/>
          <w:w w:val="110"/>
          <w:sz w:val="23"/>
          <w:szCs w:val="24"/>
        </w:rPr>
        <w:tab/>
      </w:r>
      <w:r>
        <w:rPr>
          <w:rFonts w:hint="eastAsia" w:ascii="Times New Roman" w:hAnsi="Times New Roman" w:eastAsia="汉仪书宋二简"/>
          <w:color w:val="auto"/>
          <w:spacing w:val="20"/>
          <w:w w:val="110"/>
          <w:sz w:val="23"/>
          <w:szCs w:val="24"/>
        </w:rPr>
        <w:t xml:space="preserve">土地使用权出让后，土地使用权受让人依法和依照土地使用权出让合同书将土地使用权再转移的行为。 </w:t>
      </w:r>
    </w:p>
    <w:p>
      <w:pPr>
        <w:tabs>
          <w:tab w:val="left" w:pos="2268"/>
        </w:tabs>
        <w:spacing w:line="520" w:lineRule="exact"/>
        <w:ind w:left="2268" w:hanging="2268"/>
        <w:rPr>
          <w:rFonts w:ascii="Times New Roman" w:hAnsi="Times New Roman" w:eastAsia="汉仪书宋二简"/>
          <w:color w:val="auto"/>
          <w:spacing w:val="20"/>
          <w:w w:val="110"/>
          <w:sz w:val="23"/>
          <w:szCs w:val="24"/>
        </w:rPr>
      </w:pPr>
      <w:r>
        <w:rPr>
          <w:rFonts w:hint="eastAsia" w:ascii="Times New Roman" w:hAnsi="Times New Roman" w:eastAsia="黑体"/>
          <w:color w:val="auto"/>
          <w:spacing w:val="20"/>
          <w:w w:val="110"/>
          <w:sz w:val="23"/>
          <w:szCs w:val="24"/>
        </w:rPr>
        <w:t>无偿收回土地：</w:t>
      </w:r>
      <w:r>
        <w:rPr>
          <w:rFonts w:hint="eastAsia" w:ascii="Times New Roman" w:hAnsi="Times New Roman" w:eastAsia="汉仪书宋二简"/>
          <w:color w:val="auto"/>
          <w:spacing w:val="20"/>
          <w:w w:val="110"/>
          <w:sz w:val="23"/>
          <w:szCs w:val="24"/>
        </w:rPr>
        <w:tab/>
      </w:r>
      <w:r>
        <w:rPr>
          <w:rFonts w:hint="eastAsia" w:ascii="Times New Roman" w:hAnsi="Times New Roman" w:eastAsia="汉仪书宋二简"/>
          <w:color w:val="auto"/>
          <w:spacing w:val="20"/>
          <w:w w:val="110"/>
          <w:sz w:val="23"/>
          <w:szCs w:val="24"/>
        </w:rPr>
        <w:t>指因土地使用者不能履行土地使用权出让合同、违反土地使用规则进行开发建设，深圳市规划和自然资源局因此解除土地使用权出让合同，或土地使用年期届满，深圳市规划和自然资源局无偿收回土地使用权，土地使用者无偿将土地及地上建筑物、附着物交回并丧失土地出让合同书一切权利的行为。</w:t>
      </w:r>
    </w:p>
    <w:p>
      <w:pPr>
        <w:tabs>
          <w:tab w:val="left" w:pos="2268"/>
        </w:tabs>
        <w:spacing w:line="520" w:lineRule="exact"/>
        <w:ind w:left="2268" w:hanging="2268"/>
        <w:rPr>
          <w:rFonts w:ascii="Times New Roman" w:hAnsi="Times New Roman" w:eastAsia="汉仪书宋二简"/>
          <w:color w:val="auto"/>
          <w:spacing w:val="20"/>
          <w:w w:val="110"/>
          <w:sz w:val="23"/>
          <w:szCs w:val="24"/>
        </w:rPr>
      </w:pPr>
      <w:r>
        <w:rPr>
          <w:rFonts w:hint="eastAsia" w:ascii="Times New Roman" w:hAnsi="Times New Roman" w:eastAsia="黑体"/>
          <w:color w:val="auto"/>
          <w:spacing w:val="20"/>
          <w:w w:val="110"/>
          <w:sz w:val="23"/>
          <w:szCs w:val="24"/>
        </w:rPr>
        <w:t>土地使用年期：</w:t>
      </w:r>
      <w:r>
        <w:rPr>
          <w:rFonts w:hint="eastAsia" w:ascii="Times New Roman" w:hAnsi="Times New Roman" w:eastAsia="汉仪书宋二简"/>
          <w:color w:val="auto"/>
          <w:spacing w:val="20"/>
          <w:w w:val="110"/>
          <w:sz w:val="23"/>
          <w:szCs w:val="24"/>
        </w:rPr>
        <w:tab/>
      </w:r>
      <w:r>
        <w:rPr>
          <w:rFonts w:hint="eastAsia" w:ascii="Times New Roman" w:hAnsi="Times New Roman" w:eastAsia="汉仪书宋二简"/>
          <w:color w:val="auto"/>
          <w:spacing w:val="20"/>
          <w:w w:val="110"/>
          <w:sz w:val="23"/>
          <w:szCs w:val="24"/>
        </w:rPr>
        <w:t>土地使用权受让人在受让的地块上享有土地使用权的总年期。</w:t>
      </w:r>
    </w:p>
    <w:p>
      <w:pPr>
        <w:tabs>
          <w:tab w:val="left" w:pos="2268"/>
        </w:tabs>
        <w:spacing w:line="520" w:lineRule="exact"/>
        <w:ind w:left="2268" w:hanging="2268"/>
        <w:rPr>
          <w:rFonts w:ascii="Times New Roman" w:hAnsi="Times New Roman" w:eastAsia="汉仪书宋二简"/>
          <w:color w:val="auto"/>
          <w:spacing w:val="20"/>
          <w:w w:val="110"/>
          <w:sz w:val="23"/>
          <w:szCs w:val="24"/>
        </w:rPr>
      </w:pPr>
      <w:r>
        <w:rPr>
          <w:rFonts w:hint="eastAsia" w:ascii="Times New Roman" w:hAnsi="Times New Roman" w:eastAsia="黑体"/>
          <w:color w:val="auto"/>
          <w:spacing w:val="20"/>
          <w:w w:val="110"/>
          <w:sz w:val="23"/>
          <w:szCs w:val="24"/>
        </w:rPr>
        <w:t>坐 标：</w:t>
      </w:r>
      <w:r>
        <w:rPr>
          <w:rFonts w:hint="eastAsia" w:ascii="Times New Roman" w:hAnsi="Times New Roman" w:eastAsia="汉仪书宋二简"/>
          <w:color w:val="auto"/>
          <w:spacing w:val="20"/>
          <w:w w:val="110"/>
          <w:sz w:val="23"/>
          <w:szCs w:val="24"/>
        </w:rPr>
        <w:tab/>
      </w:r>
      <w:r>
        <w:rPr>
          <w:rFonts w:hint="eastAsia" w:ascii="Times New Roman" w:hAnsi="Times New Roman" w:eastAsia="汉仪书宋二简"/>
          <w:color w:val="auto"/>
          <w:spacing w:val="20"/>
          <w:w w:val="110"/>
          <w:sz w:val="23"/>
          <w:szCs w:val="24"/>
        </w:rPr>
        <w:t>用测量学方法表示地面上一点位置的有序的一组数。本合同中的坐标除非特别指明外，均为深圳独立坐标系统，用直角坐标表示。</w:t>
      </w:r>
    </w:p>
    <w:p>
      <w:pPr>
        <w:tabs>
          <w:tab w:val="left" w:pos="2268"/>
        </w:tabs>
        <w:spacing w:line="520" w:lineRule="exact"/>
        <w:ind w:left="2268" w:hanging="2268"/>
        <w:rPr>
          <w:rFonts w:ascii="Times New Roman" w:hAnsi="Times New Roman" w:eastAsia="汉仪书宋二简"/>
          <w:color w:val="auto"/>
          <w:spacing w:val="20"/>
          <w:w w:val="110"/>
          <w:sz w:val="23"/>
          <w:szCs w:val="24"/>
        </w:rPr>
      </w:pPr>
      <w:r>
        <w:rPr>
          <w:rFonts w:hint="eastAsia" w:ascii="Times New Roman" w:hAnsi="Times New Roman" w:eastAsia="黑体"/>
          <w:color w:val="auto"/>
          <w:spacing w:val="20"/>
          <w:w w:val="110"/>
          <w:sz w:val="23"/>
          <w:szCs w:val="24"/>
        </w:rPr>
        <w:t>界桩定点：</w:t>
      </w:r>
      <w:r>
        <w:rPr>
          <w:rFonts w:hint="eastAsia" w:ascii="Times New Roman" w:hAnsi="Times New Roman" w:eastAsia="汉仪书宋二简"/>
          <w:color w:val="auto"/>
          <w:spacing w:val="20"/>
          <w:w w:val="110"/>
          <w:sz w:val="23"/>
          <w:szCs w:val="24"/>
        </w:rPr>
        <w:tab/>
      </w:r>
      <w:r>
        <w:rPr>
          <w:rFonts w:hint="eastAsia" w:ascii="Times New Roman" w:hAnsi="Times New Roman" w:eastAsia="汉仪书宋二简"/>
          <w:color w:val="auto"/>
          <w:spacing w:val="20"/>
          <w:w w:val="110"/>
          <w:sz w:val="23"/>
          <w:szCs w:val="24"/>
        </w:rPr>
        <w:t>在实地确定验明宗地图上所标示的各界桩点的位置。</w:t>
      </w:r>
    </w:p>
    <w:p>
      <w:pPr>
        <w:tabs>
          <w:tab w:val="left" w:pos="2268"/>
        </w:tabs>
        <w:spacing w:line="520" w:lineRule="exact"/>
        <w:ind w:left="2268" w:hanging="2268"/>
        <w:rPr>
          <w:rFonts w:ascii="Times New Roman" w:hAnsi="Times New Roman" w:eastAsia="汉仪书宋二简"/>
          <w:color w:val="auto"/>
          <w:spacing w:val="20"/>
          <w:w w:val="110"/>
          <w:sz w:val="23"/>
          <w:szCs w:val="24"/>
        </w:rPr>
      </w:pPr>
      <w:r>
        <w:rPr>
          <w:rFonts w:hint="eastAsia" w:ascii="Times New Roman" w:hAnsi="Times New Roman" w:eastAsia="黑体"/>
          <w:color w:val="auto"/>
          <w:spacing w:val="20"/>
          <w:w w:val="110"/>
          <w:sz w:val="23"/>
          <w:szCs w:val="24"/>
        </w:rPr>
        <w:t>土地使用税：</w:t>
      </w:r>
      <w:r>
        <w:rPr>
          <w:rFonts w:hint="eastAsia" w:ascii="Times New Roman" w:hAnsi="Times New Roman" w:eastAsia="汉仪书宋二简"/>
          <w:color w:val="auto"/>
          <w:spacing w:val="20"/>
          <w:w w:val="110"/>
          <w:sz w:val="23"/>
          <w:szCs w:val="24"/>
        </w:rPr>
        <w:tab/>
      </w:r>
      <w:r>
        <w:rPr>
          <w:rFonts w:hint="eastAsia" w:ascii="Times New Roman" w:hAnsi="Times New Roman" w:eastAsia="汉仪书宋二简"/>
          <w:color w:val="auto"/>
          <w:spacing w:val="20"/>
          <w:w w:val="110"/>
          <w:sz w:val="23"/>
          <w:szCs w:val="24"/>
        </w:rPr>
        <w:t>土地使用者因使用土地按规定每年支付给政府的土地税费。</w:t>
      </w:r>
    </w:p>
    <w:p>
      <w:pPr>
        <w:tabs>
          <w:tab w:val="left" w:pos="2268"/>
        </w:tabs>
        <w:spacing w:line="520" w:lineRule="exact"/>
        <w:ind w:left="2268" w:hanging="2268"/>
        <w:rPr>
          <w:rFonts w:ascii="Times New Roman" w:hAnsi="Times New Roman" w:eastAsia="汉仪书宋二简"/>
          <w:color w:val="auto"/>
          <w:spacing w:val="20"/>
          <w:w w:val="110"/>
          <w:sz w:val="23"/>
          <w:szCs w:val="24"/>
        </w:rPr>
      </w:pPr>
      <w:r>
        <w:rPr>
          <w:rFonts w:hint="eastAsia" w:ascii="Times New Roman" w:hAnsi="Times New Roman" w:eastAsia="黑体"/>
          <w:color w:val="auto"/>
          <w:w w:val="110"/>
          <w:sz w:val="23"/>
          <w:szCs w:val="24"/>
        </w:rPr>
        <w:t>土地临时占用费：</w:t>
      </w:r>
      <w:r>
        <w:rPr>
          <w:rFonts w:hint="eastAsia" w:ascii="Times New Roman" w:hAnsi="Times New Roman" w:eastAsia="汉仪书宋二简"/>
          <w:color w:val="auto"/>
          <w:spacing w:val="20"/>
          <w:w w:val="110"/>
          <w:sz w:val="23"/>
          <w:szCs w:val="24"/>
        </w:rPr>
        <w:tab/>
      </w:r>
      <w:r>
        <w:rPr>
          <w:rFonts w:hint="eastAsia" w:ascii="Times New Roman" w:hAnsi="Times New Roman" w:eastAsia="汉仪书宋二简"/>
          <w:color w:val="auto"/>
          <w:spacing w:val="20"/>
          <w:w w:val="110"/>
          <w:sz w:val="23"/>
          <w:szCs w:val="24"/>
        </w:rPr>
        <w:t>土地使用者经国土管理部门批准临时使用的土地，按规定向国土管理部门支付的租金。</w:t>
      </w:r>
    </w:p>
    <w:p>
      <w:pPr>
        <w:tabs>
          <w:tab w:val="left" w:pos="2268"/>
        </w:tabs>
        <w:spacing w:line="520" w:lineRule="exact"/>
        <w:ind w:left="2268" w:hanging="2268"/>
        <w:rPr>
          <w:rFonts w:ascii="Times New Roman" w:hAnsi="Times New Roman" w:eastAsia="汉仪书宋二简"/>
          <w:color w:val="auto"/>
          <w:spacing w:val="20"/>
          <w:w w:val="110"/>
          <w:sz w:val="23"/>
          <w:szCs w:val="24"/>
        </w:rPr>
      </w:pPr>
      <w:r>
        <w:rPr>
          <w:rFonts w:hint="eastAsia" w:ascii="Times New Roman" w:hAnsi="Times New Roman" w:eastAsia="黑体"/>
          <w:color w:val="auto"/>
          <w:spacing w:val="20"/>
          <w:w w:val="110"/>
          <w:sz w:val="23"/>
          <w:szCs w:val="24"/>
        </w:rPr>
        <w:t>市政工程：</w:t>
      </w:r>
      <w:r>
        <w:rPr>
          <w:rFonts w:hint="eastAsia" w:ascii="Times New Roman" w:hAnsi="Times New Roman" w:eastAsia="汉仪书宋二简"/>
          <w:color w:val="auto"/>
          <w:spacing w:val="20"/>
          <w:w w:val="110"/>
          <w:sz w:val="23"/>
          <w:szCs w:val="24"/>
        </w:rPr>
        <w:tab/>
      </w:r>
      <w:r>
        <w:rPr>
          <w:rFonts w:hint="eastAsia" w:ascii="Times New Roman" w:hAnsi="Times New Roman" w:eastAsia="汉仪书宋二简"/>
          <w:color w:val="auto"/>
          <w:spacing w:val="20"/>
          <w:w w:val="110"/>
          <w:sz w:val="23"/>
          <w:szCs w:val="24"/>
        </w:rPr>
        <w:t>城市的基础设施。具体包括：道路、给水、污水、雨水、电力、电讯、路灯、照明、煤气等管、厂、站、场、桥梁或人行天桥及其它工程。</w:t>
      </w:r>
    </w:p>
    <w:p>
      <w:pPr>
        <w:tabs>
          <w:tab w:val="left" w:pos="2268"/>
        </w:tabs>
        <w:spacing w:line="520" w:lineRule="exact"/>
        <w:ind w:left="2268" w:hanging="2268"/>
        <w:rPr>
          <w:rFonts w:ascii="Times New Roman" w:hAnsi="Times New Roman" w:eastAsia="汉仪书宋二简"/>
          <w:color w:val="auto"/>
          <w:spacing w:val="20"/>
          <w:w w:val="110"/>
          <w:sz w:val="23"/>
          <w:szCs w:val="24"/>
        </w:rPr>
      </w:pPr>
      <w:r>
        <w:rPr>
          <w:rFonts w:hint="eastAsia" w:ascii="Times New Roman" w:hAnsi="Times New Roman" w:eastAsia="黑体"/>
          <w:color w:val="auto"/>
          <w:spacing w:val="20"/>
          <w:w w:val="110"/>
          <w:sz w:val="23"/>
          <w:szCs w:val="24"/>
        </w:rPr>
        <w:t>绿化覆盖率：</w:t>
      </w:r>
      <w:r>
        <w:rPr>
          <w:rFonts w:hint="eastAsia" w:ascii="Times New Roman" w:hAnsi="Times New Roman" w:eastAsia="汉仪书宋二简"/>
          <w:color w:val="auto"/>
          <w:spacing w:val="20"/>
          <w:w w:val="110"/>
          <w:sz w:val="23"/>
          <w:szCs w:val="24"/>
        </w:rPr>
        <w:tab/>
      </w:r>
      <w:r>
        <w:rPr>
          <w:rFonts w:hint="eastAsia" w:ascii="Times New Roman" w:hAnsi="Times New Roman" w:eastAsia="汉仪书宋二简"/>
          <w:color w:val="auto"/>
          <w:spacing w:val="20"/>
          <w:w w:val="110"/>
          <w:sz w:val="23"/>
          <w:szCs w:val="24"/>
        </w:rPr>
        <w:t>地块内全部绿化种植(地面绿化、屋顶绿化、架空绿化、垂直绿化)的水平投影面积之和与地块总用地面积的比率。鼓励进行垂直绿化、架空绿化和屋顶绿化。</w:t>
      </w:r>
    </w:p>
    <w:p>
      <w:pPr>
        <w:tabs>
          <w:tab w:val="left" w:pos="2268"/>
        </w:tabs>
        <w:spacing w:line="520" w:lineRule="exact"/>
        <w:ind w:left="2268" w:hanging="2268"/>
        <w:rPr>
          <w:rFonts w:ascii="Times New Roman" w:hAnsi="Times New Roman" w:eastAsia="汉仪书宋二简"/>
          <w:color w:val="auto"/>
          <w:spacing w:val="20"/>
          <w:w w:val="110"/>
          <w:sz w:val="23"/>
          <w:szCs w:val="24"/>
        </w:rPr>
      </w:pPr>
      <w:r>
        <w:rPr>
          <w:rFonts w:hint="eastAsia" w:ascii="Times New Roman" w:hAnsi="Times New Roman" w:eastAsia="黑体"/>
          <w:color w:val="auto"/>
          <w:spacing w:val="20"/>
          <w:w w:val="110"/>
          <w:sz w:val="23"/>
          <w:szCs w:val="24"/>
        </w:rPr>
        <w:t>建筑覆盖率：</w:t>
      </w:r>
      <w:r>
        <w:rPr>
          <w:rFonts w:hint="eastAsia" w:ascii="Times New Roman" w:hAnsi="Times New Roman" w:eastAsia="汉仪书宋二简"/>
          <w:color w:val="auto"/>
          <w:spacing w:val="20"/>
          <w:w w:val="110"/>
          <w:sz w:val="23"/>
          <w:szCs w:val="24"/>
        </w:rPr>
        <w:tab/>
      </w:r>
      <w:r>
        <w:rPr>
          <w:rFonts w:hint="eastAsia" w:ascii="Times New Roman" w:hAnsi="Times New Roman" w:eastAsia="汉仪书宋二简"/>
          <w:color w:val="auto"/>
          <w:spacing w:val="20"/>
          <w:w w:val="110"/>
          <w:sz w:val="23"/>
          <w:szCs w:val="24"/>
        </w:rPr>
        <w:t>用地范围内所有建筑物的基底面积总和与土地面积比。</w:t>
      </w:r>
    </w:p>
    <w:p>
      <w:pPr>
        <w:tabs>
          <w:tab w:val="left" w:pos="2268"/>
        </w:tabs>
        <w:spacing w:line="520" w:lineRule="exact"/>
        <w:ind w:left="2268" w:hanging="2268"/>
        <w:rPr>
          <w:rFonts w:ascii="Times New Roman" w:hAnsi="Times New Roman" w:eastAsia="汉仪书宋二简"/>
          <w:color w:val="auto"/>
          <w:spacing w:val="20"/>
          <w:w w:val="110"/>
          <w:sz w:val="23"/>
          <w:szCs w:val="24"/>
        </w:rPr>
      </w:pPr>
      <w:r>
        <w:rPr>
          <w:rFonts w:hint="eastAsia" w:ascii="Times New Roman" w:hAnsi="Times New Roman" w:eastAsia="黑体"/>
          <w:color w:val="auto"/>
          <w:spacing w:val="20"/>
          <w:w w:val="110"/>
          <w:sz w:val="23"/>
          <w:szCs w:val="24"/>
        </w:rPr>
        <w:t>建筑容积率：</w:t>
      </w:r>
      <w:r>
        <w:rPr>
          <w:rFonts w:hint="eastAsia" w:ascii="Times New Roman" w:hAnsi="Times New Roman" w:eastAsia="汉仪书宋二简"/>
          <w:color w:val="auto"/>
          <w:spacing w:val="20"/>
          <w:w w:val="110"/>
          <w:sz w:val="23"/>
          <w:szCs w:val="24"/>
        </w:rPr>
        <w:tab/>
      </w:r>
      <w:r>
        <w:rPr>
          <w:rFonts w:hint="eastAsia" w:ascii="Times New Roman" w:hAnsi="Times New Roman" w:eastAsia="汉仪书宋二简"/>
          <w:color w:val="auto"/>
          <w:spacing w:val="20"/>
          <w:w w:val="110"/>
          <w:sz w:val="23"/>
          <w:szCs w:val="24"/>
        </w:rPr>
        <w:t>规定的地块上全部建筑物总面积与土地面积之比 (含附属建筑物计算在内)，但注明不计算的附属建筑物面积除外。</w:t>
      </w:r>
    </w:p>
    <w:p>
      <w:pPr>
        <w:tabs>
          <w:tab w:val="left" w:pos="2268"/>
        </w:tabs>
        <w:spacing w:line="520" w:lineRule="exact"/>
        <w:ind w:left="2268" w:hanging="2268"/>
        <w:rPr>
          <w:rFonts w:ascii="Times New Roman" w:hAnsi="Times New Roman" w:eastAsia="汉仪书宋二简"/>
          <w:color w:val="auto"/>
          <w:spacing w:val="20"/>
          <w:w w:val="110"/>
          <w:sz w:val="23"/>
          <w:szCs w:val="24"/>
        </w:rPr>
      </w:pPr>
      <w:r>
        <w:rPr>
          <w:rFonts w:hint="eastAsia" w:ascii="Times New Roman" w:hAnsi="Times New Roman" w:eastAsia="黑体"/>
          <w:color w:val="auto"/>
          <w:spacing w:val="20"/>
          <w:w w:val="110"/>
          <w:sz w:val="23"/>
          <w:szCs w:val="24"/>
        </w:rPr>
        <w:t>总建筑面积：</w:t>
      </w:r>
      <w:r>
        <w:rPr>
          <w:rFonts w:hint="eastAsia" w:ascii="Times New Roman" w:hAnsi="Times New Roman" w:eastAsia="汉仪书宋二简"/>
          <w:color w:val="auto"/>
          <w:spacing w:val="20"/>
          <w:w w:val="110"/>
          <w:sz w:val="23"/>
          <w:szCs w:val="24"/>
        </w:rPr>
        <w:tab/>
      </w:r>
      <w:r>
        <w:rPr>
          <w:rFonts w:hint="eastAsia" w:ascii="Times New Roman" w:hAnsi="Times New Roman" w:eastAsia="汉仪书宋二简"/>
          <w:color w:val="auto"/>
          <w:spacing w:val="20"/>
          <w:w w:val="110"/>
          <w:sz w:val="23"/>
          <w:szCs w:val="24"/>
        </w:rPr>
        <w:t>各层建筑面积的总和。底层建筑面积按外墙勒脚以上的外围水平面积计算，二层及二层以上按外墙外围水平面积计算，其它具体计算方法按国家颁布的《建筑面积计算规则》进行。</w:t>
      </w:r>
    </w:p>
    <w:p>
      <w:pPr>
        <w:tabs>
          <w:tab w:val="left" w:pos="2268"/>
        </w:tabs>
        <w:spacing w:line="520" w:lineRule="exact"/>
        <w:ind w:left="2268" w:hanging="2268"/>
        <w:rPr>
          <w:rFonts w:ascii="Times New Roman" w:hAnsi="Times New Roman" w:eastAsia="汉仪书宋二简"/>
          <w:color w:val="auto"/>
          <w:spacing w:val="20"/>
          <w:w w:val="110"/>
          <w:sz w:val="23"/>
          <w:szCs w:val="24"/>
        </w:rPr>
      </w:pPr>
      <w:r>
        <w:rPr>
          <w:rFonts w:hint="eastAsia" w:ascii="Times New Roman" w:hAnsi="Times New Roman" w:eastAsia="黑体"/>
          <w:color w:val="auto"/>
          <w:spacing w:val="20"/>
          <w:w w:val="110"/>
          <w:sz w:val="23"/>
          <w:szCs w:val="24"/>
        </w:rPr>
        <w:t>主体建筑物：</w:t>
      </w:r>
      <w:r>
        <w:rPr>
          <w:rFonts w:hint="eastAsia" w:ascii="Times New Roman" w:hAnsi="Times New Roman" w:eastAsia="方正楷体简体"/>
          <w:color w:val="auto"/>
          <w:spacing w:val="20"/>
          <w:w w:val="110"/>
          <w:sz w:val="23"/>
          <w:szCs w:val="24"/>
        </w:rPr>
        <w:tab/>
      </w:r>
      <w:r>
        <w:rPr>
          <w:rFonts w:hint="eastAsia" w:ascii="Times New Roman" w:hAnsi="Times New Roman" w:eastAsia="汉仪书宋二简"/>
          <w:color w:val="auto"/>
          <w:spacing w:val="20"/>
          <w:w w:val="110"/>
          <w:sz w:val="23"/>
          <w:szCs w:val="24"/>
        </w:rPr>
        <w:t>由土地用途所限定的主要建筑物。</w:t>
      </w:r>
    </w:p>
    <w:p>
      <w:pPr>
        <w:tabs>
          <w:tab w:val="left" w:pos="2268"/>
        </w:tabs>
        <w:spacing w:line="520" w:lineRule="exact"/>
        <w:ind w:left="2268" w:hanging="2268"/>
        <w:rPr>
          <w:rFonts w:ascii="Times New Roman" w:hAnsi="Times New Roman" w:eastAsia="汉仪书宋二简"/>
          <w:color w:val="auto"/>
          <w:spacing w:val="20"/>
          <w:w w:val="110"/>
          <w:sz w:val="23"/>
          <w:szCs w:val="24"/>
        </w:rPr>
      </w:pPr>
      <w:r>
        <w:rPr>
          <w:rFonts w:hint="eastAsia" w:ascii="Times New Roman" w:hAnsi="Times New Roman" w:eastAsia="黑体"/>
          <w:color w:val="auto"/>
          <w:spacing w:val="20"/>
          <w:w w:val="110"/>
          <w:sz w:val="23"/>
          <w:szCs w:val="24"/>
        </w:rPr>
        <w:t>附属建筑物：</w:t>
      </w:r>
      <w:r>
        <w:rPr>
          <w:rFonts w:hint="eastAsia" w:ascii="Times New Roman" w:hAnsi="Times New Roman" w:eastAsia="汉仪书宋二简"/>
          <w:color w:val="auto"/>
          <w:spacing w:val="20"/>
          <w:w w:val="110"/>
          <w:sz w:val="23"/>
          <w:szCs w:val="24"/>
        </w:rPr>
        <w:tab/>
      </w:r>
      <w:r>
        <w:rPr>
          <w:rFonts w:hint="eastAsia" w:ascii="Times New Roman" w:hAnsi="Times New Roman" w:eastAsia="汉仪书宋二简"/>
          <w:color w:val="auto"/>
          <w:spacing w:val="20"/>
          <w:w w:val="110"/>
          <w:sz w:val="23"/>
          <w:szCs w:val="24"/>
        </w:rPr>
        <w:t>主体建筑以外的其它建筑。</w:t>
      </w:r>
    </w:p>
    <w:p>
      <w:pPr>
        <w:tabs>
          <w:tab w:val="left" w:pos="2268"/>
        </w:tabs>
        <w:spacing w:line="520" w:lineRule="exact"/>
        <w:ind w:left="2268" w:hanging="2268"/>
        <w:rPr>
          <w:rFonts w:ascii="Times New Roman" w:hAnsi="Times New Roman" w:eastAsia="汉仪书宋二简"/>
          <w:color w:val="auto"/>
          <w:spacing w:val="20"/>
          <w:w w:val="110"/>
          <w:sz w:val="23"/>
          <w:szCs w:val="24"/>
        </w:rPr>
      </w:pPr>
      <w:r>
        <w:rPr>
          <w:rFonts w:hint="eastAsia" w:ascii="Times New Roman" w:hAnsi="Times New Roman" w:eastAsia="黑体"/>
          <w:color w:val="auto"/>
          <w:spacing w:val="20"/>
          <w:w w:val="110"/>
          <w:sz w:val="23"/>
          <w:szCs w:val="24"/>
        </w:rPr>
        <w:t>办公楼：</w:t>
      </w:r>
      <w:r>
        <w:rPr>
          <w:rFonts w:hint="eastAsia" w:ascii="Times New Roman" w:hAnsi="Times New Roman" w:eastAsia="汉仪书宋二简"/>
          <w:color w:val="auto"/>
          <w:spacing w:val="20"/>
          <w:w w:val="110"/>
          <w:sz w:val="23"/>
          <w:szCs w:val="24"/>
        </w:rPr>
        <w:tab/>
      </w:r>
      <w:r>
        <w:rPr>
          <w:rFonts w:hint="eastAsia" w:ascii="Times New Roman" w:hAnsi="Times New Roman" w:eastAsia="汉仪书宋二简"/>
          <w:color w:val="auto"/>
          <w:spacing w:val="20"/>
          <w:w w:val="110"/>
          <w:sz w:val="23"/>
          <w:szCs w:val="24"/>
        </w:rPr>
        <w:t>供机关、企事业单位从事行政事务使用的建筑物。</w:t>
      </w:r>
    </w:p>
    <w:p>
      <w:pPr>
        <w:tabs>
          <w:tab w:val="left" w:pos="2268"/>
        </w:tabs>
        <w:spacing w:line="520" w:lineRule="exact"/>
        <w:ind w:left="2268" w:hanging="2268"/>
        <w:rPr>
          <w:rFonts w:ascii="Times New Roman" w:hAnsi="Times New Roman" w:eastAsia="汉仪书宋二简"/>
          <w:color w:val="auto"/>
          <w:spacing w:val="20"/>
          <w:w w:val="110"/>
          <w:sz w:val="23"/>
          <w:szCs w:val="24"/>
        </w:rPr>
      </w:pPr>
      <w:r>
        <w:rPr>
          <w:rFonts w:hint="eastAsia" w:ascii="Times New Roman" w:hAnsi="Times New Roman" w:eastAsia="黑体"/>
          <w:color w:val="auto"/>
          <w:spacing w:val="20"/>
          <w:w w:val="110"/>
          <w:sz w:val="23"/>
          <w:szCs w:val="24"/>
        </w:rPr>
        <w:t>单身公寓：</w:t>
      </w:r>
      <w:r>
        <w:rPr>
          <w:rFonts w:hint="eastAsia" w:ascii="Times New Roman" w:hAnsi="Times New Roman" w:eastAsia="汉仪书宋二简"/>
          <w:color w:val="auto"/>
          <w:spacing w:val="20"/>
          <w:w w:val="110"/>
          <w:sz w:val="23"/>
          <w:szCs w:val="24"/>
        </w:rPr>
        <w:tab/>
      </w:r>
      <w:r>
        <w:rPr>
          <w:rFonts w:hint="eastAsia" w:ascii="Times New Roman" w:hAnsi="Times New Roman" w:eastAsia="汉仪书宋二简"/>
          <w:color w:val="auto"/>
          <w:spacing w:val="20"/>
          <w:w w:val="110"/>
          <w:sz w:val="23"/>
          <w:szCs w:val="24"/>
        </w:rPr>
        <w:t>供单身职工起居和具备居住用的小型厨、厕的建筑物。</w:t>
      </w:r>
    </w:p>
    <w:p>
      <w:pPr>
        <w:tabs>
          <w:tab w:val="left" w:pos="2268"/>
        </w:tabs>
        <w:spacing w:line="520" w:lineRule="exact"/>
        <w:ind w:left="2268" w:hanging="2268"/>
        <w:rPr>
          <w:rFonts w:ascii="Times New Roman" w:hAnsi="Times New Roman" w:eastAsia="汉仪书宋二简"/>
          <w:color w:val="auto"/>
          <w:spacing w:val="20"/>
          <w:w w:val="110"/>
          <w:sz w:val="23"/>
          <w:szCs w:val="24"/>
        </w:rPr>
      </w:pPr>
      <w:r>
        <w:rPr>
          <w:rFonts w:hint="eastAsia" w:ascii="Times New Roman" w:hAnsi="Times New Roman" w:eastAsia="黑体"/>
          <w:color w:val="auto"/>
          <w:spacing w:val="20"/>
          <w:w w:val="110"/>
          <w:sz w:val="23"/>
          <w:szCs w:val="24"/>
        </w:rPr>
        <w:t>住 宅：</w:t>
      </w:r>
      <w:r>
        <w:rPr>
          <w:rFonts w:hint="eastAsia" w:ascii="Times New Roman" w:hAnsi="Times New Roman" w:eastAsia="汉仪书宋二简"/>
          <w:color w:val="auto"/>
          <w:spacing w:val="20"/>
          <w:w w:val="110"/>
          <w:sz w:val="23"/>
          <w:szCs w:val="24"/>
        </w:rPr>
        <w:tab/>
      </w:r>
      <w:r>
        <w:rPr>
          <w:rFonts w:hint="eastAsia" w:ascii="Times New Roman" w:hAnsi="Times New Roman" w:eastAsia="汉仪书宋二简"/>
          <w:color w:val="auto"/>
          <w:spacing w:val="20"/>
          <w:w w:val="110"/>
          <w:sz w:val="23"/>
          <w:szCs w:val="24"/>
        </w:rPr>
        <w:t>供居民家庭生活居住的单元式建筑物。</w:t>
      </w:r>
    </w:p>
    <w:p>
      <w:pPr>
        <w:tabs>
          <w:tab w:val="left" w:pos="2268"/>
        </w:tabs>
        <w:spacing w:line="520" w:lineRule="exact"/>
        <w:ind w:left="2268" w:hanging="2268"/>
        <w:rPr>
          <w:rFonts w:ascii="Times New Roman" w:hAnsi="Times New Roman" w:eastAsia="汉仪书宋二简"/>
          <w:color w:val="auto"/>
          <w:spacing w:val="20"/>
          <w:w w:val="110"/>
          <w:sz w:val="23"/>
          <w:szCs w:val="24"/>
        </w:rPr>
      </w:pPr>
      <w:r>
        <w:rPr>
          <w:rFonts w:hint="eastAsia" w:ascii="Times New Roman" w:hAnsi="Times New Roman" w:eastAsia="黑体"/>
          <w:color w:val="auto"/>
          <w:spacing w:val="20"/>
          <w:w w:val="110"/>
          <w:sz w:val="23"/>
          <w:szCs w:val="24"/>
        </w:rPr>
        <w:t>别 墅：</w:t>
      </w:r>
      <w:r>
        <w:rPr>
          <w:rFonts w:hint="eastAsia" w:ascii="Times New Roman" w:hAnsi="Times New Roman" w:eastAsia="方正楷体简体"/>
          <w:color w:val="auto"/>
          <w:spacing w:val="20"/>
          <w:w w:val="110"/>
          <w:sz w:val="23"/>
          <w:szCs w:val="24"/>
        </w:rPr>
        <w:tab/>
      </w:r>
      <w:r>
        <w:rPr>
          <w:rFonts w:hint="eastAsia" w:ascii="Times New Roman" w:hAnsi="Times New Roman" w:eastAsia="汉仪书宋二简"/>
          <w:color w:val="auto"/>
          <w:spacing w:val="20"/>
          <w:w w:val="110"/>
          <w:sz w:val="23"/>
          <w:szCs w:val="24"/>
        </w:rPr>
        <w:t>供居民家庭生活居住的独立式建筑物。</w:t>
      </w:r>
    </w:p>
    <w:p>
      <w:pPr>
        <w:tabs>
          <w:tab w:val="left" w:pos="2268"/>
        </w:tabs>
        <w:spacing w:line="520" w:lineRule="exact"/>
        <w:ind w:left="2268" w:hanging="2268"/>
        <w:rPr>
          <w:rFonts w:ascii="Times New Roman" w:hAnsi="Times New Roman" w:eastAsia="汉仪书宋二简"/>
          <w:color w:val="auto"/>
          <w:spacing w:val="20"/>
          <w:w w:val="110"/>
          <w:sz w:val="23"/>
          <w:szCs w:val="24"/>
        </w:rPr>
      </w:pPr>
      <w:r>
        <w:rPr>
          <w:rFonts w:hint="eastAsia" w:ascii="Times New Roman" w:hAnsi="Times New Roman" w:eastAsia="黑体"/>
          <w:color w:val="auto"/>
          <w:spacing w:val="20"/>
          <w:w w:val="110"/>
          <w:sz w:val="23"/>
          <w:szCs w:val="24"/>
        </w:rPr>
        <w:t>宿 舍：</w:t>
      </w:r>
      <w:r>
        <w:rPr>
          <w:rFonts w:hint="eastAsia" w:ascii="Times New Roman" w:hAnsi="Times New Roman" w:eastAsia="汉仪书宋二简"/>
          <w:color w:val="auto"/>
          <w:spacing w:val="20"/>
          <w:w w:val="110"/>
          <w:sz w:val="23"/>
          <w:szCs w:val="24"/>
        </w:rPr>
        <w:tab/>
      </w:r>
      <w:r>
        <w:rPr>
          <w:rFonts w:hint="eastAsia" w:ascii="Times New Roman" w:hAnsi="Times New Roman" w:eastAsia="汉仪书宋二简"/>
          <w:color w:val="auto"/>
          <w:spacing w:val="20"/>
          <w:w w:val="110"/>
          <w:sz w:val="23"/>
          <w:szCs w:val="24"/>
        </w:rPr>
        <w:t>供学生、职工等集体性居住的建筑物。</w:t>
      </w:r>
    </w:p>
    <w:p>
      <w:pPr>
        <w:tabs>
          <w:tab w:val="left" w:pos="2268"/>
        </w:tabs>
        <w:spacing w:line="520" w:lineRule="exact"/>
        <w:ind w:left="2268" w:hanging="2268"/>
        <w:rPr>
          <w:rFonts w:ascii="Times New Roman" w:hAnsi="Times New Roman" w:eastAsia="汉仪书宋二简"/>
          <w:color w:val="auto"/>
          <w:spacing w:val="20"/>
          <w:w w:val="110"/>
          <w:sz w:val="23"/>
          <w:szCs w:val="24"/>
        </w:rPr>
      </w:pPr>
      <w:r>
        <w:rPr>
          <w:rFonts w:hint="eastAsia" w:ascii="Times New Roman" w:hAnsi="Times New Roman" w:eastAsia="黑体"/>
          <w:color w:val="auto"/>
          <w:spacing w:val="20"/>
          <w:w w:val="110"/>
          <w:sz w:val="23"/>
          <w:szCs w:val="24"/>
        </w:rPr>
        <w:t>综合楼：</w:t>
      </w:r>
      <w:r>
        <w:rPr>
          <w:rFonts w:hint="eastAsia" w:ascii="Times New Roman" w:hAnsi="Times New Roman" w:eastAsia="汉仪书宋二简"/>
          <w:color w:val="auto"/>
          <w:spacing w:val="20"/>
          <w:w w:val="110"/>
          <w:sz w:val="23"/>
          <w:szCs w:val="24"/>
        </w:rPr>
        <w:tab/>
      </w:r>
      <w:r>
        <w:rPr>
          <w:rFonts w:hint="eastAsia" w:ascii="Times New Roman" w:hAnsi="Times New Roman" w:eastAsia="汉仪书宋二简"/>
          <w:color w:val="auto"/>
          <w:spacing w:val="20"/>
          <w:w w:val="110"/>
          <w:sz w:val="23"/>
          <w:szCs w:val="24"/>
        </w:rPr>
        <w:t>多种用途组合一体的多、高层民用建筑。</w:t>
      </w:r>
    </w:p>
    <w:p>
      <w:pPr>
        <w:tabs>
          <w:tab w:val="left" w:pos="2268"/>
        </w:tabs>
        <w:spacing w:line="520" w:lineRule="exact"/>
        <w:ind w:left="2268" w:hanging="2268"/>
        <w:rPr>
          <w:rFonts w:ascii="Times New Roman" w:hAnsi="Times New Roman" w:eastAsia="汉仪书宋二简"/>
          <w:color w:val="auto"/>
          <w:spacing w:val="20"/>
          <w:w w:val="110"/>
          <w:sz w:val="23"/>
          <w:szCs w:val="24"/>
        </w:rPr>
      </w:pPr>
      <w:r>
        <w:rPr>
          <w:rFonts w:hint="eastAsia" w:ascii="Times New Roman" w:hAnsi="Times New Roman" w:eastAsia="黑体"/>
          <w:color w:val="auto"/>
          <w:spacing w:val="20"/>
          <w:w w:val="110"/>
          <w:sz w:val="23"/>
          <w:szCs w:val="24"/>
        </w:rPr>
        <w:t>厂 房：</w:t>
      </w:r>
      <w:r>
        <w:rPr>
          <w:rFonts w:hint="eastAsia" w:ascii="Times New Roman" w:hAnsi="Times New Roman" w:eastAsia="汉仪书宋二简"/>
          <w:color w:val="auto"/>
          <w:spacing w:val="20"/>
          <w:w w:val="110"/>
          <w:sz w:val="23"/>
          <w:szCs w:val="24"/>
        </w:rPr>
        <w:tab/>
      </w:r>
      <w:r>
        <w:rPr>
          <w:rFonts w:hint="eastAsia" w:ascii="Times New Roman" w:hAnsi="Times New Roman" w:eastAsia="汉仪书宋二简"/>
          <w:color w:val="auto"/>
          <w:spacing w:val="20"/>
          <w:w w:val="110"/>
          <w:sz w:val="23"/>
          <w:szCs w:val="24"/>
        </w:rPr>
        <w:t>可供工业生产使用的建筑物。</w:t>
      </w:r>
    </w:p>
    <w:p>
      <w:pPr>
        <w:tabs>
          <w:tab w:val="left" w:pos="2268"/>
        </w:tabs>
        <w:spacing w:line="520" w:lineRule="exact"/>
        <w:ind w:left="2268" w:hanging="2268"/>
        <w:rPr>
          <w:rFonts w:ascii="Times New Roman" w:hAnsi="Times New Roman" w:eastAsia="汉仪书宋二简"/>
          <w:color w:val="auto"/>
          <w:spacing w:val="20"/>
          <w:w w:val="110"/>
          <w:sz w:val="23"/>
          <w:szCs w:val="24"/>
        </w:rPr>
      </w:pPr>
      <w:r>
        <w:rPr>
          <w:rFonts w:hint="eastAsia" w:ascii="Times New Roman" w:hAnsi="Times New Roman" w:eastAsia="黑体"/>
          <w:color w:val="auto"/>
          <w:spacing w:val="20"/>
          <w:w w:val="110"/>
          <w:sz w:val="23"/>
          <w:szCs w:val="24"/>
        </w:rPr>
        <w:t>商业用房：</w:t>
      </w:r>
      <w:r>
        <w:rPr>
          <w:rFonts w:hint="eastAsia" w:ascii="Times New Roman" w:hAnsi="Times New Roman" w:eastAsia="汉仪书宋二简"/>
          <w:color w:val="auto"/>
          <w:spacing w:val="20"/>
          <w:w w:val="110"/>
          <w:sz w:val="23"/>
          <w:szCs w:val="24"/>
        </w:rPr>
        <w:tab/>
      </w:r>
      <w:r>
        <w:rPr>
          <w:rFonts w:hint="eastAsia" w:ascii="Times New Roman" w:hAnsi="Times New Roman" w:eastAsia="汉仪书宋二简"/>
          <w:color w:val="auto"/>
          <w:spacing w:val="20"/>
          <w:w w:val="110"/>
          <w:sz w:val="23"/>
          <w:szCs w:val="24"/>
        </w:rPr>
        <w:t>指为居民提供生活消费及进行商务活动的商铺、饮食、酒店、娱乐、金融、保险、银行、证券等建筑物。</w:t>
      </w:r>
    </w:p>
    <w:p>
      <w:pPr>
        <w:tabs>
          <w:tab w:val="left" w:pos="2268"/>
        </w:tabs>
        <w:spacing w:line="520" w:lineRule="exact"/>
        <w:ind w:left="2268" w:hanging="2268"/>
        <w:rPr>
          <w:rFonts w:ascii="Times New Roman" w:hAnsi="Times New Roman" w:eastAsia="汉仪书宋二简"/>
          <w:color w:val="auto"/>
          <w:spacing w:val="20"/>
          <w:w w:val="110"/>
          <w:sz w:val="23"/>
          <w:szCs w:val="24"/>
        </w:rPr>
      </w:pPr>
      <w:r>
        <w:rPr>
          <w:rFonts w:hint="eastAsia" w:ascii="Times New Roman" w:hAnsi="Times New Roman" w:eastAsia="黑体"/>
          <w:color w:val="auto"/>
          <w:spacing w:val="20"/>
          <w:w w:val="110"/>
          <w:sz w:val="23"/>
          <w:szCs w:val="24"/>
        </w:rPr>
        <w:t>房地产证：</w:t>
      </w:r>
      <w:r>
        <w:rPr>
          <w:rFonts w:hint="eastAsia" w:ascii="Times New Roman" w:hAnsi="Times New Roman" w:eastAsia="汉仪书宋二简"/>
          <w:color w:val="auto"/>
          <w:spacing w:val="20"/>
          <w:w w:val="110"/>
          <w:sz w:val="23"/>
          <w:szCs w:val="24"/>
        </w:rPr>
        <w:tab/>
      </w:r>
      <w:r>
        <w:rPr>
          <w:rFonts w:hint="eastAsia" w:ascii="Times New Roman" w:hAnsi="Times New Roman" w:eastAsia="汉仪书宋二简"/>
          <w:color w:val="auto"/>
          <w:spacing w:val="20"/>
          <w:w w:val="110"/>
          <w:sz w:val="23"/>
          <w:szCs w:val="24"/>
        </w:rPr>
        <w:t>房地产权利人依法管理、经营、使用和处分房地产的凭证。</w:t>
      </w:r>
    </w:p>
    <w:p>
      <w:pPr>
        <w:keepNext/>
        <w:tabs>
          <w:tab w:val="right" w:pos="4820"/>
          <w:tab w:val="left" w:pos="5103"/>
          <w:tab w:val="right" w:pos="8505"/>
        </w:tabs>
        <w:spacing w:before="100" w:after="200" w:line="1200" w:lineRule="exact"/>
        <w:jc w:val="center"/>
        <w:outlineLvl w:val="2"/>
        <w:rPr>
          <w:rFonts w:ascii="Arial" w:hAnsi="Arial" w:eastAsia="汉仪中黑简" w:cs="Arial"/>
          <w:bCs/>
          <w:color w:val="auto"/>
          <w:spacing w:val="20"/>
          <w:sz w:val="26"/>
          <w:szCs w:val="26"/>
        </w:rPr>
      </w:pPr>
      <w:r>
        <w:rPr>
          <w:rFonts w:hint="eastAsia" w:ascii="Arial" w:hAnsi="Arial" w:eastAsia="汉仪中黑简" w:cs="Arial"/>
          <w:bCs/>
          <w:color w:val="auto"/>
          <w:spacing w:val="20"/>
          <w:sz w:val="26"/>
          <w:szCs w:val="26"/>
        </w:rPr>
        <w:t>二、界桩</w:t>
      </w:r>
      <w:r>
        <w:rPr>
          <w:rFonts w:hint="eastAsia" w:ascii="Arial" w:hAnsi="Arial" w:eastAsia="汉仪中黑简" w:cs="Arial"/>
          <w:bCs/>
          <w:color w:val="auto"/>
          <w:spacing w:val="20"/>
          <w:sz w:val="23"/>
          <w:szCs w:val="26"/>
        </w:rPr>
        <w:t>定点</w:t>
      </w:r>
    </w:p>
    <w:p>
      <w:pPr>
        <w:tabs>
          <w:tab w:val="right" w:pos="4820"/>
          <w:tab w:val="left" w:pos="5103"/>
          <w:tab w:val="right" w:pos="8505"/>
        </w:tabs>
        <w:spacing w:line="540" w:lineRule="exact"/>
        <w:ind w:firstLine="586" w:firstLineChars="200"/>
        <w:rPr>
          <w:rFonts w:ascii="汉仪书宋二简" w:hAnsi="Times New Roman" w:eastAsia="汉仪书宋二简"/>
          <w:color w:val="auto"/>
          <w:spacing w:val="20"/>
          <w:w w:val="110"/>
          <w:sz w:val="23"/>
          <w:szCs w:val="24"/>
        </w:rPr>
      </w:pPr>
      <w:r>
        <w:rPr>
          <w:rFonts w:hint="eastAsia" w:ascii="汉仪书宋二简" w:hAnsi="Times New Roman" w:eastAsia="汉仪书宋二简"/>
          <w:color w:val="auto"/>
          <w:spacing w:val="20"/>
          <w:w w:val="110"/>
          <w:sz w:val="23"/>
          <w:szCs w:val="24"/>
        </w:rPr>
        <w:t>2、《土地使用权出让合同》签订后，宗地图所标示坐标各拐点埋设的混凝土界桩，由深圳市规划和自然资源局会同土地使用者实地依图验明。界桩定点费用由土地使用者支付。事后，土地使用者必须妥善保护，不得私自改放，界桩遭受破坏或移动时，应及时书面报告深圳市规划和自然资源局，请求重新埋设，所需费用由土地使用者支付。</w:t>
      </w:r>
    </w:p>
    <w:p>
      <w:pPr>
        <w:keepNext/>
        <w:tabs>
          <w:tab w:val="right" w:pos="4820"/>
          <w:tab w:val="left" w:pos="5103"/>
          <w:tab w:val="right" w:pos="8505"/>
        </w:tabs>
        <w:spacing w:before="100" w:after="200" w:line="1200" w:lineRule="exact"/>
        <w:jc w:val="center"/>
        <w:outlineLvl w:val="2"/>
        <w:rPr>
          <w:rFonts w:ascii="Arial" w:hAnsi="Arial" w:eastAsia="汉仪中黑简" w:cs="Arial"/>
          <w:bCs/>
          <w:color w:val="auto"/>
          <w:spacing w:val="20"/>
          <w:sz w:val="26"/>
          <w:szCs w:val="26"/>
        </w:rPr>
      </w:pPr>
      <w:r>
        <w:rPr>
          <w:rFonts w:hint="eastAsia" w:ascii="Arial" w:hAnsi="Arial" w:eastAsia="汉仪中黑简" w:cs="Arial"/>
          <w:bCs/>
          <w:color w:val="auto"/>
          <w:spacing w:val="20"/>
          <w:sz w:val="26"/>
          <w:szCs w:val="26"/>
        </w:rPr>
        <w:t>三、</w:t>
      </w:r>
      <w:r>
        <w:rPr>
          <w:rFonts w:hint="eastAsia" w:ascii="Arial" w:hAnsi="Arial" w:eastAsia="汉仪中黑简" w:cs="Arial"/>
          <w:bCs/>
          <w:color w:val="auto"/>
          <w:spacing w:val="20"/>
          <w:sz w:val="23"/>
          <w:szCs w:val="26"/>
        </w:rPr>
        <w:t>附属</w:t>
      </w:r>
      <w:r>
        <w:rPr>
          <w:rFonts w:hint="eastAsia" w:ascii="Arial" w:hAnsi="Arial" w:eastAsia="汉仪中黑简" w:cs="Arial"/>
          <w:bCs/>
          <w:color w:val="auto"/>
          <w:spacing w:val="20"/>
          <w:sz w:val="26"/>
          <w:szCs w:val="26"/>
        </w:rPr>
        <w:t>工程</w:t>
      </w:r>
    </w:p>
    <w:p>
      <w:pPr>
        <w:tabs>
          <w:tab w:val="right" w:pos="4820"/>
          <w:tab w:val="left" w:pos="5103"/>
          <w:tab w:val="right" w:pos="8505"/>
        </w:tabs>
        <w:spacing w:line="540" w:lineRule="exact"/>
        <w:ind w:firstLine="586" w:firstLineChars="200"/>
        <w:rPr>
          <w:rFonts w:ascii="Times New Roman" w:hAnsi="Times New Roman" w:eastAsia="汉仪书宋二简"/>
          <w:color w:val="auto"/>
          <w:spacing w:val="20"/>
          <w:w w:val="110"/>
          <w:sz w:val="23"/>
          <w:szCs w:val="24"/>
        </w:rPr>
      </w:pPr>
      <w:r>
        <w:rPr>
          <w:rFonts w:hint="eastAsia" w:ascii="Times New Roman" w:hAnsi="Times New Roman" w:eastAsia="汉仪书宋二简"/>
          <w:color w:val="auto"/>
          <w:spacing w:val="20"/>
          <w:w w:val="110"/>
          <w:sz w:val="23"/>
          <w:szCs w:val="24"/>
        </w:rPr>
        <w:t>3、土地使用者同意在宗地图红线范围内一并建造附表1、2、3所列附属工程，并保证</w:t>
      </w:r>
      <w:r>
        <w:rPr>
          <w:rFonts w:hint="eastAsia" w:ascii="Times New Roman" w:hAnsi="Times New Roman" w:eastAsia="汉仪书宋二简"/>
          <w:color w:val="auto"/>
          <w:spacing w:val="20"/>
          <w:w w:val="33"/>
          <w:sz w:val="23"/>
          <w:szCs w:val="24"/>
        </w:rPr>
        <w:t xml:space="preserve"> </w:t>
      </w:r>
      <w:r>
        <w:rPr>
          <w:rFonts w:hint="eastAsia" w:ascii="Times New Roman" w:hAnsi="Times New Roman" w:eastAsia="汉仪书宋二简"/>
          <w:color w:val="auto"/>
          <w:spacing w:val="20"/>
          <w:sz w:val="23"/>
          <w:szCs w:val="23"/>
        </w:rPr>
        <w:t>在</w:t>
      </w:r>
      <w:r>
        <w:rPr>
          <w:rFonts w:hint="eastAsia" w:ascii="Times New Roman" w:hAnsi="Times New Roman" w:eastAsia="汉仪书宋二简"/>
          <w:color w:val="auto"/>
          <w:spacing w:val="20"/>
          <w:w w:val="110"/>
          <w:sz w:val="23"/>
          <w:szCs w:val="24"/>
        </w:rPr>
        <w:t>本合同约定竣工日期前竣工。并同意附表2、3所列公益工程免费提供使用，产权归政府所有。</w:t>
      </w:r>
    </w:p>
    <w:p>
      <w:pPr>
        <w:tabs>
          <w:tab w:val="right" w:pos="4820"/>
          <w:tab w:val="left" w:pos="5103"/>
          <w:tab w:val="right" w:pos="8505"/>
        </w:tabs>
        <w:spacing w:line="540" w:lineRule="exact"/>
        <w:ind w:firstLine="586" w:firstLineChars="200"/>
        <w:rPr>
          <w:rFonts w:ascii="汉仪书宋二简" w:hAnsi="Times New Roman" w:eastAsia="汉仪书宋二简"/>
          <w:color w:val="auto"/>
          <w:spacing w:val="20"/>
          <w:w w:val="110"/>
          <w:sz w:val="23"/>
          <w:szCs w:val="24"/>
        </w:rPr>
      </w:pPr>
      <w:r>
        <w:rPr>
          <w:rFonts w:hint="eastAsia" w:ascii="汉仪书宋二简" w:hAnsi="Times New Roman" w:eastAsia="汉仪书宋二简"/>
          <w:color w:val="auto"/>
          <w:spacing w:val="20"/>
          <w:w w:val="110"/>
          <w:sz w:val="23"/>
          <w:szCs w:val="24"/>
        </w:rPr>
        <w:t>4、因规划需要，有关部门在用地范围内布置公益配套项目及市政管线施工时，土地使用者同意提供用地及通过。</w:t>
      </w:r>
    </w:p>
    <w:p>
      <w:pPr>
        <w:keepNext/>
        <w:tabs>
          <w:tab w:val="right" w:pos="4820"/>
          <w:tab w:val="left" w:pos="5103"/>
          <w:tab w:val="right" w:pos="8505"/>
        </w:tabs>
        <w:spacing w:before="100" w:after="200" w:line="1200" w:lineRule="exact"/>
        <w:jc w:val="center"/>
        <w:outlineLvl w:val="2"/>
        <w:rPr>
          <w:rFonts w:ascii="Arial" w:hAnsi="Arial" w:eastAsia="汉仪中黑简" w:cs="Arial"/>
          <w:bCs/>
          <w:color w:val="auto"/>
          <w:spacing w:val="20"/>
          <w:sz w:val="26"/>
          <w:szCs w:val="26"/>
        </w:rPr>
      </w:pPr>
      <w:r>
        <w:rPr>
          <w:rFonts w:hint="eastAsia" w:ascii="Arial" w:hAnsi="Arial" w:eastAsia="汉仪中黑简" w:cs="Arial"/>
          <w:bCs/>
          <w:color w:val="auto"/>
          <w:spacing w:val="20"/>
          <w:sz w:val="26"/>
          <w:szCs w:val="26"/>
        </w:rPr>
        <w:t>四、设计、开工、竣工及违约责任</w:t>
      </w:r>
    </w:p>
    <w:p>
      <w:pPr>
        <w:tabs>
          <w:tab w:val="right" w:pos="4820"/>
          <w:tab w:val="left" w:pos="5103"/>
          <w:tab w:val="right" w:pos="8505"/>
        </w:tabs>
        <w:spacing w:line="540" w:lineRule="exact"/>
        <w:ind w:firstLine="586" w:firstLineChars="200"/>
        <w:rPr>
          <w:rFonts w:ascii="汉仪书宋二简" w:hAnsi="Times New Roman" w:eastAsia="汉仪书宋二简"/>
          <w:color w:val="auto"/>
          <w:spacing w:val="20"/>
          <w:w w:val="110"/>
          <w:sz w:val="23"/>
          <w:szCs w:val="24"/>
        </w:rPr>
      </w:pPr>
      <w:r>
        <w:rPr>
          <w:rFonts w:hint="eastAsia" w:ascii="汉仪书宋二简" w:hAnsi="Times New Roman" w:eastAsia="汉仪书宋二简"/>
          <w:color w:val="auto"/>
          <w:spacing w:val="20"/>
          <w:w w:val="110"/>
          <w:sz w:val="23"/>
          <w:szCs w:val="24"/>
        </w:rPr>
        <w:t>5、土地使用者必须在签订《土地使用权出让合同》之日起六个月内，向建设主管部门提交设计方案图纸及市计划部门批准的投资计划，有关部门应在接到齐备的图纸和计划后按规定审批。</w:t>
      </w:r>
    </w:p>
    <w:p>
      <w:pPr>
        <w:tabs>
          <w:tab w:val="right" w:pos="4820"/>
          <w:tab w:val="left" w:pos="5103"/>
          <w:tab w:val="right" w:pos="8505"/>
        </w:tabs>
        <w:spacing w:line="540" w:lineRule="exact"/>
        <w:ind w:firstLine="586" w:firstLineChars="200"/>
        <w:rPr>
          <w:rFonts w:ascii="汉仪书宋二简" w:hAnsi="Times New Roman" w:eastAsia="汉仪书宋二简"/>
          <w:color w:val="auto"/>
          <w:spacing w:val="20"/>
          <w:w w:val="110"/>
          <w:sz w:val="23"/>
          <w:szCs w:val="24"/>
        </w:rPr>
      </w:pPr>
      <w:r>
        <w:rPr>
          <w:rFonts w:hint="eastAsia" w:ascii="汉仪书宋二简" w:hAnsi="Times New Roman" w:eastAsia="汉仪书宋二简"/>
          <w:color w:val="auto"/>
          <w:spacing w:val="20"/>
          <w:w w:val="110"/>
          <w:sz w:val="23"/>
          <w:szCs w:val="24"/>
        </w:rPr>
        <w:t>6、宗地图范围内的详细规划设计、建筑设计、建筑用途等必须符合本规则规定的设计要点。涉及交通、管线、消防、环保、绿化、人防、航道等问题，还须报经市政府有关主管部门审批，由此所发生一切费用均由土地使用者负责。</w:t>
      </w:r>
    </w:p>
    <w:p>
      <w:pPr>
        <w:tabs>
          <w:tab w:val="right" w:pos="4820"/>
          <w:tab w:val="left" w:pos="5103"/>
          <w:tab w:val="right" w:pos="8505"/>
        </w:tabs>
        <w:spacing w:line="540" w:lineRule="exact"/>
        <w:ind w:firstLine="586" w:firstLineChars="200"/>
        <w:rPr>
          <w:rFonts w:ascii="汉仪书宋二简" w:hAnsi="Times New Roman" w:eastAsia="汉仪书宋二简"/>
          <w:color w:val="auto"/>
          <w:spacing w:val="20"/>
          <w:w w:val="110"/>
          <w:sz w:val="23"/>
          <w:szCs w:val="24"/>
        </w:rPr>
      </w:pPr>
      <w:r>
        <w:rPr>
          <w:rFonts w:hint="eastAsia" w:ascii="汉仪书宋二简" w:hAnsi="Times New Roman" w:eastAsia="汉仪书宋二简"/>
          <w:color w:val="auto"/>
          <w:spacing w:val="20"/>
          <w:w w:val="110"/>
          <w:sz w:val="23"/>
          <w:szCs w:val="24"/>
        </w:rPr>
        <w:t>土地使用者未按土地出让合同规定的用途和条件开发利用土地，</w:t>
      </w:r>
      <w:r>
        <w:rPr>
          <w:rFonts w:hint="eastAsia" w:ascii="Times New Roman" w:hAnsi="Times New Roman" w:eastAsia="汉仪书宋二简"/>
          <w:color w:val="auto"/>
          <w:spacing w:val="20"/>
          <w:w w:val="110"/>
          <w:sz w:val="23"/>
          <w:szCs w:val="24"/>
        </w:rPr>
        <w:t>市规划和国土资源委员会</w:t>
      </w:r>
      <w:r>
        <w:rPr>
          <w:rFonts w:hint="eastAsia" w:ascii="汉仪书宋二简" w:hAnsi="Times New Roman" w:eastAsia="汉仪书宋二简"/>
          <w:color w:val="auto"/>
          <w:spacing w:val="20"/>
          <w:w w:val="110"/>
          <w:sz w:val="23"/>
          <w:szCs w:val="24"/>
        </w:rPr>
        <w:t>可处以土地使用权出让金总额20%的罚款。拒不纠正的，</w:t>
      </w:r>
      <w:r>
        <w:rPr>
          <w:rFonts w:hint="eastAsia" w:ascii="Times New Roman" w:hAnsi="Times New Roman" w:eastAsia="汉仪书宋二简"/>
          <w:color w:val="auto"/>
          <w:spacing w:val="20"/>
          <w:w w:val="110"/>
          <w:sz w:val="23"/>
          <w:szCs w:val="24"/>
        </w:rPr>
        <w:t>市规划和国土资源委员会</w:t>
      </w:r>
      <w:r>
        <w:rPr>
          <w:rFonts w:hint="eastAsia" w:ascii="汉仪书宋二简" w:hAnsi="Times New Roman" w:eastAsia="汉仪书宋二简"/>
          <w:color w:val="auto"/>
          <w:spacing w:val="20"/>
          <w:w w:val="110"/>
          <w:sz w:val="23"/>
          <w:szCs w:val="24"/>
        </w:rPr>
        <w:t>无偿收回土地使用权，没收地上建筑物、附着物。</w:t>
      </w:r>
    </w:p>
    <w:p>
      <w:pPr>
        <w:tabs>
          <w:tab w:val="right" w:pos="4820"/>
          <w:tab w:val="left" w:pos="5103"/>
          <w:tab w:val="right" w:pos="8505"/>
        </w:tabs>
        <w:spacing w:line="540" w:lineRule="exact"/>
        <w:ind w:firstLine="586" w:firstLineChars="200"/>
        <w:rPr>
          <w:rFonts w:ascii="汉仪书宋二简" w:hAnsi="汉仪书宋二简" w:eastAsia="汉仪书宋二简"/>
          <w:color w:val="auto"/>
          <w:spacing w:val="20"/>
          <w:w w:val="110"/>
          <w:sz w:val="23"/>
          <w:szCs w:val="24"/>
        </w:rPr>
      </w:pPr>
      <w:r>
        <w:rPr>
          <w:rFonts w:hint="eastAsia" w:ascii="汉仪书宋二简" w:hAnsi="Times New Roman" w:eastAsia="汉仪书宋二简"/>
          <w:color w:val="auto"/>
          <w:spacing w:val="20"/>
          <w:w w:val="110"/>
          <w:sz w:val="23"/>
          <w:szCs w:val="24"/>
        </w:rPr>
        <w:t>7、土地使用者应在</w:t>
      </w:r>
      <w:r>
        <w:rPr>
          <w:rFonts w:hint="eastAsia" w:ascii="汉仪书宋二简" w:hAnsi="Times New Roman" w:eastAsia="汉仪书宋二简"/>
          <w:color w:val="auto"/>
          <w:spacing w:val="20"/>
          <w:w w:val="110"/>
          <w:sz w:val="23"/>
          <w:szCs w:val="24"/>
          <w:u w:val="single"/>
        </w:rPr>
        <w:t>     年  月   日</w:t>
      </w:r>
      <w:r>
        <w:rPr>
          <w:rFonts w:hint="eastAsia" w:ascii="汉仪书宋二简" w:hAnsi="Times New Roman" w:eastAsia="汉仪书宋二简"/>
          <w:color w:val="auto"/>
          <w:spacing w:val="20"/>
          <w:w w:val="110"/>
          <w:sz w:val="23"/>
          <w:szCs w:val="24"/>
        </w:rPr>
        <w:t>之前开工，</w:t>
      </w:r>
      <w:r>
        <w:rPr>
          <w:rFonts w:hint="eastAsia" w:ascii="汉仪书宋二简" w:hAnsi="Times New Roman" w:eastAsia="汉仪书宋二简"/>
          <w:color w:val="auto"/>
          <w:spacing w:val="20"/>
          <w:w w:val="110"/>
          <w:sz w:val="23"/>
          <w:szCs w:val="24"/>
          <w:u w:val="single"/>
        </w:rPr>
        <w:t>     年  月   日</w:t>
      </w:r>
      <w:r>
        <w:rPr>
          <w:rFonts w:hint="eastAsia" w:ascii="汉仪书宋二简" w:hAnsi="Times New Roman" w:eastAsia="汉仪书宋二简"/>
          <w:color w:val="auto"/>
          <w:spacing w:val="20"/>
          <w:w w:val="110"/>
          <w:sz w:val="23"/>
          <w:szCs w:val="24"/>
        </w:rPr>
        <w:t>之前竣工。</w:t>
      </w:r>
    </w:p>
    <w:p>
      <w:pPr>
        <w:spacing w:line="540" w:lineRule="exact"/>
        <w:ind w:firstLine="640"/>
        <w:rPr>
          <w:rFonts w:ascii="汉仪书宋二简" w:hAnsi="Times New Roman" w:eastAsia="汉仪书宋二简"/>
          <w:color w:val="auto"/>
          <w:spacing w:val="20"/>
          <w:w w:val="110"/>
          <w:sz w:val="23"/>
          <w:szCs w:val="24"/>
        </w:rPr>
      </w:pPr>
      <w:r>
        <w:rPr>
          <w:rFonts w:hint="eastAsia" w:ascii="汉仪书宋二简" w:hAnsi="Times New Roman" w:eastAsia="汉仪书宋二简"/>
          <w:color w:val="auto"/>
          <w:spacing w:val="20"/>
          <w:w w:val="110"/>
          <w:sz w:val="23"/>
          <w:szCs w:val="24"/>
        </w:rPr>
        <w:t>8、土地使用者应当在本合同约定期限内按期开工，超过约定开工期限未动工开发造成土地闲置的，按闲置土地相关规定处理。</w:t>
      </w:r>
    </w:p>
    <w:p>
      <w:pPr>
        <w:spacing w:line="540" w:lineRule="exact"/>
        <w:ind w:firstLine="643"/>
        <w:rPr>
          <w:rFonts w:ascii="汉仪书宋二简" w:hAnsi="Times New Roman" w:eastAsia="汉仪书宋二简"/>
          <w:color w:val="auto"/>
          <w:spacing w:val="20"/>
          <w:w w:val="110"/>
          <w:sz w:val="23"/>
          <w:szCs w:val="24"/>
        </w:rPr>
      </w:pPr>
      <w:r>
        <w:rPr>
          <w:rFonts w:hint="eastAsia" w:ascii="汉仪书宋二简" w:hAnsi="Times New Roman" w:eastAsia="汉仪书宋二简"/>
          <w:color w:val="auto"/>
          <w:spacing w:val="20"/>
          <w:w w:val="110"/>
          <w:sz w:val="23"/>
          <w:szCs w:val="24"/>
        </w:rPr>
        <w:t>土地使用者应当在本合同约定期限内按期竣工。土地使用者不能按照本合同约定按期竣工的，可在竣工期届满前3个月内向甲方申请竣工延期。申请竣工延期应向甲方支付违约金（但政府、政府有关部门行为造成不能按期竣工的除外），违约金标准为每延长3个月的，按合同地价的1.5%计收；不足3个月的，按1.5%计收。申请延期只可延期1次且最长不得超过2年。土地使用者缴纳违约金后，竣工期限相应顺延。</w:t>
      </w:r>
    </w:p>
    <w:p>
      <w:pPr>
        <w:spacing w:line="540" w:lineRule="exact"/>
        <w:ind w:firstLine="643"/>
        <w:rPr>
          <w:rFonts w:ascii="汉仪书宋二简" w:hAnsi="Times New Roman" w:eastAsia="汉仪书宋二简"/>
          <w:color w:val="auto"/>
          <w:spacing w:val="20"/>
          <w:w w:val="110"/>
          <w:sz w:val="23"/>
          <w:szCs w:val="24"/>
        </w:rPr>
      </w:pPr>
      <w:r>
        <w:rPr>
          <w:rFonts w:hint="eastAsia" w:ascii="汉仪书宋二简" w:hAnsi="Times New Roman" w:eastAsia="汉仪书宋二简"/>
          <w:color w:val="auto"/>
          <w:spacing w:val="20"/>
          <w:w w:val="110"/>
          <w:sz w:val="23"/>
          <w:szCs w:val="24"/>
        </w:rPr>
        <w:t>土地使用者未申请竣工延期但实际竣工逾期的，逾期2年以内按照前款规定标准缴纳违约金。逾期满2年（含2年）的，甲方可按照合同地价的20%计收违约金，如实际逾期期限按照前款规定测算应缴纳违约金的比例高于20%的，按实际测算的比例计收；也可以无偿收回土地使用权及地上建筑物、附着物。</w:t>
      </w:r>
    </w:p>
    <w:p>
      <w:pPr>
        <w:tabs>
          <w:tab w:val="right" w:pos="4820"/>
          <w:tab w:val="left" w:pos="5103"/>
          <w:tab w:val="right" w:pos="8505"/>
        </w:tabs>
        <w:spacing w:line="540" w:lineRule="exact"/>
        <w:ind w:firstLine="586" w:firstLineChars="200"/>
        <w:rPr>
          <w:rFonts w:ascii="汉仪书宋二简" w:hAnsi="Times New Roman" w:eastAsia="汉仪书宋二简"/>
          <w:color w:val="auto"/>
          <w:spacing w:val="20"/>
          <w:w w:val="110"/>
          <w:sz w:val="23"/>
          <w:szCs w:val="24"/>
        </w:rPr>
      </w:pPr>
      <w:r>
        <w:rPr>
          <w:rFonts w:hint="eastAsia" w:ascii="汉仪书宋二简" w:hAnsi="Times New Roman" w:eastAsia="汉仪书宋二简"/>
          <w:color w:val="auto"/>
          <w:spacing w:val="20"/>
          <w:w w:val="110"/>
          <w:sz w:val="23"/>
          <w:szCs w:val="24"/>
        </w:rPr>
        <w:t>9、工程竣工提请市政府有关部门质量验收前，土地使用者应向有关部门提请对建筑物进行规划验收，验收合格的，发给《规划验收合格证》，不合格的，限期整改。</w:t>
      </w:r>
    </w:p>
    <w:p>
      <w:pPr>
        <w:keepNext/>
        <w:tabs>
          <w:tab w:val="right" w:pos="4820"/>
          <w:tab w:val="left" w:pos="5103"/>
          <w:tab w:val="right" w:pos="8505"/>
        </w:tabs>
        <w:spacing w:before="100" w:after="200" w:line="1200" w:lineRule="exact"/>
        <w:jc w:val="center"/>
        <w:outlineLvl w:val="2"/>
        <w:rPr>
          <w:rFonts w:ascii="Arial" w:hAnsi="Arial" w:eastAsia="汉仪中黑简" w:cs="Arial"/>
          <w:bCs/>
          <w:color w:val="auto"/>
          <w:spacing w:val="20"/>
          <w:sz w:val="26"/>
          <w:szCs w:val="26"/>
        </w:rPr>
      </w:pPr>
      <w:r>
        <w:rPr>
          <w:rFonts w:hint="eastAsia" w:ascii="Arial" w:hAnsi="Arial" w:eastAsia="汉仪中黑简" w:cs="Arial"/>
          <w:bCs/>
          <w:color w:val="auto"/>
          <w:spacing w:val="20"/>
          <w:sz w:val="26"/>
          <w:szCs w:val="26"/>
        </w:rPr>
        <w:t>五、建筑维修活动</w:t>
      </w:r>
    </w:p>
    <w:p>
      <w:pPr>
        <w:tabs>
          <w:tab w:val="right" w:pos="4820"/>
          <w:tab w:val="left" w:pos="5103"/>
          <w:tab w:val="right" w:pos="8505"/>
        </w:tabs>
        <w:spacing w:line="540" w:lineRule="exact"/>
        <w:ind w:firstLine="586" w:firstLineChars="200"/>
        <w:rPr>
          <w:rFonts w:ascii="汉仪书宋二简" w:hAnsi="Times New Roman" w:eastAsia="汉仪书宋二简"/>
          <w:color w:val="auto"/>
          <w:spacing w:val="20"/>
          <w:w w:val="110"/>
          <w:sz w:val="23"/>
          <w:szCs w:val="24"/>
        </w:rPr>
      </w:pPr>
      <w:r>
        <w:rPr>
          <w:rFonts w:hint="eastAsia" w:ascii="汉仪书宋二简" w:hAnsi="Times New Roman" w:eastAsia="汉仪书宋二简"/>
          <w:color w:val="auto"/>
          <w:spacing w:val="20"/>
          <w:w w:val="110"/>
          <w:sz w:val="23"/>
          <w:szCs w:val="24"/>
        </w:rPr>
        <w:t>10、土地使用者在用地范围内进行建设及维修活动时，对周围环境及设施应承担下列责任：</w:t>
      </w:r>
    </w:p>
    <w:p>
      <w:pPr>
        <w:tabs>
          <w:tab w:val="right" w:pos="4820"/>
          <w:tab w:val="left" w:pos="5103"/>
          <w:tab w:val="right" w:pos="8505"/>
        </w:tabs>
        <w:spacing w:line="540" w:lineRule="exact"/>
        <w:ind w:firstLine="586" w:firstLineChars="200"/>
        <w:rPr>
          <w:rFonts w:ascii="汉仪书宋二简" w:hAnsi="Times New Roman" w:eastAsia="汉仪书宋二简"/>
          <w:color w:val="auto"/>
          <w:spacing w:val="20"/>
          <w:w w:val="110"/>
          <w:sz w:val="23"/>
          <w:szCs w:val="24"/>
        </w:rPr>
      </w:pPr>
      <w:r>
        <w:rPr>
          <w:rFonts w:hint="eastAsia" w:ascii="汉仪书宋二简" w:hAnsi="Times New Roman" w:eastAsia="汉仪书宋二简"/>
          <w:color w:val="auto"/>
          <w:spacing w:val="20"/>
          <w:w w:val="110"/>
          <w:sz w:val="23"/>
          <w:szCs w:val="24"/>
        </w:rPr>
        <w:t>（1）所属建筑物品或废弃物（如泥土、碎石、建筑垃圾等）不得侵占或破坏宗地图以外的土地及设施。如需临时占用市政道路，应报请有关部门批准。</w:t>
      </w:r>
    </w:p>
    <w:p>
      <w:pPr>
        <w:tabs>
          <w:tab w:val="right" w:pos="4820"/>
          <w:tab w:val="left" w:pos="5103"/>
          <w:tab w:val="right" w:pos="8505"/>
        </w:tabs>
        <w:spacing w:line="540" w:lineRule="exact"/>
        <w:ind w:firstLine="586" w:firstLineChars="200"/>
        <w:rPr>
          <w:rFonts w:ascii="汉仪书宋二简" w:hAnsi="Times New Roman" w:eastAsia="汉仪书宋二简"/>
          <w:color w:val="auto"/>
          <w:spacing w:val="20"/>
          <w:w w:val="110"/>
          <w:sz w:val="23"/>
          <w:szCs w:val="24"/>
        </w:rPr>
      </w:pPr>
      <w:r>
        <w:rPr>
          <w:rFonts w:hint="eastAsia" w:ascii="汉仪书宋二简" w:hAnsi="Times New Roman" w:eastAsia="汉仪书宋二简"/>
          <w:color w:val="auto"/>
          <w:spacing w:val="20"/>
          <w:w w:val="110"/>
          <w:sz w:val="23"/>
          <w:szCs w:val="24"/>
        </w:rPr>
        <w:t>如需临时占用宗地图以外土地，应与该地块土地使用者协商；若属市政府未批出土地，应报深圳市规划和自然资源局批准，并按规定交纳土地临时占用费。</w:t>
      </w:r>
    </w:p>
    <w:p>
      <w:pPr>
        <w:tabs>
          <w:tab w:val="right" w:pos="4820"/>
          <w:tab w:val="left" w:pos="5103"/>
          <w:tab w:val="right" w:pos="8505"/>
        </w:tabs>
        <w:spacing w:line="540" w:lineRule="exact"/>
        <w:ind w:firstLine="586" w:firstLineChars="200"/>
        <w:rPr>
          <w:rFonts w:ascii="汉仪书宋二简" w:hAnsi="Times New Roman" w:eastAsia="汉仪书宋二简"/>
          <w:color w:val="auto"/>
          <w:spacing w:val="20"/>
          <w:w w:val="110"/>
          <w:sz w:val="23"/>
          <w:szCs w:val="24"/>
        </w:rPr>
      </w:pPr>
      <w:r>
        <w:rPr>
          <w:rFonts w:hint="eastAsia" w:ascii="汉仪书宋二简" w:hAnsi="Times New Roman" w:eastAsia="汉仪书宋二简"/>
          <w:color w:val="auto"/>
          <w:spacing w:val="20"/>
          <w:w w:val="110"/>
          <w:sz w:val="23"/>
          <w:szCs w:val="24"/>
        </w:rPr>
        <w:t>（2）土地使用者必须做好土地使用范围内及周围土地的绿化及水土保护，采取一切措施防止水土流失。否则，引起的一切经济损失由土地使用者自行承担。</w:t>
      </w:r>
    </w:p>
    <w:p>
      <w:pPr>
        <w:tabs>
          <w:tab w:val="right" w:pos="4820"/>
          <w:tab w:val="left" w:pos="5103"/>
          <w:tab w:val="right" w:pos="8505"/>
        </w:tabs>
        <w:spacing w:line="540" w:lineRule="exact"/>
        <w:ind w:firstLine="586" w:firstLineChars="200"/>
        <w:rPr>
          <w:rFonts w:ascii="汉仪书宋二简" w:hAnsi="Times New Roman" w:eastAsia="汉仪书宋二简"/>
          <w:color w:val="auto"/>
          <w:spacing w:val="20"/>
          <w:w w:val="110"/>
          <w:sz w:val="23"/>
          <w:szCs w:val="24"/>
        </w:rPr>
      </w:pPr>
      <w:r>
        <w:rPr>
          <w:rFonts w:hint="eastAsia" w:ascii="汉仪书宋二简" w:hAnsi="Times New Roman" w:eastAsia="汉仪书宋二简"/>
          <w:color w:val="auto"/>
          <w:spacing w:val="20"/>
          <w:w w:val="110"/>
          <w:sz w:val="23"/>
          <w:szCs w:val="24"/>
        </w:rPr>
        <w:t>（3）未获有关部门批准，不得在公共用地上倾倒、储存任何材料或进行任何工程活动。</w:t>
      </w:r>
    </w:p>
    <w:p>
      <w:pPr>
        <w:tabs>
          <w:tab w:val="right" w:pos="4820"/>
          <w:tab w:val="left" w:pos="5103"/>
          <w:tab w:val="right" w:pos="8505"/>
        </w:tabs>
        <w:spacing w:line="540" w:lineRule="exact"/>
        <w:ind w:firstLine="586" w:firstLineChars="200"/>
        <w:rPr>
          <w:rFonts w:ascii="汉仪书宋二简" w:hAnsi="Times New Roman" w:eastAsia="汉仪书宋二简"/>
          <w:color w:val="auto"/>
          <w:spacing w:val="20"/>
          <w:w w:val="110"/>
          <w:sz w:val="23"/>
          <w:szCs w:val="24"/>
        </w:rPr>
      </w:pPr>
      <w:r>
        <w:rPr>
          <w:rFonts w:hint="eastAsia" w:ascii="汉仪书宋二简" w:hAnsi="Times New Roman" w:eastAsia="汉仪书宋二简"/>
          <w:color w:val="auto"/>
          <w:spacing w:val="20"/>
          <w:w w:val="110"/>
          <w:sz w:val="23"/>
          <w:szCs w:val="24"/>
        </w:rPr>
        <w:t>（4）土地使用者必须确保土地使用范围内的污水、污物、恶臭物或影响环境的排泄物均有可靠的排除方法，不得破坏周围的环境。</w:t>
      </w:r>
    </w:p>
    <w:p>
      <w:pPr>
        <w:tabs>
          <w:tab w:val="right" w:pos="4820"/>
          <w:tab w:val="left" w:pos="5103"/>
          <w:tab w:val="right" w:pos="8505"/>
        </w:tabs>
        <w:spacing w:line="540" w:lineRule="exact"/>
        <w:ind w:firstLine="586" w:firstLineChars="200"/>
        <w:rPr>
          <w:rFonts w:ascii="汉仪书宋二简" w:hAnsi="Times New Roman" w:eastAsia="汉仪书宋二简"/>
          <w:color w:val="auto"/>
          <w:spacing w:val="20"/>
          <w:w w:val="110"/>
          <w:sz w:val="23"/>
          <w:szCs w:val="24"/>
        </w:rPr>
      </w:pPr>
      <w:r>
        <w:rPr>
          <w:rFonts w:hint="eastAsia" w:ascii="汉仪书宋二简" w:hAnsi="Times New Roman" w:eastAsia="汉仪书宋二简"/>
          <w:color w:val="auto"/>
          <w:spacing w:val="20"/>
          <w:w w:val="110"/>
          <w:sz w:val="23"/>
          <w:szCs w:val="24"/>
        </w:rPr>
        <w:t>（5）土地使用期限内，土地使用者对该地段内的城市市政设施均应妥善保护、避免损坏，否则，应承担修复工程的一切费用。</w:t>
      </w:r>
    </w:p>
    <w:p>
      <w:pPr>
        <w:tabs>
          <w:tab w:val="right" w:pos="4820"/>
          <w:tab w:val="left" w:pos="5103"/>
          <w:tab w:val="right" w:pos="8505"/>
        </w:tabs>
        <w:spacing w:line="540" w:lineRule="exact"/>
        <w:ind w:firstLine="586" w:firstLineChars="200"/>
        <w:rPr>
          <w:rFonts w:ascii="汉仪书宋二简" w:hAnsi="Times New Roman" w:eastAsia="汉仪书宋二简"/>
          <w:color w:val="auto"/>
          <w:spacing w:val="20"/>
          <w:w w:val="110"/>
          <w:sz w:val="23"/>
          <w:szCs w:val="24"/>
        </w:rPr>
      </w:pPr>
      <w:r>
        <w:rPr>
          <w:rFonts w:hint="eastAsia" w:ascii="汉仪书宋二简" w:hAnsi="Times New Roman" w:eastAsia="汉仪书宋二简"/>
          <w:color w:val="auto"/>
          <w:spacing w:val="20"/>
          <w:w w:val="110"/>
          <w:sz w:val="23"/>
          <w:szCs w:val="24"/>
        </w:rPr>
        <w:t>11、土地使用者不得开辟、铲除或挖掘毗邻地段的土地。</w:t>
      </w:r>
    </w:p>
    <w:p>
      <w:pPr>
        <w:tabs>
          <w:tab w:val="right" w:pos="4820"/>
          <w:tab w:val="left" w:pos="5103"/>
          <w:tab w:val="right" w:pos="8505"/>
        </w:tabs>
        <w:spacing w:line="540" w:lineRule="exact"/>
        <w:ind w:firstLine="586" w:firstLineChars="200"/>
        <w:rPr>
          <w:rFonts w:ascii="汉仪书宋二简" w:hAnsi="Times New Roman" w:eastAsia="汉仪书宋二简"/>
          <w:color w:val="auto"/>
          <w:spacing w:val="20"/>
          <w:w w:val="110"/>
          <w:sz w:val="23"/>
          <w:szCs w:val="24"/>
        </w:rPr>
      </w:pPr>
      <w:r>
        <w:rPr>
          <w:rFonts w:hint="eastAsia" w:ascii="汉仪书宋二简" w:hAnsi="Times New Roman" w:eastAsia="汉仪书宋二简"/>
          <w:color w:val="auto"/>
          <w:spacing w:val="20"/>
          <w:w w:val="110"/>
          <w:sz w:val="23"/>
          <w:szCs w:val="24"/>
        </w:rPr>
        <w:t>12、在进行建筑或维修工程之前，土地使用者必须查明地段或相邻地段公有的明渠、水道（包括水龙喉管）、电缆、电线以及其它设施的位置，并向有关部门呈报处理上述设施的计划；土地使用者未获批准之前，不得动工。其中需要改道、重新铺设或装设的费用，均由土地使用者负责。</w:t>
      </w:r>
    </w:p>
    <w:p>
      <w:pPr>
        <w:tabs>
          <w:tab w:val="right" w:pos="4820"/>
          <w:tab w:val="left" w:pos="5103"/>
          <w:tab w:val="right" w:pos="8505"/>
        </w:tabs>
        <w:spacing w:line="540" w:lineRule="exact"/>
        <w:ind w:firstLine="586" w:firstLineChars="200"/>
        <w:rPr>
          <w:rFonts w:ascii="汉仪书宋二简" w:hAnsi="Times New Roman" w:eastAsia="汉仪书宋二简"/>
          <w:color w:val="auto"/>
          <w:spacing w:val="20"/>
          <w:w w:val="110"/>
          <w:sz w:val="23"/>
          <w:szCs w:val="24"/>
        </w:rPr>
      </w:pPr>
      <w:r>
        <w:rPr>
          <w:rFonts w:hint="eastAsia" w:ascii="汉仪书宋二简" w:hAnsi="Times New Roman" w:eastAsia="汉仪书宋二简"/>
          <w:color w:val="auto"/>
          <w:spacing w:val="20"/>
          <w:w w:val="110"/>
          <w:sz w:val="23"/>
          <w:szCs w:val="24"/>
        </w:rPr>
        <w:t>13、土地使用者应在本合同期内按规定自行负责或委托管理人负责建成区内所有建筑物和公共设施及绿地的使用和管理，并应符合物业管理部门和城市管理部门的规定和要求。</w:t>
      </w:r>
    </w:p>
    <w:p>
      <w:pPr>
        <w:tabs>
          <w:tab w:val="right" w:pos="4820"/>
          <w:tab w:val="left" w:pos="5103"/>
          <w:tab w:val="right" w:pos="8505"/>
        </w:tabs>
        <w:spacing w:line="540" w:lineRule="exact"/>
        <w:ind w:firstLine="586" w:firstLineChars="200"/>
        <w:rPr>
          <w:rFonts w:ascii="汉仪书宋二简" w:hAnsi="Times New Roman" w:eastAsia="汉仪书宋二简"/>
          <w:color w:val="auto"/>
          <w:spacing w:val="20"/>
          <w:w w:val="110"/>
          <w:sz w:val="23"/>
          <w:szCs w:val="24"/>
        </w:rPr>
      </w:pPr>
      <w:r>
        <w:rPr>
          <w:rFonts w:hint="eastAsia" w:ascii="汉仪书宋二简" w:hAnsi="Times New Roman" w:eastAsia="汉仪书宋二简"/>
          <w:color w:val="auto"/>
          <w:spacing w:val="20"/>
          <w:w w:val="110"/>
          <w:sz w:val="23"/>
          <w:szCs w:val="24"/>
        </w:rPr>
        <w:t>14、土地使用者应按设计总平面指定地点开设车辆入口。</w:t>
      </w:r>
    </w:p>
    <w:p>
      <w:pPr>
        <w:keepNext/>
        <w:tabs>
          <w:tab w:val="right" w:pos="4820"/>
          <w:tab w:val="left" w:pos="5103"/>
          <w:tab w:val="right" w:pos="8505"/>
        </w:tabs>
        <w:spacing w:before="100" w:after="200" w:line="1200" w:lineRule="exact"/>
        <w:jc w:val="center"/>
        <w:outlineLvl w:val="2"/>
        <w:rPr>
          <w:rFonts w:ascii="Arial" w:hAnsi="Arial" w:eastAsia="汉仪中黑简" w:cs="Arial"/>
          <w:bCs/>
          <w:color w:val="auto"/>
          <w:spacing w:val="20"/>
          <w:sz w:val="26"/>
          <w:szCs w:val="26"/>
        </w:rPr>
      </w:pPr>
      <w:r>
        <w:rPr>
          <w:rFonts w:hint="eastAsia" w:ascii="Arial" w:hAnsi="Arial" w:eastAsia="汉仪中黑简" w:cs="Arial"/>
          <w:bCs/>
          <w:color w:val="auto"/>
          <w:spacing w:val="20"/>
          <w:sz w:val="26"/>
          <w:szCs w:val="26"/>
        </w:rPr>
        <w:t>六、给排水、供电</w:t>
      </w:r>
    </w:p>
    <w:p>
      <w:pPr>
        <w:tabs>
          <w:tab w:val="right" w:pos="4820"/>
          <w:tab w:val="left" w:pos="5103"/>
          <w:tab w:val="right" w:pos="8505"/>
        </w:tabs>
        <w:spacing w:line="540" w:lineRule="exact"/>
        <w:ind w:firstLine="586" w:firstLineChars="200"/>
        <w:rPr>
          <w:rFonts w:ascii="汉仪书宋二简" w:hAnsi="Times New Roman" w:eastAsia="汉仪书宋二简"/>
          <w:color w:val="auto"/>
          <w:spacing w:val="20"/>
          <w:w w:val="110"/>
          <w:sz w:val="23"/>
          <w:szCs w:val="24"/>
        </w:rPr>
      </w:pPr>
      <w:r>
        <w:rPr>
          <w:rFonts w:hint="eastAsia" w:ascii="汉仪书宋二简" w:hAnsi="Times New Roman" w:eastAsia="汉仪书宋二简"/>
          <w:color w:val="auto"/>
          <w:spacing w:val="20"/>
          <w:w w:val="110"/>
          <w:sz w:val="23"/>
          <w:szCs w:val="24"/>
        </w:rPr>
        <w:t>19、土地使用者所需的给排水、供电、供气及电讯等应与市给排水、供电、供气及电讯等部门签订协议书。埋设相应管线设计图应报市政府有关部门审批，经批准后实施。上述所需费用均由土地使用者自行负责。</w:t>
      </w:r>
    </w:p>
    <w:p>
      <w:pPr>
        <w:keepNext/>
        <w:tabs>
          <w:tab w:val="right" w:pos="4820"/>
          <w:tab w:val="left" w:pos="5103"/>
          <w:tab w:val="right" w:pos="8505"/>
        </w:tabs>
        <w:spacing w:before="100" w:after="200" w:line="1200" w:lineRule="exact"/>
        <w:jc w:val="center"/>
        <w:outlineLvl w:val="2"/>
        <w:rPr>
          <w:rFonts w:ascii="Arial" w:hAnsi="Arial" w:eastAsia="汉仪中黑简" w:cs="Arial"/>
          <w:bCs/>
          <w:color w:val="auto"/>
          <w:spacing w:val="20"/>
          <w:sz w:val="26"/>
          <w:szCs w:val="26"/>
        </w:rPr>
      </w:pPr>
      <w:r>
        <w:rPr>
          <w:rFonts w:hint="eastAsia" w:ascii="Arial" w:hAnsi="Arial" w:eastAsia="汉仪中黑简" w:cs="Arial"/>
          <w:bCs/>
          <w:color w:val="auto"/>
          <w:spacing w:val="20"/>
          <w:sz w:val="26"/>
          <w:szCs w:val="26"/>
        </w:rPr>
        <w:t>七、接受检查监督</w:t>
      </w:r>
    </w:p>
    <w:p>
      <w:pPr>
        <w:tabs>
          <w:tab w:val="right" w:pos="4820"/>
          <w:tab w:val="left" w:pos="5103"/>
          <w:tab w:val="right" w:pos="8505"/>
        </w:tabs>
        <w:spacing w:line="540" w:lineRule="exact"/>
        <w:ind w:firstLine="586" w:firstLineChars="200"/>
        <w:rPr>
          <w:rFonts w:ascii="汉仪书宋二简" w:hAnsi="Times New Roman" w:eastAsia="汉仪书宋二简"/>
          <w:color w:val="auto"/>
          <w:spacing w:val="20"/>
          <w:w w:val="110"/>
          <w:sz w:val="23"/>
          <w:szCs w:val="24"/>
        </w:rPr>
      </w:pPr>
      <w:r>
        <w:rPr>
          <w:rFonts w:hint="eastAsia" w:ascii="汉仪书宋二简" w:hAnsi="Times New Roman" w:eastAsia="汉仪书宋二简"/>
          <w:color w:val="auto"/>
          <w:spacing w:val="20"/>
          <w:w w:val="110"/>
          <w:sz w:val="23"/>
          <w:szCs w:val="24"/>
        </w:rPr>
        <w:t>20、在土地使用期间，深圳市规划和自然资源局有权对土地使用者地界范围内的土地使用情况进行检查监督，土地使用者不得拒绝阻挠。</w:t>
      </w:r>
    </w:p>
    <w:p>
      <w:pPr>
        <w:tabs>
          <w:tab w:val="right" w:pos="4820"/>
          <w:tab w:val="left" w:pos="5103"/>
          <w:tab w:val="right" w:pos="8505"/>
        </w:tabs>
        <w:spacing w:line="540" w:lineRule="exact"/>
        <w:ind w:firstLine="586" w:firstLineChars="200"/>
        <w:rPr>
          <w:rFonts w:ascii="汉仪书宋二简" w:hAnsi="Times New Roman" w:eastAsia="汉仪书宋二简"/>
          <w:color w:val="auto"/>
          <w:spacing w:val="20"/>
          <w:w w:val="110"/>
          <w:sz w:val="23"/>
          <w:szCs w:val="24"/>
        </w:rPr>
      </w:pPr>
      <w:r>
        <w:rPr>
          <w:rFonts w:hint="eastAsia" w:ascii="汉仪书宋二简" w:hAnsi="Times New Roman" w:eastAsia="汉仪书宋二简"/>
          <w:color w:val="auto"/>
          <w:spacing w:val="20"/>
          <w:w w:val="110"/>
          <w:sz w:val="23"/>
          <w:szCs w:val="24"/>
        </w:rPr>
        <w:t>21、土地使用者不得以任何理由占用地界范围以外的土地（包括堆放物品、器材等），否则，按违法占地处理。</w:t>
      </w:r>
    </w:p>
    <w:p>
      <w:pPr>
        <w:tabs>
          <w:tab w:val="right" w:pos="4820"/>
          <w:tab w:val="left" w:pos="5103"/>
          <w:tab w:val="right" w:pos="8505"/>
        </w:tabs>
        <w:spacing w:line="540" w:lineRule="exact"/>
        <w:ind w:firstLine="586" w:firstLineChars="200"/>
        <w:rPr>
          <w:rFonts w:ascii="汉仪书宋二简" w:hAnsi="Times New Roman" w:eastAsia="汉仪书宋二简"/>
          <w:color w:val="auto"/>
          <w:spacing w:val="20"/>
          <w:w w:val="110"/>
          <w:sz w:val="23"/>
          <w:szCs w:val="24"/>
        </w:rPr>
      </w:pPr>
      <w:r>
        <w:rPr>
          <w:rFonts w:hint="eastAsia" w:ascii="汉仪书宋二简" w:hAnsi="Times New Roman" w:eastAsia="汉仪书宋二简"/>
          <w:color w:val="auto"/>
          <w:spacing w:val="20"/>
          <w:w w:val="110"/>
          <w:sz w:val="23"/>
          <w:szCs w:val="24"/>
        </w:rPr>
        <w:t>22、土地使用者在用地范围内，应按规定的土地用途和经市政府有关部门批准的施工设计图纸进行建设。</w:t>
      </w:r>
    </w:p>
    <w:p>
      <w:pPr>
        <w:tabs>
          <w:tab w:val="right" w:pos="4820"/>
          <w:tab w:val="left" w:pos="5103"/>
          <w:tab w:val="right" w:pos="8505"/>
        </w:tabs>
        <w:spacing w:after="342" w:afterLines="100" w:line="600" w:lineRule="exact"/>
        <w:ind w:firstLine="257" w:firstLineChars="88"/>
        <w:jc w:val="left"/>
        <w:rPr>
          <w:rFonts w:ascii="Times New Roman" w:hAnsi="Times New Roman" w:eastAsia="汉仪大宋简"/>
          <w:color w:val="auto"/>
          <w:spacing w:val="40"/>
          <w:w w:val="110"/>
          <w:position w:val="14"/>
          <w:sz w:val="40"/>
          <w:szCs w:val="24"/>
        </w:rPr>
      </w:pPr>
      <w:r>
        <w:rPr>
          <w:rFonts w:hint="eastAsia" w:ascii="汉仪书宋二简" w:hAnsi="Times New Roman" w:eastAsia="汉仪书宋二简"/>
          <w:color w:val="auto"/>
          <w:spacing w:val="20"/>
          <w:w w:val="110"/>
          <w:sz w:val="23"/>
          <w:szCs w:val="24"/>
        </w:rPr>
        <w:t>23、土地使用者对用地范围内的建筑物，未经相关主管部门批准，不得任意拆除或改建、重建。</w:t>
      </w:r>
    </w:p>
    <w:p>
      <w:pPr>
        <w:tabs>
          <w:tab w:val="right" w:pos="4820"/>
          <w:tab w:val="left" w:pos="5103"/>
          <w:tab w:val="right" w:pos="8505"/>
        </w:tabs>
        <w:spacing w:after="342" w:afterLines="100" w:line="600" w:lineRule="exact"/>
        <w:rPr>
          <w:rFonts w:ascii="Times New Roman" w:hAnsi="Times New Roman" w:eastAsia="汉仪大宋简"/>
          <w:color w:val="auto"/>
          <w:spacing w:val="40"/>
          <w:w w:val="110"/>
          <w:position w:val="14"/>
          <w:sz w:val="40"/>
          <w:szCs w:val="24"/>
        </w:rPr>
      </w:pPr>
    </w:p>
    <w:p>
      <w:pPr>
        <w:spacing w:after="342" w:afterLines="100" w:line="600" w:lineRule="exact"/>
        <w:ind w:firstLine="182" w:firstLineChars="38"/>
        <w:jc w:val="center"/>
        <w:rPr>
          <w:rFonts w:eastAsia="汉仪大宋简"/>
          <w:b/>
          <w:bCs/>
          <w:color w:val="auto"/>
          <w:spacing w:val="40"/>
          <w:sz w:val="32"/>
        </w:rPr>
      </w:pPr>
      <w:r>
        <w:rPr>
          <w:rFonts w:hint="eastAsia" w:eastAsia="汉仪大宋简"/>
          <w:color w:val="auto"/>
          <w:spacing w:val="40"/>
          <w:position w:val="14"/>
          <w:sz w:val="40"/>
        </w:rPr>
        <w:t>附属建筑工程配套项目表</w:t>
      </w:r>
    </w:p>
    <w:p>
      <w:pPr>
        <w:spacing w:after="342" w:afterLines="100"/>
        <w:ind w:firstLine="474"/>
        <w:jc w:val="right"/>
        <w:rPr>
          <w:color w:val="auto"/>
          <w:sz w:val="18"/>
        </w:rPr>
      </w:pPr>
      <w:r>
        <w:rPr>
          <w:rFonts w:hint="eastAsia"/>
          <w:color w:val="auto"/>
          <w:sz w:val="18"/>
        </w:rPr>
        <w:t>（附表一）</w:t>
      </w:r>
    </w:p>
    <w:tbl>
      <w:tblPr>
        <w:tblStyle w:val="6"/>
        <w:tblW w:w="82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2302"/>
        <w:gridCol w:w="1575"/>
        <w:gridCol w:w="1410"/>
        <w:gridCol w:w="2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0" w:type="dxa"/>
            <w:tcMar>
              <w:top w:w="57" w:type="dxa"/>
              <w:left w:w="57" w:type="dxa"/>
              <w:bottom w:w="57" w:type="dxa"/>
              <w:right w:w="57" w:type="dxa"/>
            </w:tcMar>
            <w:vAlign w:val="center"/>
          </w:tcPr>
          <w:p>
            <w:pPr>
              <w:jc w:val="center"/>
              <w:rPr>
                <w:color w:val="auto"/>
              </w:rPr>
            </w:pPr>
          </w:p>
        </w:tc>
        <w:tc>
          <w:tcPr>
            <w:tcW w:w="2302" w:type="dxa"/>
            <w:tcMar>
              <w:top w:w="57" w:type="dxa"/>
              <w:left w:w="57" w:type="dxa"/>
              <w:bottom w:w="57" w:type="dxa"/>
              <w:right w:w="57" w:type="dxa"/>
            </w:tcMar>
            <w:vAlign w:val="center"/>
          </w:tcPr>
          <w:p>
            <w:pPr>
              <w:jc w:val="center"/>
              <w:rPr>
                <w:color w:val="auto"/>
              </w:rPr>
            </w:pPr>
          </w:p>
        </w:tc>
        <w:tc>
          <w:tcPr>
            <w:tcW w:w="1575" w:type="dxa"/>
            <w:tcMar>
              <w:top w:w="57" w:type="dxa"/>
              <w:left w:w="57" w:type="dxa"/>
              <w:bottom w:w="57" w:type="dxa"/>
              <w:right w:w="57" w:type="dxa"/>
            </w:tcMar>
            <w:vAlign w:val="center"/>
          </w:tcPr>
          <w:p>
            <w:pPr>
              <w:ind w:firstLine="180" w:firstLineChars="86"/>
              <w:rPr>
                <w:color w:val="auto"/>
              </w:rPr>
            </w:pPr>
          </w:p>
        </w:tc>
        <w:tc>
          <w:tcPr>
            <w:tcW w:w="1410" w:type="dxa"/>
            <w:tcMar>
              <w:top w:w="57" w:type="dxa"/>
              <w:left w:w="57" w:type="dxa"/>
              <w:bottom w:w="57" w:type="dxa"/>
              <w:right w:w="57" w:type="dxa"/>
            </w:tcMar>
            <w:vAlign w:val="center"/>
          </w:tcPr>
          <w:p>
            <w:pPr>
              <w:ind w:firstLine="180" w:firstLineChars="86"/>
              <w:rPr>
                <w:color w:val="auto"/>
              </w:rPr>
            </w:pPr>
          </w:p>
        </w:tc>
        <w:tc>
          <w:tcPr>
            <w:tcW w:w="2072" w:type="dxa"/>
            <w:tcMar>
              <w:top w:w="57" w:type="dxa"/>
              <w:left w:w="57" w:type="dxa"/>
              <w:bottom w:w="57" w:type="dxa"/>
              <w:right w:w="57" w:type="dxa"/>
            </w:tcMar>
            <w:vAlign w:val="center"/>
          </w:tcPr>
          <w:p>
            <w:pPr>
              <w:ind w:firstLine="460"/>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exact"/>
        </w:trPr>
        <w:tc>
          <w:tcPr>
            <w:tcW w:w="920" w:type="dxa"/>
            <w:tcMar>
              <w:top w:w="57" w:type="dxa"/>
              <w:left w:w="57" w:type="dxa"/>
              <w:bottom w:w="57" w:type="dxa"/>
              <w:right w:w="57" w:type="dxa"/>
            </w:tcMar>
            <w:vAlign w:val="center"/>
          </w:tcPr>
          <w:p>
            <w:pPr>
              <w:ind w:firstLine="285" w:firstLineChars="136"/>
              <w:rPr>
                <w:rFonts w:ascii="宋体"/>
                <w:color w:val="auto"/>
              </w:rPr>
            </w:pPr>
          </w:p>
        </w:tc>
        <w:tc>
          <w:tcPr>
            <w:tcW w:w="2302" w:type="dxa"/>
            <w:tcMar>
              <w:top w:w="57" w:type="dxa"/>
              <w:left w:w="57" w:type="dxa"/>
              <w:bottom w:w="57" w:type="dxa"/>
              <w:right w:w="57" w:type="dxa"/>
            </w:tcMar>
            <w:vAlign w:val="center"/>
          </w:tcPr>
          <w:p>
            <w:pPr>
              <w:jc w:val="center"/>
              <w:rPr>
                <w:rFonts w:ascii="汉仪书宋二简" w:hAnsi="Times New Roman" w:eastAsia="汉仪书宋二简"/>
                <w:color w:val="auto"/>
                <w:spacing w:val="20"/>
                <w:w w:val="110"/>
                <w:sz w:val="23"/>
                <w:szCs w:val="24"/>
              </w:rPr>
            </w:pPr>
          </w:p>
        </w:tc>
        <w:tc>
          <w:tcPr>
            <w:tcW w:w="1575" w:type="dxa"/>
            <w:tcMar>
              <w:top w:w="57" w:type="dxa"/>
              <w:left w:w="57" w:type="dxa"/>
              <w:bottom w:w="57" w:type="dxa"/>
              <w:right w:w="57" w:type="dxa"/>
            </w:tcMar>
            <w:vAlign w:val="center"/>
          </w:tcPr>
          <w:p>
            <w:pPr>
              <w:jc w:val="center"/>
              <w:rPr>
                <w:rFonts w:ascii="汉仪书宋二简" w:hAnsi="Times New Roman" w:eastAsia="汉仪书宋二简"/>
                <w:color w:val="auto"/>
                <w:spacing w:val="20"/>
                <w:w w:val="110"/>
                <w:sz w:val="23"/>
                <w:szCs w:val="24"/>
              </w:rPr>
            </w:pPr>
          </w:p>
        </w:tc>
        <w:tc>
          <w:tcPr>
            <w:tcW w:w="1410" w:type="dxa"/>
            <w:tcMar>
              <w:top w:w="57" w:type="dxa"/>
              <w:left w:w="57" w:type="dxa"/>
              <w:bottom w:w="57" w:type="dxa"/>
              <w:right w:w="57" w:type="dxa"/>
            </w:tcMar>
            <w:vAlign w:val="center"/>
          </w:tcPr>
          <w:p>
            <w:pPr>
              <w:jc w:val="center"/>
              <w:rPr>
                <w:rFonts w:ascii="汉仪书宋二简" w:hAnsi="Times New Roman" w:eastAsia="汉仪书宋二简"/>
                <w:color w:val="auto"/>
                <w:spacing w:val="20"/>
                <w:w w:val="110"/>
                <w:sz w:val="23"/>
                <w:szCs w:val="24"/>
              </w:rPr>
            </w:pPr>
          </w:p>
        </w:tc>
        <w:tc>
          <w:tcPr>
            <w:tcW w:w="2072" w:type="dxa"/>
            <w:tcMar>
              <w:top w:w="57" w:type="dxa"/>
              <w:left w:w="57" w:type="dxa"/>
              <w:bottom w:w="57" w:type="dxa"/>
              <w:right w:w="57" w:type="dxa"/>
            </w:tcMar>
            <w:vAlign w:val="center"/>
          </w:tcPr>
          <w:p>
            <w:pPr>
              <w:jc w:val="center"/>
              <w:rPr>
                <w:rFonts w:ascii="汉仪书宋二简" w:hAnsi="Times New Roman" w:eastAsia="汉仪书宋二简"/>
                <w:color w:val="auto"/>
                <w:spacing w:val="20"/>
                <w:w w:val="11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exact"/>
        </w:trPr>
        <w:tc>
          <w:tcPr>
            <w:tcW w:w="920" w:type="dxa"/>
            <w:tcMar>
              <w:top w:w="57" w:type="dxa"/>
              <w:left w:w="57" w:type="dxa"/>
              <w:bottom w:w="57" w:type="dxa"/>
              <w:right w:w="57" w:type="dxa"/>
            </w:tcMar>
            <w:vAlign w:val="center"/>
          </w:tcPr>
          <w:p>
            <w:pPr>
              <w:jc w:val="center"/>
              <w:rPr>
                <w:color w:val="auto"/>
              </w:rPr>
            </w:pPr>
          </w:p>
        </w:tc>
        <w:tc>
          <w:tcPr>
            <w:tcW w:w="2302" w:type="dxa"/>
            <w:tcMar>
              <w:top w:w="57" w:type="dxa"/>
              <w:left w:w="57" w:type="dxa"/>
              <w:bottom w:w="57" w:type="dxa"/>
              <w:right w:w="57" w:type="dxa"/>
            </w:tcMar>
            <w:vAlign w:val="center"/>
          </w:tcPr>
          <w:p>
            <w:pPr>
              <w:jc w:val="center"/>
              <w:rPr>
                <w:rFonts w:ascii="汉仪书宋二简" w:hAnsi="Times New Roman" w:eastAsia="汉仪书宋二简"/>
                <w:color w:val="auto"/>
                <w:spacing w:val="20"/>
                <w:w w:val="110"/>
                <w:sz w:val="23"/>
                <w:szCs w:val="24"/>
              </w:rPr>
            </w:pPr>
          </w:p>
        </w:tc>
        <w:tc>
          <w:tcPr>
            <w:tcW w:w="1575" w:type="dxa"/>
            <w:tcMar>
              <w:top w:w="57" w:type="dxa"/>
              <w:left w:w="57" w:type="dxa"/>
              <w:bottom w:w="57" w:type="dxa"/>
              <w:right w:w="57" w:type="dxa"/>
            </w:tcMar>
            <w:vAlign w:val="center"/>
          </w:tcPr>
          <w:p>
            <w:pPr>
              <w:jc w:val="center"/>
              <w:rPr>
                <w:rFonts w:ascii="汉仪书宋二简" w:hAnsi="Times New Roman" w:eastAsia="汉仪书宋二简"/>
                <w:color w:val="auto"/>
                <w:spacing w:val="20"/>
                <w:w w:val="110"/>
                <w:sz w:val="23"/>
                <w:szCs w:val="24"/>
              </w:rPr>
            </w:pPr>
          </w:p>
        </w:tc>
        <w:tc>
          <w:tcPr>
            <w:tcW w:w="1410" w:type="dxa"/>
            <w:tcMar>
              <w:top w:w="57" w:type="dxa"/>
              <w:left w:w="57" w:type="dxa"/>
              <w:bottom w:w="57" w:type="dxa"/>
              <w:right w:w="57" w:type="dxa"/>
            </w:tcMar>
            <w:vAlign w:val="center"/>
          </w:tcPr>
          <w:p>
            <w:pPr>
              <w:ind w:firstLine="474"/>
              <w:jc w:val="center"/>
              <w:rPr>
                <w:rFonts w:ascii="汉仪书宋二简" w:hAnsi="Times New Roman" w:eastAsia="汉仪书宋二简"/>
                <w:color w:val="auto"/>
                <w:spacing w:val="20"/>
                <w:w w:val="110"/>
                <w:sz w:val="23"/>
                <w:szCs w:val="24"/>
              </w:rPr>
            </w:pPr>
          </w:p>
        </w:tc>
        <w:tc>
          <w:tcPr>
            <w:tcW w:w="2072" w:type="dxa"/>
            <w:tcMar>
              <w:top w:w="57" w:type="dxa"/>
              <w:left w:w="57" w:type="dxa"/>
              <w:bottom w:w="57" w:type="dxa"/>
              <w:right w:w="57" w:type="dxa"/>
            </w:tcMar>
            <w:vAlign w:val="center"/>
          </w:tcPr>
          <w:p>
            <w:pPr>
              <w:jc w:val="center"/>
              <w:rPr>
                <w:rFonts w:ascii="汉仪书宋二简" w:hAnsi="Times New Roman" w:eastAsia="汉仪书宋二简"/>
                <w:color w:val="auto"/>
                <w:spacing w:val="20"/>
                <w:w w:val="11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exact"/>
        </w:trPr>
        <w:tc>
          <w:tcPr>
            <w:tcW w:w="920" w:type="dxa"/>
            <w:tcMar>
              <w:top w:w="57" w:type="dxa"/>
              <w:left w:w="57" w:type="dxa"/>
              <w:bottom w:w="57" w:type="dxa"/>
              <w:right w:w="57" w:type="dxa"/>
            </w:tcMar>
            <w:vAlign w:val="center"/>
          </w:tcPr>
          <w:p>
            <w:pPr>
              <w:rPr>
                <w:color w:val="auto"/>
                <w:sz w:val="18"/>
              </w:rPr>
            </w:pPr>
          </w:p>
        </w:tc>
        <w:tc>
          <w:tcPr>
            <w:tcW w:w="2302" w:type="dxa"/>
            <w:tcMar>
              <w:top w:w="57" w:type="dxa"/>
              <w:left w:w="57" w:type="dxa"/>
              <w:bottom w:w="57" w:type="dxa"/>
              <w:right w:w="57" w:type="dxa"/>
            </w:tcMar>
            <w:vAlign w:val="center"/>
          </w:tcPr>
          <w:p>
            <w:pPr>
              <w:jc w:val="center"/>
              <w:rPr>
                <w:color w:val="auto"/>
                <w:sz w:val="18"/>
              </w:rPr>
            </w:pPr>
          </w:p>
        </w:tc>
        <w:tc>
          <w:tcPr>
            <w:tcW w:w="1575" w:type="dxa"/>
            <w:tcMar>
              <w:top w:w="57" w:type="dxa"/>
              <w:left w:w="57" w:type="dxa"/>
              <w:bottom w:w="57" w:type="dxa"/>
              <w:right w:w="57" w:type="dxa"/>
            </w:tcMar>
            <w:vAlign w:val="center"/>
          </w:tcPr>
          <w:p>
            <w:pPr>
              <w:ind w:firstLine="474"/>
              <w:jc w:val="both"/>
              <w:rPr>
                <w:color w:val="auto"/>
                <w:sz w:val="18"/>
              </w:rPr>
            </w:pPr>
          </w:p>
        </w:tc>
        <w:tc>
          <w:tcPr>
            <w:tcW w:w="1410" w:type="dxa"/>
            <w:tcMar>
              <w:top w:w="57" w:type="dxa"/>
              <w:left w:w="57" w:type="dxa"/>
              <w:bottom w:w="57" w:type="dxa"/>
              <w:right w:w="57" w:type="dxa"/>
            </w:tcMar>
            <w:vAlign w:val="center"/>
          </w:tcPr>
          <w:p>
            <w:pPr>
              <w:ind w:firstLine="474"/>
              <w:jc w:val="center"/>
              <w:rPr>
                <w:color w:val="auto"/>
                <w:sz w:val="18"/>
              </w:rPr>
            </w:pPr>
          </w:p>
        </w:tc>
        <w:tc>
          <w:tcPr>
            <w:tcW w:w="2072" w:type="dxa"/>
            <w:tcMar>
              <w:top w:w="57" w:type="dxa"/>
              <w:left w:w="57" w:type="dxa"/>
              <w:bottom w:w="57" w:type="dxa"/>
              <w:right w:w="57" w:type="dxa"/>
            </w:tcMar>
            <w:vAlign w:val="center"/>
          </w:tcPr>
          <w:p>
            <w:pPr>
              <w:jc w:val="center"/>
              <w:rPr>
                <w:color w:val="auto"/>
                <w:sz w:val="13"/>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20" w:type="dxa"/>
            <w:tcMar>
              <w:top w:w="57" w:type="dxa"/>
              <w:left w:w="57" w:type="dxa"/>
              <w:bottom w:w="57" w:type="dxa"/>
              <w:right w:w="57" w:type="dxa"/>
            </w:tcMar>
            <w:vAlign w:val="center"/>
          </w:tcPr>
          <w:p>
            <w:pPr>
              <w:ind w:firstLine="474"/>
              <w:jc w:val="center"/>
              <w:rPr>
                <w:color w:val="auto"/>
                <w:sz w:val="18"/>
              </w:rPr>
            </w:pPr>
          </w:p>
        </w:tc>
        <w:tc>
          <w:tcPr>
            <w:tcW w:w="2302" w:type="dxa"/>
            <w:tcMar>
              <w:top w:w="57" w:type="dxa"/>
              <w:left w:w="57" w:type="dxa"/>
              <w:bottom w:w="57" w:type="dxa"/>
              <w:right w:w="57" w:type="dxa"/>
            </w:tcMar>
            <w:vAlign w:val="center"/>
          </w:tcPr>
          <w:p>
            <w:pPr>
              <w:jc w:val="center"/>
              <w:rPr>
                <w:color w:val="auto"/>
                <w:sz w:val="18"/>
              </w:rPr>
            </w:pPr>
          </w:p>
        </w:tc>
        <w:tc>
          <w:tcPr>
            <w:tcW w:w="1575" w:type="dxa"/>
            <w:tcMar>
              <w:top w:w="57" w:type="dxa"/>
              <w:left w:w="57" w:type="dxa"/>
              <w:bottom w:w="57" w:type="dxa"/>
              <w:right w:w="57" w:type="dxa"/>
            </w:tcMar>
            <w:vAlign w:val="center"/>
          </w:tcPr>
          <w:p>
            <w:pPr>
              <w:ind w:firstLine="474"/>
              <w:jc w:val="both"/>
              <w:rPr>
                <w:color w:val="auto"/>
                <w:sz w:val="18"/>
              </w:rPr>
            </w:pPr>
          </w:p>
        </w:tc>
        <w:tc>
          <w:tcPr>
            <w:tcW w:w="1410" w:type="dxa"/>
            <w:tcMar>
              <w:top w:w="57" w:type="dxa"/>
              <w:left w:w="57" w:type="dxa"/>
              <w:bottom w:w="57" w:type="dxa"/>
              <w:right w:w="57" w:type="dxa"/>
            </w:tcMar>
            <w:vAlign w:val="center"/>
          </w:tcPr>
          <w:p>
            <w:pPr>
              <w:ind w:firstLine="474"/>
              <w:jc w:val="center"/>
              <w:rPr>
                <w:color w:val="auto"/>
                <w:sz w:val="18"/>
              </w:rPr>
            </w:pPr>
          </w:p>
        </w:tc>
        <w:tc>
          <w:tcPr>
            <w:tcW w:w="2072" w:type="dxa"/>
            <w:tcMar>
              <w:top w:w="57" w:type="dxa"/>
              <w:left w:w="57" w:type="dxa"/>
              <w:bottom w:w="57" w:type="dxa"/>
              <w:right w:w="57" w:type="dxa"/>
            </w:tcMar>
            <w:vAlign w:val="center"/>
          </w:tcPr>
          <w:p>
            <w:pPr>
              <w:jc w:val="left"/>
              <w:rPr>
                <w:color w:val="auto"/>
                <w:sz w:val="13"/>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20" w:type="dxa"/>
            <w:tcMar>
              <w:top w:w="57" w:type="dxa"/>
              <w:left w:w="57" w:type="dxa"/>
              <w:bottom w:w="57" w:type="dxa"/>
              <w:right w:w="57" w:type="dxa"/>
            </w:tcMar>
            <w:vAlign w:val="center"/>
          </w:tcPr>
          <w:p>
            <w:pPr>
              <w:ind w:firstLine="474"/>
              <w:jc w:val="center"/>
              <w:rPr>
                <w:color w:val="auto"/>
                <w:sz w:val="18"/>
              </w:rPr>
            </w:pPr>
          </w:p>
        </w:tc>
        <w:tc>
          <w:tcPr>
            <w:tcW w:w="2302" w:type="dxa"/>
            <w:tcMar>
              <w:top w:w="57" w:type="dxa"/>
              <w:left w:w="57" w:type="dxa"/>
              <w:bottom w:w="57" w:type="dxa"/>
              <w:right w:w="57" w:type="dxa"/>
            </w:tcMar>
            <w:vAlign w:val="center"/>
          </w:tcPr>
          <w:p>
            <w:pPr>
              <w:jc w:val="center"/>
              <w:rPr>
                <w:color w:val="auto"/>
                <w:sz w:val="18"/>
              </w:rPr>
            </w:pPr>
          </w:p>
        </w:tc>
        <w:tc>
          <w:tcPr>
            <w:tcW w:w="1575" w:type="dxa"/>
            <w:tcMar>
              <w:top w:w="57" w:type="dxa"/>
              <w:left w:w="57" w:type="dxa"/>
              <w:bottom w:w="57" w:type="dxa"/>
              <w:right w:w="57" w:type="dxa"/>
            </w:tcMar>
            <w:vAlign w:val="center"/>
          </w:tcPr>
          <w:p>
            <w:pPr>
              <w:ind w:firstLine="474"/>
              <w:jc w:val="both"/>
              <w:rPr>
                <w:rFonts w:hint="eastAsia" w:eastAsia="汉仪书宋二简"/>
                <w:color w:val="auto"/>
                <w:sz w:val="18"/>
                <w:lang w:val="en-US" w:eastAsia="zh-CN"/>
              </w:rPr>
            </w:pPr>
          </w:p>
        </w:tc>
        <w:tc>
          <w:tcPr>
            <w:tcW w:w="1410" w:type="dxa"/>
            <w:tcMar>
              <w:top w:w="57" w:type="dxa"/>
              <w:left w:w="57" w:type="dxa"/>
              <w:bottom w:w="57" w:type="dxa"/>
              <w:right w:w="57" w:type="dxa"/>
            </w:tcMar>
            <w:vAlign w:val="center"/>
          </w:tcPr>
          <w:p>
            <w:pPr>
              <w:ind w:firstLine="474"/>
              <w:jc w:val="center"/>
              <w:rPr>
                <w:color w:val="auto"/>
                <w:sz w:val="18"/>
              </w:rPr>
            </w:pPr>
          </w:p>
        </w:tc>
        <w:tc>
          <w:tcPr>
            <w:tcW w:w="2072" w:type="dxa"/>
            <w:tcMar>
              <w:top w:w="57" w:type="dxa"/>
              <w:left w:w="57" w:type="dxa"/>
              <w:bottom w:w="57" w:type="dxa"/>
              <w:right w:w="57" w:type="dxa"/>
            </w:tcMar>
            <w:vAlign w:val="center"/>
          </w:tcPr>
          <w:p>
            <w:pPr>
              <w:jc w:val="left"/>
              <w:rPr>
                <w:color w:val="auto"/>
                <w:sz w:val="13"/>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20" w:type="dxa"/>
            <w:tcMar>
              <w:top w:w="57" w:type="dxa"/>
              <w:left w:w="57" w:type="dxa"/>
              <w:bottom w:w="57" w:type="dxa"/>
              <w:right w:w="57" w:type="dxa"/>
            </w:tcMar>
            <w:vAlign w:val="center"/>
          </w:tcPr>
          <w:p>
            <w:pPr>
              <w:ind w:firstLine="474"/>
              <w:jc w:val="center"/>
              <w:rPr>
                <w:color w:val="auto"/>
                <w:sz w:val="18"/>
              </w:rPr>
            </w:pPr>
          </w:p>
        </w:tc>
        <w:tc>
          <w:tcPr>
            <w:tcW w:w="2302" w:type="dxa"/>
            <w:tcMar>
              <w:top w:w="57" w:type="dxa"/>
              <w:left w:w="57" w:type="dxa"/>
              <w:bottom w:w="57" w:type="dxa"/>
              <w:right w:w="57" w:type="dxa"/>
            </w:tcMar>
            <w:vAlign w:val="center"/>
          </w:tcPr>
          <w:p>
            <w:pPr>
              <w:ind w:firstLine="474"/>
              <w:jc w:val="center"/>
              <w:rPr>
                <w:color w:val="auto"/>
                <w:sz w:val="18"/>
              </w:rPr>
            </w:pPr>
          </w:p>
        </w:tc>
        <w:tc>
          <w:tcPr>
            <w:tcW w:w="1575" w:type="dxa"/>
            <w:tcMar>
              <w:top w:w="57" w:type="dxa"/>
              <w:left w:w="57" w:type="dxa"/>
              <w:bottom w:w="57" w:type="dxa"/>
              <w:right w:w="57" w:type="dxa"/>
            </w:tcMar>
            <w:vAlign w:val="center"/>
          </w:tcPr>
          <w:p>
            <w:pPr>
              <w:ind w:firstLine="474"/>
              <w:jc w:val="center"/>
              <w:rPr>
                <w:color w:val="auto"/>
                <w:sz w:val="18"/>
              </w:rPr>
            </w:pPr>
          </w:p>
        </w:tc>
        <w:tc>
          <w:tcPr>
            <w:tcW w:w="1410" w:type="dxa"/>
            <w:tcMar>
              <w:top w:w="57" w:type="dxa"/>
              <w:left w:w="57" w:type="dxa"/>
              <w:bottom w:w="57" w:type="dxa"/>
              <w:right w:w="57" w:type="dxa"/>
            </w:tcMar>
            <w:vAlign w:val="center"/>
          </w:tcPr>
          <w:p>
            <w:pPr>
              <w:ind w:firstLine="474"/>
              <w:jc w:val="center"/>
              <w:rPr>
                <w:color w:val="auto"/>
                <w:sz w:val="18"/>
              </w:rPr>
            </w:pPr>
          </w:p>
        </w:tc>
        <w:tc>
          <w:tcPr>
            <w:tcW w:w="2072" w:type="dxa"/>
            <w:tcMar>
              <w:top w:w="57" w:type="dxa"/>
              <w:left w:w="57" w:type="dxa"/>
              <w:bottom w:w="57" w:type="dxa"/>
              <w:right w:w="57" w:type="dxa"/>
            </w:tcMar>
            <w:vAlign w:val="center"/>
          </w:tcPr>
          <w:p>
            <w:pPr>
              <w:ind w:firstLine="474"/>
              <w:jc w:val="center"/>
              <w:rPr>
                <w:color w:val="auto"/>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20" w:type="dxa"/>
            <w:tcMar>
              <w:top w:w="57" w:type="dxa"/>
              <w:left w:w="57" w:type="dxa"/>
              <w:bottom w:w="57" w:type="dxa"/>
              <w:right w:w="57" w:type="dxa"/>
            </w:tcMar>
            <w:vAlign w:val="center"/>
          </w:tcPr>
          <w:p>
            <w:pPr>
              <w:ind w:firstLine="474"/>
              <w:jc w:val="center"/>
              <w:rPr>
                <w:color w:val="auto"/>
                <w:sz w:val="18"/>
              </w:rPr>
            </w:pPr>
          </w:p>
        </w:tc>
        <w:tc>
          <w:tcPr>
            <w:tcW w:w="2302" w:type="dxa"/>
            <w:tcMar>
              <w:top w:w="57" w:type="dxa"/>
              <w:left w:w="57" w:type="dxa"/>
              <w:bottom w:w="57" w:type="dxa"/>
              <w:right w:w="57" w:type="dxa"/>
            </w:tcMar>
            <w:vAlign w:val="center"/>
          </w:tcPr>
          <w:p>
            <w:pPr>
              <w:ind w:firstLine="474"/>
              <w:jc w:val="center"/>
              <w:rPr>
                <w:color w:val="auto"/>
                <w:sz w:val="18"/>
              </w:rPr>
            </w:pPr>
          </w:p>
        </w:tc>
        <w:tc>
          <w:tcPr>
            <w:tcW w:w="1575" w:type="dxa"/>
            <w:tcMar>
              <w:top w:w="57" w:type="dxa"/>
              <w:left w:w="57" w:type="dxa"/>
              <w:bottom w:w="57" w:type="dxa"/>
              <w:right w:w="57" w:type="dxa"/>
            </w:tcMar>
            <w:vAlign w:val="center"/>
          </w:tcPr>
          <w:p>
            <w:pPr>
              <w:ind w:firstLine="474"/>
              <w:jc w:val="center"/>
              <w:rPr>
                <w:color w:val="auto"/>
                <w:sz w:val="18"/>
              </w:rPr>
            </w:pPr>
          </w:p>
        </w:tc>
        <w:tc>
          <w:tcPr>
            <w:tcW w:w="1410" w:type="dxa"/>
            <w:tcMar>
              <w:top w:w="57" w:type="dxa"/>
              <w:left w:w="57" w:type="dxa"/>
              <w:bottom w:w="57" w:type="dxa"/>
              <w:right w:w="57" w:type="dxa"/>
            </w:tcMar>
            <w:vAlign w:val="center"/>
          </w:tcPr>
          <w:p>
            <w:pPr>
              <w:ind w:firstLine="474"/>
              <w:jc w:val="center"/>
              <w:rPr>
                <w:color w:val="auto"/>
                <w:sz w:val="18"/>
              </w:rPr>
            </w:pPr>
          </w:p>
        </w:tc>
        <w:tc>
          <w:tcPr>
            <w:tcW w:w="2072" w:type="dxa"/>
            <w:tcMar>
              <w:top w:w="57" w:type="dxa"/>
              <w:left w:w="57" w:type="dxa"/>
              <w:bottom w:w="57" w:type="dxa"/>
              <w:right w:w="57" w:type="dxa"/>
            </w:tcMar>
            <w:vAlign w:val="center"/>
          </w:tcPr>
          <w:p>
            <w:pPr>
              <w:ind w:firstLine="474"/>
              <w:jc w:val="center"/>
              <w:rPr>
                <w:color w:val="auto"/>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20" w:type="dxa"/>
            <w:tcMar>
              <w:top w:w="57" w:type="dxa"/>
              <w:left w:w="57" w:type="dxa"/>
              <w:bottom w:w="57" w:type="dxa"/>
              <w:right w:w="57" w:type="dxa"/>
            </w:tcMar>
            <w:vAlign w:val="center"/>
          </w:tcPr>
          <w:p>
            <w:pPr>
              <w:ind w:firstLine="474"/>
              <w:jc w:val="center"/>
              <w:rPr>
                <w:color w:val="auto"/>
                <w:sz w:val="18"/>
              </w:rPr>
            </w:pPr>
          </w:p>
        </w:tc>
        <w:tc>
          <w:tcPr>
            <w:tcW w:w="2302" w:type="dxa"/>
            <w:tcMar>
              <w:top w:w="57" w:type="dxa"/>
              <w:left w:w="57" w:type="dxa"/>
              <w:bottom w:w="57" w:type="dxa"/>
              <w:right w:w="57" w:type="dxa"/>
            </w:tcMar>
            <w:vAlign w:val="center"/>
          </w:tcPr>
          <w:p>
            <w:pPr>
              <w:ind w:firstLine="474"/>
              <w:jc w:val="center"/>
              <w:rPr>
                <w:color w:val="auto"/>
                <w:sz w:val="18"/>
              </w:rPr>
            </w:pPr>
          </w:p>
        </w:tc>
        <w:tc>
          <w:tcPr>
            <w:tcW w:w="1575" w:type="dxa"/>
            <w:tcMar>
              <w:top w:w="57" w:type="dxa"/>
              <w:left w:w="57" w:type="dxa"/>
              <w:bottom w:w="57" w:type="dxa"/>
              <w:right w:w="57" w:type="dxa"/>
            </w:tcMar>
            <w:vAlign w:val="center"/>
          </w:tcPr>
          <w:p>
            <w:pPr>
              <w:ind w:firstLine="474"/>
              <w:jc w:val="center"/>
              <w:rPr>
                <w:color w:val="auto"/>
                <w:sz w:val="18"/>
              </w:rPr>
            </w:pPr>
          </w:p>
        </w:tc>
        <w:tc>
          <w:tcPr>
            <w:tcW w:w="1410" w:type="dxa"/>
            <w:tcMar>
              <w:top w:w="57" w:type="dxa"/>
              <w:left w:w="57" w:type="dxa"/>
              <w:bottom w:w="57" w:type="dxa"/>
              <w:right w:w="57" w:type="dxa"/>
            </w:tcMar>
            <w:vAlign w:val="center"/>
          </w:tcPr>
          <w:p>
            <w:pPr>
              <w:ind w:firstLine="474"/>
              <w:jc w:val="center"/>
              <w:rPr>
                <w:color w:val="auto"/>
                <w:sz w:val="18"/>
              </w:rPr>
            </w:pPr>
          </w:p>
        </w:tc>
        <w:tc>
          <w:tcPr>
            <w:tcW w:w="2072" w:type="dxa"/>
            <w:tcMar>
              <w:top w:w="57" w:type="dxa"/>
              <w:left w:w="57" w:type="dxa"/>
              <w:bottom w:w="57" w:type="dxa"/>
              <w:right w:w="57" w:type="dxa"/>
            </w:tcMar>
            <w:vAlign w:val="center"/>
          </w:tcPr>
          <w:p>
            <w:pPr>
              <w:ind w:firstLine="474"/>
              <w:jc w:val="center"/>
              <w:rPr>
                <w:color w:val="auto"/>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20" w:type="dxa"/>
            <w:tcMar>
              <w:top w:w="57" w:type="dxa"/>
              <w:left w:w="57" w:type="dxa"/>
              <w:bottom w:w="57" w:type="dxa"/>
              <w:right w:w="57" w:type="dxa"/>
            </w:tcMar>
            <w:vAlign w:val="center"/>
          </w:tcPr>
          <w:p>
            <w:pPr>
              <w:ind w:firstLine="474"/>
              <w:jc w:val="center"/>
              <w:rPr>
                <w:color w:val="auto"/>
                <w:sz w:val="18"/>
              </w:rPr>
            </w:pPr>
          </w:p>
        </w:tc>
        <w:tc>
          <w:tcPr>
            <w:tcW w:w="2302" w:type="dxa"/>
            <w:tcMar>
              <w:top w:w="57" w:type="dxa"/>
              <w:left w:w="57" w:type="dxa"/>
              <w:bottom w:w="57" w:type="dxa"/>
              <w:right w:w="57" w:type="dxa"/>
            </w:tcMar>
            <w:vAlign w:val="center"/>
          </w:tcPr>
          <w:p>
            <w:pPr>
              <w:ind w:firstLine="474"/>
              <w:jc w:val="center"/>
              <w:rPr>
                <w:color w:val="auto"/>
                <w:sz w:val="18"/>
              </w:rPr>
            </w:pPr>
          </w:p>
        </w:tc>
        <w:tc>
          <w:tcPr>
            <w:tcW w:w="1575" w:type="dxa"/>
            <w:tcMar>
              <w:top w:w="57" w:type="dxa"/>
              <w:left w:w="57" w:type="dxa"/>
              <w:bottom w:w="57" w:type="dxa"/>
              <w:right w:w="57" w:type="dxa"/>
            </w:tcMar>
            <w:vAlign w:val="center"/>
          </w:tcPr>
          <w:p>
            <w:pPr>
              <w:ind w:firstLine="474"/>
              <w:jc w:val="center"/>
              <w:rPr>
                <w:color w:val="auto"/>
                <w:sz w:val="18"/>
              </w:rPr>
            </w:pPr>
          </w:p>
        </w:tc>
        <w:tc>
          <w:tcPr>
            <w:tcW w:w="1410" w:type="dxa"/>
            <w:tcMar>
              <w:top w:w="57" w:type="dxa"/>
              <w:left w:w="57" w:type="dxa"/>
              <w:bottom w:w="57" w:type="dxa"/>
              <w:right w:w="57" w:type="dxa"/>
            </w:tcMar>
            <w:vAlign w:val="center"/>
          </w:tcPr>
          <w:p>
            <w:pPr>
              <w:ind w:firstLine="474"/>
              <w:jc w:val="center"/>
              <w:rPr>
                <w:color w:val="auto"/>
                <w:sz w:val="18"/>
              </w:rPr>
            </w:pPr>
          </w:p>
        </w:tc>
        <w:tc>
          <w:tcPr>
            <w:tcW w:w="2072" w:type="dxa"/>
            <w:tcMar>
              <w:top w:w="57" w:type="dxa"/>
              <w:left w:w="57" w:type="dxa"/>
              <w:bottom w:w="57" w:type="dxa"/>
              <w:right w:w="57" w:type="dxa"/>
            </w:tcMar>
            <w:vAlign w:val="center"/>
          </w:tcPr>
          <w:p>
            <w:pPr>
              <w:ind w:firstLine="474"/>
              <w:jc w:val="center"/>
              <w:rPr>
                <w:color w:val="auto"/>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20" w:type="dxa"/>
            <w:tcMar>
              <w:top w:w="57" w:type="dxa"/>
              <w:left w:w="57" w:type="dxa"/>
              <w:bottom w:w="57" w:type="dxa"/>
              <w:right w:w="57" w:type="dxa"/>
            </w:tcMar>
            <w:vAlign w:val="center"/>
          </w:tcPr>
          <w:p>
            <w:pPr>
              <w:ind w:firstLine="474"/>
              <w:jc w:val="center"/>
              <w:rPr>
                <w:color w:val="auto"/>
                <w:sz w:val="18"/>
              </w:rPr>
            </w:pPr>
          </w:p>
        </w:tc>
        <w:tc>
          <w:tcPr>
            <w:tcW w:w="2302" w:type="dxa"/>
            <w:tcMar>
              <w:top w:w="57" w:type="dxa"/>
              <w:left w:w="57" w:type="dxa"/>
              <w:bottom w:w="57" w:type="dxa"/>
              <w:right w:w="57" w:type="dxa"/>
            </w:tcMar>
            <w:vAlign w:val="center"/>
          </w:tcPr>
          <w:p>
            <w:pPr>
              <w:ind w:firstLine="474"/>
              <w:jc w:val="center"/>
              <w:rPr>
                <w:color w:val="auto"/>
                <w:sz w:val="18"/>
              </w:rPr>
            </w:pPr>
          </w:p>
        </w:tc>
        <w:tc>
          <w:tcPr>
            <w:tcW w:w="1575" w:type="dxa"/>
            <w:tcMar>
              <w:top w:w="57" w:type="dxa"/>
              <w:left w:w="57" w:type="dxa"/>
              <w:bottom w:w="57" w:type="dxa"/>
              <w:right w:w="57" w:type="dxa"/>
            </w:tcMar>
            <w:vAlign w:val="center"/>
          </w:tcPr>
          <w:p>
            <w:pPr>
              <w:ind w:firstLine="474"/>
              <w:jc w:val="center"/>
              <w:rPr>
                <w:color w:val="auto"/>
                <w:sz w:val="18"/>
              </w:rPr>
            </w:pPr>
          </w:p>
        </w:tc>
        <w:tc>
          <w:tcPr>
            <w:tcW w:w="1410" w:type="dxa"/>
            <w:tcMar>
              <w:top w:w="57" w:type="dxa"/>
              <w:left w:w="57" w:type="dxa"/>
              <w:bottom w:w="57" w:type="dxa"/>
              <w:right w:w="57" w:type="dxa"/>
            </w:tcMar>
            <w:vAlign w:val="center"/>
          </w:tcPr>
          <w:p>
            <w:pPr>
              <w:ind w:firstLine="474"/>
              <w:jc w:val="center"/>
              <w:rPr>
                <w:color w:val="auto"/>
                <w:sz w:val="18"/>
              </w:rPr>
            </w:pPr>
          </w:p>
        </w:tc>
        <w:tc>
          <w:tcPr>
            <w:tcW w:w="2072" w:type="dxa"/>
            <w:tcMar>
              <w:top w:w="57" w:type="dxa"/>
              <w:left w:w="57" w:type="dxa"/>
              <w:bottom w:w="57" w:type="dxa"/>
              <w:right w:w="57" w:type="dxa"/>
            </w:tcMar>
            <w:vAlign w:val="center"/>
          </w:tcPr>
          <w:p>
            <w:pPr>
              <w:ind w:firstLine="474"/>
              <w:jc w:val="center"/>
              <w:rPr>
                <w:color w:val="auto"/>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20" w:type="dxa"/>
            <w:tcMar>
              <w:top w:w="57" w:type="dxa"/>
              <w:left w:w="57" w:type="dxa"/>
              <w:bottom w:w="57" w:type="dxa"/>
              <w:right w:w="57" w:type="dxa"/>
            </w:tcMar>
            <w:vAlign w:val="center"/>
          </w:tcPr>
          <w:p>
            <w:pPr>
              <w:ind w:firstLine="474"/>
              <w:jc w:val="center"/>
              <w:rPr>
                <w:color w:val="auto"/>
                <w:sz w:val="18"/>
              </w:rPr>
            </w:pPr>
          </w:p>
        </w:tc>
        <w:tc>
          <w:tcPr>
            <w:tcW w:w="2302" w:type="dxa"/>
            <w:tcMar>
              <w:top w:w="57" w:type="dxa"/>
              <w:left w:w="57" w:type="dxa"/>
              <w:bottom w:w="57" w:type="dxa"/>
              <w:right w:w="57" w:type="dxa"/>
            </w:tcMar>
            <w:vAlign w:val="center"/>
          </w:tcPr>
          <w:p>
            <w:pPr>
              <w:ind w:firstLine="474"/>
              <w:jc w:val="center"/>
              <w:rPr>
                <w:color w:val="auto"/>
                <w:sz w:val="18"/>
              </w:rPr>
            </w:pPr>
          </w:p>
        </w:tc>
        <w:tc>
          <w:tcPr>
            <w:tcW w:w="1575" w:type="dxa"/>
            <w:tcMar>
              <w:top w:w="57" w:type="dxa"/>
              <w:left w:w="57" w:type="dxa"/>
              <w:bottom w:w="57" w:type="dxa"/>
              <w:right w:w="57" w:type="dxa"/>
            </w:tcMar>
            <w:vAlign w:val="center"/>
          </w:tcPr>
          <w:p>
            <w:pPr>
              <w:ind w:firstLine="474"/>
              <w:jc w:val="center"/>
              <w:rPr>
                <w:color w:val="auto"/>
                <w:sz w:val="18"/>
              </w:rPr>
            </w:pPr>
          </w:p>
        </w:tc>
        <w:tc>
          <w:tcPr>
            <w:tcW w:w="1410" w:type="dxa"/>
            <w:tcMar>
              <w:top w:w="57" w:type="dxa"/>
              <w:left w:w="57" w:type="dxa"/>
              <w:bottom w:w="57" w:type="dxa"/>
              <w:right w:w="57" w:type="dxa"/>
            </w:tcMar>
            <w:vAlign w:val="center"/>
          </w:tcPr>
          <w:p>
            <w:pPr>
              <w:ind w:firstLine="474"/>
              <w:jc w:val="center"/>
              <w:rPr>
                <w:color w:val="auto"/>
                <w:sz w:val="18"/>
              </w:rPr>
            </w:pPr>
          </w:p>
        </w:tc>
        <w:tc>
          <w:tcPr>
            <w:tcW w:w="2072" w:type="dxa"/>
            <w:tcMar>
              <w:top w:w="57" w:type="dxa"/>
              <w:left w:w="57" w:type="dxa"/>
              <w:bottom w:w="57" w:type="dxa"/>
              <w:right w:w="57" w:type="dxa"/>
            </w:tcMar>
            <w:vAlign w:val="center"/>
          </w:tcPr>
          <w:p>
            <w:pPr>
              <w:ind w:firstLine="474"/>
              <w:jc w:val="center"/>
              <w:rPr>
                <w:color w:val="auto"/>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20" w:type="dxa"/>
            <w:tcMar>
              <w:top w:w="57" w:type="dxa"/>
              <w:left w:w="57" w:type="dxa"/>
              <w:bottom w:w="57" w:type="dxa"/>
              <w:right w:w="57" w:type="dxa"/>
            </w:tcMar>
            <w:vAlign w:val="center"/>
          </w:tcPr>
          <w:p>
            <w:pPr>
              <w:ind w:firstLine="474"/>
              <w:jc w:val="center"/>
              <w:rPr>
                <w:color w:val="auto"/>
                <w:sz w:val="18"/>
              </w:rPr>
            </w:pPr>
          </w:p>
        </w:tc>
        <w:tc>
          <w:tcPr>
            <w:tcW w:w="2302" w:type="dxa"/>
            <w:tcMar>
              <w:top w:w="57" w:type="dxa"/>
              <w:left w:w="57" w:type="dxa"/>
              <w:bottom w:w="57" w:type="dxa"/>
              <w:right w:w="57" w:type="dxa"/>
            </w:tcMar>
            <w:vAlign w:val="center"/>
          </w:tcPr>
          <w:p>
            <w:pPr>
              <w:ind w:firstLine="474"/>
              <w:jc w:val="center"/>
              <w:rPr>
                <w:color w:val="auto"/>
                <w:sz w:val="18"/>
              </w:rPr>
            </w:pPr>
          </w:p>
        </w:tc>
        <w:tc>
          <w:tcPr>
            <w:tcW w:w="1575" w:type="dxa"/>
            <w:tcMar>
              <w:top w:w="57" w:type="dxa"/>
              <w:left w:w="57" w:type="dxa"/>
              <w:bottom w:w="57" w:type="dxa"/>
              <w:right w:w="57" w:type="dxa"/>
            </w:tcMar>
            <w:vAlign w:val="center"/>
          </w:tcPr>
          <w:p>
            <w:pPr>
              <w:ind w:firstLine="474"/>
              <w:jc w:val="center"/>
              <w:rPr>
                <w:color w:val="auto"/>
                <w:sz w:val="18"/>
              </w:rPr>
            </w:pPr>
          </w:p>
        </w:tc>
        <w:tc>
          <w:tcPr>
            <w:tcW w:w="1410" w:type="dxa"/>
            <w:tcMar>
              <w:top w:w="57" w:type="dxa"/>
              <w:left w:w="57" w:type="dxa"/>
              <w:bottom w:w="57" w:type="dxa"/>
              <w:right w:w="57" w:type="dxa"/>
            </w:tcMar>
            <w:vAlign w:val="center"/>
          </w:tcPr>
          <w:p>
            <w:pPr>
              <w:ind w:firstLine="474"/>
              <w:jc w:val="center"/>
              <w:rPr>
                <w:color w:val="auto"/>
                <w:sz w:val="18"/>
              </w:rPr>
            </w:pPr>
          </w:p>
        </w:tc>
        <w:tc>
          <w:tcPr>
            <w:tcW w:w="2072" w:type="dxa"/>
            <w:tcMar>
              <w:top w:w="57" w:type="dxa"/>
              <w:left w:w="57" w:type="dxa"/>
              <w:bottom w:w="57" w:type="dxa"/>
              <w:right w:w="57" w:type="dxa"/>
            </w:tcMar>
            <w:vAlign w:val="center"/>
          </w:tcPr>
          <w:p>
            <w:pPr>
              <w:ind w:firstLine="474"/>
              <w:jc w:val="center"/>
              <w:rPr>
                <w:color w:val="auto"/>
                <w:sz w:val="18"/>
              </w:rPr>
            </w:pPr>
          </w:p>
        </w:tc>
      </w:tr>
    </w:tbl>
    <w:p>
      <w:pPr>
        <w:spacing w:after="342" w:afterLines="100" w:line="600" w:lineRule="exact"/>
        <w:ind w:firstLine="474"/>
        <w:jc w:val="center"/>
        <w:rPr>
          <w:rFonts w:eastAsia="汉仪大宋简"/>
          <w:b/>
          <w:bCs/>
          <w:color w:val="auto"/>
          <w:spacing w:val="40"/>
          <w:sz w:val="32"/>
        </w:rPr>
      </w:pPr>
      <w:r>
        <w:rPr>
          <w:color w:val="auto"/>
          <w:sz w:val="18"/>
        </w:rPr>
        <w:br w:type="page"/>
      </w:r>
      <w:r>
        <w:rPr>
          <w:rFonts w:hint="eastAsia" w:eastAsia="汉仪大宋简"/>
          <w:color w:val="auto"/>
          <w:spacing w:val="40"/>
          <w:position w:val="14"/>
          <w:sz w:val="40"/>
        </w:rPr>
        <w:t>附属公益工程配套项目表</w:t>
      </w:r>
    </w:p>
    <w:p>
      <w:pPr>
        <w:spacing w:after="342" w:afterLines="100"/>
        <w:ind w:firstLine="474"/>
        <w:jc w:val="right"/>
        <w:rPr>
          <w:color w:val="auto"/>
          <w:sz w:val="18"/>
        </w:rPr>
      </w:pPr>
      <w:r>
        <w:rPr>
          <w:rFonts w:hint="eastAsia"/>
          <w:color w:val="auto"/>
          <w:sz w:val="18"/>
        </w:rPr>
        <w:t>（附表二）</w:t>
      </w:r>
    </w:p>
    <w:tbl>
      <w:tblPr>
        <w:tblStyle w:val="6"/>
        <w:tblW w:w="82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2523"/>
        <w:gridCol w:w="1585"/>
        <w:gridCol w:w="1673"/>
        <w:gridCol w:w="1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8" w:hRule="exact"/>
        </w:trPr>
        <w:tc>
          <w:tcPr>
            <w:tcW w:w="936" w:type="dxa"/>
            <w:tcMar>
              <w:top w:w="57" w:type="dxa"/>
              <w:left w:w="57" w:type="dxa"/>
              <w:bottom w:w="57" w:type="dxa"/>
              <w:right w:w="57" w:type="dxa"/>
            </w:tcMar>
            <w:vAlign w:val="center"/>
          </w:tcPr>
          <w:p>
            <w:pPr>
              <w:jc w:val="center"/>
              <w:rPr>
                <w:rFonts w:hint="eastAsia" w:eastAsia="宋体"/>
                <w:color w:val="auto"/>
                <w:lang w:val="en-US" w:eastAsia="zh-CN"/>
              </w:rPr>
            </w:pPr>
            <w:r>
              <w:rPr>
                <w:rFonts w:hint="eastAsia"/>
                <w:color w:val="auto"/>
              </w:rPr>
              <w:t>序号</w:t>
            </w:r>
          </w:p>
        </w:tc>
        <w:tc>
          <w:tcPr>
            <w:tcW w:w="2523" w:type="dxa"/>
            <w:tcMar>
              <w:top w:w="57" w:type="dxa"/>
              <w:left w:w="57" w:type="dxa"/>
              <w:bottom w:w="57" w:type="dxa"/>
              <w:right w:w="57" w:type="dxa"/>
            </w:tcMar>
            <w:vAlign w:val="center"/>
          </w:tcPr>
          <w:p>
            <w:pPr>
              <w:jc w:val="center"/>
              <w:rPr>
                <w:color w:val="auto"/>
              </w:rPr>
            </w:pPr>
            <w:r>
              <w:rPr>
                <w:rFonts w:hint="eastAsia"/>
                <w:color w:val="auto"/>
              </w:rPr>
              <w:t>项  目</w:t>
            </w:r>
          </w:p>
        </w:tc>
        <w:tc>
          <w:tcPr>
            <w:tcW w:w="1585" w:type="dxa"/>
            <w:tcMar>
              <w:top w:w="57" w:type="dxa"/>
              <w:left w:w="57" w:type="dxa"/>
              <w:bottom w:w="57" w:type="dxa"/>
              <w:right w:w="57" w:type="dxa"/>
            </w:tcMar>
            <w:vAlign w:val="center"/>
          </w:tcPr>
          <w:p>
            <w:pPr>
              <w:ind w:firstLine="180" w:firstLineChars="86"/>
              <w:rPr>
                <w:color w:val="auto"/>
              </w:rPr>
            </w:pPr>
            <w:r>
              <w:rPr>
                <w:rFonts w:hint="eastAsia"/>
                <w:color w:val="auto"/>
              </w:rPr>
              <w:t>建筑面积</w:t>
            </w:r>
          </w:p>
          <w:p>
            <w:pPr>
              <w:ind w:firstLine="180" w:firstLineChars="86"/>
              <w:rPr>
                <w:color w:val="auto"/>
              </w:rPr>
            </w:pPr>
            <w:r>
              <w:rPr>
                <w:rFonts w:hint="eastAsia"/>
                <w:color w:val="auto"/>
              </w:rPr>
              <w:t>（</w:t>
            </w:r>
            <w:r>
              <w:rPr>
                <w:color w:val="auto"/>
              </w:rPr>
              <w:t>m²</w:t>
            </w:r>
            <w:r>
              <w:rPr>
                <w:rFonts w:hint="eastAsia"/>
                <w:color w:val="auto"/>
              </w:rPr>
              <w:t>）</w:t>
            </w:r>
          </w:p>
        </w:tc>
        <w:tc>
          <w:tcPr>
            <w:tcW w:w="1673" w:type="dxa"/>
            <w:tcMar>
              <w:top w:w="57" w:type="dxa"/>
              <w:left w:w="57" w:type="dxa"/>
              <w:bottom w:w="57" w:type="dxa"/>
              <w:right w:w="57" w:type="dxa"/>
            </w:tcMar>
            <w:vAlign w:val="center"/>
          </w:tcPr>
          <w:p>
            <w:pPr>
              <w:ind w:firstLine="180" w:firstLineChars="86"/>
              <w:rPr>
                <w:color w:val="auto"/>
              </w:rPr>
            </w:pPr>
            <w:r>
              <w:rPr>
                <w:rFonts w:hint="eastAsia"/>
                <w:color w:val="auto"/>
              </w:rPr>
              <w:t>土地面积</w:t>
            </w:r>
          </w:p>
          <w:p>
            <w:pPr>
              <w:ind w:firstLine="180" w:firstLineChars="86"/>
              <w:rPr>
                <w:color w:val="auto"/>
              </w:rPr>
            </w:pPr>
            <w:r>
              <w:rPr>
                <w:rFonts w:hint="eastAsia"/>
                <w:color w:val="auto"/>
              </w:rPr>
              <w:t>（</w:t>
            </w:r>
            <w:r>
              <w:rPr>
                <w:color w:val="auto"/>
              </w:rPr>
              <w:t>m²</w:t>
            </w:r>
            <w:r>
              <w:rPr>
                <w:rFonts w:hint="eastAsia"/>
                <w:color w:val="auto"/>
              </w:rPr>
              <w:t>）</w:t>
            </w:r>
          </w:p>
        </w:tc>
        <w:tc>
          <w:tcPr>
            <w:tcW w:w="1562" w:type="dxa"/>
            <w:tcMar>
              <w:top w:w="57" w:type="dxa"/>
              <w:left w:w="57" w:type="dxa"/>
              <w:bottom w:w="57" w:type="dxa"/>
              <w:right w:w="57" w:type="dxa"/>
            </w:tcMar>
            <w:vAlign w:val="center"/>
          </w:tcPr>
          <w:p>
            <w:pPr>
              <w:jc w:val="center"/>
              <w:rPr>
                <w:color w:val="auto"/>
              </w:rPr>
            </w:pPr>
            <w:r>
              <w:rPr>
                <w:rFonts w:hint="eastAsia"/>
                <w:color w:val="auto"/>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exact"/>
        </w:trPr>
        <w:tc>
          <w:tcPr>
            <w:tcW w:w="936" w:type="dxa"/>
            <w:tcMar>
              <w:top w:w="57" w:type="dxa"/>
              <w:left w:w="57" w:type="dxa"/>
              <w:bottom w:w="57" w:type="dxa"/>
              <w:right w:w="57" w:type="dxa"/>
            </w:tcMar>
            <w:vAlign w:val="center"/>
          </w:tcPr>
          <w:p>
            <w:pPr>
              <w:ind w:firstLine="326" w:firstLineChars="136"/>
              <w:jc w:val="both"/>
              <w:rPr>
                <w:rFonts w:hint="eastAsia" w:ascii="宋体" w:eastAsia="宋体"/>
                <w:color w:val="auto"/>
                <w:sz w:val="24"/>
                <w:szCs w:val="24"/>
                <w:lang w:val="en-US" w:eastAsia="zh-CN"/>
              </w:rPr>
            </w:pPr>
          </w:p>
        </w:tc>
        <w:tc>
          <w:tcPr>
            <w:tcW w:w="2523" w:type="dxa"/>
            <w:tcMar>
              <w:top w:w="57" w:type="dxa"/>
              <w:left w:w="57" w:type="dxa"/>
              <w:bottom w:w="57" w:type="dxa"/>
              <w:right w:w="57" w:type="dxa"/>
            </w:tcMar>
            <w:vAlign w:val="center"/>
          </w:tcPr>
          <w:p>
            <w:pPr>
              <w:jc w:val="center"/>
              <w:rPr>
                <w:rFonts w:hint="default" w:ascii="汉仪书宋二简" w:hAnsi="Times New Roman" w:eastAsia="汉仪书宋二简"/>
                <w:color w:val="auto"/>
                <w:spacing w:val="20"/>
                <w:w w:val="110"/>
                <w:sz w:val="24"/>
                <w:szCs w:val="24"/>
                <w:lang w:val="en-US" w:eastAsia="zh-CN"/>
              </w:rPr>
            </w:pPr>
          </w:p>
        </w:tc>
        <w:tc>
          <w:tcPr>
            <w:tcW w:w="1585" w:type="dxa"/>
            <w:tcMar>
              <w:top w:w="57" w:type="dxa"/>
              <w:left w:w="57" w:type="dxa"/>
              <w:bottom w:w="57" w:type="dxa"/>
              <w:right w:w="57" w:type="dxa"/>
            </w:tcMar>
            <w:vAlign w:val="center"/>
          </w:tcPr>
          <w:p>
            <w:pPr>
              <w:jc w:val="center"/>
              <w:rPr>
                <w:rFonts w:ascii="汉仪书宋二简" w:hAnsi="Times New Roman" w:eastAsia="汉仪书宋二简"/>
                <w:color w:val="auto"/>
                <w:spacing w:val="20"/>
                <w:w w:val="110"/>
                <w:sz w:val="24"/>
                <w:szCs w:val="24"/>
              </w:rPr>
            </w:pPr>
          </w:p>
        </w:tc>
        <w:tc>
          <w:tcPr>
            <w:tcW w:w="1673" w:type="dxa"/>
            <w:tcMar>
              <w:top w:w="57" w:type="dxa"/>
              <w:left w:w="57" w:type="dxa"/>
              <w:bottom w:w="57" w:type="dxa"/>
              <w:right w:w="57" w:type="dxa"/>
            </w:tcMar>
            <w:vAlign w:val="center"/>
          </w:tcPr>
          <w:p>
            <w:pPr>
              <w:jc w:val="center"/>
              <w:rPr>
                <w:rFonts w:ascii="汉仪书宋二简" w:hAnsi="Times New Roman" w:eastAsia="汉仪书宋二简"/>
                <w:color w:val="auto"/>
                <w:spacing w:val="20"/>
                <w:w w:val="110"/>
                <w:sz w:val="24"/>
                <w:szCs w:val="24"/>
              </w:rPr>
            </w:pPr>
          </w:p>
        </w:tc>
        <w:tc>
          <w:tcPr>
            <w:tcW w:w="1562" w:type="dxa"/>
            <w:tcMar>
              <w:top w:w="57" w:type="dxa"/>
              <w:left w:w="57" w:type="dxa"/>
              <w:bottom w:w="57" w:type="dxa"/>
              <w:right w:w="57" w:type="dxa"/>
            </w:tcMar>
            <w:vAlign w:val="center"/>
          </w:tcPr>
          <w:p>
            <w:pPr>
              <w:rPr>
                <w:rFonts w:hint="eastAsia" w:ascii="汉仪书宋二简" w:hAnsi="Times New Roman" w:eastAsia="汉仪书宋二简"/>
                <w:color w:val="auto"/>
                <w:spacing w:val="20"/>
                <w:w w:val="110"/>
                <w:sz w:val="23"/>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exact"/>
        </w:trPr>
        <w:tc>
          <w:tcPr>
            <w:tcW w:w="936" w:type="dxa"/>
            <w:tcMar>
              <w:top w:w="57" w:type="dxa"/>
              <w:left w:w="57" w:type="dxa"/>
              <w:bottom w:w="57" w:type="dxa"/>
              <w:right w:w="57" w:type="dxa"/>
            </w:tcMar>
            <w:vAlign w:val="center"/>
          </w:tcPr>
          <w:p>
            <w:pPr>
              <w:ind w:firstLine="326" w:firstLineChars="136"/>
              <w:jc w:val="both"/>
              <w:rPr>
                <w:rFonts w:hint="eastAsia" w:ascii="宋体" w:eastAsia="宋体"/>
                <w:color w:val="auto"/>
                <w:sz w:val="24"/>
                <w:szCs w:val="24"/>
                <w:lang w:val="en-US" w:eastAsia="zh-CN"/>
              </w:rPr>
            </w:pPr>
          </w:p>
        </w:tc>
        <w:tc>
          <w:tcPr>
            <w:tcW w:w="2523" w:type="dxa"/>
            <w:tcMar>
              <w:top w:w="57" w:type="dxa"/>
              <w:left w:w="57" w:type="dxa"/>
              <w:bottom w:w="57" w:type="dxa"/>
              <w:right w:w="57" w:type="dxa"/>
            </w:tcMar>
            <w:vAlign w:val="center"/>
          </w:tcPr>
          <w:p>
            <w:pPr>
              <w:jc w:val="center"/>
              <w:rPr>
                <w:rFonts w:ascii="汉仪书宋二简" w:hAnsi="Times New Roman" w:eastAsia="汉仪书宋二简"/>
                <w:color w:val="auto"/>
                <w:spacing w:val="20"/>
                <w:w w:val="110"/>
                <w:sz w:val="24"/>
                <w:szCs w:val="24"/>
              </w:rPr>
            </w:pPr>
          </w:p>
        </w:tc>
        <w:tc>
          <w:tcPr>
            <w:tcW w:w="1585" w:type="dxa"/>
            <w:tcMar>
              <w:top w:w="57" w:type="dxa"/>
              <w:left w:w="57" w:type="dxa"/>
              <w:bottom w:w="57" w:type="dxa"/>
              <w:right w:w="57" w:type="dxa"/>
            </w:tcMar>
            <w:vAlign w:val="center"/>
          </w:tcPr>
          <w:p>
            <w:pPr>
              <w:jc w:val="center"/>
              <w:rPr>
                <w:rFonts w:ascii="汉仪书宋二简" w:hAnsi="Times New Roman" w:eastAsia="汉仪书宋二简"/>
                <w:color w:val="auto"/>
                <w:spacing w:val="20"/>
                <w:w w:val="110"/>
                <w:sz w:val="24"/>
                <w:szCs w:val="24"/>
              </w:rPr>
            </w:pPr>
          </w:p>
        </w:tc>
        <w:tc>
          <w:tcPr>
            <w:tcW w:w="1673" w:type="dxa"/>
            <w:tcMar>
              <w:top w:w="57" w:type="dxa"/>
              <w:left w:w="57" w:type="dxa"/>
              <w:bottom w:w="57" w:type="dxa"/>
              <w:right w:w="57" w:type="dxa"/>
            </w:tcMar>
            <w:vAlign w:val="center"/>
          </w:tcPr>
          <w:p>
            <w:pPr>
              <w:jc w:val="center"/>
              <w:rPr>
                <w:rFonts w:ascii="汉仪书宋二简" w:hAnsi="Times New Roman" w:eastAsia="汉仪书宋二简"/>
                <w:color w:val="auto"/>
                <w:spacing w:val="20"/>
                <w:w w:val="110"/>
                <w:sz w:val="24"/>
                <w:szCs w:val="24"/>
              </w:rPr>
            </w:pPr>
          </w:p>
        </w:tc>
        <w:tc>
          <w:tcPr>
            <w:tcW w:w="1562" w:type="dxa"/>
            <w:tcMar>
              <w:top w:w="57" w:type="dxa"/>
              <w:left w:w="57" w:type="dxa"/>
              <w:bottom w:w="57" w:type="dxa"/>
              <w:right w:w="57" w:type="dxa"/>
            </w:tcMar>
            <w:vAlign w:val="center"/>
          </w:tcPr>
          <w:p>
            <w:pPr>
              <w:rPr>
                <w:rFonts w:ascii="汉仪书宋二简" w:hAnsi="Times New Roman" w:eastAsia="汉仪书宋二简"/>
                <w:color w:val="auto"/>
                <w:spacing w:val="20"/>
                <w:w w:val="110"/>
                <w:sz w:val="23"/>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exact"/>
        </w:trPr>
        <w:tc>
          <w:tcPr>
            <w:tcW w:w="936" w:type="dxa"/>
            <w:tcMar>
              <w:top w:w="57" w:type="dxa"/>
              <w:left w:w="57" w:type="dxa"/>
              <w:bottom w:w="57" w:type="dxa"/>
              <w:right w:w="57" w:type="dxa"/>
            </w:tcMar>
            <w:vAlign w:val="center"/>
          </w:tcPr>
          <w:p>
            <w:pPr>
              <w:jc w:val="center"/>
              <w:rPr>
                <w:rFonts w:hint="eastAsia" w:eastAsia="宋体"/>
                <w:color w:val="auto"/>
                <w:sz w:val="24"/>
                <w:szCs w:val="24"/>
                <w:lang w:val="en-US" w:eastAsia="zh-CN"/>
              </w:rPr>
            </w:pPr>
          </w:p>
        </w:tc>
        <w:tc>
          <w:tcPr>
            <w:tcW w:w="2523" w:type="dxa"/>
            <w:tcMar>
              <w:top w:w="57" w:type="dxa"/>
              <w:left w:w="57" w:type="dxa"/>
              <w:bottom w:w="57" w:type="dxa"/>
              <w:right w:w="57" w:type="dxa"/>
            </w:tcMar>
            <w:vAlign w:val="center"/>
          </w:tcPr>
          <w:p>
            <w:pPr>
              <w:jc w:val="center"/>
              <w:rPr>
                <w:rFonts w:ascii="汉仪书宋二简" w:hAnsi="Times New Roman" w:eastAsia="汉仪书宋二简"/>
                <w:color w:val="auto"/>
                <w:spacing w:val="20"/>
                <w:w w:val="110"/>
                <w:sz w:val="24"/>
                <w:szCs w:val="24"/>
              </w:rPr>
            </w:pPr>
          </w:p>
        </w:tc>
        <w:tc>
          <w:tcPr>
            <w:tcW w:w="1585" w:type="dxa"/>
            <w:tcMar>
              <w:top w:w="57" w:type="dxa"/>
              <w:left w:w="57" w:type="dxa"/>
              <w:bottom w:w="57" w:type="dxa"/>
              <w:right w:w="57" w:type="dxa"/>
            </w:tcMar>
            <w:vAlign w:val="center"/>
          </w:tcPr>
          <w:p>
            <w:pPr>
              <w:ind w:firstLine="474" w:firstLineChars="0"/>
              <w:jc w:val="both"/>
              <w:rPr>
                <w:rFonts w:ascii="汉仪书宋二简" w:hAnsi="Times New Roman" w:eastAsia="汉仪书宋二简"/>
                <w:color w:val="auto"/>
                <w:spacing w:val="20"/>
                <w:w w:val="110"/>
                <w:sz w:val="24"/>
                <w:szCs w:val="24"/>
              </w:rPr>
            </w:pPr>
          </w:p>
        </w:tc>
        <w:tc>
          <w:tcPr>
            <w:tcW w:w="1673" w:type="dxa"/>
            <w:tcMar>
              <w:top w:w="57" w:type="dxa"/>
              <w:left w:w="57" w:type="dxa"/>
              <w:bottom w:w="57" w:type="dxa"/>
              <w:right w:w="57" w:type="dxa"/>
            </w:tcMar>
            <w:vAlign w:val="center"/>
          </w:tcPr>
          <w:p>
            <w:pPr>
              <w:ind w:firstLine="760" w:firstLineChars="250"/>
              <w:jc w:val="center"/>
              <w:rPr>
                <w:rFonts w:ascii="汉仪书宋二简" w:hAnsi="Times New Roman" w:eastAsia="汉仪书宋二简"/>
                <w:color w:val="auto"/>
                <w:spacing w:val="20"/>
                <w:w w:val="110"/>
                <w:sz w:val="24"/>
                <w:szCs w:val="24"/>
              </w:rPr>
            </w:pPr>
          </w:p>
        </w:tc>
        <w:tc>
          <w:tcPr>
            <w:tcW w:w="1562" w:type="dxa"/>
            <w:tcMar>
              <w:top w:w="57" w:type="dxa"/>
              <w:left w:w="57" w:type="dxa"/>
              <w:bottom w:w="57" w:type="dxa"/>
              <w:right w:w="57" w:type="dxa"/>
            </w:tcMar>
            <w:vAlign w:val="center"/>
          </w:tcPr>
          <w:p>
            <w:pPr>
              <w:rPr>
                <w:rFonts w:ascii="汉仪书宋二简" w:hAnsi="Times New Roman" w:eastAsia="汉仪书宋二简"/>
                <w:color w:val="auto"/>
                <w:spacing w:val="20"/>
                <w:w w:val="110"/>
                <w:sz w:val="23"/>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trPr>
        <w:tc>
          <w:tcPr>
            <w:tcW w:w="936" w:type="dxa"/>
            <w:tcMar>
              <w:top w:w="57" w:type="dxa"/>
              <w:left w:w="57" w:type="dxa"/>
              <w:bottom w:w="57" w:type="dxa"/>
              <w:right w:w="57" w:type="dxa"/>
            </w:tcMar>
            <w:vAlign w:val="center"/>
          </w:tcPr>
          <w:p>
            <w:pPr>
              <w:ind w:firstLine="413" w:firstLineChars="136"/>
              <w:jc w:val="both"/>
              <w:rPr>
                <w:rFonts w:hint="eastAsia" w:ascii="汉仪书宋二简" w:hAnsi="Times New Roman" w:eastAsia="汉仪书宋二简"/>
                <w:color w:val="auto"/>
                <w:spacing w:val="20"/>
                <w:w w:val="110"/>
                <w:sz w:val="24"/>
                <w:szCs w:val="24"/>
                <w:lang w:val="en-US" w:eastAsia="zh-CN"/>
              </w:rPr>
            </w:pPr>
          </w:p>
        </w:tc>
        <w:tc>
          <w:tcPr>
            <w:tcW w:w="2523" w:type="dxa"/>
            <w:tcMar>
              <w:top w:w="57" w:type="dxa"/>
              <w:left w:w="57" w:type="dxa"/>
              <w:bottom w:w="57" w:type="dxa"/>
              <w:right w:w="57" w:type="dxa"/>
            </w:tcMar>
            <w:vAlign w:val="center"/>
          </w:tcPr>
          <w:p>
            <w:pPr>
              <w:jc w:val="center"/>
              <w:rPr>
                <w:rFonts w:ascii="汉仪书宋二简" w:hAnsi="Times New Roman" w:eastAsia="汉仪书宋二简"/>
                <w:color w:val="auto"/>
                <w:spacing w:val="20"/>
                <w:w w:val="110"/>
                <w:sz w:val="24"/>
                <w:szCs w:val="24"/>
              </w:rPr>
            </w:pPr>
          </w:p>
        </w:tc>
        <w:tc>
          <w:tcPr>
            <w:tcW w:w="1585" w:type="dxa"/>
            <w:tcMar>
              <w:top w:w="57" w:type="dxa"/>
              <w:left w:w="57" w:type="dxa"/>
              <w:bottom w:w="57" w:type="dxa"/>
              <w:right w:w="57" w:type="dxa"/>
            </w:tcMar>
            <w:vAlign w:val="center"/>
          </w:tcPr>
          <w:p>
            <w:pPr>
              <w:ind w:firstLine="474" w:firstLineChars="0"/>
              <w:jc w:val="both"/>
              <w:rPr>
                <w:color w:val="auto"/>
                <w:sz w:val="24"/>
                <w:szCs w:val="24"/>
              </w:rPr>
            </w:pPr>
          </w:p>
        </w:tc>
        <w:tc>
          <w:tcPr>
            <w:tcW w:w="1673" w:type="dxa"/>
            <w:tcMar>
              <w:top w:w="57" w:type="dxa"/>
              <w:left w:w="57" w:type="dxa"/>
              <w:bottom w:w="57" w:type="dxa"/>
              <w:right w:w="57" w:type="dxa"/>
            </w:tcMar>
            <w:vAlign w:val="center"/>
          </w:tcPr>
          <w:p>
            <w:pPr>
              <w:jc w:val="center"/>
              <w:rPr>
                <w:color w:val="auto"/>
                <w:sz w:val="24"/>
                <w:szCs w:val="24"/>
              </w:rPr>
            </w:pPr>
          </w:p>
        </w:tc>
        <w:tc>
          <w:tcPr>
            <w:tcW w:w="1562" w:type="dxa"/>
            <w:tcMar>
              <w:top w:w="57" w:type="dxa"/>
              <w:left w:w="57" w:type="dxa"/>
              <w:bottom w:w="57" w:type="dxa"/>
              <w:right w:w="57" w:type="dxa"/>
            </w:tcMar>
            <w:vAlign w:val="center"/>
          </w:tcPr>
          <w:p>
            <w:pPr>
              <w:ind w:firstLine="474"/>
              <w:jc w:val="center"/>
              <w:rPr>
                <w:color w:val="auto"/>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36" w:type="dxa"/>
            <w:tcMar>
              <w:top w:w="57" w:type="dxa"/>
              <w:left w:w="57" w:type="dxa"/>
              <w:bottom w:w="57" w:type="dxa"/>
              <w:right w:w="57" w:type="dxa"/>
            </w:tcMar>
            <w:vAlign w:val="center"/>
          </w:tcPr>
          <w:p>
            <w:pPr>
              <w:jc w:val="center"/>
              <w:rPr>
                <w:rFonts w:hint="eastAsia" w:eastAsia="宋体"/>
                <w:color w:val="auto"/>
                <w:sz w:val="24"/>
                <w:szCs w:val="24"/>
                <w:lang w:val="en-US" w:eastAsia="zh-CN"/>
              </w:rPr>
            </w:pPr>
          </w:p>
        </w:tc>
        <w:tc>
          <w:tcPr>
            <w:tcW w:w="2523" w:type="dxa"/>
            <w:tcMar>
              <w:top w:w="57" w:type="dxa"/>
              <w:left w:w="57" w:type="dxa"/>
              <w:bottom w:w="57" w:type="dxa"/>
              <w:right w:w="57" w:type="dxa"/>
            </w:tcMar>
            <w:vAlign w:val="center"/>
          </w:tcPr>
          <w:p>
            <w:pPr>
              <w:jc w:val="center"/>
              <w:rPr>
                <w:color w:val="auto"/>
                <w:sz w:val="24"/>
                <w:szCs w:val="24"/>
              </w:rPr>
            </w:pPr>
          </w:p>
        </w:tc>
        <w:tc>
          <w:tcPr>
            <w:tcW w:w="1585" w:type="dxa"/>
            <w:tcMar>
              <w:top w:w="57" w:type="dxa"/>
              <w:left w:w="57" w:type="dxa"/>
              <w:bottom w:w="57" w:type="dxa"/>
              <w:right w:w="57" w:type="dxa"/>
            </w:tcMar>
            <w:vAlign w:val="center"/>
          </w:tcPr>
          <w:p>
            <w:pPr>
              <w:ind w:firstLine="474" w:firstLineChars="0"/>
              <w:jc w:val="both"/>
              <w:rPr>
                <w:color w:val="auto"/>
                <w:sz w:val="24"/>
                <w:szCs w:val="24"/>
              </w:rPr>
            </w:pPr>
          </w:p>
        </w:tc>
        <w:tc>
          <w:tcPr>
            <w:tcW w:w="1673" w:type="dxa"/>
            <w:tcMar>
              <w:top w:w="57" w:type="dxa"/>
              <w:left w:w="57" w:type="dxa"/>
              <w:bottom w:w="57" w:type="dxa"/>
              <w:right w:w="57" w:type="dxa"/>
            </w:tcMar>
            <w:vAlign w:val="center"/>
          </w:tcPr>
          <w:p>
            <w:pPr>
              <w:ind w:firstLine="474"/>
              <w:jc w:val="center"/>
              <w:rPr>
                <w:color w:val="auto"/>
                <w:sz w:val="24"/>
                <w:szCs w:val="24"/>
              </w:rPr>
            </w:pPr>
          </w:p>
        </w:tc>
        <w:tc>
          <w:tcPr>
            <w:tcW w:w="1562" w:type="dxa"/>
            <w:tcMar>
              <w:top w:w="57" w:type="dxa"/>
              <w:left w:w="57" w:type="dxa"/>
              <w:bottom w:w="57" w:type="dxa"/>
              <w:right w:w="57" w:type="dxa"/>
            </w:tcMar>
            <w:vAlign w:val="center"/>
          </w:tcPr>
          <w:p>
            <w:pPr>
              <w:ind w:firstLine="474"/>
              <w:jc w:val="center"/>
              <w:rPr>
                <w:color w:val="auto"/>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36" w:type="dxa"/>
            <w:tcMar>
              <w:top w:w="57" w:type="dxa"/>
              <w:left w:w="57" w:type="dxa"/>
              <w:bottom w:w="57" w:type="dxa"/>
              <w:right w:w="57" w:type="dxa"/>
            </w:tcMar>
            <w:vAlign w:val="center"/>
          </w:tcPr>
          <w:p>
            <w:pPr>
              <w:ind w:firstLine="474"/>
              <w:jc w:val="center"/>
              <w:rPr>
                <w:color w:val="auto"/>
                <w:sz w:val="18"/>
              </w:rPr>
            </w:pPr>
          </w:p>
        </w:tc>
        <w:tc>
          <w:tcPr>
            <w:tcW w:w="2523" w:type="dxa"/>
            <w:tcMar>
              <w:top w:w="57" w:type="dxa"/>
              <w:left w:w="57" w:type="dxa"/>
              <w:bottom w:w="57" w:type="dxa"/>
              <w:right w:w="57" w:type="dxa"/>
            </w:tcMar>
            <w:vAlign w:val="center"/>
          </w:tcPr>
          <w:p>
            <w:pPr>
              <w:ind w:firstLine="474"/>
              <w:jc w:val="left"/>
              <w:rPr>
                <w:color w:val="auto"/>
                <w:sz w:val="18"/>
              </w:rPr>
            </w:pPr>
          </w:p>
        </w:tc>
        <w:tc>
          <w:tcPr>
            <w:tcW w:w="1585" w:type="dxa"/>
            <w:tcMar>
              <w:top w:w="57" w:type="dxa"/>
              <w:left w:w="57" w:type="dxa"/>
              <w:bottom w:w="57" w:type="dxa"/>
              <w:right w:w="57" w:type="dxa"/>
            </w:tcMar>
            <w:vAlign w:val="center"/>
          </w:tcPr>
          <w:p>
            <w:pPr>
              <w:ind w:firstLine="474"/>
              <w:jc w:val="center"/>
              <w:rPr>
                <w:color w:val="auto"/>
                <w:sz w:val="18"/>
              </w:rPr>
            </w:pPr>
          </w:p>
        </w:tc>
        <w:tc>
          <w:tcPr>
            <w:tcW w:w="1673" w:type="dxa"/>
            <w:tcMar>
              <w:top w:w="57" w:type="dxa"/>
              <w:left w:w="57" w:type="dxa"/>
              <w:bottom w:w="57" w:type="dxa"/>
              <w:right w:w="57" w:type="dxa"/>
            </w:tcMar>
            <w:vAlign w:val="center"/>
          </w:tcPr>
          <w:p>
            <w:pPr>
              <w:ind w:firstLine="474"/>
              <w:jc w:val="center"/>
              <w:rPr>
                <w:color w:val="auto"/>
                <w:sz w:val="18"/>
              </w:rPr>
            </w:pPr>
          </w:p>
        </w:tc>
        <w:tc>
          <w:tcPr>
            <w:tcW w:w="1562" w:type="dxa"/>
            <w:tcMar>
              <w:top w:w="57" w:type="dxa"/>
              <w:left w:w="57" w:type="dxa"/>
              <w:bottom w:w="57" w:type="dxa"/>
              <w:right w:w="57" w:type="dxa"/>
            </w:tcMar>
            <w:vAlign w:val="center"/>
          </w:tcPr>
          <w:p>
            <w:pPr>
              <w:ind w:firstLine="474"/>
              <w:jc w:val="center"/>
              <w:rPr>
                <w:color w:val="auto"/>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36" w:type="dxa"/>
            <w:tcMar>
              <w:top w:w="57" w:type="dxa"/>
              <w:left w:w="57" w:type="dxa"/>
              <w:bottom w:w="57" w:type="dxa"/>
              <w:right w:w="57" w:type="dxa"/>
            </w:tcMar>
            <w:vAlign w:val="center"/>
          </w:tcPr>
          <w:p>
            <w:pPr>
              <w:ind w:firstLine="474"/>
              <w:jc w:val="center"/>
              <w:rPr>
                <w:color w:val="auto"/>
                <w:sz w:val="18"/>
              </w:rPr>
            </w:pPr>
          </w:p>
        </w:tc>
        <w:tc>
          <w:tcPr>
            <w:tcW w:w="2523" w:type="dxa"/>
            <w:tcMar>
              <w:top w:w="57" w:type="dxa"/>
              <w:left w:w="57" w:type="dxa"/>
              <w:bottom w:w="57" w:type="dxa"/>
              <w:right w:w="57" w:type="dxa"/>
            </w:tcMar>
            <w:vAlign w:val="center"/>
          </w:tcPr>
          <w:p>
            <w:pPr>
              <w:ind w:firstLine="474"/>
              <w:jc w:val="left"/>
              <w:rPr>
                <w:color w:val="auto"/>
                <w:sz w:val="18"/>
              </w:rPr>
            </w:pPr>
          </w:p>
        </w:tc>
        <w:tc>
          <w:tcPr>
            <w:tcW w:w="1585" w:type="dxa"/>
            <w:tcMar>
              <w:top w:w="57" w:type="dxa"/>
              <w:left w:w="57" w:type="dxa"/>
              <w:bottom w:w="57" w:type="dxa"/>
              <w:right w:w="57" w:type="dxa"/>
            </w:tcMar>
            <w:vAlign w:val="center"/>
          </w:tcPr>
          <w:p>
            <w:pPr>
              <w:ind w:firstLine="474"/>
              <w:jc w:val="center"/>
              <w:rPr>
                <w:color w:val="auto"/>
                <w:sz w:val="18"/>
              </w:rPr>
            </w:pPr>
          </w:p>
        </w:tc>
        <w:tc>
          <w:tcPr>
            <w:tcW w:w="1673" w:type="dxa"/>
            <w:tcMar>
              <w:top w:w="57" w:type="dxa"/>
              <w:left w:w="57" w:type="dxa"/>
              <w:bottom w:w="57" w:type="dxa"/>
              <w:right w:w="57" w:type="dxa"/>
            </w:tcMar>
            <w:vAlign w:val="center"/>
          </w:tcPr>
          <w:p>
            <w:pPr>
              <w:ind w:firstLine="474"/>
              <w:jc w:val="center"/>
              <w:rPr>
                <w:color w:val="auto"/>
                <w:sz w:val="18"/>
              </w:rPr>
            </w:pPr>
          </w:p>
        </w:tc>
        <w:tc>
          <w:tcPr>
            <w:tcW w:w="1562" w:type="dxa"/>
            <w:tcMar>
              <w:top w:w="57" w:type="dxa"/>
              <w:left w:w="57" w:type="dxa"/>
              <w:bottom w:w="57" w:type="dxa"/>
              <w:right w:w="57" w:type="dxa"/>
            </w:tcMar>
            <w:vAlign w:val="center"/>
          </w:tcPr>
          <w:p>
            <w:pPr>
              <w:ind w:firstLine="474"/>
              <w:jc w:val="center"/>
              <w:rPr>
                <w:color w:val="auto"/>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36" w:type="dxa"/>
            <w:tcMar>
              <w:top w:w="57" w:type="dxa"/>
              <w:left w:w="57" w:type="dxa"/>
              <w:bottom w:w="57" w:type="dxa"/>
              <w:right w:w="57" w:type="dxa"/>
            </w:tcMar>
            <w:vAlign w:val="center"/>
          </w:tcPr>
          <w:p>
            <w:pPr>
              <w:ind w:firstLine="474"/>
              <w:jc w:val="center"/>
              <w:rPr>
                <w:color w:val="auto"/>
                <w:sz w:val="18"/>
              </w:rPr>
            </w:pPr>
          </w:p>
        </w:tc>
        <w:tc>
          <w:tcPr>
            <w:tcW w:w="2523" w:type="dxa"/>
            <w:tcMar>
              <w:top w:w="57" w:type="dxa"/>
              <w:left w:w="57" w:type="dxa"/>
              <w:bottom w:w="57" w:type="dxa"/>
              <w:right w:w="57" w:type="dxa"/>
            </w:tcMar>
            <w:vAlign w:val="center"/>
          </w:tcPr>
          <w:p>
            <w:pPr>
              <w:ind w:firstLine="474"/>
              <w:jc w:val="left"/>
              <w:rPr>
                <w:rFonts w:ascii="宋体" w:hAnsi="宋体"/>
                <w:color w:val="auto"/>
              </w:rPr>
            </w:pPr>
          </w:p>
        </w:tc>
        <w:tc>
          <w:tcPr>
            <w:tcW w:w="1585" w:type="dxa"/>
            <w:tcMar>
              <w:top w:w="57" w:type="dxa"/>
              <w:left w:w="57" w:type="dxa"/>
              <w:bottom w:w="57" w:type="dxa"/>
              <w:right w:w="57" w:type="dxa"/>
            </w:tcMar>
            <w:vAlign w:val="center"/>
          </w:tcPr>
          <w:p>
            <w:pPr>
              <w:ind w:firstLine="474"/>
              <w:jc w:val="center"/>
              <w:rPr>
                <w:rFonts w:ascii="汉仪书宋二简"/>
                <w:color w:val="auto"/>
              </w:rPr>
            </w:pPr>
          </w:p>
        </w:tc>
        <w:tc>
          <w:tcPr>
            <w:tcW w:w="1673" w:type="dxa"/>
            <w:tcMar>
              <w:top w:w="57" w:type="dxa"/>
              <w:left w:w="57" w:type="dxa"/>
              <w:bottom w:w="57" w:type="dxa"/>
              <w:right w:w="57" w:type="dxa"/>
            </w:tcMar>
            <w:vAlign w:val="center"/>
          </w:tcPr>
          <w:p>
            <w:pPr>
              <w:ind w:firstLine="474"/>
              <w:jc w:val="center"/>
              <w:rPr>
                <w:color w:val="auto"/>
                <w:sz w:val="18"/>
              </w:rPr>
            </w:pPr>
          </w:p>
        </w:tc>
        <w:tc>
          <w:tcPr>
            <w:tcW w:w="1562" w:type="dxa"/>
            <w:tcMar>
              <w:top w:w="57" w:type="dxa"/>
              <w:left w:w="57" w:type="dxa"/>
              <w:bottom w:w="57" w:type="dxa"/>
              <w:right w:w="57" w:type="dxa"/>
            </w:tcMar>
            <w:vAlign w:val="center"/>
          </w:tcPr>
          <w:p>
            <w:pPr>
              <w:ind w:firstLine="474"/>
              <w:jc w:val="center"/>
              <w:rPr>
                <w:color w:val="auto"/>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exact"/>
        </w:trPr>
        <w:tc>
          <w:tcPr>
            <w:tcW w:w="936" w:type="dxa"/>
            <w:tcMar>
              <w:top w:w="57" w:type="dxa"/>
              <w:left w:w="57" w:type="dxa"/>
              <w:bottom w:w="57" w:type="dxa"/>
              <w:right w:w="57" w:type="dxa"/>
            </w:tcMar>
            <w:vAlign w:val="center"/>
          </w:tcPr>
          <w:p>
            <w:pPr>
              <w:ind w:firstLine="474"/>
              <w:jc w:val="center"/>
              <w:rPr>
                <w:color w:val="auto"/>
                <w:sz w:val="18"/>
              </w:rPr>
            </w:pPr>
          </w:p>
        </w:tc>
        <w:tc>
          <w:tcPr>
            <w:tcW w:w="2523" w:type="dxa"/>
            <w:tcMar>
              <w:top w:w="57" w:type="dxa"/>
              <w:left w:w="57" w:type="dxa"/>
              <w:bottom w:w="57" w:type="dxa"/>
              <w:right w:w="57" w:type="dxa"/>
            </w:tcMar>
            <w:vAlign w:val="center"/>
          </w:tcPr>
          <w:p>
            <w:pPr>
              <w:ind w:firstLine="474"/>
              <w:jc w:val="left"/>
              <w:rPr>
                <w:color w:val="auto"/>
                <w:sz w:val="18"/>
              </w:rPr>
            </w:pPr>
          </w:p>
        </w:tc>
        <w:tc>
          <w:tcPr>
            <w:tcW w:w="1585" w:type="dxa"/>
            <w:tcMar>
              <w:top w:w="57" w:type="dxa"/>
              <w:left w:w="57" w:type="dxa"/>
              <w:bottom w:w="57" w:type="dxa"/>
              <w:right w:w="57" w:type="dxa"/>
            </w:tcMar>
            <w:vAlign w:val="center"/>
          </w:tcPr>
          <w:p>
            <w:pPr>
              <w:ind w:firstLine="474"/>
              <w:jc w:val="center"/>
              <w:rPr>
                <w:color w:val="auto"/>
                <w:sz w:val="18"/>
              </w:rPr>
            </w:pPr>
          </w:p>
        </w:tc>
        <w:tc>
          <w:tcPr>
            <w:tcW w:w="1673" w:type="dxa"/>
            <w:tcMar>
              <w:top w:w="57" w:type="dxa"/>
              <w:left w:w="57" w:type="dxa"/>
              <w:bottom w:w="57" w:type="dxa"/>
              <w:right w:w="57" w:type="dxa"/>
            </w:tcMar>
            <w:vAlign w:val="center"/>
          </w:tcPr>
          <w:p>
            <w:pPr>
              <w:ind w:firstLine="474"/>
              <w:jc w:val="center"/>
              <w:rPr>
                <w:color w:val="auto"/>
                <w:sz w:val="18"/>
              </w:rPr>
            </w:pPr>
          </w:p>
        </w:tc>
        <w:tc>
          <w:tcPr>
            <w:tcW w:w="1562" w:type="dxa"/>
            <w:tcMar>
              <w:top w:w="57" w:type="dxa"/>
              <w:left w:w="57" w:type="dxa"/>
              <w:bottom w:w="57" w:type="dxa"/>
              <w:right w:w="57" w:type="dxa"/>
            </w:tcMar>
            <w:vAlign w:val="center"/>
          </w:tcPr>
          <w:p>
            <w:pPr>
              <w:rPr>
                <w:color w:val="auto"/>
                <w:sz w:val="18"/>
              </w:rPr>
            </w:pPr>
          </w:p>
        </w:tc>
      </w:tr>
    </w:tbl>
    <w:p>
      <w:pPr>
        <w:spacing w:after="342" w:afterLines="100" w:line="600" w:lineRule="exact"/>
        <w:jc w:val="center"/>
        <w:rPr>
          <w:rFonts w:hint="eastAsia" w:eastAsia="汉仪大宋简"/>
          <w:color w:val="auto"/>
          <w:spacing w:val="40"/>
          <w:position w:val="14"/>
          <w:sz w:val="40"/>
        </w:rPr>
      </w:pPr>
    </w:p>
    <w:p>
      <w:pPr>
        <w:spacing w:after="342" w:afterLines="100" w:line="600" w:lineRule="exact"/>
        <w:jc w:val="center"/>
        <w:rPr>
          <w:rFonts w:hint="eastAsia" w:eastAsia="汉仪大宋简"/>
          <w:color w:val="auto"/>
          <w:spacing w:val="40"/>
          <w:position w:val="14"/>
          <w:sz w:val="40"/>
        </w:rPr>
      </w:pPr>
    </w:p>
    <w:p>
      <w:pPr>
        <w:spacing w:after="342" w:afterLines="100" w:line="600" w:lineRule="exact"/>
        <w:jc w:val="center"/>
        <w:rPr>
          <w:rFonts w:hint="eastAsia" w:eastAsia="汉仪大宋简"/>
          <w:color w:val="auto"/>
          <w:spacing w:val="40"/>
          <w:position w:val="14"/>
          <w:sz w:val="40"/>
        </w:rPr>
      </w:pPr>
    </w:p>
    <w:p>
      <w:pPr>
        <w:spacing w:after="342" w:afterLines="100" w:line="600" w:lineRule="exact"/>
        <w:jc w:val="center"/>
        <w:rPr>
          <w:rFonts w:hint="eastAsia" w:eastAsia="汉仪大宋简"/>
          <w:color w:val="auto"/>
          <w:spacing w:val="40"/>
          <w:position w:val="14"/>
          <w:sz w:val="40"/>
        </w:rPr>
      </w:pPr>
    </w:p>
    <w:p>
      <w:pPr>
        <w:spacing w:after="342" w:afterLines="100" w:line="600" w:lineRule="exact"/>
        <w:jc w:val="center"/>
        <w:rPr>
          <w:rFonts w:hint="eastAsia" w:eastAsia="汉仪大宋简"/>
          <w:color w:val="auto"/>
          <w:spacing w:val="40"/>
          <w:position w:val="14"/>
          <w:sz w:val="40"/>
        </w:rPr>
      </w:pPr>
    </w:p>
    <w:p>
      <w:pPr>
        <w:spacing w:after="342" w:afterLines="100" w:line="600" w:lineRule="exact"/>
        <w:jc w:val="center"/>
        <w:rPr>
          <w:rFonts w:eastAsia="汉仪大宋简"/>
          <w:b/>
          <w:bCs/>
          <w:color w:val="auto"/>
          <w:spacing w:val="40"/>
          <w:sz w:val="32"/>
        </w:rPr>
      </w:pPr>
      <w:r>
        <w:rPr>
          <w:rFonts w:hint="eastAsia" w:eastAsia="汉仪大宋简"/>
          <w:color w:val="auto"/>
          <w:spacing w:val="40"/>
          <w:position w:val="14"/>
          <w:sz w:val="40"/>
        </w:rPr>
        <w:t>附属市政工程配套项目表</w:t>
      </w:r>
    </w:p>
    <w:p>
      <w:pPr>
        <w:spacing w:after="342" w:afterLines="100"/>
        <w:ind w:firstLine="474"/>
        <w:jc w:val="right"/>
        <w:rPr>
          <w:color w:val="auto"/>
          <w:sz w:val="18"/>
        </w:rPr>
      </w:pPr>
      <w:r>
        <w:rPr>
          <w:rFonts w:hint="eastAsia"/>
          <w:color w:val="auto"/>
          <w:sz w:val="18"/>
        </w:rPr>
        <w:t>（附表三）</w:t>
      </w:r>
    </w:p>
    <w:tbl>
      <w:tblPr>
        <w:tblStyle w:val="6"/>
        <w:tblW w:w="82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2400"/>
        <w:gridCol w:w="1417"/>
        <w:gridCol w:w="1888"/>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18" w:type="dxa"/>
            <w:tcMar>
              <w:top w:w="57" w:type="dxa"/>
              <w:left w:w="57" w:type="dxa"/>
              <w:bottom w:w="57" w:type="dxa"/>
              <w:right w:w="57" w:type="dxa"/>
            </w:tcMar>
            <w:vAlign w:val="center"/>
          </w:tcPr>
          <w:p>
            <w:pPr>
              <w:jc w:val="center"/>
              <w:rPr>
                <w:color w:val="auto"/>
              </w:rPr>
            </w:pPr>
            <w:r>
              <w:rPr>
                <w:rFonts w:hint="eastAsia"/>
                <w:color w:val="auto"/>
              </w:rPr>
              <w:t>序号</w:t>
            </w:r>
          </w:p>
        </w:tc>
        <w:tc>
          <w:tcPr>
            <w:tcW w:w="2400" w:type="dxa"/>
            <w:tcMar>
              <w:top w:w="57" w:type="dxa"/>
              <w:left w:w="57" w:type="dxa"/>
              <w:bottom w:w="57" w:type="dxa"/>
              <w:right w:w="57" w:type="dxa"/>
            </w:tcMar>
            <w:vAlign w:val="center"/>
          </w:tcPr>
          <w:p>
            <w:pPr>
              <w:jc w:val="center"/>
              <w:rPr>
                <w:color w:val="auto"/>
              </w:rPr>
            </w:pPr>
            <w:r>
              <w:rPr>
                <w:rFonts w:hint="eastAsia"/>
                <w:color w:val="auto"/>
              </w:rPr>
              <w:t>项  目</w:t>
            </w:r>
          </w:p>
        </w:tc>
        <w:tc>
          <w:tcPr>
            <w:tcW w:w="1417" w:type="dxa"/>
            <w:tcMar>
              <w:top w:w="57" w:type="dxa"/>
              <w:left w:w="57" w:type="dxa"/>
              <w:bottom w:w="57" w:type="dxa"/>
              <w:right w:w="57" w:type="dxa"/>
            </w:tcMar>
            <w:vAlign w:val="center"/>
          </w:tcPr>
          <w:p>
            <w:pPr>
              <w:ind w:firstLine="180" w:firstLineChars="86"/>
              <w:rPr>
                <w:color w:val="auto"/>
              </w:rPr>
            </w:pPr>
            <w:r>
              <w:rPr>
                <w:rFonts w:hint="eastAsia"/>
                <w:color w:val="auto"/>
              </w:rPr>
              <w:t>建筑面积</w:t>
            </w:r>
          </w:p>
          <w:p>
            <w:pPr>
              <w:ind w:firstLine="180" w:firstLineChars="86"/>
              <w:rPr>
                <w:color w:val="auto"/>
              </w:rPr>
            </w:pPr>
            <w:r>
              <w:rPr>
                <w:rFonts w:hint="eastAsia"/>
                <w:color w:val="auto"/>
              </w:rPr>
              <w:t>（</w:t>
            </w:r>
            <w:r>
              <w:rPr>
                <w:color w:val="auto"/>
              </w:rPr>
              <w:t>m²</w:t>
            </w:r>
            <w:r>
              <w:rPr>
                <w:rFonts w:hint="eastAsia"/>
                <w:color w:val="auto"/>
              </w:rPr>
              <w:t>）</w:t>
            </w:r>
          </w:p>
        </w:tc>
        <w:tc>
          <w:tcPr>
            <w:tcW w:w="1888" w:type="dxa"/>
            <w:tcMar>
              <w:top w:w="57" w:type="dxa"/>
              <w:left w:w="57" w:type="dxa"/>
              <w:bottom w:w="57" w:type="dxa"/>
              <w:right w:w="57" w:type="dxa"/>
            </w:tcMar>
            <w:vAlign w:val="center"/>
          </w:tcPr>
          <w:p>
            <w:pPr>
              <w:ind w:firstLine="180" w:firstLineChars="86"/>
              <w:rPr>
                <w:color w:val="auto"/>
              </w:rPr>
            </w:pPr>
            <w:r>
              <w:rPr>
                <w:rFonts w:hint="eastAsia"/>
                <w:color w:val="auto"/>
              </w:rPr>
              <w:t>土地面积</w:t>
            </w:r>
          </w:p>
          <w:p>
            <w:pPr>
              <w:ind w:firstLine="180" w:firstLineChars="86"/>
              <w:rPr>
                <w:color w:val="auto"/>
              </w:rPr>
            </w:pPr>
            <w:r>
              <w:rPr>
                <w:rFonts w:hint="eastAsia"/>
                <w:color w:val="auto"/>
              </w:rPr>
              <w:t>（</w:t>
            </w:r>
            <w:r>
              <w:rPr>
                <w:color w:val="auto"/>
              </w:rPr>
              <w:t>m²</w:t>
            </w:r>
            <w:r>
              <w:rPr>
                <w:rFonts w:hint="eastAsia"/>
                <w:color w:val="auto"/>
              </w:rPr>
              <w:t>）</w:t>
            </w:r>
          </w:p>
        </w:tc>
        <w:tc>
          <w:tcPr>
            <w:tcW w:w="1656" w:type="dxa"/>
            <w:tcMar>
              <w:top w:w="57" w:type="dxa"/>
              <w:left w:w="57" w:type="dxa"/>
              <w:bottom w:w="57" w:type="dxa"/>
              <w:right w:w="57" w:type="dxa"/>
            </w:tcMar>
            <w:vAlign w:val="center"/>
          </w:tcPr>
          <w:p>
            <w:pPr>
              <w:jc w:val="center"/>
              <w:rPr>
                <w:color w:val="auto"/>
              </w:rPr>
            </w:pPr>
            <w:r>
              <w:rPr>
                <w:rFonts w:hint="eastAsia"/>
                <w:color w:val="auto"/>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18" w:type="dxa"/>
            <w:tcMar>
              <w:top w:w="57" w:type="dxa"/>
              <w:left w:w="57" w:type="dxa"/>
              <w:bottom w:w="57" w:type="dxa"/>
              <w:right w:w="57" w:type="dxa"/>
            </w:tcMar>
            <w:vAlign w:val="center"/>
          </w:tcPr>
          <w:p>
            <w:pPr>
              <w:ind w:firstLine="251" w:firstLineChars="86"/>
              <w:rPr>
                <w:rFonts w:ascii="汉仪书宋二简" w:hAnsi="Times New Roman" w:eastAsia="汉仪书宋二简"/>
                <w:color w:val="auto"/>
                <w:spacing w:val="20"/>
                <w:w w:val="110"/>
                <w:sz w:val="23"/>
                <w:szCs w:val="24"/>
              </w:rPr>
            </w:pPr>
          </w:p>
        </w:tc>
        <w:tc>
          <w:tcPr>
            <w:tcW w:w="2400" w:type="dxa"/>
            <w:tcMar>
              <w:top w:w="57" w:type="dxa"/>
              <w:left w:w="57" w:type="dxa"/>
              <w:bottom w:w="57" w:type="dxa"/>
              <w:right w:w="57" w:type="dxa"/>
            </w:tcMar>
            <w:vAlign w:val="center"/>
          </w:tcPr>
          <w:p>
            <w:pPr>
              <w:jc w:val="left"/>
              <w:rPr>
                <w:rFonts w:ascii="汉仪书宋二简" w:hAnsi="Times New Roman" w:eastAsia="汉仪书宋二简"/>
                <w:color w:val="auto"/>
                <w:spacing w:val="20"/>
                <w:w w:val="110"/>
                <w:sz w:val="23"/>
                <w:szCs w:val="24"/>
              </w:rPr>
            </w:pPr>
          </w:p>
        </w:tc>
        <w:tc>
          <w:tcPr>
            <w:tcW w:w="1417" w:type="dxa"/>
            <w:tcMar>
              <w:top w:w="57" w:type="dxa"/>
              <w:left w:w="57" w:type="dxa"/>
              <w:bottom w:w="57" w:type="dxa"/>
              <w:right w:w="57" w:type="dxa"/>
            </w:tcMar>
            <w:vAlign w:val="center"/>
          </w:tcPr>
          <w:p>
            <w:pPr>
              <w:jc w:val="center"/>
              <w:rPr>
                <w:rFonts w:ascii="汉仪书宋二简"/>
                <w:color w:val="auto"/>
              </w:rPr>
            </w:pPr>
          </w:p>
        </w:tc>
        <w:tc>
          <w:tcPr>
            <w:tcW w:w="1888" w:type="dxa"/>
            <w:tcMar>
              <w:top w:w="57" w:type="dxa"/>
              <w:left w:w="57" w:type="dxa"/>
              <w:bottom w:w="57" w:type="dxa"/>
              <w:right w:w="57" w:type="dxa"/>
            </w:tcMar>
            <w:vAlign w:val="center"/>
          </w:tcPr>
          <w:p>
            <w:pPr>
              <w:jc w:val="center"/>
              <w:rPr>
                <w:rFonts w:ascii="汉仪书宋二简"/>
                <w:color w:val="auto"/>
              </w:rPr>
            </w:pPr>
          </w:p>
        </w:tc>
        <w:tc>
          <w:tcPr>
            <w:tcW w:w="1656" w:type="dxa"/>
            <w:tcMar>
              <w:top w:w="57" w:type="dxa"/>
              <w:left w:w="57" w:type="dxa"/>
              <w:bottom w:w="57" w:type="dxa"/>
              <w:right w:w="57" w:type="dxa"/>
            </w:tcMar>
          </w:tcPr>
          <w:p>
            <w:pPr>
              <w:rPr>
                <w:rFonts w:ascii="汉仪书宋二简"/>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18" w:type="dxa"/>
            <w:tcMar>
              <w:top w:w="57" w:type="dxa"/>
              <w:left w:w="57" w:type="dxa"/>
              <w:bottom w:w="57" w:type="dxa"/>
              <w:right w:w="57" w:type="dxa"/>
            </w:tcMar>
            <w:vAlign w:val="center"/>
          </w:tcPr>
          <w:p>
            <w:pPr>
              <w:ind w:firstLine="474"/>
              <w:jc w:val="center"/>
              <w:rPr>
                <w:rFonts w:ascii="汉仪书宋二简"/>
                <w:color w:val="auto"/>
              </w:rPr>
            </w:pPr>
          </w:p>
        </w:tc>
        <w:tc>
          <w:tcPr>
            <w:tcW w:w="2400" w:type="dxa"/>
            <w:tcMar>
              <w:top w:w="57" w:type="dxa"/>
              <w:left w:w="57" w:type="dxa"/>
              <w:bottom w:w="57" w:type="dxa"/>
              <w:right w:w="57" w:type="dxa"/>
            </w:tcMar>
            <w:vAlign w:val="center"/>
          </w:tcPr>
          <w:p>
            <w:pPr>
              <w:jc w:val="left"/>
              <w:rPr>
                <w:rFonts w:ascii="汉仪书宋二简"/>
                <w:color w:val="auto"/>
              </w:rPr>
            </w:pPr>
          </w:p>
        </w:tc>
        <w:tc>
          <w:tcPr>
            <w:tcW w:w="1417" w:type="dxa"/>
            <w:tcMar>
              <w:top w:w="57" w:type="dxa"/>
              <w:left w:w="57" w:type="dxa"/>
              <w:bottom w:w="57" w:type="dxa"/>
              <w:right w:w="57" w:type="dxa"/>
            </w:tcMar>
            <w:vAlign w:val="center"/>
          </w:tcPr>
          <w:p>
            <w:pPr>
              <w:jc w:val="center"/>
              <w:rPr>
                <w:rFonts w:ascii="汉仪书宋二简"/>
                <w:color w:val="auto"/>
              </w:rPr>
            </w:pPr>
          </w:p>
        </w:tc>
        <w:tc>
          <w:tcPr>
            <w:tcW w:w="1888" w:type="dxa"/>
            <w:tcMar>
              <w:top w:w="57" w:type="dxa"/>
              <w:left w:w="57" w:type="dxa"/>
              <w:bottom w:w="57" w:type="dxa"/>
              <w:right w:w="57" w:type="dxa"/>
            </w:tcMar>
            <w:vAlign w:val="center"/>
          </w:tcPr>
          <w:p>
            <w:pPr>
              <w:jc w:val="center"/>
              <w:rPr>
                <w:rFonts w:ascii="汉仪书宋二简"/>
                <w:color w:val="auto"/>
              </w:rPr>
            </w:pPr>
          </w:p>
        </w:tc>
        <w:tc>
          <w:tcPr>
            <w:tcW w:w="1656" w:type="dxa"/>
            <w:tcMar>
              <w:top w:w="57" w:type="dxa"/>
              <w:left w:w="57" w:type="dxa"/>
              <w:bottom w:w="57" w:type="dxa"/>
              <w:right w:w="57" w:type="dxa"/>
            </w:tcMar>
            <w:vAlign w:val="center"/>
          </w:tcPr>
          <w:p>
            <w:pPr>
              <w:jc w:val="center"/>
              <w:rPr>
                <w:rFonts w:ascii="汉仪书宋二简"/>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18" w:type="dxa"/>
            <w:tcMar>
              <w:top w:w="57" w:type="dxa"/>
              <w:left w:w="57" w:type="dxa"/>
              <w:bottom w:w="57" w:type="dxa"/>
              <w:right w:w="57" w:type="dxa"/>
            </w:tcMar>
            <w:vAlign w:val="center"/>
          </w:tcPr>
          <w:p>
            <w:pPr>
              <w:ind w:firstLine="474"/>
              <w:jc w:val="center"/>
              <w:rPr>
                <w:color w:val="auto"/>
                <w:sz w:val="18"/>
              </w:rPr>
            </w:pPr>
          </w:p>
        </w:tc>
        <w:tc>
          <w:tcPr>
            <w:tcW w:w="2400" w:type="dxa"/>
            <w:tcMar>
              <w:top w:w="57" w:type="dxa"/>
              <w:left w:w="57" w:type="dxa"/>
              <w:bottom w:w="57" w:type="dxa"/>
              <w:right w:w="57" w:type="dxa"/>
            </w:tcMar>
            <w:vAlign w:val="center"/>
          </w:tcPr>
          <w:p>
            <w:pPr>
              <w:jc w:val="left"/>
              <w:rPr>
                <w:color w:val="auto"/>
                <w:sz w:val="18"/>
              </w:rPr>
            </w:pPr>
          </w:p>
        </w:tc>
        <w:tc>
          <w:tcPr>
            <w:tcW w:w="1417" w:type="dxa"/>
            <w:tcMar>
              <w:top w:w="57" w:type="dxa"/>
              <w:left w:w="57" w:type="dxa"/>
              <w:bottom w:w="57" w:type="dxa"/>
              <w:right w:w="57" w:type="dxa"/>
            </w:tcMar>
            <w:vAlign w:val="center"/>
          </w:tcPr>
          <w:p>
            <w:pPr>
              <w:jc w:val="center"/>
              <w:rPr>
                <w:rFonts w:ascii="汉仪书宋二简"/>
                <w:color w:val="auto"/>
              </w:rPr>
            </w:pPr>
          </w:p>
        </w:tc>
        <w:tc>
          <w:tcPr>
            <w:tcW w:w="1888" w:type="dxa"/>
            <w:tcMar>
              <w:top w:w="57" w:type="dxa"/>
              <w:left w:w="57" w:type="dxa"/>
              <w:bottom w:w="57" w:type="dxa"/>
              <w:right w:w="57" w:type="dxa"/>
            </w:tcMar>
            <w:vAlign w:val="center"/>
          </w:tcPr>
          <w:p>
            <w:pPr>
              <w:jc w:val="center"/>
              <w:rPr>
                <w:rFonts w:ascii="汉仪书宋二简"/>
                <w:color w:val="auto"/>
              </w:rPr>
            </w:pPr>
          </w:p>
        </w:tc>
        <w:tc>
          <w:tcPr>
            <w:tcW w:w="1656" w:type="dxa"/>
            <w:tcMar>
              <w:top w:w="57" w:type="dxa"/>
              <w:left w:w="57" w:type="dxa"/>
              <w:bottom w:w="57" w:type="dxa"/>
              <w:right w:w="57" w:type="dxa"/>
            </w:tcMar>
            <w:vAlign w:val="center"/>
          </w:tcPr>
          <w:p>
            <w:pPr>
              <w:jc w:val="center"/>
              <w:rPr>
                <w:rFonts w:ascii="汉仪书宋二简"/>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18" w:type="dxa"/>
            <w:tcMar>
              <w:top w:w="57" w:type="dxa"/>
              <w:left w:w="57" w:type="dxa"/>
              <w:bottom w:w="57" w:type="dxa"/>
              <w:right w:w="57" w:type="dxa"/>
            </w:tcMar>
            <w:vAlign w:val="center"/>
          </w:tcPr>
          <w:p>
            <w:pPr>
              <w:ind w:firstLine="474"/>
              <w:jc w:val="center"/>
              <w:rPr>
                <w:color w:val="auto"/>
                <w:sz w:val="18"/>
              </w:rPr>
            </w:pPr>
          </w:p>
        </w:tc>
        <w:tc>
          <w:tcPr>
            <w:tcW w:w="2400" w:type="dxa"/>
            <w:tcMar>
              <w:top w:w="57" w:type="dxa"/>
              <w:left w:w="57" w:type="dxa"/>
              <w:bottom w:w="57" w:type="dxa"/>
              <w:right w:w="57" w:type="dxa"/>
            </w:tcMar>
            <w:vAlign w:val="center"/>
          </w:tcPr>
          <w:p>
            <w:pPr>
              <w:jc w:val="left"/>
              <w:rPr>
                <w:color w:val="auto"/>
                <w:sz w:val="18"/>
              </w:rPr>
            </w:pPr>
          </w:p>
        </w:tc>
        <w:tc>
          <w:tcPr>
            <w:tcW w:w="1417" w:type="dxa"/>
            <w:tcMar>
              <w:top w:w="57" w:type="dxa"/>
              <w:left w:w="57" w:type="dxa"/>
              <w:bottom w:w="57" w:type="dxa"/>
              <w:right w:w="57" w:type="dxa"/>
            </w:tcMar>
            <w:vAlign w:val="center"/>
          </w:tcPr>
          <w:p>
            <w:pPr>
              <w:jc w:val="center"/>
              <w:rPr>
                <w:rFonts w:ascii="汉仪书宋二简"/>
                <w:color w:val="auto"/>
              </w:rPr>
            </w:pPr>
          </w:p>
        </w:tc>
        <w:tc>
          <w:tcPr>
            <w:tcW w:w="1888" w:type="dxa"/>
            <w:tcMar>
              <w:top w:w="57" w:type="dxa"/>
              <w:left w:w="57" w:type="dxa"/>
              <w:bottom w:w="57" w:type="dxa"/>
              <w:right w:w="57" w:type="dxa"/>
            </w:tcMar>
            <w:vAlign w:val="center"/>
          </w:tcPr>
          <w:p>
            <w:pPr>
              <w:jc w:val="center"/>
              <w:rPr>
                <w:rFonts w:ascii="汉仪书宋二简"/>
                <w:color w:val="auto"/>
              </w:rPr>
            </w:pPr>
          </w:p>
        </w:tc>
        <w:tc>
          <w:tcPr>
            <w:tcW w:w="1656" w:type="dxa"/>
            <w:tcMar>
              <w:top w:w="57" w:type="dxa"/>
              <w:left w:w="57" w:type="dxa"/>
              <w:bottom w:w="57" w:type="dxa"/>
              <w:right w:w="57" w:type="dxa"/>
            </w:tcMar>
            <w:vAlign w:val="center"/>
          </w:tcPr>
          <w:p>
            <w:pPr>
              <w:jc w:val="center"/>
              <w:rPr>
                <w:rFonts w:ascii="汉仪书宋二简"/>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18" w:type="dxa"/>
            <w:tcMar>
              <w:top w:w="57" w:type="dxa"/>
              <w:left w:w="57" w:type="dxa"/>
              <w:bottom w:w="57" w:type="dxa"/>
              <w:right w:w="57" w:type="dxa"/>
            </w:tcMar>
            <w:vAlign w:val="center"/>
          </w:tcPr>
          <w:p>
            <w:pPr>
              <w:ind w:firstLine="474"/>
              <w:jc w:val="center"/>
              <w:rPr>
                <w:color w:val="auto"/>
                <w:sz w:val="18"/>
              </w:rPr>
            </w:pPr>
          </w:p>
        </w:tc>
        <w:tc>
          <w:tcPr>
            <w:tcW w:w="2400" w:type="dxa"/>
            <w:tcMar>
              <w:top w:w="57" w:type="dxa"/>
              <w:left w:w="57" w:type="dxa"/>
              <w:bottom w:w="57" w:type="dxa"/>
              <w:right w:w="57" w:type="dxa"/>
            </w:tcMar>
            <w:vAlign w:val="center"/>
          </w:tcPr>
          <w:p>
            <w:pPr>
              <w:jc w:val="left"/>
              <w:rPr>
                <w:rFonts w:ascii="宋体" w:hAnsi="宋体"/>
                <w:color w:val="auto"/>
                <w:szCs w:val="21"/>
              </w:rPr>
            </w:pPr>
          </w:p>
        </w:tc>
        <w:tc>
          <w:tcPr>
            <w:tcW w:w="1417" w:type="dxa"/>
            <w:tcMar>
              <w:top w:w="57" w:type="dxa"/>
              <w:left w:w="57" w:type="dxa"/>
              <w:bottom w:w="57" w:type="dxa"/>
              <w:right w:w="57" w:type="dxa"/>
            </w:tcMar>
            <w:vAlign w:val="center"/>
          </w:tcPr>
          <w:p>
            <w:pPr>
              <w:jc w:val="center"/>
              <w:rPr>
                <w:rFonts w:ascii="汉仪书宋二简"/>
                <w:color w:val="auto"/>
              </w:rPr>
            </w:pPr>
          </w:p>
        </w:tc>
        <w:tc>
          <w:tcPr>
            <w:tcW w:w="1888" w:type="dxa"/>
            <w:tcMar>
              <w:top w:w="57" w:type="dxa"/>
              <w:left w:w="57" w:type="dxa"/>
              <w:bottom w:w="57" w:type="dxa"/>
              <w:right w:w="57" w:type="dxa"/>
            </w:tcMar>
            <w:vAlign w:val="center"/>
          </w:tcPr>
          <w:p>
            <w:pPr>
              <w:jc w:val="center"/>
              <w:rPr>
                <w:rFonts w:ascii="汉仪书宋二简"/>
                <w:color w:val="auto"/>
              </w:rPr>
            </w:pPr>
          </w:p>
        </w:tc>
        <w:tc>
          <w:tcPr>
            <w:tcW w:w="1656" w:type="dxa"/>
            <w:tcMar>
              <w:top w:w="57" w:type="dxa"/>
              <w:left w:w="57" w:type="dxa"/>
              <w:bottom w:w="57" w:type="dxa"/>
              <w:right w:w="57" w:type="dxa"/>
            </w:tcMar>
            <w:vAlign w:val="center"/>
          </w:tcPr>
          <w:p>
            <w:pPr>
              <w:jc w:val="center"/>
              <w:rPr>
                <w:rFonts w:ascii="汉仪书宋二简"/>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18" w:type="dxa"/>
            <w:tcMar>
              <w:top w:w="57" w:type="dxa"/>
              <w:left w:w="57" w:type="dxa"/>
              <w:bottom w:w="57" w:type="dxa"/>
              <w:right w:w="57" w:type="dxa"/>
            </w:tcMar>
            <w:vAlign w:val="center"/>
          </w:tcPr>
          <w:p>
            <w:pPr>
              <w:ind w:firstLine="474"/>
              <w:jc w:val="center"/>
              <w:rPr>
                <w:color w:val="auto"/>
                <w:sz w:val="18"/>
              </w:rPr>
            </w:pPr>
          </w:p>
        </w:tc>
        <w:tc>
          <w:tcPr>
            <w:tcW w:w="2400" w:type="dxa"/>
            <w:tcMar>
              <w:top w:w="57" w:type="dxa"/>
              <w:left w:w="57" w:type="dxa"/>
              <w:bottom w:w="57" w:type="dxa"/>
              <w:right w:w="57" w:type="dxa"/>
            </w:tcMar>
            <w:vAlign w:val="center"/>
          </w:tcPr>
          <w:p>
            <w:pPr>
              <w:ind w:firstLine="474"/>
              <w:jc w:val="left"/>
              <w:rPr>
                <w:color w:val="auto"/>
                <w:sz w:val="18"/>
              </w:rPr>
            </w:pPr>
          </w:p>
        </w:tc>
        <w:tc>
          <w:tcPr>
            <w:tcW w:w="1417" w:type="dxa"/>
            <w:tcMar>
              <w:top w:w="57" w:type="dxa"/>
              <w:left w:w="57" w:type="dxa"/>
              <w:bottom w:w="57" w:type="dxa"/>
              <w:right w:w="57" w:type="dxa"/>
            </w:tcMar>
            <w:vAlign w:val="center"/>
          </w:tcPr>
          <w:p>
            <w:pPr>
              <w:jc w:val="center"/>
              <w:rPr>
                <w:rFonts w:ascii="汉仪书宋二简"/>
                <w:color w:val="auto"/>
              </w:rPr>
            </w:pPr>
          </w:p>
        </w:tc>
        <w:tc>
          <w:tcPr>
            <w:tcW w:w="1888" w:type="dxa"/>
            <w:tcMar>
              <w:top w:w="57" w:type="dxa"/>
              <w:left w:w="57" w:type="dxa"/>
              <w:bottom w:w="57" w:type="dxa"/>
              <w:right w:w="57" w:type="dxa"/>
            </w:tcMar>
            <w:vAlign w:val="center"/>
          </w:tcPr>
          <w:p>
            <w:pPr>
              <w:jc w:val="center"/>
              <w:rPr>
                <w:rFonts w:ascii="汉仪书宋二简"/>
                <w:color w:val="auto"/>
              </w:rPr>
            </w:pPr>
          </w:p>
        </w:tc>
        <w:tc>
          <w:tcPr>
            <w:tcW w:w="1656" w:type="dxa"/>
            <w:tcMar>
              <w:top w:w="57" w:type="dxa"/>
              <w:left w:w="57" w:type="dxa"/>
              <w:bottom w:w="57" w:type="dxa"/>
              <w:right w:w="57" w:type="dxa"/>
            </w:tcMar>
            <w:vAlign w:val="center"/>
          </w:tcPr>
          <w:p>
            <w:pPr>
              <w:jc w:val="left"/>
              <w:rPr>
                <w:rFonts w:ascii="汉仪书宋二简"/>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18" w:type="dxa"/>
            <w:tcMar>
              <w:top w:w="57" w:type="dxa"/>
              <w:left w:w="57" w:type="dxa"/>
              <w:bottom w:w="57" w:type="dxa"/>
              <w:right w:w="57" w:type="dxa"/>
            </w:tcMar>
            <w:vAlign w:val="center"/>
          </w:tcPr>
          <w:p>
            <w:pPr>
              <w:ind w:firstLine="474"/>
              <w:jc w:val="center"/>
              <w:rPr>
                <w:color w:val="auto"/>
                <w:sz w:val="18"/>
              </w:rPr>
            </w:pPr>
          </w:p>
        </w:tc>
        <w:tc>
          <w:tcPr>
            <w:tcW w:w="2400" w:type="dxa"/>
            <w:tcMar>
              <w:top w:w="57" w:type="dxa"/>
              <w:left w:w="57" w:type="dxa"/>
              <w:bottom w:w="57" w:type="dxa"/>
              <w:right w:w="57" w:type="dxa"/>
            </w:tcMar>
            <w:vAlign w:val="center"/>
          </w:tcPr>
          <w:p>
            <w:pPr>
              <w:ind w:firstLine="474"/>
              <w:jc w:val="left"/>
              <w:rPr>
                <w:rFonts w:ascii="宋体" w:hAnsi="宋体"/>
                <w:color w:val="auto"/>
              </w:rPr>
            </w:pPr>
          </w:p>
        </w:tc>
        <w:tc>
          <w:tcPr>
            <w:tcW w:w="1417" w:type="dxa"/>
            <w:tcMar>
              <w:top w:w="57" w:type="dxa"/>
              <w:left w:w="57" w:type="dxa"/>
              <w:bottom w:w="57" w:type="dxa"/>
              <w:right w:w="57" w:type="dxa"/>
            </w:tcMar>
            <w:vAlign w:val="center"/>
          </w:tcPr>
          <w:p>
            <w:pPr>
              <w:jc w:val="center"/>
              <w:rPr>
                <w:rFonts w:ascii="汉仪书宋二简"/>
                <w:color w:val="auto"/>
              </w:rPr>
            </w:pPr>
          </w:p>
        </w:tc>
        <w:tc>
          <w:tcPr>
            <w:tcW w:w="1888" w:type="dxa"/>
            <w:tcMar>
              <w:top w:w="57" w:type="dxa"/>
              <w:left w:w="57" w:type="dxa"/>
              <w:bottom w:w="57" w:type="dxa"/>
              <w:right w:w="57" w:type="dxa"/>
            </w:tcMar>
            <w:vAlign w:val="center"/>
          </w:tcPr>
          <w:p>
            <w:pPr>
              <w:jc w:val="center"/>
              <w:rPr>
                <w:rFonts w:ascii="汉仪书宋二简"/>
                <w:color w:val="auto"/>
              </w:rPr>
            </w:pPr>
          </w:p>
        </w:tc>
        <w:tc>
          <w:tcPr>
            <w:tcW w:w="1656" w:type="dxa"/>
            <w:tcMar>
              <w:top w:w="57" w:type="dxa"/>
              <w:left w:w="57" w:type="dxa"/>
              <w:bottom w:w="57" w:type="dxa"/>
              <w:right w:w="57" w:type="dxa"/>
            </w:tcMar>
            <w:vAlign w:val="center"/>
          </w:tcPr>
          <w:p>
            <w:pPr>
              <w:jc w:val="left"/>
              <w:rPr>
                <w:rFonts w:ascii="汉仪书宋二简"/>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18" w:type="dxa"/>
            <w:tcMar>
              <w:top w:w="57" w:type="dxa"/>
              <w:left w:w="57" w:type="dxa"/>
              <w:bottom w:w="57" w:type="dxa"/>
              <w:right w:w="57" w:type="dxa"/>
            </w:tcMar>
            <w:vAlign w:val="center"/>
          </w:tcPr>
          <w:p>
            <w:pPr>
              <w:ind w:firstLine="474"/>
              <w:jc w:val="center"/>
              <w:rPr>
                <w:color w:val="auto"/>
                <w:sz w:val="18"/>
              </w:rPr>
            </w:pPr>
          </w:p>
        </w:tc>
        <w:tc>
          <w:tcPr>
            <w:tcW w:w="2400" w:type="dxa"/>
            <w:tcMar>
              <w:top w:w="57" w:type="dxa"/>
              <w:left w:w="57" w:type="dxa"/>
              <w:bottom w:w="57" w:type="dxa"/>
              <w:right w:w="57" w:type="dxa"/>
            </w:tcMar>
            <w:vAlign w:val="center"/>
          </w:tcPr>
          <w:p>
            <w:pPr>
              <w:ind w:firstLine="474"/>
              <w:jc w:val="left"/>
              <w:rPr>
                <w:rFonts w:ascii="宋体" w:hAnsi="宋体"/>
                <w:color w:val="auto"/>
              </w:rPr>
            </w:pPr>
          </w:p>
        </w:tc>
        <w:tc>
          <w:tcPr>
            <w:tcW w:w="1417" w:type="dxa"/>
            <w:tcMar>
              <w:top w:w="57" w:type="dxa"/>
              <w:left w:w="57" w:type="dxa"/>
              <w:bottom w:w="57" w:type="dxa"/>
              <w:right w:w="57" w:type="dxa"/>
            </w:tcMar>
            <w:vAlign w:val="center"/>
          </w:tcPr>
          <w:p>
            <w:pPr>
              <w:jc w:val="center"/>
              <w:rPr>
                <w:rFonts w:ascii="汉仪书宋二简"/>
                <w:color w:val="auto"/>
              </w:rPr>
            </w:pPr>
          </w:p>
        </w:tc>
        <w:tc>
          <w:tcPr>
            <w:tcW w:w="1888" w:type="dxa"/>
            <w:tcMar>
              <w:top w:w="57" w:type="dxa"/>
              <w:left w:w="57" w:type="dxa"/>
              <w:bottom w:w="57" w:type="dxa"/>
              <w:right w:w="57" w:type="dxa"/>
            </w:tcMar>
            <w:vAlign w:val="center"/>
          </w:tcPr>
          <w:p>
            <w:pPr>
              <w:jc w:val="center"/>
              <w:rPr>
                <w:rFonts w:ascii="汉仪书宋二简"/>
                <w:color w:val="auto"/>
              </w:rPr>
            </w:pPr>
          </w:p>
        </w:tc>
        <w:tc>
          <w:tcPr>
            <w:tcW w:w="1656" w:type="dxa"/>
            <w:tcMar>
              <w:top w:w="57" w:type="dxa"/>
              <w:left w:w="57" w:type="dxa"/>
              <w:bottom w:w="57" w:type="dxa"/>
              <w:right w:w="57" w:type="dxa"/>
            </w:tcMar>
            <w:vAlign w:val="center"/>
          </w:tcPr>
          <w:p>
            <w:pPr>
              <w:jc w:val="left"/>
              <w:rPr>
                <w:rFonts w:ascii="汉仪书宋二简"/>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18" w:type="dxa"/>
            <w:tcMar>
              <w:top w:w="57" w:type="dxa"/>
              <w:left w:w="57" w:type="dxa"/>
              <w:bottom w:w="57" w:type="dxa"/>
              <w:right w:w="57" w:type="dxa"/>
            </w:tcMar>
            <w:vAlign w:val="center"/>
          </w:tcPr>
          <w:p>
            <w:pPr>
              <w:ind w:firstLine="474"/>
              <w:jc w:val="center"/>
              <w:rPr>
                <w:color w:val="auto"/>
                <w:sz w:val="18"/>
              </w:rPr>
            </w:pPr>
          </w:p>
        </w:tc>
        <w:tc>
          <w:tcPr>
            <w:tcW w:w="2400" w:type="dxa"/>
            <w:tcMar>
              <w:top w:w="57" w:type="dxa"/>
              <w:left w:w="57" w:type="dxa"/>
              <w:bottom w:w="57" w:type="dxa"/>
              <w:right w:w="57" w:type="dxa"/>
            </w:tcMar>
            <w:vAlign w:val="center"/>
          </w:tcPr>
          <w:p>
            <w:pPr>
              <w:ind w:firstLine="474"/>
              <w:jc w:val="left"/>
              <w:rPr>
                <w:rFonts w:ascii="宋体" w:hAnsi="宋体"/>
                <w:color w:val="auto"/>
              </w:rPr>
            </w:pPr>
          </w:p>
        </w:tc>
        <w:tc>
          <w:tcPr>
            <w:tcW w:w="1417" w:type="dxa"/>
            <w:tcMar>
              <w:top w:w="57" w:type="dxa"/>
              <w:left w:w="57" w:type="dxa"/>
              <w:bottom w:w="57" w:type="dxa"/>
              <w:right w:w="57" w:type="dxa"/>
            </w:tcMar>
            <w:vAlign w:val="center"/>
          </w:tcPr>
          <w:p>
            <w:pPr>
              <w:jc w:val="center"/>
              <w:rPr>
                <w:rFonts w:ascii="汉仪书宋二简"/>
                <w:color w:val="auto"/>
              </w:rPr>
            </w:pPr>
          </w:p>
        </w:tc>
        <w:tc>
          <w:tcPr>
            <w:tcW w:w="1888" w:type="dxa"/>
            <w:tcMar>
              <w:top w:w="57" w:type="dxa"/>
              <w:left w:w="57" w:type="dxa"/>
              <w:bottom w:w="57" w:type="dxa"/>
              <w:right w:w="57" w:type="dxa"/>
            </w:tcMar>
            <w:vAlign w:val="center"/>
          </w:tcPr>
          <w:p>
            <w:pPr>
              <w:jc w:val="center"/>
              <w:rPr>
                <w:rFonts w:ascii="汉仪书宋二简"/>
                <w:color w:val="auto"/>
              </w:rPr>
            </w:pPr>
          </w:p>
        </w:tc>
        <w:tc>
          <w:tcPr>
            <w:tcW w:w="1656" w:type="dxa"/>
            <w:tcMar>
              <w:top w:w="57" w:type="dxa"/>
              <w:left w:w="57" w:type="dxa"/>
              <w:bottom w:w="57" w:type="dxa"/>
              <w:right w:w="57" w:type="dxa"/>
            </w:tcMar>
            <w:vAlign w:val="center"/>
          </w:tcPr>
          <w:p>
            <w:pPr>
              <w:jc w:val="left"/>
              <w:rPr>
                <w:rFonts w:ascii="汉仪书宋二简"/>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18" w:type="dxa"/>
            <w:tcMar>
              <w:top w:w="57" w:type="dxa"/>
              <w:left w:w="57" w:type="dxa"/>
              <w:bottom w:w="57" w:type="dxa"/>
              <w:right w:w="57" w:type="dxa"/>
            </w:tcMar>
            <w:vAlign w:val="center"/>
          </w:tcPr>
          <w:p>
            <w:pPr>
              <w:ind w:firstLine="474"/>
              <w:jc w:val="center"/>
              <w:rPr>
                <w:color w:val="auto"/>
                <w:sz w:val="18"/>
              </w:rPr>
            </w:pPr>
          </w:p>
        </w:tc>
        <w:tc>
          <w:tcPr>
            <w:tcW w:w="2400" w:type="dxa"/>
            <w:tcMar>
              <w:top w:w="57" w:type="dxa"/>
              <w:left w:w="57" w:type="dxa"/>
              <w:bottom w:w="57" w:type="dxa"/>
              <w:right w:w="57" w:type="dxa"/>
            </w:tcMar>
            <w:vAlign w:val="center"/>
          </w:tcPr>
          <w:p>
            <w:pPr>
              <w:ind w:firstLine="474"/>
              <w:jc w:val="left"/>
              <w:rPr>
                <w:rFonts w:ascii="宋体" w:hAnsi="宋体"/>
                <w:color w:val="auto"/>
              </w:rPr>
            </w:pPr>
          </w:p>
        </w:tc>
        <w:tc>
          <w:tcPr>
            <w:tcW w:w="1417" w:type="dxa"/>
            <w:tcMar>
              <w:top w:w="57" w:type="dxa"/>
              <w:left w:w="57" w:type="dxa"/>
              <w:bottom w:w="57" w:type="dxa"/>
              <w:right w:w="57" w:type="dxa"/>
            </w:tcMar>
            <w:vAlign w:val="center"/>
          </w:tcPr>
          <w:p>
            <w:pPr>
              <w:jc w:val="center"/>
              <w:rPr>
                <w:rFonts w:ascii="汉仪书宋二简"/>
                <w:color w:val="auto"/>
              </w:rPr>
            </w:pPr>
          </w:p>
        </w:tc>
        <w:tc>
          <w:tcPr>
            <w:tcW w:w="1888" w:type="dxa"/>
            <w:tcMar>
              <w:top w:w="57" w:type="dxa"/>
              <w:left w:w="57" w:type="dxa"/>
              <w:bottom w:w="57" w:type="dxa"/>
              <w:right w:w="57" w:type="dxa"/>
            </w:tcMar>
            <w:vAlign w:val="center"/>
          </w:tcPr>
          <w:p>
            <w:pPr>
              <w:jc w:val="center"/>
              <w:rPr>
                <w:rFonts w:ascii="汉仪书宋二简"/>
                <w:color w:val="auto"/>
              </w:rPr>
            </w:pPr>
          </w:p>
        </w:tc>
        <w:tc>
          <w:tcPr>
            <w:tcW w:w="1656" w:type="dxa"/>
            <w:tcMar>
              <w:top w:w="57" w:type="dxa"/>
              <w:left w:w="57" w:type="dxa"/>
              <w:bottom w:w="57" w:type="dxa"/>
              <w:right w:w="57" w:type="dxa"/>
            </w:tcMar>
            <w:vAlign w:val="center"/>
          </w:tcPr>
          <w:p>
            <w:pPr>
              <w:jc w:val="left"/>
              <w:rPr>
                <w:rFonts w:ascii="汉仪书宋二简"/>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18" w:type="dxa"/>
            <w:tcMar>
              <w:top w:w="57" w:type="dxa"/>
              <w:left w:w="57" w:type="dxa"/>
              <w:bottom w:w="57" w:type="dxa"/>
              <w:right w:w="57" w:type="dxa"/>
            </w:tcMar>
            <w:vAlign w:val="center"/>
          </w:tcPr>
          <w:p>
            <w:pPr>
              <w:jc w:val="center"/>
              <w:rPr>
                <w:color w:val="auto"/>
                <w:sz w:val="18"/>
              </w:rPr>
            </w:pPr>
          </w:p>
        </w:tc>
        <w:tc>
          <w:tcPr>
            <w:tcW w:w="2400" w:type="dxa"/>
            <w:tcMar>
              <w:top w:w="57" w:type="dxa"/>
              <w:left w:w="57" w:type="dxa"/>
              <w:bottom w:w="57" w:type="dxa"/>
              <w:right w:w="57" w:type="dxa"/>
            </w:tcMar>
            <w:vAlign w:val="center"/>
          </w:tcPr>
          <w:p>
            <w:pPr>
              <w:ind w:firstLine="474"/>
              <w:jc w:val="left"/>
              <w:rPr>
                <w:rFonts w:ascii="宋体" w:hAnsi="宋体"/>
                <w:color w:val="auto"/>
              </w:rPr>
            </w:pPr>
          </w:p>
        </w:tc>
        <w:tc>
          <w:tcPr>
            <w:tcW w:w="1417" w:type="dxa"/>
            <w:tcMar>
              <w:top w:w="57" w:type="dxa"/>
              <w:left w:w="57" w:type="dxa"/>
              <w:bottom w:w="57" w:type="dxa"/>
              <w:right w:w="57" w:type="dxa"/>
            </w:tcMar>
            <w:vAlign w:val="center"/>
          </w:tcPr>
          <w:p>
            <w:pPr>
              <w:jc w:val="center"/>
              <w:rPr>
                <w:rFonts w:ascii="汉仪书宋二简"/>
                <w:color w:val="auto"/>
              </w:rPr>
            </w:pPr>
          </w:p>
        </w:tc>
        <w:tc>
          <w:tcPr>
            <w:tcW w:w="1888" w:type="dxa"/>
            <w:tcMar>
              <w:top w:w="57" w:type="dxa"/>
              <w:left w:w="57" w:type="dxa"/>
              <w:bottom w:w="57" w:type="dxa"/>
              <w:right w:w="57" w:type="dxa"/>
            </w:tcMar>
            <w:vAlign w:val="center"/>
          </w:tcPr>
          <w:p>
            <w:pPr>
              <w:jc w:val="center"/>
              <w:rPr>
                <w:rFonts w:ascii="汉仪书宋二简"/>
                <w:color w:val="auto"/>
              </w:rPr>
            </w:pPr>
          </w:p>
        </w:tc>
        <w:tc>
          <w:tcPr>
            <w:tcW w:w="1656" w:type="dxa"/>
            <w:tcMar>
              <w:top w:w="57" w:type="dxa"/>
              <w:left w:w="57" w:type="dxa"/>
              <w:bottom w:w="57" w:type="dxa"/>
              <w:right w:w="57" w:type="dxa"/>
            </w:tcMar>
            <w:vAlign w:val="center"/>
          </w:tcPr>
          <w:p>
            <w:pPr>
              <w:jc w:val="left"/>
              <w:rPr>
                <w:rFonts w:ascii="汉仪书宋二简"/>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18" w:type="dxa"/>
            <w:tcMar>
              <w:top w:w="57" w:type="dxa"/>
              <w:left w:w="57" w:type="dxa"/>
              <w:bottom w:w="57" w:type="dxa"/>
              <w:right w:w="57" w:type="dxa"/>
            </w:tcMar>
            <w:vAlign w:val="center"/>
          </w:tcPr>
          <w:p>
            <w:pPr>
              <w:jc w:val="center"/>
              <w:rPr>
                <w:color w:val="auto"/>
                <w:sz w:val="18"/>
              </w:rPr>
            </w:pPr>
          </w:p>
        </w:tc>
        <w:tc>
          <w:tcPr>
            <w:tcW w:w="2400" w:type="dxa"/>
            <w:tcMar>
              <w:top w:w="57" w:type="dxa"/>
              <w:left w:w="57" w:type="dxa"/>
              <w:bottom w:w="57" w:type="dxa"/>
              <w:right w:w="57" w:type="dxa"/>
            </w:tcMar>
            <w:vAlign w:val="center"/>
          </w:tcPr>
          <w:p>
            <w:pPr>
              <w:ind w:firstLine="474"/>
              <w:jc w:val="left"/>
              <w:rPr>
                <w:rFonts w:ascii="宋体" w:hAnsi="宋体"/>
                <w:color w:val="auto"/>
              </w:rPr>
            </w:pPr>
          </w:p>
        </w:tc>
        <w:tc>
          <w:tcPr>
            <w:tcW w:w="1417" w:type="dxa"/>
            <w:tcMar>
              <w:top w:w="57" w:type="dxa"/>
              <w:left w:w="57" w:type="dxa"/>
              <w:bottom w:w="57" w:type="dxa"/>
              <w:right w:w="57" w:type="dxa"/>
            </w:tcMar>
            <w:vAlign w:val="center"/>
          </w:tcPr>
          <w:p>
            <w:pPr>
              <w:jc w:val="center"/>
              <w:rPr>
                <w:rFonts w:ascii="汉仪书宋二简"/>
                <w:color w:val="auto"/>
              </w:rPr>
            </w:pPr>
          </w:p>
        </w:tc>
        <w:tc>
          <w:tcPr>
            <w:tcW w:w="1888" w:type="dxa"/>
            <w:tcMar>
              <w:top w:w="57" w:type="dxa"/>
              <w:left w:w="57" w:type="dxa"/>
              <w:bottom w:w="57" w:type="dxa"/>
              <w:right w:w="57" w:type="dxa"/>
            </w:tcMar>
            <w:vAlign w:val="center"/>
          </w:tcPr>
          <w:p>
            <w:pPr>
              <w:jc w:val="center"/>
              <w:rPr>
                <w:rFonts w:ascii="汉仪书宋二简"/>
                <w:color w:val="auto"/>
              </w:rPr>
            </w:pPr>
          </w:p>
        </w:tc>
        <w:tc>
          <w:tcPr>
            <w:tcW w:w="1656" w:type="dxa"/>
            <w:tcMar>
              <w:top w:w="57" w:type="dxa"/>
              <w:left w:w="57" w:type="dxa"/>
              <w:bottom w:w="57" w:type="dxa"/>
              <w:right w:w="57" w:type="dxa"/>
            </w:tcMar>
            <w:vAlign w:val="center"/>
          </w:tcPr>
          <w:p>
            <w:pPr>
              <w:jc w:val="left"/>
              <w:rPr>
                <w:rFonts w:ascii="汉仪书宋二简"/>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18" w:type="dxa"/>
            <w:tcMar>
              <w:top w:w="57" w:type="dxa"/>
              <w:left w:w="57" w:type="dxa"/>
              <w:bottom w:w="57" w:type="dxa"/>
              <w:right w:w="57" w:type="dxa"/>
            </w:tcMar>
            <w:vAlign w:val="center"/>
          </w:tcPr>
          <w:p>
            <w:pPr>
              <w:jc w:val="center"/>
              <w:rPr>
                <w:color w:val="auto"/>
                <w:sz w:val="18"/>
              </w:rPr>
            </w:pPr>
          </w:p>
        </w:tc>
        <w:tc>
          <w:tcPr>
            <w:tcW w:w="2400" w:type="dxa"/>
            <w:tcMar>
              <w:top w:w="57" w:type="dxa"/>
              <w:left w:w="57" w:type="dxa"/>
              <w:bottom w:w="57" w:type="dxa"/>
              <w:right w:w="57" w:type="dxa"/>
            </w:tcMar>
            <w:vAlign w:val="center"/>
          </w:tcPr>
          <w:p>
            <w:pPr>
              <w:ind w:firstLine="474"/>
              <w:jc w:val="left"/>
              <w:rPr>
                <w:rFonts w:ascii="宋体" w:hAnsi="宋体"/>
                <w:color w:val="auto"/>
              </w:rPr>
            </w:pPr>
          </w:p>
        </w:tc>
        <w:tc>
          <w:tcPr>
            <w:tcW w:w="1417" w:type="dxa"/>
            <w:tcMar>
              <w:top w:w="57" w:type="dxa"/>
              <w:left w:w="57" w:type="dxa"/>
              <w:bottom w:w="57" w:type="dxa"/>
              <w:right w:w="57" w:type="dxa"/>
            </w:tcMar>
            <w:vAlign w:val="center"/>
          </w:tcPr>
          <w:p>
            <w:pPr>
              <w:jc w:val="center"/>
              <w:rPr>
                <w:rFonts w:ascii="汉仪书宋二简"/>
                <w:color w:val="auto"/>
              </w:rPr>
            </w:pPr>
          </w:p>
        </w:tc>
        <w:tc>
          <w:tcPr>
            <w:tcW w:w="1888" w:type="dxa"/>
            <w:tcMar>
              <w:top w:w="57" w:type="dxa"/>
              <w:left w:w="57" w:type="dxa"/>
              <w:bottom w:w="57" w:type="dxa"/>
              <w:right w:w="57" w:type="dxa"/>
            </w:tcMar>
            <w:vAlign w:val="center"/>
          </w:tcPr>
          <w:p>
            <w:pPr>
              <w:jc w:val="center"/>
              <w:rPr>
                <w:rFonts w:ascii="汉仪书宋二简"/>
                <w:color w:val="auto"/>
              </w:rPr>
            </w:pPr>
          </w:p>
        </w:tc>
        <w:tc>
          <w:tcPr>
            <w:tcW w:w="1656" w:type="dxa"/>
            <w:tcMar>
              <w:top w:w="57" w:type="dxa"/>
              <w:left w:w="57" w:type="dxa"/>
              <w:bottom w:w="57" w:type="dxa"/>
              <w:right w:w="57" w:type="dxa"/>
            </w:tcMar>
            <w:vAlign w:val="center"/>
          </w:tcPr>
          <w:p>
            <w:pPr>
              <w:jc w:val="left"/>
              <w:rPr>
                <w:rFonts w:ascii="汉仪书宋二简"/>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18" w:type="dxa"/>
            <w:tcMar>
              <w:top w:w="57" w:type="dxa"/>
              <w:left w:w="57" w:type="dxa"/>
              <w:bottom w:w="57" w:type="dxa"/>
              <w:right w:w="57" w:type="dxa"/>
            </w:tcMar>
            <w:vAlign w:val="center"/>
          </w:tcPr>
          <w:p>
            <w:pPr>
              <w:jc w:val="center"/>
              <w:rPr>
                <w:color w:val="auto"/>
                <w:sz w:val="18"/>
              </w:rPr>
            </w:pPr>
          </w:p>
        </w:tc>
        <w:tc>
          <w:tcPr>
            <w:tcW w:w="2400" w:type="dxa"/>
            <w:tcMar>
              <w:top w:w="57" w:type="dxa"/>
              <w:left w:w="57" w:type="dxa"/>
              <w:bottom w:w="57" w:type="dxa"/>
              <w:right w:w="57" w:type="dxa"/>
            </w:tcMar>
            <w:vAlign w:val="center"/>
          </w:tcPr>
          <w:p>
            <w:pPr>
              <w:ind w:firstLine="474"/>
              <w:jc w:val="left"/>
              <w:rPr>
                <w:rFonts w:ascii="宋体" w:hAnsi="宋体"/>
                <w:color w:val="auto"/>
              </w:rPr>
            </w:pPr>
          </w:p>
        </w:tc>
        <w:tc>
          <w:tcPr>
            <w:tcW w:w="1417" w:type="dxa"/>
            <w:tcMar>
              <w:top w:w="57" w:type="dxa"/>
              <w:left w:w="57" w:type="dxa"/>
              <w:bottom w:w="57" w:type="dxa"/>
              <w:right w:w="57" w:type="dxa"/>
            </w:tcMar>
            <w:vAlign w:val="center"/>
          </w:tcPr>
          <w:p>
            <w:pPr>
              <w:jc w:val="center"/>
              <w:rPr>
                <w:rFonts w:ascii="汉仪书宋二简"/>
                <w:color w:val="auto"/>
              </w:rPr>
            </w:pPr>
          </w:p>
        </w:tc>
        <w:tc>
          <w:tcPr>
            <w:tcW w:w="1888" w:type="dxa"/>
            <w:tcMar>
              <w:top w:w="57" w:type="dxa"/>
              <w:left w:w="57" w:type="dxa"/>
              <w:bottom w:w="57" w:type="dxa"/>
              <w:right w:w="57" w:type="dxa"/>
            </w:tcMar>
            <w:vAlign w:val="center"/>
          </w:tcPr>
          <w:p>
            <w:pPr>
              <w:jc w:val="center"/>
              <w:rPr>
                <w:rFonts w:ascii="汉仪书宋二简"/>
                <w:color w:val="auto"/>
              </w:rPr>
            </w:pPr>
          </w:p>
        </w:tc>
        <w:tc>
          <w:tcPr>
            <w:tcW w:w="1656" w:type="dxa"/>
            <w:tcMar>
              <w:top w:w="57" w:type="dxa"/>
              <w:left w:w="57" w:type="dxa"/>
              <w:bottom w:w="57" w:type="dxa"/>
              <w:right w:w="57" w:type="dxa"/>
            </w:tcMar>
            <w:vAlign w:val="center"/>
          </w:tcPr>
          <w:p>
            <w:pPr>
              <w:jc w:val="left"/>
              <w:rPr>
                <w:rFonts w:ascii="汉仪书宋二简"/>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18" w:type="dxa"/>
            <w:tcMar>
              <w:top w:w="57" w:type="dxa"/>
              <w:left w:w="57" w:type="dxa"/>
              <w:bottom w:w="57" w:type="dxa"/>
              <w:right w:w="57" w:type="dxa"/>
            </w:tcMar>
            <w:vAlign w:val="center"/>
          </w:tcPr>
          <w:p>
            <w:pPr>
              <w:jc w:val="center"/>
              <w:rPr>
                <w:color w:val="auto"/>
                <w:sz w:val="18"/>
              </w:rPr>
            </w:pPr>
          </w:p>
        </w:tc>
        <w:tc>
          <w:tcPr>
            <w:tcW w:w="2400" w:type="dxa"/>
            <w:tcMar>
              <w:top w:w="57" w:type="dxa"/>
              <w:left w:w="57" w:type="dxa"/>
              <w:bottom w:w="57" w:type="dxa"/>
              <w:right w:w="57" w:type="dxa"/>
            </w:tcMar>
            <w:vAlign w:val="center"/>
          </w:tcPr>
          <w:p>
            <w:pPr>
              <w:ind w:firstLine="474"/>
              <w:jc w:val="left"/>
              <w:rPr>
                <w:rFonts w:ascii="宋体" w:hAnsi="宋体"/>
                <w:color w:val="auto"/>
              </w:rPr>
            </w:pPr>
          </w:p>
        </w:tc>
        <w:tc>
          <w:tcPr>
            <w:tcW w:w="1417" w:type="dxa"/>
            <w:tcMar>
              <w:top w:w="57" w:type="dxa"/>
              <w:left w:w="57" w:type="dxa"/>
              <w:bottom w:w="57" w:type="dxa"/>
              <w:right w:w="57" w:type="dxa"/>
            </w:tcMar>
            <w:vAlign w:val="center"/>
          </w:tcPr>
          <w:p>
            <w:pPr>
              <w:jc w:val="center"/>
              <w:rPr>
                <w:rFonts w:ascii="汉仪书宋二简"/>
                <w:color w:val="auto"/>
              </w:rPr>
            </w:pPr>
          </w:p>
        </w:tc>
        <w:tc>
          <w:tcPr>
            <w:tcW w:w="1888" w:type="dxa"/>
            <w:tcMar>
              <w:top w:w="57" w:type="dxa"/>
              <w:left w:w="57" w:type="dxa"/>
              <w:bottom w:w="57" w:type="dxa"/>
              <w:right w:w="57" w:type="dxa"/>
            </w:tcMar>
            <w:vAlign w:val="center"/>
          </w:tcPr>
          <w:p>
            <w:pPr>
              <w:jc w:val="center"/>
              <w:rPr>
                <w:rFonts w:ascii="汉仪书宋二简"/>
                <w:color w:val="auto"/>
              </w:rPr>
            </w:pPr>
          </w:p>
        </w:tc>
        <w:tc>
          <w:tcPr>
            <w:tcW w:w="1656" w:type="dxa"/>
            <w:tcMar>
              <w:top w:w="57" w:type="dxa"/>
              <w:left w:w="57" w:type="dxa"/>
              <w:bottom w:w="57" w:type="dxa"/>
              <w:right w:w="57" w:type="dxa"/>
            </w:tcMar>
            <w:vAlign w:val="center"/>
          </w:tcPr>
          <w:p>
            <w:pPr>
              <w:jc w:val="left"/>
              <w:rPr>
                <w:rFonts w:ascii="汉仪书宋二简"/>
                <w:color w:val="auto"/>
              </w:rPr>
            </w:pPr>
          </w:p>
        </w:tc>
      </w:tr>
    </w:tbl>
    <w:p>
      <w:pPr>
        <w:tabs>
          <w:tab w:val="right" w:pos="4820"/>
          <w:tab w:val="left" w:pos="5103"/>
          <w:tab w:val="right" w:pos="8505"/>
        </w:tabs>
        <w:spacing w:after="342" w:afterLines="100" w:line="600" w:lineRule="exact"/>
        <w:rPr>
          <w:rFonts w:ascii="汉仪书宋二简" w:hAnsi="Times New Roman"/>
          <w:color w:val="auto"/>
          <w:spacing w:val="20"/>
          <w:w w:val="110"/>
          <w:sz w:val="23"/>
          <w:szCs w:val="24"/>
          <w:u w:val="single"/>
        </w:rPr>
      </w:pPr>
    </w:p>
    <w:sectPr>
      <w:headerReference r:id="rId4" w:type="first"/>
      <w:footerReference r:id="rId7" w:type="first"/>
      <w:footerReference r:id="rId5" w:type="default"/>
      <w:headerReference r:id="rId3" w:type="even"/>
      <w:footerReference r:id="rId6" w:type="even"/>
      <w:pgSz w:w="11907" w:h="16839"/>
      <w:pgMar w:top="1701" w:right="1871" w:bottom="1701" w:left="1871" w:header="851" w:footer="1134" w:gutter="0"/>
      <w:cols w:space="425" w:num="1"/>
      <w:docGrid w:type="lines" w:linePitch="34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汉仪中黑简">
    <w:altName w:val="宋体"/>
    <w:panose1 w:val="00000000000000000000"/>
    <w:charset w:val="86"/>
    <w:family w:val="modern"/>
    <w:pitch w:val="default"/>
    <w:sig w:usb0="00000000" w:usb1="00000000" w:usb2="00000012" w:usb3="00000000" w:csb0="00040000" w:csb1="00000000"/>
  </w:font>
  <w:font w:name="汉仪书宋二简">
    <w:altName w:val="宋体"/>
    <w:panose1 w:val="00000000000000000000"/>
    <w:charset w:val="86"/>
    <w:family w:val="modern"/>
    <w:pitch w:val="default"/>
    <w:sig w:usb0="00000000" w:usb1="00000000" w:usb2="00000012" w:usb3="00000000" w:csb0="00040000" w:csb1="00000000"/>
  </w:font>
  <w:font w:name="方正楷体简体">
    <w:altName w:val="黑体"/>
    <w:panose1 w:val="00000000000000000000"/>
    <w:charset w:val="86"/>
    <w:family w:val="script"/>
    <w:pitch w:val="default"/>
    <w:sig w:usb0="00000000" w:usb1="00000000" w:usb2="00000010" w:usb3="00000000" w:csb0="00040000" w:csb1="00000000"/>
  </w:font>
  <w:font w:name="汉仪大宋简">
    <w:altName w:val="宋体"/>
    <w:panose1 w:val="00000000000000000000"/>
    <w:charset w:val="86"/>
    <w:family w:val="modern"/>
    <w:pitch w:val="default"/>
    <w:sig w:usb0="00000000" w:usb1="00000000" w:usb2="0000001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ind w:firstLine="583"/>
      <w:rPr>
        <w:rStyle w:val="8"/>
        <w:rFonts w:ascii="宋体" w:hAnsi="宋体"/>
      </w:rPr>
    </w:pPr>
    <w:r>
      <w:rPr>
        <w:rStyle w:val="8"/>
        <w:rFonts w:hint="eastAsia" w:ascii="宋体" w:hAnsi="宋体"/>
      </w:rPr>
      <w:t>—</w:t>
    </w:r>
    <w:r>
      <w:rPr>
        <w:rStyle w:val="8"/>
        <w:rFonts w:ascii="宋体" w:hAnsi="宋体"/>
      </w:rPr>
      <w:fldChar w:fldCharType="begin"/>
    </w:r>
    <w:r>
      <w:rPr>
        <w:rStyle w:val="8"/>
        <w:rFonts w:ascii="宋体" w:hAnsi="宋体"/>
      </w:rPr>
      <w:instrText xml:space="preserve">PAGE  </w:instrText>
    </w:r>
    <w:r>
      <w:rPr>
        <w:rStyle w:val="8"/>
        <w:rFonts w:ascii="宋体" w:hAnsi="宋体"/>
      </w:rPr>
      <w:fldChar w:fldCharType="separate"/>
    </w:r>
    <w:r>
      <w:rPr>
        <w:rStyle w:val="8"/>
        <w:rFonts w:ascii="宋体" w:hAnsi="宋体"/>
      </w:rPr>
      <w:t>16</w:t>
    </w:r>
    <w:r>
      <w:rPr>
        <w:rStyle w:val="8"/>
        <w:rFonts w:ascii="宋体" w:hAnsi="宋体"/>
      </w:rPr>
      <w:fldChar w:fldCharType="end"/>
    </w:r>
    <w:r>
      <w:rPr>
        <w:rStyle w:val="8"/>
        <w:rFonts w:hint="eastAsia" w:ascii="宋体" w:hAnsi="宋体"/>
      </w:rPr>
      <w:t>—</w:t>
    </w:r>
  </w:p>
  <w:p>
    <w:pPr>
      <w:pStyle w:val="4"/>
      <w:ind w:firstLine="58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ind w:firstLine="503"/>
      <w:rPr>
        <w:rStyle w:val="8"/>
      </w:rPr>
    </w:pPr>
    <w:r>
      <w:rPr>
        <w:rStyle w:val="8"/>
      </w:rPr>
      <w:fldChar w:fldCharType="begin"/>
    </w:r>
    <w:r>
      <w:rPr>
        <w:rStyle w:val="8"/>
      </w:rPr>
      <w:instrText xml:space="preserve">PAGE  </w:instrText>
    </w:r>
    <w:r>
      <w:rPr>
        <w:rStyle w:val="8"/>
      </w:rPr>
      <w:fldChar w:fldCharType="end"/>
    </w:r>
  </w:p>
  <w:p>
    <w:pPr>
      <w:pStyle w:val="4"/>
      <w:ind w:firstLine="58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58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58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58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AC3"/>
    <w:rsid w:val="00001D9F"/>
    <w:rsid w:val="0000533F"/>
    <w:rsid w:val="00005DF6"/>
    <w:rsid w:val="00010F5D"/>
    <w:rsid w:val="00013A9C"/>
    <w:rsid w:val="000240A6"/>
    <w:rsid w:val="00026347"/>
    <w:rsid w:val="000309A2"/>
    <w:rsid w:val="000343D1"/>
    <w:rsid w:val="000421D3"/>
    <w:rsid w:val="00046861"/>
    <w:rsid w:val="0005501A"/>
    <w:rsid w:val="0005508F"/>
    <w:rsid w:val="00061E21"/>
    <w:rsid w:val="00062227"/>
    <w:rsid w:val="00065687"/>
    <w:rsid w:val="00074F5C"/>
    <w:rsid w:val="0007515B"/>
    <w:rsid w:val="0007651A"/>
    <w:rsid w:val="000772D9"/>
    <w:rsid w:val="00081267"/>
    <w:rsid w:val="000843C4"/>
    <w:rsid w:val="0008611E"/>
    <w:rsid w:val="00086190"/>
    <w:rsid w:val="00087E05"/>
    <w:rsid w:val="00094380"/>
    <w:rsid w:val="0009465E"/>
    <w:rsid w:val="000964B5"/>
    <w:rsid w:val="000A09F3"/>
    <w:rsid w:val="000B093C"/>
    <w:rsid w:val="000C39E4"/>
    <w:rsid w:val="000C3F67"/>
    <w:rsid w:val="000C5B4C"/>
    <w:rsid w:val="000C6DCA"/>
    <w:rsid w:val="000D63F0"/>
    <w:rsid w:val="000E456D"/>
    <w:rsid w:val="000E52C4"/>
    <w:rsid w:val="000E58A7"/>
    <w:rsid w:val="000F492D"/>
    <w:rsid w:val="000F5113"/>
    <w:rsid w:val="000F7AC3"/>
    <w:rsid w:val="001009FE"/>
    <w:rsid w:val="00104727"/>
    <w:rsid w:val="00105ED9"/>
    <w:rsid w:val="00110865"/>
    <w:rsid w:val="00113FA5"/>
    <w:rsid w:val="00126EAA"/>
    <w:rsid w:val="0012778E"/>
    <w:rsid w:val="00141C63"/>
    <w:rsid w:val="00143FF7"/>
    <w:rsid w:val="00144630"/>
    <w:rsid w:val="00151F72"/>
    <w:rsid w:val="001548C7"/>
    <w:rsid w:val="0015577D"/>
    <w:rsid w:val="00155D57"/>
    <w:rsid w:val="001643FA"/>
    <w:rsid w:val="0018123B"/>
    <w:rsid w:val="001831A6"/>
    <w:rsid w:val="00191CFC"/>
    <w:rsid w:val="00195E8D"/>
    <w:rsid w:val="00196776"/>
    <w:rsid w:val="001A7260"/>
    <w:rsid w:val="001C05BB"/>
    <w:rsid w:val="001C0AF4"/>
    <w:rsid w:val="001D5D81"/>
    <w:rsid w:val="001D729D"/>
    <w:rsid w:val="001E0805"/>
    <w:rsid w:val="001E3A8E"/>
    <w:rsid w:val="001E48D4"/>
    <w:rsid w:val="001F202D"/>
    <w:rsid w:val="00207BE3"/>
    <w:rsid w:val="002103A6"/>
    <w:rsid w:val="00215EFB"/>
    <w:rsid w:val="00216034"/>
    <w:rsid w:val="002300A9"/>
    <w:rsid w:val="00230B73"/>
    <w:rsid w:val="00235795"/>
    <w:rsid w:val="00237809"/>
    <w:rsid w:val="0024754E"/>
    <w:rsid w:val="002520F8"/>
    <w:rsid w:val="0025330B"/>
    <w:rsid w:val="002606C6"/>
    <w:rsid w:val="00267605"/>
    <w:rsid w:val="002704D3"/>
    <w:rsid w:val="00273F4C"/>
    <w:rsid w:val="00277314"/>
    <w:rsid w:val="00282609"/>
    <w:rsid w:val="00282C43"/>
    <w:rsid w:val="002835B8"/>
    <w:rsid w:val="0028441E"/>
    <w:rsid w:val="0029150D"/>
    <w:rsid w:val="002928DE"/>
    <w:rsid w:val="00293372"/>
    <w:rsid w:val="002964DD"/>
    <w:rsid w:val="002A0A7D"/>
    <w:rsid w:val="002A2087"/>
    <w:rsid w:val="002A37E6"/>
    <w:rsid w:val="002A5407"/>
    <w:rsid w:val="002A5EE6"/>
    <w:rsid w:val="002B15B2"/>
    <w:rsid w:val="002B544E"/>
    <w:rsid w:val="002C0FA6"/>
    <w:rsid w:val="002C1A56"/>
    <w:rsid w:val="002C2BF1"/>
    <w:rsid w:val="002C5770"/>
    <w:rsid w:val="002C65ED"/>
    <w:rsid w:val="002C6732"/>
    <w:rsid w:val="002D215E"/>
    <w:rsid w:val="002D4D4E"/>
    <w:rsid w:val="002D5549"/>
    <w:rsid w:val="002E07C2"/>
    <w:rsid w:val="002E2370"/>
    <w:rsid w:val="002E2A13"/>
    <w:rsid w:val="002E3486"/>
    <w:rsid w:val="002E694C"/>
    <w:rsid w:val="002E7D25"/>
    <w:rsid w:val="002F03D3"/>
    <w:rsid w:val="002F29FA"/>
    <w:rsid w:val="002F577F"/>
    <w:rsid w:val="002F6968"/>
    <w:rsid w:val="002F79B0"/>
    <w:rsid w:val="00301AA6"/>
    <w:rsid w:val="00303FE0"/>
    <w:rsid w:val="00306FA3"/>
    <w:rsid w:val="00310179"/>
    <w:rsid w:val="00311530"/>
    <w:rsid w:val="00311544"/>
    <w:rsid w:val="00315A5E"/>
    <w:rsid w:val="003226B8"/>
    <w:rsid w:val="003259B9"/>
    <w:rsid w:val="00330391"/>
    <w:rsid w:val="00331830"/>
    <w:rsid w:val="003321B1"/>
    <w:rsid w:val="00334026"/>
    <w:rsid w:val="00337983"/>
    <w:rsid w:val="0034176F"/>
    <w:rsid w:val="003468FE"/>
    <w:rsid w:val="0035034B"/>
    <w:rsid w:val="00354E6E"/>
    <w:rsid w:val="003602E7"/>
    <w:rsid w:val="0036265B"/>
    <w:rsid w:val="003639F8"/>
    <w:rsid w:val="00363D3C"/>
    <w:rsid w:val="00365C60"/>
    <w:rsid w:val="00366F19"/>
    <w:rsid w:val="003701B3"/>
    <w:rsid w:val="00370AB0"/>
    <w:rsid w:val="00376F77"/>
    <w:rsid w:val="003822D2"/>
    <w:rsid w:val="00382A85"/>
    <w:rsid w:val="00397214"/>
    <w:rsid w:val="003A1509"/>
    <w:rsid w:val="003A261B"/>
    <w:rsid w:val="003A6371"/>
    <w:rsid w:val="003B7338"/>
    <w:rsid w:val="003C4252"/>
    <w:rsid w:val="003D0B0C"/>
    <w:rsid w:val="003D5202"/>
    <w:rsid w:val="003D6E68"/>
    <w:rsid w:val="003F3475"/>
    <w:rsid w:val="003F46AD"/>
    <w:rsid w:val="003F72F4"/>
    <w:rsid w:val="003F7A5D"/>
    <w:rsid w:val="00400D00"/>
    <w:rsid w:val="0040217A"/>
    <w:rsid w:val="004032A2"/>
    <w:rsid w:val="004053BA"/>
    <w:rsid w:val="00412FED"/>
    <w:rsid w:val="00416F0C"/>
    <w:rsid w:val="004179AF"/>
    <w:rsid w:val="004211BD"/>
    <w:rsid w:val="00423912"/>
    <w:rsid w:val="0042397D"/>
    <w:rsid w:val="00424B87"/>
    <w:rsid w:val="0042786D"/>
    <w:rsid w:val="00430251"/>
    <w:rsid w:val="00430992"/>
    <w:rsid w:val="00434185"/>
    <w:rsid w:val="00434B2D"/>
    <w:rsid w:val="004413DE"/>
    <w:rsid w:val="00443422"/>
    <w:rsid w:val="0044563B"/>
    <w:rsid w:val="00445914"/>
    <w:rsid w:val="0045213B"/>
    <w:rsid w:val="0045252A"/>
    <w:rsid w:val="004604BA"/>
    <w:rsid w:val="004606FE"/>
    <w:rsid w:val="0046245E"/>
    <w:rsid w:val="00463E20"/>
    <w:rsid w:val="00466800"/>
    <w:rsid w:val="00473E01"/>
    <w:rsid w:val="00477413"/>
    <w:rsid w:val="0049531E"/>
    <w:rsid w:val="004A092B"/>
    <w:rsid w:val="004A3C2F"/>
    <w:rsid w:val="004A4B67"/>
    <w:rsid w:val="004A73B5"/>
    <w:rsid w:val="004B0415"/>
    <w:rsid w:val="004B0D33"/>
    <w:rsid w:val="004B21CC"/>
    <w:rsid w:val="004B4572"/>
    <w:rsid w:val="004C79F8"/>
    <w:rsid w:val="004D058A"/>
    <w:rsid w:val="004D59C9"/>
    <w:rsid w:val="004D75C8"/>
    <w:rsid w:val="004D7E9B"/>
    <w:rsid w:val="004E42A4"/>
    <w:rsid w:val="004E46A4"/>
    <w:rsid w:val="004E7290"/>
    <w:rsid w:val="004F0E54"/>
    <w:rsid w:val="004F4397"/>
    <w:rsid w:val="004F52C1"/>
    <w:rsid w:val="004F7173"/>
    <w:rsid w:val="005048B4"/>
    <w:rsid w:val="00514F49"/>
    <w:rsid w:val="00516187"/>
    <w:rsid w:val="005208C2"/>
    <w:rsid w:val="005211B2"/>
    <w:rsid w:val="00522521"/>
    <w:rsid w:val="00527A4C"/>
    <w:rsid w:val="00530E3A"/>
    <w:rsid w:val="005426EC"/>
    <w:rsid w:val="00545821"/>
    <w:rsid w:val="00551845"/>
    <w:rsid w:val="00551868"/>
    <w:rsid w:val="00552DD7"/>
    <w:rsid w:val="00567145"/>
    <w:rsid w:val="00567323"/>
    <w:rsid w:val="00570365"/>
    <w:rsid w:val="00574FCF"/>
    <w:rsid w:val="005755C5"/>
    <w:rsid w:val="00581E41"/>
    <w:rsid w:val="00581E7D"/>
    <w:rsid w:val="00591305"/>
    <w:rsid w:val="0059399E"/>
    <w:rsid w:val="005A13FC"/>
    <w:rsid w:val="005A69B2"/>
    <w:rsid w:val="005A7257"/>
    <w:rsid w:val="005A7631"/>
    <w:rsid w:val="005B265E"/>
    <w:rsid w:val="005B6EF6"/>
    <w:rsid w:val="005C034F"/>
    <w:rsid w:val="005C0AE9"/>
    <w:rsid w:val="005C7D33"/>
    <w:rsid w:val="005D3910"/>
    <w:rsid w:val="005D3A7F"/>
    <w:rsid w:val="005E6EC5"/>
    <w:rsid w:val="005E735D"/>
    <w:rsid w:val="005F2C46"/>
    <w:rsid w:val="00602314"/>
    <w:rsid w:val="00603945"/>
    <w:rsid w:val="00605917"/>
    <w:rsid w:val="00614339"/>
    <w:rsid w:val="00614635"/>
    <w:rsid w:val="00614CFB"/>
    <w:rsid w:val="0062072E"/>
    <w:rsid w:val="00622F11"/>
    <w:rsid w:val="00632A9A"/>
    <w:rsid w:val="00640534"/>
    <w:rsid w:val="006427B8"/>
    <w:rsid w:val="00647866"/>
    <w:rsid w:val="00651F69"/>
    <w:rsid w:val="00662683"/>
    <w:rsid w:val="006637E0"/>
    <w:rsid w:val="00665C6D"/>
    <w:rsid w:val="0066744E"/>
    <w:rsid w:val="00670D26"/>
    <w:rsid w:val="00681EC8"/>
    <w:rsid w:val="00682821"/>
    <w:rsid w:val="00686590"/>
    <w:rsid w:val="00687970"/>
    <w:rsid w:val="00690468"/>
    <w:rsid w:val="006954A6"/>
    <w:rsid w:val="00697A3C"/>
    <w:rsid w:val="006A49F3"/>
    <w:rsid w:val="006A5A75"/>
    <w:rsid w:val="006A69F3"/>
    <w:rsid w:val="006B1586"/>
    <w:rsid w:val="006B5FB0"/>
    <w:rsid w:val="006B69D6"/>
    <w:rsid w:val="006C05E7"/>
    <w:rsid w:val="006C1B9D"/>
    <w:rsid w:val="006C40AA"/>
    <w:rsid w:val="006C431F"/>
    <w:rsid w:val="006D3F01"/>
    <w:rsid w:val="006D47D8"/>
    <w:rsid w:val="006E0641"/>
    <w:rsid w:val="006F2160"/>
    <w:rsid w:val="006F3942"/>
    <w:rsid w:val="00700F62"/>
    <w:rsid w:val="0070398F"/>
    <w:rsid w:val="00706880"/>
    <w:rsid w:val="007111FB"/>
    <w:rsid w:val="0071222A"/>
    <w:rsid w:val="007135D1"/>
    <w:rsid w:val="0072196E"/>
    <w:rsid w:val="0073347A"/>
    <w:rsid w:val="00736076"/>
    <w:rsid w:val="007464FB"/>
    <w:rsid w:val="007465C5"/>
    <w:rsid w:val="007501BA"/>
    <w:rsid w:val="00751600"/>
    <w:rsid w:val="007535A9"/>
    <w:rsid w:val="00757976"/>
    <w:rsid w:val="00760076"/>
    <w:rsid w:val="00761E3E"/>
    <w:rsid w:val="00763CE1"/>
    <w:rsid w:val="00770C53"/>
    <w:rsid w:val="0077794A"/>
    <w:rsid w:val="00784010"/>
    <w:rsid w:val="00794982"/>
    <w:rsid w:val="007B028A"/>
    <w:rsid w:val="007B2277"/>
    <w:rsid w:val="007B6611"/>
    <w:rsid w:val="007C1CD1"/>
    <w:rsid w:val="007C27FD"/>
    <w:rsid w:val="007C7BAE"/>
    <w:rsid w:val="007D0200"/>
    <w:rsid w:val="007D72B0"/>
    <w:rsid w:val="007D7E78"/>
    <w:rsid w:val="007E1641"/>
    <w:rsid w:val="007F771C"/>
    <w:rsid w:val="008179E9"/>
    <w:rsid w:val="0084089B"/>
    <w:rsid w:val="00842A75"/>
    <w:rsid w:val="00843102"/>
    <w:rsid w:val="00843B21"/>
    <w:rsid w:val="00845838"/>
    <w:rsid w:val="00846485"/>
    <w:rsid w:val="00847D21"/>
    <w:rsid w:val="00852294"/>
    <w:rsid w:val="00852556"/>
    <w:rsid w:val="00855BED"/>
    <w:rsid w:val="00855F19"/>
    <w:rsid w:val="00856543"/>
    <w:rsid w:val="0085678F"/>
    <w:rsid w:val="00857CDE"/>
    <w:rsid w:val="00860E39"/>
    <w:rsid w:val="00873EDE"/>
    <w:rsid w:val="00875C51"/>
    <w:rsid w:val="00880ACD"/>
    <w:rsid w:val="00882F11"/>
    <w:rsid w:val="00891A7B"/>
    <w:rsid w:val="008953B8"/>
    <w:rsid w:val="008958DB"/>
    <w:rsid w:val="008976DC"/>
    <w:rsid w:val="008A32FA"/>
    <w:rsid w:val="008A735C"/>
    <w:rsid w:val="008B24AB"/>
    <w:rsid w:val="008B2E65"/>
    <w:rsid w:val="008B5078"/>
    <w:rsid w:val="008C39CB"/>
    <w:rsid w:val="008C4EBC"/>
    <w:rsid w:val="008D0571"/>
    <w:rsid w:val="008D1DD5"/>
    <w:rsid w:val="008E14C3"/>
    <w:rsid w:val="008F0336"/>
    <w:rsid w:val="008F5287"/>
    <w:rsid w:val="008F6982"/>
    <w:rsid w:val="0090129B"/>
    <w:rsid w:val="009042CA"/>
    <w:rsid w:val="009054A5"/>
    <w:rsid w:val="009062AD"/>
    <w:rsid w:val="00907B84"/>
    <w:rsid w:val="009123C7"/>
    <w:rsid w:val="0091583D"/>
    <w:rsid w:val="00924353"/>
    <w:rsid w:val="00934BBB"/>
    <w:rsid w:val="00950E7F"/>
    <w:rsid w:val="0095161B"/>
    <w:rsid w:val="009535C1"/>
    <w:rsid w:val="00955492"/>
    <w:rsid w:val="00955EB3"/>
    <w:rsid w:val="00963294"/>
    <w:rsid w:val="00975318"/>
    <w:rsid w:val="009759A2"/>
    <w:rsid w:val="00975DDA"/>
    <w:rsid w:val="00980A23"/>
    <w:rsid w:val="00987796"/>
    <w:rsid w:val="00990024"/>
    <w:rsid w:val="009A43A8"/>
    <w:rsid w:val="009A6E35"/>
    <w:rsid w:val="009A7452"/>
    <w:rsid w:val="009B6323"/>
    <w:rsid w:val="009C6C75"/>
    <w:rsid w:val="009C707C"/>
    <w:rsid w:val="009C73AB"/>
    <w:rsid w:val="009E4CCE"/>
    <w:rsid w:val="009E691D"/>
    <w:rsid w:val="009F2B2A"/>
    <w:rsid w:val="009F4247"/>
    <w:rsid w:val="00A027FE"/>
    <w:rsid w:val="00A10AB1"/>
    <w:rsid w:val="00A22EC2"/>
    <w:rsid w:val="00A31733"/>
    <w:rsid w:val="00A35DAD"/>
    <w:rsid w:val="00A35DE7"/>
    <w:rsid w:val="00A3643D"/>
    <w:rsid w:val="00A41078"/>
    <w:rsid w:val="00A44560"/>
    <w:rsid w:val="00A45CCB"/>
    <w:rsid w:val="00A47E62"/>
    <w:rsid w:val="00A55B97"/>
    <w:rsid w:val="00A6084A"/>
    <w:rsid w:val="00A61B90"/>
    <w:rsid w:val="00A647EE"/>
    <w:rsid w:val="00A65BA7"/>
    <w:rsid w:val="00A717A5"/>
    <w:rsid w:val="00A76A45"/>
    <w:rsid w:val="00A83498"/>
    <w:rsid w:val="00A9573A"/>
    <w:rsid w:val="00AA15E2"/>
    <w:rsid w:val="00AB5EC1"/>
    <w:rsid w:val="00AC2716"/>
    <w:rsid w:val="00AC37AA"/>
    <w:rsid w:val="00AD276B"/>
    <w:rsid w:val="00AD2F6F"/>
    <w:rsid w:val="00AD521F"/>
    <w:rsid w:val="00AD5D0A"/>
    <w:rsid w:val="00AD6978"/>
    <w:rsid w:val="00AE02C9"/>
    <w:rsid w:val="00AE2598"/>
    <w:rsid w:val="00AE5043"/>
    <w:rsid w:val="00AE7558"/>
    <w:rsid w:val="00AF3C32"/>
    <w:rsid w:val="00AF575A"/>
    <w:rsid w:val="00B1179C"/>
    <w:rsid w:val="00B12486"/>
    <w:rsid w:val="00B35F30"/>
    <w:rsid w:val="00B40916"/>
    <w:rsid w:val="00B41687"/>
    <w:rsid w:val="00B41F5B"/>
    <w:rsid w:val="00B442EC"/>
    <w:rsid w:val="00B4458A"/>
    <w:rsid w:val="00B50422"/>
    <w:rsid w:val="00B52983"/>
    <w:rsid w:val="00B55305"/>
    <w:rsid w:val="00B6258E"/>
    <w:rsid w:val="00B65E41"/>
    <w:rsid w:val="00B70603"/>
    <w:rsid w:val="00B761C5"/>
    <w:rsid w:val="00B76591"/>
    <w:rsid w:val="00B773A8"/>
    <w:rsid w:val="00B77DEA"/>
    <w:rsid w:val="00B81898"/>
    <w:rsid w:val="00B82B30"/>
    <w:rsid w:val="00B83B3A"/>
    <w:rsid w:val="00B87AE6"/>
    <w:rsid w:val="00B907EF"/>
    <w:rsid w:val="00B90CE8"/>
    <w:rsid w:val="00B95482"/>
    <w:rsid w:val="00B9594D"/>
    <w:rsid w:val="00B96C60"/>
    <w:rsid w:val="00B978B3"/>
    <w:rsid w:val="00BA1471"/>
    <w:rsid w:val="00BA2CEC"/>
    <w:rsid w:val="00BB3180"/>
    <w:rsid w:val="00BC00C4"/>
    <w:rsid w:val="00BC6872"/>
    <w:rsid w:val="00BD701D"/>
    <w:rsid w:val="00BE472C"/>
    <w:rsid w:val="00BE5B11"/>
    <w:rsid w:val="00BF1835"/>
    <w:rsid w:val="00BF5051"/>
    <w:rsid w:val="00C0167D"/>
    <w:rsid w:val="00C060B3"/>
    <w:rsid w:val="00C24687"/>
    <w:rsid w:val="00C40452"/>
    <w:rsid w:val="00C42F76"/>
    <w:rsid w:val="00C452A8"/>
    <w:rsid w:val="00C4703D"/>
    <w:rsid w:val="00C51DB5"/>
    <w:rsid w:val="00C56AB3"/>
    <w:rsid w:val="00C647BC"/>
    <w:rsid w:val="00C74E47"/>
    <w:rsid w:val="00C77304"/>
    <w:rsid w:val="00C82C2A"/>
    <w:rsid w:val="00C82F83"/>
    <w:rsid w:val="00C8311F"/>
    <w:rsid w:val="00C84097"/>
    <w:rsid w:val="00C84A93"/>
    <w:rsid w:val="00C93BEA"/>
    <w:rsid w:val="00C956C7"/>
    <w:rsid w:val="00C95FAD"/>
    <w:rsid w:val="00C9774C"/>
    <w:rsid w:val="00CB0189"/>
    <w:rsid w:val="00CB44BF"/>
    <w:rsid w:val="00CC007B"/>
    <w:rsid w:val="00CD1DEA"/>
    <w:rsid w:val="00CD3094"/>
    <w:rsid w:val="00CD7014"/>
    <w:rsid w:val="00CE0BAB"/>
    <w:rsid w:val="00CE3B4C"/>
    <w:rsid w:val="00CF3FA3"/>
    <w:rsid w:val="00CF51C7"/>
    <w:rsid w:val="00CF60A3"/>
    <w:rsid w:val="00CF6DF0"/>
    <w:rsid w:val="00CF7173"/>
    <w:rsid w:val="00D00AC0"/>
    <w:rsid w:val="00D011D8"/>
    <w:rsid w:val="00D02CD4"/>
    <w:rsid w:val="00D04AD5"/>
    <w:rsid w:val="00D136E1"/>
    <w:rsid w:val="00D156DE"/>
    <w:rsid w:val="00D16A15"/>
    <w:rsid w:val="00D21635"/>
    <w:rsid w:val="00D23606"/>
    <w:rsid w:val="00D26D29"/>
    <w:rsid w:val="00D31027"/>
    <w:rsid w:val="00D31E08"/>
    <w:rsid w:val="00D3203A"/>
    <w:rsid w:val="00D3220C"/>
    <w:rsid w:val="00D33BC3"/>
    <w:rsid w:val="00D364BB"/>
    <w:rsid w:val="00D36B84"/>
    <w:rsid w:val="00D377AA"/>
    <w:rsid w:val="00D40B12"/>
    <w:rsid w:val="00D476C8"/>
    <w:rsid w:val="00D52E19"/>
    <w:rsid w:val="00D53CB0"/>
    <w:rsid w:val="00D6147E"/>
    <w:rsid w:val="00D7029A"/>
    <w:rsid w:val="00D81FE7"/>
    <w:rsid w:val="00D86F3D"/>
    <w:rsid w:val="00D9507E"/>
    <w:rsid w:val="00DB5BCF"/>
    <w:rsid w:val="00DB5C9B"/>
    <w:rsid w:val="00DC00F8"/>
    <w:rsid w:val="00DC38DB"/>
    <w:rsid w:val="00DC6E14"/>
    <w:rsid w:val="00DD01D6"/>
    <w:rsid w:val="00DD354C"/>
    <w:rsid w:val="00DD650B"/>
    <w:rsid w:val="00DE3A05"/>
    <w:rsid w:val="00DE4FBA"/>
    <w:rsid w:val="00DE6C88"/>
    <w:rsid w:val="00DE7996"/>
    <w:rsid w:val="00DF75D3"/>
    <w:rsid w:val="00E0533A"/>
    <w:rsid w:val="00E10064"/>
    <w:rsid w:val="00E101BB"/>
    <w:rsid w:val="00E133D1"/>
    <w:rsid w:val="00E3084D"/>
    <w:rsid w:val="00E370B1"/>
    <w:rsid w:val="00E512EA"/>
    <w:rsid w:val="00E5169F"/>
    <w:rsid w:val="00E5221C"/>
    <w:rsid w:val="00E54234"/>
    <w:rsid w:val="00E60741"/>
    <w:rsid w:val="00E734BE"/>
    <w:rsid w:val="00E828DB"/>
    <w:rsid w:val="00E84412"/>
    <w:rsid w:val="00E90918"/>
    <w:rsid w:val="00E92084"/>
    <w:rsid w:val="00E962F9"/>
    <w:rsid w:val="00E97BE1"/>
    <w:rsid w:val="00E97DD6"/>
    <w:rsid w:val="00EB46AD"/>
    <w:rsid w:val="00EB64C8"/>
    <w:rsid w:val="00EB7D36"/>
    <w:rsid w:val="00EC2F88"/>
    <w:rsid w:val="00EC3A21"/>
    <w:rsid w:val="00EC60F2"/>
    <w:rsid w:val="00ED686D"/>
    <w:rsid w:val="00ED6B7A"/>
    <w:rsid w:val="00EE3BBB"/>
    <w:rsid w:val="00EE5319"/>
    <w:rsid w:val="00EE67E8"/>
    <w:rsid w:val="00EF26FD"/>
    <w:rsid w:val="00EF35A3"/>
    <w:rsid w:val="00EF45CD"/>
    <w:rsid w:val="00EF6280"/>
    <w:rsid w:val="00F26C66"/>
    <w:rsid w:val="00F27D49"/>
    <w:rsid w:val="00F31B5F"/>
    <w:rsid w:val="00F3487B"/>
    <w:rsid w:val="00F36103"/>
    <w:rsid w:val="00F36F34"/>
    <w:rsid w:val="00F41AE8"/>
    <w:rsid w:val="00F41FCC"/>
    <w:rsid w:val="00F428B5"/>
    <w:rsid w:val="00F45E52"/>
    <w:rsid w:val="00F468C0"/>
    <w:rsid w:val="00F5296B"/>
    <w:rsid w:val="00F56BFA"/>
    <w:rsid w:val="00F60950"/>
    <w:rsid w:val="00F63A48"/>
    <w:rsid w:val="00F64E93"/>
    <w:rsid w:val="00F83F4E"/>
    <w:rsid w:val="00F84717"/>
    <w:rsid w:val="00F86FD7"/>
    <w:rsid w:val="00F9091F"/>
    <w:rsid w:val="00F95F97"/>
    <w:rsid w:val="00F96B4F"/>
    <w:rsid w:val="00F96BCA"/>
    <w:rsid w:val="00FA36BB"/>
    <w:rsid w:val="00FA5287"/>
    <w:rsid w:val="00FC1C42"/>
    <w:rsid w:val="00FC360A"/>
    <w:rsid w:val="00FD20B9"/>
    <w:rsid w:val="00FD45B0"/>
    <w:rsid w:val="00FD48B9"/>
    <w:rsid w:val="00FD54A6"/>
    <w:rsid w:val="00FE155C"/>
    <w:rsid w:val="00FE7687"/>
    <w:rsid w:val="00FF16ED"/>
    <w:rsid w:val="00FF372C"/>
    <w:rsid w:val="00FF5E84"/>
    <w:rsid w:val="063B3966"/>
    <w:rsid w:val="074360A5"/>
    <w:rsid w:val="08710D1A"/>
    <w:rsid w:val="09FD60EE"/>
    <w:rsid w:val="0FF0180E"/>
    <w:rsid w:val="178E65C3"/>
    <w:rsid w:val="17E5049F"/>
    <w:rsid w:val="192C6C57"/>
    <w:rsid w:val="1CC475FE"/>
    <w:rsid w:val="210B6DE0"/>
    <w:rsid w:val="2BDF1E31"/>
    <w:rsid w:val="2C04151B"/>
    <w:rsid w:val="2E2C6A44"/>
    <w:rsid w:val="30D05ADF"/>
    <w:rsid w:val="31156021"/>
    <w:rsid w:val="33363505"/>
    <w:rsid w:val="37AC1289"/>
    <w:rsid w:val="449B00CB"/>
    <w:rsid w:val="478F4245"/>
    <w:rsid w:val="4C5B433E"/>
    <w:rsid w:val="4CFF3EE7"/>
    <w:rsid w:val="4E7612F1"/>
    <w:rsid w:val="55D66956"/>
    <w:rsid w:val="5D3317C5"/>
    <w:rsid w:val="60E62F57"/>
    <w:rsid w:val="67EB4F28"/>
    <w:rsid w:val="69B21477"/>
    <w:rsid w:val="6B0B68FF"/>
    <w:rsid w:val="70F32B0C"/>
    <w:rsid w:val="75912D05"/>
    <w:rsid w:val="79AB0FD1"/>
    <w:rsid w:val="7F275B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link w:val="14"/>
    <w:qFormat/>
    <w:uiPriority w:val="0"/>
    <w:pPr>
      <w:keepNext/>
      <w:tabs>
        <w:tab w:val="right" w:pos="4820"/>
        <w:tab w:val="left" w:pos="5103"/>
        <w:tab w:val="right" w:pos="8505"/>
      </w:tabs>
      <w:spacing w:before="100" w:after="200" w:line="1200" w:lineRule="exact"/>
      <w:jc w:val="center"/>
      <w:outlineLvl w:val="2"/>
    </w:pPr>
    <w:rPr>
      <w:rFonts w:ascii="Arial" w:hAnsi="Arial" w:eastAsia="汉仪中黑简" w:cs="Arial"/>
      <w:bCs/>
      <w:spacing w:val="20"/>
      <w:sz w:val="26"/>
      <w:szCs w:val="2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semiHidden/>
    <w:unhideWhenUsed/>
    <w:qFormat/>
    <w:uiPriority w:val="99"/>
    <w:rPr>
      <w:sz w:val="18"/>
      <w:szCs w:val="18"/>
    </w:rPr>
  </w:style>
  <w:style w:type="paragraph" w:styleId="4">
    <w:name w:val="footer"/>
    <w:basedOn w:val="1"/>
    <w:link w:val="9"/>
    <w:unhideWhenUsed/>
    <w:qFormat/>
    <w:uiPriority w:val="0"/>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页脚 Char"/>
    <w:link w:val="4"/>
    <w:semiHidden/>
    <w:qFormat/>
    <w:uiPriority w:val="99"/>
    <w:rPr>
      <w:sz w:val="18"/>
      <w:szCs w:val="18"/>
    </w:rPr>
  </w:style>
  <w:style w:type="character" w:customStyle="1" w:styleId="10">
    <w:name w:val="页眉 Char"/>
    <w:link w:val="5"/>
    <w:qFormat/>
    <w:uiPriority w:val="99"/>
    <w:rPr>
      <w:sz w:val="18"/>
      <w:szCs w:val="18"/>
    </w:rPr>
  </w:style>
  <w:style w:type="character" w:customStyle="1" w:styleId="11">
    <w:name w:val="批注框文本 Char"/>
    <w:link w:val="3"/>
    <w:semiHidden/>
    <w:qFormat/>
    <w:uiPriority w:val="99"/>
    <w:rPr>
      <w:sz w:val="18"/>
      <w:szCs w:val="18"/>
    </w:rPr>
  </w:style>
  <w:style w:type="paragraph" w:styleId="12">
    <w:name w:val="List Paragraph"/>
    <w:basedOn w:val="1"/>
    <w:qFormat/>
    <w:uiPriority w:val="34"/>
    <w:pPr>
      <w:ind w:firstLine="420" w:firstLineChars="200"/>
    </w:pPr>
  </w:style>
  <w:style w:type="paragraph" w:customStyle="1" w:styleId="13">
    <w:name w:val="Revision"/>
    <w:hidden/>
    <w:semiHidden/>
    <w:qFormat/>
    <w:uiPriority w:val="99"/>
    <w:rPr>
      <w:rFonts w:ascii="Calibri" w:hAnsi="Calibri" w:eastAsia="宋体" w:cs="Times New Roman"/>
      <w:kern w:val="2"/>
      <w:sz w:val="21"/>
      <w:szCs w:val="22"/>
      <w:lang w:val="en-US" w:eastAsia="zh-CN" w:bidi="ar-SA"/>
    </w:rPr>
  </w:style>
  <w:style w:type="character" w:customStyle="1" w:styleId="14">
    <w:name w:val="标题 3 Char"/>
    <w:link w:val="2"/>
    <w:qFormat/>
    <w:uiPriority w:val="0"/>
    <w:rPr>
      <w:rFonts w:ascii="Arial" w:hAnsi="Arial" w:eastAsia="汉仪中黑简" w:cs="Arial"/>
      <w:bCs/>
      <w:spacing w:val="20"/>
      <w:sz w:val="26"/>
      <w:szCs w:val="26"/>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B66FDF-DBB3-4F43-B3E4-6007EB0F5ACF}">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1</Pages>
  <Words>1277</Words>
  <Characters>7280</Characters>
  <Lines>60</Lines>
  <Paragraphs>17</Paragraphs>
  <TotalTime>0</TotalTime>
  <ScaleCrop>false</ScaleCrop>
  <LinksUpToDate>false</LinksUpToDate>
  <CharactersWithSpaces>8540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2017-12-21T09:02:00Z</dcterms:created>
  <dc:creator>杜函函</dc:creator>
  <cp:lastModifiedBy>tdfgs</cp:lastModifiedBy>
  <cp:lastPrinted>2022-03-29T09:33:00Z</cp:lastPrinted>
  <dcterms:modified xsi:type="dcterms:W3CDTF">2022-03-30T10:37:56Z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