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rPr>
      </w:pPr>
    </w:p>
    <w:p>
      <w:pPr>
        <w:tabs>
          <w:tab w:val="left" w:pos="8460"/>
        </w:tabs>
        <w:spacing w:line="400" w:lineRule="exact"/>
        <w:jc w:val="center"/>
        <w:rPr>
          <w:rFonts w:ascii="黑体" w:eastAsia="黑体"/>
          <w:spacing w:val="20"/>
          <w:w w:val="110"/>
          <w:kern w:val="10"/>
          <w:sz w:val="40"/>
        </w:rPr>
      </w:pPr>
      <w:r>
        <w:rPr>
          <w:rFonts w:hint="eastAsia" w:ascii="黑体" w:eastAsia="黑体"/>
          <w:spacing w:val="20"/>
          <w:w w:val="110"/>
          <w:kern w:val="10"/>
          <w:sz w:val="40"/>
        </w:rPr>
        <w:t>深圳市土地使用权出让公告</w:t>
      </w:r>
    </w:p>
    <w:p>
      <w:pPr>
        <w:tabs>
          <w:tab w:val="left" w:pos="8460"/>
        </w:tabs>
        <w:spacing w:line="400" w:lineRule="exact"/>
        <w:jc w:val="center"/>
        <w:rPr>
          <w:rFonts w:ascii="汉仪书宋二简" w:eastAsia="汉仪书宋二简"/>
          <w:spacing w:val="20"/>
          <w:w w:val="110"/>
          <w:kern w:val="10"/>
        </w:rPr>
      </w:pPr>
      <w:r>
        <w:rPr>
          <w:rFonts w:hint="eastAsia" w:ascii="汉仪书宋二简" w:eastAsia="汉仪书宋二简"/>
          <w:spacing w:val="20"/>
          <w:w w:val="110"/>
          <w:kern w:val="10"/>
          <w:sz w:val="23"/>
        </w:rPr>
        <w:t>深土交告</w:t>
      </w:r>
      <w:r>
        <w:rPr>
          <w:rFonts w:hint="eastAsia" w:ascii="宋体" w:hAnsi="宋体"/>
          <w:color w:val="000000"/>
          <w:spacing w:val="20"/>
          <w:w w:val="110"/>
          <w:kern w:val="10"/>
          <w:sz w:val="23"/>
        </w:rPr>
        <w:t>〔202</w:t>
      </w:r>
      <w:r>
        <w:rPr>
          <w:rFonts w:hint="eastAsia" w:ascii="宋体" w:hAnsi="宋体"/>
          <w:color w:val="000000"/>
          <w:spacing w:val="20"/>
          <w:w w:val="110"/>
          <w:kern w:val="10"/>
          <w:sz w:val="23"/>
          <w:lang w:val="en-US" w:eastAsia="zh-CN"/>
        </w:rPr>
        <w:t>2</w:t>
      </w:r>
      <w:r>
        <w:rPr>
          <w:rFonts w:hint="eastAsia" w:ascii="宋体" w:hAnsi="宋体"/>
          <w:color w:val="000000"/>
          <w:spacing w:val="20"/>
          <w:w w:val="110"/>
          <w:kern w:val="10"/>
          <w:sz w:val="23"/>
        </w:rPr>
        <w:t>〕</w:t>
      </w:r>
      <w:r>
        <w:rPr>
          <w:rFonts w:hint="default" w:ascii="宋体" w:hAnsi="宋体"/>
          <w:color w:val="000000"/>
          <w:spacing w:val="20"/>
          <w:w w:val="110"/>
          <w:kern w:val="10"/>
          <w:sz w:val="23"/>
          <w:lang w:val="en-IE"/>
        </w:rPr>
        <w:t>2</w:t>
      </w:r>
      <w:r>
        <w:rPr>
          <w:rFonts w:hint="eastAsia" w:ascii="汉仪书宋二简" w:eastAsia="汉仪书宋二简"/>
          <w:spacing w:val="20"/>
          <w:w w:val="110"/>
          <w:kern w:val="10"/>
          <w:sz w:val="23"/>
        </w:rPr>
        <w:t>号</w:t>
      </w:r>
    </w:p>
    <w:p>
      <w:pPr>
        <w:tabs>
          <w:tab w:val="left" w:pos="8460"/>
        </w:tabs>
        <w:spacing w:line="400" w:lineRule="exact"/>
        <w:jc w:val="center"/>
        <w:rPr>
          <w:rFonts w:ascii="汉仪书宋二简" w:eastAsia="汉仪书宋二简"/>
          <w:spacing w:val="20"/>
          <w:w w:val="110"/>
          <w:kern w:val="10"/>
        </w:rPr>
      </w:pP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根据有关法律、法规，深圳市规划和自然资源局南山管理局（以下简称市规划和自然资源局南山管理局）委托深圳交易集团有限公司（深圳公共资源交易中心），在深圳市福田区红荔西路8007号土地房产交易大厦（以下简称交易大厦）3楼，以挂牌方式公开出让宗地代码为440305005007GB00237宗地的使用权，公告期自</w:t>
      </w:r>
      <w:r>
        <w:rPr>
          <w:rFonts w:ascii="宋体" w:hAnsi="宋体"/>
          <w:color w:val="000000"/>
          <w:spacing w:val="20"/>
          <w:kern w:val="10"/>
          <w:sz w:val="23"/>
          <w:szCs w:val="23"/>
        </w:rPr>
        <w:t>20</w:t>
      </w:r>
      <w:r>
        <w:rPr>
          <w:rFonts w:hint="eastAsia" w:ascii="宋体" w:hAnsi="宋体"/>
          <w:color w:val="000000"/>
          <w:spacing w:val="20"/>
          <w:kern w:val="10"/>
          <w:sz w:val="23"/>
          <w:szCs w:val="23"/>
        </w:rPr>
        <w:t>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2</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8</w:t>
      </w:r>
      <w:r>
        <w:rPr>
          <w:rFonts w:hint="eastAsia" w:ascii="宋体" w:hAnsi="宋体"/>
          <w:color w:val="000000"/>
          <w:spacing w:val="20"/>
          <w:kern w:val="10"/>
          <w:sz w:val="23"/>
          <w:szCs w:val="23"/>
        </w:rPr>
        <w:t>日至</w:t>
      </w:r>
      <w:r>
        <w:rPr>
          <w:rFonts w:ascii="宋体" w:hAnsi="宋体"/>
          <w:color w:val="000000"/>
          <w:spacing w:val="20"/>
          <w:kern w:val="10"/>
          <w:sz w:val="23"/>
          <w:szCs w:val="23"/>
        </w:rPr>
        <w:t>20</w:t>
      </w:r>
      <w:r>
        <w:rPr>
          <w:rFonts w:hint="eastAsia" w:ascii="宋体" w:hAnsi="宋体"/>
          <w:color w:val="000000"/>
          <w:spacing w:val="20"/>
          <w:kern w:val="10"/>
          <w:sz w:val="23"/>
          <w:szCs w:val="23"/>
          <w:lang w:val="en-US" w:eastAsia="zh-CN"/>
        </w:rPr>
        <w:t>22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2</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27</w:t>
      </w:r>
      <w:r>
        <w:rPr>
          <w:rFonts w:hint="eastAsia" w:ascii="宋体" w:hAnsi="宋体"/>
          <w:color w:val="000000"/>
          <w:spacing w:val="20"/>
          <w:kern w:val="10"/>
          <w:sz w:val="23"/>
          <w:szCs w:val="23"/>
        </w:rPr>
        <w:t>日，挂牌期自</w:t>
      </w:r>
      <w:r>
        <w:rPr>
          <w:rFonts w:ascii="宋体" w:hAnsi="宋体"/>
          <w:color w:val="000000"/>
          <w:spacing w:val="20"/>
          <w:kern w:val="10"/>
          <w:sz w:val="23"/>
          <w:szCs w:val="23"/>
        </w:rPr>
        <w:t>20</w:t>
      </w:r>
      <w:r>
        <w:rPr>
          <w:rFonts w:hint="eastAsia" w:ascii="宋体" w:hAnsi="宋体"/>
          <w:color w:val="000000"/>
          <w:spacing w:val="20"/>
          <w:kern w:val="10"/>
          <w:sz w:val="23"/>
          <w:szCs w:val="23"/>
        </w:rPr>
        <w:t>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2</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28</w:t>
      </w:r>
      <w:r>
        <w:rPr>
          <w:rFonts w:hint="eastAsia" w:ascii="宋体" w:hAnsi="宋体"/>
          <w:color w:val="000000"/>
          <w:spacing w:val="20"/>
          <w:kern w:val="10"/>
          <w:sz w:val="23"/>
          <w:szCs w:val="23"/>
        </w:rPr>
        <w:t>日至</w:t>
      </w:r>
      <w:r>
        <w:rPr>
          <w:rFonts w:ascii="宋体" w:hAnsi="宋体"/>
          <w:color w:val="000000"/>
          <w:spacing w:val="20"/>
          <w:kern w:val="10"/>
          <w:sz w:val="23"/>
          <w:szCs w:val="23"/>
        </w:rPr>
        <w:t>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3</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9</w:t>
      </w:r>
      <w:r>
        <w:rPr>
          <w:rFonts w:hint="eastAsia" w:ascii="宋体" w:hAnsi="宋体"/>
          <w:color w:val="000000"/>
          <w:spacing w:val="20"/>
          <w:kern w:val="10"/>
          <w:sz w:val="23"/>
          <w:szCs w:val="23"/>
        </w:rPr>
        <w:t xml:space="preserve">日 </w:t>
      </w:r>
      <w:r>
        <w:rPr>
          <w:rFonts w:hint="default" w:ascii="宋体" w:hAnsi="宋体"/>
          <w:color w:val="000000"/>
          <w:spacing w:val="20"/>
          <w:kern w:val="10"/>
          <w:sz w:val="23"/>
          <w:szCs w:val="23"/>
          <w:lang w:val="en-IE"/>
        </w:rPr>
        <w:t>15</w:t>
      </w:r>
      <w:r>
        <w:rPr>
          <w:rFonts w:hint="eastAsia" w:ascii="宋体" w:hAnsi="宋体"/>
          <w:color w:val="000000"/>
          <w:spacing w:val="20"/>
          <w:kern w:val="10"/>
          <w:sz w:val="23"/>
          <w:szCs w:val="23"/>
        </w:rPr>
        <w:t>时止。现予公告。</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一、宗地情况</w:t>
      </w:r>
    </w:p>
    <w:tbl>
      <w:tblPr>
        <w:tblStyle w:val="8"/>
        <w:tblpPr w:leftFromText="180" w:rightFromText="180" w:vertAnchor="text" w:horzAnchor="margin" w:tblpXSpec="center" w:tblpY="173"/>
        <w:tblW w:w="10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64"/>
        <w:gridCol w:w="1328"/>
        <w:gridCol w:w="743"/>
        <w:gridCol w:w="1843"/>
        <w:gridCol w:w="1196"/>
        <w:gridCol w:w="107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w:t>
            </w: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代码</w:t>
            </w:r>
          </w:p>
        </w:tc>
        <w:tc>
          <w:tcPr>
            <w:tcW w:w="76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宗地号</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位置</w:t>
            </w:r>
          </w:p>
        </w:tc>
        <w:tc>
          <w:tcPr>
            <w:tcW w:w="74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用途</w:t>
            </w:r>
          </w:p>
        </w:tc>
        <w:tc>
          <w:tcPr>
            <w:tcW w:w="184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准入行业类别</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土地面积（平方米）</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建筑面积</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挂牌起始价（人民币、万元）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竞买（投标）保证金（人民币、万元）</w:t>
            </w:r>
          </w:p>
        </w:tc>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p>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440305005007GB00237</w:t>
            </w:r>
          </w:p>
        </w:tc>
        <w:tc>
          <w:tcPr>
            <w:tcW w:w="76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000000"/>
                <w:kern w:val="10"/>
                <w:sz w:val="20"/>
                <w:szCs w:val="20"/>
                <w:lang w:val="en-US" w:eastAsia="zh-CN"/>
              </w:rPr>
            </w:pPr>
            <w:r>
              <w:rPr>
                <w:rFonts w:hint="eastAsia" w:ascii="汉仪书宋二简" w:eastAsia="汉仪书宋二简"/>
                <w:color w:val="000000"/>
                <w:kern w:val="10"/>
                <w:sz w:val="20"/>
                <w:szCs w:val="20"/>
              </w:rPr>
              <w:t>T</w:t>
            </w:r>
            <w:r>
              <w:rPr>
                <w:rFonts w:hint="eastAsia" w:ascii="汉仪书宋二简" w:eastAsia="汉仪书宋二简"/>
                <w:color w:val="000000"/>
                <w:kern w:val="10"/>
                <w:sz w:val="20"/>
                <w:szCs w:val="20"/>
                <w:lang w:val="en-US" w:eastAsia="zh-CN"/>
              </w:rPr>
              <w:t>107-0096</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南山区后海中心区滨海大道与科苑大道交汇处西南侧</w:t>
            </w:r>
          </w:p>
        </w:tc>
        <w:tc>
          <w:tcPr>
            <w:tcW w:w="74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000000"/>
                <w:kern w:val="10"/>
                <w:sz w:val="20"/>
                <w:szCs w:val="20"/>
                <w:lang w:eastAsia="zh-CN"/>
              </w:rPr>
            </w:pPr>
            <w:r>
              <w:rPr>
                <w:rFonts w:hint="eastAsia" w:ascii="汉仪书宋二简" w:eastAsia="汉仪书宋二简"/>
                <w:color w:val="000000"/>
                <w:kern w:val="10"/>
                <w:sz w:val="20"/>
                <w:szCs w:val="20"/>
                <w:lang w:eastAsia="zh-CN"/>
              </w:rPr>
              <w:t>商业用地</w:t>
            </w:r>
          </w:p>
        </w:tc>
        <w:tc>
          <w:tcPr>
            <w:tcW w:w="184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《深圳市产业结构调整优化和产业导向目录（2016年修订）》中A0504数字音乐、手机媒体等数字内容产品的开发系统</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6788.38</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70000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105200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21040</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30</w:t>
            </w:r>
          </w:p>
        </w:tc>
      </w:tr>
    </w:tbl>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上述宗地的具体情况以《深圳市土地使用权出让合同书》（样本，以下简称《出让合同》）为准。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二、宗地出让条件</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（一）竞得人须在成交后即时签订《成交确认书》。</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（二）签订《成交确认书》后，竞得人应向深圳市南山区</w:t>
      </w:r>
      <w:r>
        <w:rPr>
          <w:rFonts w:hint="eastAsia" w:ascii="宋体" w:hAnsi="宋体"/>
          <w:color w:val="000000"/>
          <w:spacing w:val="20"/>
          <w:kern w:val="10"/>
          <w:sz w:val="23"/>
          <w:szCs w:val="23"/>
          <w:lang w:eastAsia="zh-CN"/>
        </w:rPr>
        <w:t>文化广电旅游体育</w:t>
      </w:r>
      <w:r>
        <w:rPr>
          <w:rFonts w:hint="eastAsia" w:ascii="宋体" w:hAnsi="宋体"/>
          <w:color w:val="000000"/>
          <w:spacing w:val="20"/>
          <w:kern w:val="10"/>
          <w:sz w:val="23"/>
          <w:szCs w:val="23"/>
        </w:rPr>
        <w:t>局申请签订产业发展监管协议。</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（三）自签订《成交确认书》之日起15个工作日内，竞得人应持《成交确认书》和产业发展监管协议向市规划和自然资源局南山管理局申请签订《出让合同》。</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（四）签订《出让合同》时，竞得人可选择分期付款或自取得《成交确认书》之日起5个工作日内一次性付款；选择分期付款的，自取得《成交确认书》起15个工作日内首付50%，余款1年内不计利息付清。</w:t>
      </w:r>
    </w:p>
    <w:p>
      <w:pPr>
        <w:spacing w:line="440" w:lineRule="exact"/>
        <w:ind w:firstLine="540" w:firstLineChars="200"/>
        <w:rPr>
          <w:rFonts w:hint="eastAsia" w:ascii="宋体" w:hAnsi="宋体"/>
          <w:color w:val="000000"/>
          <w:spacing w:val="20"/>
          <w:kern w:val="10"/>
          <w:sz w:val="23"/>
          <w:szCs w:val="23"/>
          <w:lang w:val="en-IE" w:eastAsia="zh-CN"/>
        </w:rPr>
      </w:pPr>
      <w:r>
        <w:rPr>
          <w:rFonts w:hint="eastAsia" w:ascii="宋体" w:hAnsi="宋体"/>
          <w:color w:val="000000"/>
          <w:spacing w:val="20"/>
          <w:kern w:val="10"/>
          <w:sz w:val="23"/>
          <w:szCs w:val="23"/>
          <w:lang w:val="en-IE" w:eastAsia="zh-CN"/>
        </w:rPr>
        <w:t>（</w:t>
      </w:r>
      <w:r>
        <w:rPr>
          <w:rFonts w:hint="eastAsia" w:ascii="宋体" w:hAnsi="宋体"/>
          <w:color w:val="000000"/>
          <w:spacing w:val="20"/>
          <w:kern w:val="10"/>
          <w:sz w:val="23"/>
          <w:szCs w:val="23"/>
          <w:lang w:val="en-US" w:eastAsia="zh-CN"/>
        </w:rPr>
        <w:t>五</w:t>
      </w:r>
      <w:r>
        <w:rPr>
          <w:rFonts w:hint="eastAsia" w:ascii="宋体" w:hAnsi="宋体"/>
          <w:color w:val="000000"/>
          <w:spacing w:val="20"/>
          <w:kern w:val="10"/>
          <w:sz w:val="23"/>
          <w:szCs w:val="23"/>
          <w:lang w:val="en-IE" w:eastAsia="zh-CN"/>
        </w:rPr>
        <w:t>）</w:t>
      </w:r>
      <w:r>
        <w:rPr>
          <w:rFonts w:hint="eastAsia" w:ascii="宋体" w:hAnsi="宋体"/>
          <w:color w:val="000000"/>
          <w:spacing w:val="20"/>
          <w:kern w:val="10"/>
          <w:sz w:val="23"/>
          <w:szCs w:val="23"/>
        </w:rPr>
        <w:t>竞得人缴纳地价款时，应凭自然资源主管部门开具的《缴款通知书》到深圳市各区税务局办税服务厅或者登录深圳市电子税务局进行缴费，具体流程详见《国有土地使用权出让收入缴费指南》。</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六</w:t>
      </w:r>
      <w:r>
        <w:rPr>
          <w:rFonts w:hint="eastAsia" w:ascii="宋体" w:hAnsi="宋体"/>
          <w:color w:val="000000"/>
          <w:spacing w:val="20"/>
          <w:kern w:val="10"/>
          <w:sz w:val="23"/>
          <w:szCs w:val="23"/>
        </w:rPr>
        <w:t>）竞得人应遵守法律法规和《出让合同》规定，严格按照土地用途和有关部门审定的规划设计方案使用和开发建设。</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七</w:t>
      </w:r>
      <w:r>
        <w:rPr>
          <w:rFonts w:hint="eastAsia" w:ascii="宋体" w:hAnsi="宋体"/>
          <w:color w:val="000000"/>
          <w:spacing w:val="20"/>
          <w:kern w:val="10"/>
          <w:sz w:val="23"/>
          <w:szCs w:val="23"/>
        </w:rPr>
        <w:t>）本次出让宗地由企业联合竞拍，联合竞买申请人须签署《联合竞买用地协议书》，明确各方出资比例、产权分配、项目建设职责、连带责任、退出机制等内容。</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八</w:t>
      </w:r>
      <w:r>
        <w:rPr>
          <w:rFonts w:hint="eastAsia" w:ascii="宋体" w:hAnsi="宋体"/>
          <w:color w:val="000000"/>
          <w:spacing w:val="20"/>
          <w:kern w:val="10"/>
          <w:sz w:val="23"/>
          <w:szCs w:val="23"/>
        </w:rPr>
        <w:t>）本次出让宗地100%建筑面积全年期内不得转让。其中：办公用房由联合</w:t>
      </w:r>
      <w:r>
        <w:rPr>
          <w:rFonts w:hint="eastAsia" w:ascii="宋体" w:hAnsi="宋体"/>
          <w:color w:val="000000"/>
          <w:spacing w:val="20"/>
          <w:kern w:val="10"/>
          <w:sz w:val="23"/>
          <w:szCs w:val="23"/>
          <w:lang w:eastAsia="zh-CN"/>
        </w:rPr>
        <w:t>竞得</w:t>
      </w:r>
      <w:r>
        <w:rPr>
          <w:rFonts w:hint="eastAsia" w:ascii="宋体" w:hAnsi="宋体"/>
          <w:color w:val="000000"/>
          <w:spacing w:val="20"/>
          <w:kern w:val="10"/>
          <w:sz w:val="23"/>
          <w:szCs w:val="23"/>
        </w:rPr>
        <w:t>体各成员单位共有，联合</w:t>
      </w:r>
      <w:r>
        <w:rPr>
          <w:rFonts w:hint="eastAsia" w:ascii="宋体" w:hAnsi="宋体"/>
          <w:color w:val="000000"/>
          <w:spacing w:val="20"/>
          <w:kern w:val="10"/>
          <w:sz w:val="23"/>
          <w:szCs w:val="23"/>
          <w:lang w:eastAsia="zh-CN"/>
        </w:rPr>
        <w:t>竞得</w:t>
      </w:r>
      <w:r>
        <w:rPr>
          <w:rFonts w:hint="eastAsia" w:ascii="宋体" w:hAnsi="宋体"/>
          <w:color w:val="000000"/>
          <w:spacing w:val="20"/>
          <w:kern w:val="10"/>
          <w:sz w:val="23"/>
          <w:szCs w:val="23"/>
        </w:rPr>
        <w:t>体各成员</w:t>
      </w:r>
      <w:r>
        <w:rPr>
          <w:rFonts w:hint="eastAsia" w:ascii="宋体" w:hAnsi="宋体"/>
          <w:color w:val="000000"/>
          <w:spacing w:val="20"/>
          <w:kern w:val="10"/>
          <w:sz w:val="23"/>
          <w:szCs w:val="23"/>
          <w:lang w:eastAsia="zh-CN"/>
        </w:rPr>
        <w:t>单位</w:t>
      </w:r>
      <w:r>
        <w:rPr>
          <w:rFonts w:hint="eastAsia" w:ascii="宋体" w:hAnsi="宋体"/>
          <w:color w:val="000000"/>
          <w:spacing w:val="20"/>
          <w:kern w:val="10"/>
          <w:sz w:val="23"/>
          <w:szCs w:val="23"/>
        </w:rPr>
        <w:t>所占建筑面积具体以联合竞买协议为准，可按联合竞买协议分配比例办理分证；配套商业、食堂不得办理分证，由联合</w:t>
      </w:r>
      <w:r>
        <w:rPr>
          <w:rFonts w:hint="eastAsia" w:ascii="宋体" w:hAnsi="宋体"/>
          <w:color w:val="000000"/>
          <w:spacing w:val="20"/>
          <w:kern w:val="10"/>
          <w:sz w:val="23"/>
          <w:szCs w:val="23"/>
          <w:lang w:eastAsia="zh-CN"/>
        </w:rPr>
        <w:t>竞得</w:t>
      </w:r>
      <w:r>
        <w:rPr>
          <w:rFonts w:hint="eastAsia" w:ascii="宋体" w:hAnsi="宋体"/>
          <w:color w:val="000000"/>
          <w:spacing w:val="20"/>
          <w:kern w:val="10"/>
          <w:sz w:val="23"/>
          <w:szCs w:val="23"/>
        </w:rPr>
        <w:t>体各成员单位按联合竞买协议约定的比例持有；物业管理用房的权属及移交按《深圳经济特区物业管理条例》的有关规定执行</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公交首末站产权归政府，由联合</w:t>
      </w:r>
      <w:r>
        <w:rPr>
          <w:rFonts w:hint="eastAsia" w:ascii="宋体" w:hAnsi="宋体"/>
          <w:color w:val="000000"/>
          <w:spacing w:val="20"/>
          <w:kern w:val="10"/>
          <w:sz w:val="23"/>
          <w:szCs w:val="23"/>
          <w:lang w:eastAsia="zh-CN"/>
        </w:rPr>
        <w:t>竞得</w:t>
      </w:r>
      <w:r>
        <w:rPr>
          <w:rFonts w:hint="eastAsia" w:ascii="宋体" w:hAnsi="宋体"/>
          <w:color w:val="000000"/>
          <w:spacing w:val="20"/>
          <w:kern w:val="10"/>
          <w:sz w:val="23"/>
          <w:szCs w:val="23"/>
        </w:rPr>
        <w:t>体建成后无偿移交政府。</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具体产权要求及其他事项规定，以《出让合同》为准。</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九</w:t>
      </w:r>
      <w:r>
        <w:rPr>
          <w:rFonts w:hint="eastAsia" w:ascii="宋体" w:hAnsi="宋体"/>
          <w:color w:val="000000"/>
          <w:spacing w:val="20"/>
          <w:kern w:val="10"/>
          <w:sz w:val="23"/>
          <w:szCs w:val="23"/>
        </w:rPr>
        <w:t>）本次出让宗地的建设事宜，按联合竞买协议的相关约定执行。</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十</w:t>
      </w:r>
      <w:r>
        <w:rPr>
          <w:rFonts w:hint="eastAsia" w:ascii="宋体" w:hAnsi="宋体"/>
          <w:color w:val="000000"/>
          <w:spacing w:val="20"/>
          <w:kern w:val="10"/>
          <w:sz w:val="23"/>
          <w:szCs w:val="23"/>
        </w:rPr>
        <w:t>）本次出让宗地建成后，联合</w:t>
      </w:r>
      <w:r>
        <w:rPr>
          <w:rFonts w:hint="eastAsia" w:ascii="宋体" w:hAnsi="宋体"/>
          <w:color w:val="000000"/>
          <w:spacing w:val="20"/>
          <w:kern w:val="10"/>
          <w:sz w:val="23"/>
          <w:szCs w:val="23"/>
          <w:lang w:eastAsia="zh-CN"/>
        </w:rPr>
        <w:t>竞得</w:t>
      </w:r>
      <w:r>
        <w:rPr>
          <w:rFonts w:hint="eastAsia" w:ascii="宋体" w:hAnsi="宋体"/>
          <w:color w:val="000000"/>
          <w:spacing w:val="20"/>
          <w:kern w:val="10"/>
          <w:sz w:val="23"/>
          <w:szCs w:val="23"/>
        </w:rPr>
        <w:t>体各成员单位实际分配的建筑面积允许存在适当误差，误差范围不得超过100平方米且不得超过各自分配建筑面积的1%，误差部分处理按联合竞买协议的相关约定执行。</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一</w:t>
      </w:r>
      <w:r>
        <w:rPr>
          <w:rFonts w:hint="eastAsia" w:ascii="宋体" w:hAnsi="宋体"/>
          <w:color w:val="000000"/>
          <w:spacing w:val="20"/>
          <w:kern w:val="10"/>
          <w:sz w:val="23"/>
          <w:szCs w:val="23"/>
        </w:rPr>
        <w:t>）在宗地出让及建设期间，联合竞得体各成员单位作为共同的土地使用权受让方，连带承担所出让土地的各项责任，包括但不限于：竞买保证金、地价款及项目建设资金的支付、土地合同签订、开竣工违约、土地闲置等内容。</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二</w:t>
      </w:r>
      <w:r>
        <w:rPr>
          <w:rFonts w:hint="eastAsia" w:ascii="宋体" w:hAnsi="宋体"/>
          <w:color w:val="000000"/>
          <w:spacing w:val="20"/>
          <w:kern w:val="10"/>
          <w:sz w:val="23"/>
          <w:szCs w:val="23"/>
        </w:rPr>
        <w:t>）挂牌公告阶段，若有1家联合竞得体成员单位退出，则终止该用地出让。</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三</w:t>
      </w:r>
      <w:r>
        <w:rPr>
          <w:rFonts w:hint="eastAsia" w:ascii="宋体" w:hAnsi="宋体"/>
          <w:color w:val="000000"/>
          <w:spacing w:val="20"/>
          <w:kern w:val="10"/>
          <w:sz w:val="23"/>
          <w:szCs w:val="23"/>
        </w:rPr>
        <w:t>）按程序竞得该宗地后至签订土地供应合同前，联合竞得体成员单位中如有成员单位因自身原因终止该项目的投资建设提出终止并申请退出的，该成员单位所交的竞买保证金不予退回。</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四</w:t>
      </w:r>
      <w:r>
        <w:rPr>
          <w:rFonts w:hint="eastAsia" w:ascii="宋体" w:hAnsi="宋体"/>
          <w:color w:val="000000"/>
          <w:spacing w:val="20"/>
          <w:kern w:val="10"/>
          <w:sz w:val="23"/>
          <w:szCs w:val="23"/>
        </w:rPr>
        <w:t>）本次出让宗地成交后，若有联合竞得体成员单位因自身原因提出终止履行土地供应合同并申请退还土地的，应按《</w:t>
      </w:r>
      <w:r>
        <w:rPr>
          <w:rFonts w:hint="eastAsia" w:ascii="宋体" w:hAnsi="宋体"/>
          <w:color w:val="000000"/>
          <w:spacing w:val="20"/>
          <w:kern w:val="10"/>
          <w:sz w:val="23"/>
          <w:szCs w:val="23"/>
          <w:lang w:eastAsia="zh-CN"/>
        </w:rPr>
        <w:t>深圳市总部项目遴选及用地供应管理办法</w:t>
      </w:r>
      <w:r>
        <w:rPr>
          <w:rFonts w:hint="eastAsia" w:ascii="宋体" w:hAnsi="宋体"/>
          <w:color w:val="000000"/>
          <w:spacing w:val="20"/>
          <w:kern w:val="10"/>
          <w:sz w:val="23"/>
          <w:szCs w:val="23"/>
        </w:rPr>
        <w:t>》（深府规〔2018〕</w:t>
      </w:r>
      <w:r>
        <w:rPr>
          <w:rFonts w:hint="eastAsia" w:ascii="宋体" w:hAnsi="宋体"/>
          <w:color w:val="000000"/>
          <w:spacing w:val="20"/>
          <w:kern w:val="10"/>
          <w:sz w:val="23"/>
          <w:szCs w:val="23"/>
          <w:lang w:val="en-US" w:eastAsia="zh-CN"/>
        </w:rPr>
        <w:t>1</w:t>
      </w:r>
      <w:r>
        <w:rPr>
          <w:rFonts w:hint="eastAsia" w:ascii="宋体" w:hAnsi="宋体"/>
          <w:color w:val="000000"/>
          <w:spacing w:val="20"/>
          <w:kern w:val="10"/>
          <w:sz w:val="23"/>
          <w:szCs w:val="23"/>
        </w:rPr>
        <w:t>号）第</w:t>
      </w:r>
      <w:r>
        <w:rPr>
          <w:rFonts w:hint="eastAsia" w:ascii="宋体" w:hAnsi="宋体"/>
          <w:color w:val="000000"/>
          <w:spacing w:val="20"/>
          <w:kern w:val="10"/>
          <w:sz w:val="23"/>
          <w:szCs w:val="23"/>
          <w:lang w:eastAsia="zh-CN"/>
        </w:rPr>
        <w:t>三十三</w:t>
      </w:r>
      <w:r>
        <w:rPr>
          <w:rFonts w:hint="eastAsia" w:ascii="宋体" w:hAnsi="宋体"/>
          <w:color w:val="000000"/>
          <w:spacing w:val="20"/>
          <w:kern w:val="10"/>
          <w:sz w:val="23"/>
          <w:szCs w:val="23"/>
        </w:rPr>
        <w:t>条规定执行。退出联合竞得体成员单位退出</w:t>
      </w:r>
      <w:r>
        <w:rPr>
          <w:rFonts w:hint="eastAsia" w:ascii="宋体" w:hAnsi="宋体"/>
          <w:color w:val="000000"/>
          <w:spacing w:val="20"/>
          <w:kern w:val="10"/>
          <w:sz w:val="23"/>
          <w:szCs w:val="23"/>
          <w:lang w:eastAsia="zh-CN"/>
        </w:rPr>
        <w:t>申请</w:t>
      </w:r>
      <w:r>
        <w:rPr>
          <w:rFonts w:hint="eastAsia" w:ascii="宋体" w:hAnsi="宋体"/>
          <w:color w:val="000000"/>
          <w:spacing w:val="20"/>
          <w:kern w:val="10"/>
          <w:sz w:val="23"/>
          <w:szCs w:val="23"/>
        </w:rPr>
        <w:t>经批准后，其相应建筑面积建议由政府承接，产权归政府。</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五</w:t>
      </w:r>
      <w:r>
        <w:rPr>
          <w:rFonts w:hint="eastAsia" w:ascii="宋体" w:hAnsi="宋体"/>
          <w:color w:val="000000"/>
          <w:spacing w:val="20"/>
          <w:kern w:val="10"/>
          <w:sz w:val="23"/>
          <w:szCs w:val="23"/>
        </w:rPr>
        <w:t>）竞得人应进一步对用地现场开展物探，如涉及地下管线，应征得相关管线权利人的同意，并严格按《深圳市地下管线管理暂行办法》第三十四条等规定执行。</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六</w:t>
      </w:r>
      <w:r>
        <w:rPr>
          <w:rFonts w:hint="eastAsia" w:ascii="宋体" w:hAnsi="宋体"/>
          <w:color w:val="000000"/>
          <w:spacing w:val="20"/>
          <w:kern w:val="10"/>
          <w:sz w:val="23"/>
          <w:szCs w:val="23"/>
        </w:rPr>
        <w:t>）项目需按国家和地方海绵城市建设的相关规定，同步开展海绵设施的设计、建设和验收，具体以《建设用地规划许可证》为准。</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七</w:t>
      </w:r>
      <w:r>
        <w:rPr>
          <w:rFonts w:hint="eastAsia" w:ascii="宋体" w:hAnsi="宋体"/>
          <w:color w:val="000000"/>
          <w:spacing w:val="20"/>
          <w:kern w:val="10"/>
          <w:sz w:val="23"/>
          <w:szCs w:val="23"/>
        </w:rPr>
        <w:t>）本次出让宗地位于</w:t>
      </w:r>
      <w:r>
        <w:rPr>
          <w:rFonts w:hint="eastAsia" w:ascii="宋体" w:hAnsi="宋体"/>
          <w:color w:val="000000"/>
          <w:spacing w:val="20"/>
          <w:kern w:val="10"/>
          <w:sz w:val="23"/>
          <w:szCs w:val="23"/>
          <w:lang w:eastAsia="zh-CN"/>
        </w:rPr>
        <w:t>深圳市</w:t>
      </w:r>
      <w:r>
        <w:rPr>
          <w:rFonts w:hint="eastAsia" w:ascii="宋体" w:hAnsi="宋体"/>
          <w:color w:val="000000"/>
          <w:spacing w:val="20"/>
          <w:kern w:val="10"/>
          <w:sz w:val="23"/>
          <w:szCs w:val="23"/>
        </w:rPr>
        <w:t>地面沉降地质灾害易发区范围内，竞得人须根据地质灾害危险性评估报告做好相应</w:t>
      </w:r>
      <w:r>
        <w:rPr>
          <w:rFonts w:hint="eastAsia" w:ascii="宋体" w:hAnsi="宋体"/>
          <w:color w:val="000000"/>
          <w:spacing w:val="20"/>
          <w:kern w:val="10"/>
          <w:sz w:val="23"/>
          <w:szCs w:val="23"/>
          <w:lang w:eastAsia="zh-CN"/>
        </w:rPr>
        <w:t>配套</w:t>
      </w:r>
      <w:r>
        <w:rPr>
          <w:rFonts w:hint="eastAsia" w:ascii="宋体" w:hAnsi="宋体"/>
          <w:color w:val="000000"/>
          <w:spacing w:val="20"/>
          <w:kern w:val="10"/>
          <w:sz w:val="23"/>
          <w:szCs w:val="23"/>
        </w:rPr>
        <w:t>地质灾害防治工作。</w:t>
      </w:r>
    </w:p>
    <w:p>
      <w:pPr>
        <w:spacing w:line="440" w:lineRule="exact"/>
        <w:ind w:firstLine="540" w:firstLineChars="200"/>
        <w:rPr>
          <w:rFonts w:hint="eastAsia" w:ascii="宋体" w:hAnsi="宋体"/>
          <w:color w:val="000000"/>
          <w:spacing w:val="20"/>
          <w:kern w:val="10"/>
          <w:sz w:val="23"/>
          <w:szCs w:val="23"/>
        </w:rPr>
      </w:pPr>
      <w:bookmarkStart w:id="0" w:name="notice_public"/>
      <w:r>
        <w:rPr>
          <w:rFonts w:hint="eastAsia" w:ascii="宋体" w:hAnsi="宋体"/>
          <w:color w:val="000000"/>
          <w:spacing w:val="20"/>
          <w:kern w:val="10"/>
          <w:sz w:val="23"/>
          <w:szCs w:val="23"/>
          <w:lang w:eastAsia="zh-CN"/>
        </w:rPr>
        <w:t>（十</w:t>
      </w:r>
      <w:r>
        <w:rPr>
          <w:rFonts w:hint="eastAsia" w:ascii="宋体" w:hAnsi="宋体"/>
          <w:color w:val="000000"/>
          <w:spacing w:val="20"/>
          <w:kern w:val="10"/>
          <w:sz w:val="23"/>
          <w:szCs w:val="23"/>
          <w:lang w:val="en-US" w:eastAsia="zh-CN"/>
        </w:rPr>
        <w:t>八</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本次出让宗地进入13号线一期工程轨道安全保护区1.38平方米，竞得人需与轨道建设运营单位就本项目方案设计成果进行充分沟通，并需在办理该项目《建设工程规划许可证》前取得轨道建设运营单位的书面同意意见。</w:t>
      </w:r>
      <w:bookmarkEnd w:id="0"/>
    </w:p>
    <w:p>
      <w:pPr>
        <w:spacing w:line="440" w:lineRule="exact"/>
        <w:ind w:firstLine="540" w:firstLineChars="200"/>
        <w:rPr>
          <w:rFonts w:hint="eastAsia" w:ascii="宋体" w:hAnsi="宋体"/>
          <w:color w:val="000000"/>
          <w:spacing w:val="20"/>
          <w:kern w:val="10"/>
          <w:sz w:val="23"/>
          <w:szCs w:val="23"/>
          <w:lang w:val="en-IE" w:eastAsia="zh-CN"/>
        </w:rPr>
      </w:pPr>
      <w:r>
        <w:rPr>
          <w:rFonts w:hint="eastAsia" w:ascii="宋体" w:hAnsi="宋体"/>
          <w:color w:val="000000"/>
          <w:spacing w:val="20"/>
          <w:kern w:val="10"/>
          <w:sz w:val="23"/>
          <w:szCs w:val="23"/>
          <w:lang w:val="en-IE" w:eastAsia="zh-CN"/>
        </w:rPr>
        <w:t>（</w:t>
      </w:r>
      <w:r>
        <w:rPr>
          <w:rFonts w:hint="eastAsia" w:ascii="宋体" w:hAnsi="宋体"/>
          <w:color w:val="000000"/>
          <w:spacing w:val="20"/>
          <w:kern w:val="10"/>
          <w:sz w:val="23"/>
          <w:szCs w:val="23"/>
          <w:lang w:val="en-US" w:eastAsia="zh-CN"/>
        </w:rPr>
        <w:t>十九</w:t>
      </w:r>
      <w:r>
        <w:rPr>
          <w:rFonts w:hint="eastAsia" w:ascii="宋体" w:hAnsi="宋体"/>
          <w:color w:val="000000"/>
          <w:spacing w:val="20"/>
          <w:kern w:val="10"/>
          <w:sz w:val="23"/>
          <w:szCs w:val="23"/>
          <w:lang w:val="en-IE" w:eastAsia="zh-CN"/>
        </w:rPr>
        <w:t>）</w:t>
      </w:r>
      <w:r>
        <w:rPr>
          <w:rFonts w:hint="eastAsia" w:ascii="宋体" w:hAnsi="宋体"/>
          <w:color w:val="000000"/>
          <w:spacing w:val="20"/>
          <w:kern w:val="10"/>
          <w:sz w:val="23"/>
          <w:szCs w:val="23"/>
        </w:rPr>
        <w:t>本次出让宗地须自《出让合同》签订之日起</w:t>
      </w:r>
      <w:r>
        <w:rPr>
          <w:rFonts w:hint="default" w:ascii="宋体" w:hAnsi="宋体"/>
          <w:color w:val="000000"/>
          <w:spacing w:val="20"/>
          <w:kern w:val="10"/>
          <w:sz w:val="23"/>
          <w:szCs w:val="23"/>
          <w:lang w:val="en-IE"/>
        </w:rPr>
        <w:t>2</w:t>
      </w:r>
      <w:r>
        <w:rPr>
          <w:rFonts w:hint="eastAsia" w:ascii="宋体" w:hAnsi="宋体"/>
          <w:color w:val="000000"/>
          <w:spacing w:val="20"/>
          <w:kern w:val="10"/>
          <w:sz w:val="23"/>
          <w:szCs w:val="23"/>
        </w:rPr>
        <w:t>年内开工，</w:t>
      </w:r>
      <w:r>
        <w:rPr>
          <w:rFonts w:hint="default" w:ascii="宋体" w:hAnsi="宋体"/>
          <w:color w:val="000000"/>
          <w:spacing w:val="20"/>
          <w:kern w:val="10"/>
          <w:sz w:val="23"/>
          <w:szCs w:val="23"/>
          <w:lang w:val="en-IE"/>
        </w:rPr>
        <w:t>5</w:t>
      </w:r>
      <w:r>
        <w:rPr>
          <w:rFonts w:hint="eastAsia" w:ascii="宋体" w:hAnsi="宋体"/>
          <w:color w:val="000000"/>
          <w:spacing w:val="20"/>
          <w:kern w:val="10"/>
          <w:sz w:val="23"/>
          <w:szCs w:val="23"/>
        </w:rPr>
        <w:t>年内竣工。</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三、竞买人主体资格要求</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具备下列条件的,可联合申请竞买本次出让宗地：</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lang w:eastAsia="zh-CN"/>
        </w:rPr>
        <w:t>（一）</w:t>
      </w:r>
      <w:r>
        <w:rPr>
          <w:rFonts w:hint="eastAsia" w:ascii="宋体" w:hAnsi="宋体"/>
          <w:color w:val="000000"/>
          <w:spacing w:val="20"/>
          <w:kern w:val="10"/>
          <w:sz w:val="23"/>
          <w:szCs w:val="23"/>
        </w:rPr>
        <w:t>竞买申请人应为在深圳市注册的法人企业。</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lang w:eastAsia="zh-CN"/>
        </w:rPr>
        <w:t>（二）</w:t>
      </w:r>
      <w:r>
        <w:rPr>
          <w:rFonts w:hint="eastAsia" w:ascii="宋体" w:hAnsi="宋体"/>
          <w:color w:val="000000"/>
          <w:spacing w:val="20"/>
          <w:kern w:val="10"/>
          <w:sz w:val="23"/>
          <w:szCs w:val="23"/>
        </w:rPr>
        <w:t>竞买申请人应为符合《深圳市总部项目遴选及用地管理办法》（深府规〔2018〕1号）遴选要求的企业。</w:t>
      </w:r>
    </w:p>
    <w:p>
      <w:pPr>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四、竞买申请程序</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（一）申请主体资格审查</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竞买申请人应当在公告期内（工作日），向深圳市南山区</w:t>
      </w:r>
      <w:r>
        <w:rPr>
          <w:rFonts w:hint="eastAsia" w:ascii="宋体" w:hAnsi="宋体"/>
          <w:color w:val="000000"/>
          <w:spacing w:val="20"/>
          <w:kern w:val="10"/>
          <w:sz w:val="23"/>
          <w:szCs w:val="23"/>
          <w:lang w:eastAsia="zh-CN"/>
        </w:rPr>
        <w:t>文化广电旅游体育</w:t>
      </w:r>
      <w:r>
        <w:rPr>
          <w:rFonts w:hint="eastAsia" w:ascii="宋体" w:hAnsi="宋体"/>
          <w:color w:val="000000"/>
          <w:spacing w:val="20"/>
          <w:kern w:val="10"/>
          <w:sz w:val="23"/>
          <w:szCs w:val="23"/>
        </w:rPr>
        <w:t>局提交能够满足前述资格要求的有关证明材料，申请主体资格审查。</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（二）网上注册</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竞买申请人应登录深圳土地矿业权交易平台（https://td.szggzy.com）进行网上注册。网上注册的程序和要求详见深圳土地矿业权交易平台网站中的操作指引。</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（三）申请竞买</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竞买申请人网上注册后，应按照操作</w:t>
      </w:r>
      <w:r>
        <w:rPr>
          <w:rFonts w:hint="default" w:ascii="宋体" w:hAnsi="宋体"/>
          <w:color w:val="000000"/>
          <w:spacing w:val="20"/>
          <w:kern w:val="10"/>
          <w:sz w:val="23"/>
          <w:szCs w:val="23"/>
          <w:lang w:val="en-IE"/>
        </w:rPr>
        <w:t>指引</w:t>
      </w:r>
      <w:r>
        <w:rPr>
          <w:rFonts w:hint="eastAsia" w:ascii="宋体" w:hAnsi="宋体"/>
          <w:color w:val="000000"/>
          <w:spacing w:val="20"/>
          <w:kern w:val="10"/>
          <w:sz w:val="23"/>
          <w:szCs w:val="23"/>
        </w:rPr>
        <w:t>有关要求，选择意向竞买的宗地，提出竞买申请。</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（四）交纳竞买（投标）保证金</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竞买申请人提出竞买申请后，按入账申请单提示交纳竞买（投标）保证金，竞买（投标）保证金不得由其他单位或个人代交。具体详见操作</w:t>
      </w:r>
      <w:r>
        <w:rPr>
          <w:rFonts w:hint="default" w:ascii="宋体" w:hAnsi="宋体"/>
          <w:color w:val="000000"/>
          <w:spacing w:val="20"/>
          <w:kern w:val="10"/>
          <w:sz w:val="23"/>
          <w:szCs w:val="23"/>
          <w:lang w:val="en-IE"/>
        </w:rPr>
        <w:t>指引</w:t>
      </w:r>
      <w:r>
        <w:rPr>
          <w:rFonts w:hint="eastAsia" w:ascii="宋体" w:hAnsi="宋体"/>
          <w:color w:val="000000"/>
          <w:spacing w:val="20"/>
          <w:kern w:val="10"/>
          <w:sz w:val="23"/>
          <w:szCs w:val="23"/>
        </w:rPr>
        <w:t>。</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竞买申请人可通过深圳土地矿业权交易平台网站及时查询竞买（投标）保证金到账情况。竞买（投标）保证金的到账截止时间为202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3</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7</w:t>
      </w:r>
      <w:r>
        <w:rPr>
          <w:rFonts w:hint="eastAsia" w:ascii="宋体" w:hAnsi="宋体"/>
          <w:color w:val="000000"/>
          <w:spacing w:val="20"/>
          <w:kern w:val="10"/>
          <w:sz w:val="23"/>
          <w:szCs w:val="23"/>
        </w:rPr>
        <w:t>日</w:t>
      </w:r>
      <w:r>
        <w:rPr>
          <w:rFonts w:hint="default" w:ascii="宋体" w:hAnsi="宋体"/>
          <w:color w:val="000000"/>
          <w:spacing w:val="20"/>
          <w:kern w:val="10"/>
          <w:sz w:val="23"/>
          <w:szCs w:val="23"/>
          <w:lang w:val="en-IE"/>
        </w:rPr>
        <w:t>15</w:t>
      </w:r>
      <w:r>
        <w:rPr>
          <w:rFonts w:hint="eastAsia" w:ascii="宋体" w:hAnsi="宋体"/>
          <w:color w:val="000000"/>
          <w:spacing w:val="20"/>
          <w:kern w:val="10"/>
          <w:sz w:val="23"/>
          <w:szCs w:val="23"/>
        </w:rPr>
        <w:t>时</w:t>
      </w:r>
      <w:r>
        <w:rPr>
          <w:rFonts w:hint="eastAsia" w:ascii="宋体" w:hAnsi="宋体"/>
          <w:color w:val="000000"/>
          <w:spacing w:val="20"/>
          <w:kern w:val="10"/>
          <w:sz w:val="23"/>
          <w:szCs w:val="23"/>
          <w:lang w:val="en-US" w:eastAsia="zh-CN"/>
        </w:rPr>
        <w:t>整</w:t>
      </w:r>
      <w:r>
        <w:rPr>
          <w:rFonts w:hint="eastAsia" w:ascii="宋体" w:hAnsi="宋体"/>
          <w:color w:val="000000"/>
          <w:spacing w:val="20"/>
          <w:kern w:val="10"/>
          <w:sz w:val="23"/>
          <w:szCs w:val="23"/>
        </w:rPr>
        <w:t>（以深圳土地矿业权交易平台网站显示的银行到账时间为准）。</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（五）申请确认竞买资格</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竞买申请人按时足额交纳竞买（投标）保证金后，可登录深圳土地矿业权交易平台网站查看《竞买申请受理回执》并打印该回执，在202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3</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9</w:t>
      </w:r>
      <w:r>
        <w:rPr>
          <w:rFonts w:hint="eastAsia" w:ascii="宋体" w:hAnsi="宋体"/>
          <w:color w:val="000000"/>
          <w:spacing w:val="20"/>
          <w:kern w:val="10"/>
          <w:sz w:val="23"/>
          <w:szCs w:val="23"/>
        </w:rPr>
        <w:t>日</w:t>
      </w:r>
      <w:r>
        <w:rPr>
          <w:rFonts w:hint="default" w:ascii="宋体" w:hAnsi="宋体"/>
          <w:color w:val="000000"/>
          <w:spacing w:val="20"/>
          <w:kern w:val="10"/>
          <w:sz w:val="23"/>
          <w:szCs w:val="23"/>
          <w:lang w:val="en-IE"/>
        </w:rPr>
        <w:t>14</w:t>
      </w:r>
      <w:r>
        <w:rPr>
          <w:rFonts w:hint="eastAsia" w:ascii="宋体" w:hAnsi="宋体"/>
          <w:color w:val="000000"/>
          <w:spacing w:val="20"/>
          <w:kern w:val="10"/>
          <w:sz w:val="23"/>
          <w:szCs w:val="23"/>
        </w:rPr>
        <w:t>时</w:t>
      </w:r>
      <w:r>
        <w:rPr>
          <w:rFonts w:hint="default" w:ascii="宋体" w:hAnsi="宋体"/>
          <w:color w:val="000000"/>
          <w:spacing w:val="20"/>
          <w:kern w:val="10"/>
          <w:sz w:val="23"/>
          <w:szCs w:val="23"/>
          <w:lang w:val="en-IE"/>
        </w:rPr>
        <w:t>30</w:t>
      </w:r>
      <w:r>
        <w:rPr>
          <w:rFonts w:hint="eastAsia" w:ascii="宋体" w:hAnsi="宋体"/>
          <w:color w:val="000000"/>
          <w:spacing w:val="20"/>
          <w:kern w:val="10"/>
          <w:sz w:val="23"/>
          <w:szCs w:val="23"/>
        </w:rPr>
        <w:t>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五、确定竞得人的办法</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深圳土地矿业权交易平台在挂牌期内（工作日）接受竞买人的电脑报价，电脑报价截止时间为202</w:t>
      </w:r>
      <w:r>
        <w:rPr>
          <w:rFonts w:hint="eastAsia" w:ascii="宋体" w:hAnsi="宋体"/>
          <w:color w:val="000000"/>
          <w:spacing w:val="20"/>
          <w:kern w:val="10"/>
          <w:sz w:val="23"/>
          <w:szCs w:val="23"/>
          <w:lang w:val="en-US" w:eastAsia="zh-CN"/>
        </w:rPr>
        <w:t>2</w:t>
      </w:r>
      <w:r>
        <w:rPr>
          <w:rFonts w:hint="eastAsia" w:ascii="宋体" w:hAnsi="宋体"/>
          <w:color w:val="000000"/>
          <w:spacing w:val="20"/>
          <w:kern w:val="10"/>
          <w:sz w:val="23"/>
          <w:szCs w:val="23"/>
        </w:rPr>
        <w:t>年</w:t>
      </w:r>
      <w:r>
        <w:rPr>
          <w:rFonts w:hint="default" w:ascii="宋体" w:hAnsi="宋体"/>
          <w:color w:val="000000"/>
          <w:spacing w:val="20"/>
          <w:kern w:val="10"/>
          <w:sz w:val="23"/>
          <w:szCs w:val="23"/>
          <w:lang w:val="en-IE"/>
        </w:rPr>
        <w:t>3</w:t>
      </w:r>
      <w:r>
        <w:rPr>
          <w:rFonts w:hint="eastAsia" w:ascii="宋体" w:hAnsi="宋体"/>
          <w:color w:val="000000"/>
          <w:spacing w:val="20"/>
          <w:kern w:val="10"/>
          <w:sz w:val="23"/>
          <w:szCs w:val="23"/>
        </w:rPr>
        <w:t>月</w:t>
      </w:r>
      <w:r>
        <w:rPr>
          <w:rFonts w:hint="default" w:ascii="宋体" w:hAnsi="宋体"/>
          <w:color w:val="000000"/>
          <w:spacing w:val="20"/>
          <w:kern w:val="10"/>
          <w:sz w:val="23"/>
          <w:szCs w:val="23"/>
          <w:lang w:val="en-IE"/>
        </w:rPr>
        <w:t>9</w:t>
      </w:r>
      <w:r>
        <w:rPr>
          <w:rFonts w:hint="eastAsia" w:ascii="宋体" w:hAnsi="宋体"/>
          <w:color w:val="000000"/>
          <w:spacing w:val="20"/>
          <w:kern w:val="10"/>
          <w:sz w:val="23"/>
          <w:szCs w:val="23"/>
        </w:rPr>
        <w:t>日</w:t>
      </w:r>
      <w:r>
        <w:rPr>
          <w:rFonts w:hint="default" w:ascii="宋体" w:hAnsi="宋体"/>
          <w:color w:val="000000"/>
          <w:spacing w:val="20"/>
          <w:kern w:val="10"/>
          <w:sz w:val="23"/>
          <w:szCs w:val="23"/>
          <w:lang w:val="en-IE"/>
        </w:rPr>
        <w:t>15</w:t>
      </w:r>
      <w:r>
        <w:rPr>
          <w:rFonts w:hint="eastAsia" w:ascii="宋体" w:hAnsi="宋体"/>
          <w:color w:val="000000"/>
          <w:spacing w:val="20"/>
          <w:kern w:val="10"/>
          <w:sz w:val="23"/>
          <w:szCs w:val="23"/>
        </w:rPr>
        <w:t>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六、其他</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本公告内容如有调整，将在深圳土地矿业权交易平台网站发布补充公告。本公告有关详细资料请参阅挂牌出让文件（包括但不限于本公告、《竞买须知》《成交确认书》《出让合同》、产业发展监管协议等）。本公告同时在</w:t>
      </w:r>
      <w:r>
        <w:rPr>
          <w:rFonts w:hint="eastAsia" w:ascii="宋体" w:hAnsi="宋体"/>
          <w:color w:val="000000"/>
          <w:spacing w:val="20"/>
          <w:kern w:val="10"/>
          <w:sz w:val="23"/>
          <w:szCs w:val="23"/>
          <w:lang w:val="en-US" w:eastAsia="zh-CN"/>
        </w:rPr>
        <w:t>深圳</w:t>
      </w:r>
      <w:r>
        <w:rPr>
          <w:rFonts w:hint="eastAsia" w:ascii="宋体" w:hAnsi="宋体"/>
          <w:color w:val="000000"/>
          <w:spacing w:val="20"/>
          <w:kern w:val="10"/>
          <w:sz w:val="23"/>
          <w:szCs w:val="23"/>
        </w:rPr>
        <w:t>市规划和自然资源局、</w:t>
      </w:r>
      <w:r>
        <w:rPr>
          <w:rFonts w:hint="eastAsia" w:ascii="宋体" w:hAnsi="宋体"/>
          <w:color w:val="000000"/>
          <w:spacing w:val="20"/>
          <w:kern w:val="10"/>
          <w:sz w:val="23"/>
          <w:szCs w:val="23"/>
          <w:u w:val="none"/>
        </w:rPr>
        <w:t>深圳土地矿业权交易平台网站发布</w:t>
      </w:r>
      <w:r>
        <w:rPr>
          <w:rFonts w:hint="eastAsia" w:ascii="宋体" w:hAnsi="宋体"/>
          <w:color w:val="000000"/>
          <w:spacing w:val="20"/>
          <w:kern w:val="10"/>
          <w:sz w:val="23"/>
          <w:szCs w:val="23"/>
        </w:rPr>
        <w:t>，挂牌出让文件可在深圳土地矿业权交易平台网站下载。需咨询本次出让程序相关问题的，可以书面方式向深圳交易集团有限公司土地矿业权业务分公司提出；其他相关问题，请迳向相关职能部门提出。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hint="eastAsia" w:ascii="宋体" w:hAnsi="宋体"/>
          <w:color w:val="000000"/>
          <w:spacing w:val="20"/>
          <w:kern w:val="10"/>
          <w:sz w:val="23"/>
          <w:szCs w:val="23"/>
        </w:rPr>
      </w:pP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深圳市规划和自然资源局南山管理局地址：深圳市南山区深南大道10138号；咨询电话：（0755）2697</w:t>
      </w:r>
      <w:r>
        <w:rPr>
          <w:rFonts w:hint="eastAsia" w:ascii="宋体" w:hAnsi="宋体"/>
          <w:color w:val="000000"/>
          <w:spacing w:val="20"/>
          <w:kern w:val="10"/>
          <w:sz w:val="23"/>
          <w:szCs w:val="23"/>
          <w:lang w:val="en-US" w:eastAsia="zh-CN"/>
        </w:rPr>
        <w:t>8813</w:t>
      </w:r>
      <w:r>
        <w:rPr>
          <w:rFonts w:hint="eastAsia" w:ascii="宋体" w:hAnsi="宋体"/>
          <w:color w:val="000000"/>
          <w:spacing w:val="20"/>
          <w:kern w:val="10"/>
          <w:sz w:val="23"/>
          <w:szCs w:val="23"/>
        </w:rPr>
        <w:t>。</w:t>
      </w:r>
      <w:bookmarkStart w:id="2" w:name="_GoBack"/>
      <w:bookmarkEnd w:id="2"/>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lang w:eastAsia="zh-CN"/>
        </w:rPr>
        <w:t>深圳市</w:t>
      </w:r>
      <w:r>
        <w:rPr>
          <w:rFonts w:hint="eastAsia" w:ascii="宋体" w:hAnsi="宋体"/>
          <w:color w:val="000000"/>
          <w:spacing w:val="20"/>
          <w:kern w:val="10"/>
          <w:sz w:val="23"/>
          <w:szCs w:val="23"/>
        </w:rPr>
        <w:t>南山区文化广电旅游体育局</w:t>
      </w:r>
      <w:r>
        <w:rPr>
          <w:rFonts w:ascii="宋体" w:hAnsi="宋体"/>
          <w:color w:val="000000"/>
          <w:spacing w:val="20"/>
          <w:kern w:val="10"/>
          <w:sz w:val="23"/>
          <w:szCs w:val="23"/>
        </w:rPr>
        <w:t>地</w:t>
      </w:r>
      <w:r>
        <w:rPr>
          <w:rFonts w:ascii="宋体" w:hAnsi="宋体"/>
          <w:color w:val="000000"/>
          <w:spacing w:val="20"/>
          <w:kern w:val="10"/>
          <w:sz w:val="23"/>
          <w:szCs w:val="23"/>
          <w:highlight w:val="none"/>
        </w:rPr>
        <w:t>址：</w:t>
      </w:r>
      <w:r>
        <w:rPr>
          <w:rFonts w:hint="eastAsia" w:ascii="宋体" w:hAnsi="宋体"/>
          <w:color w:val="000000"/>
          <w:spacing w:val="20"/>
          <w:kern w:val="10"/>
          <w:sz w:val="23"/>
          <w:szCs w:val="23"/>
          <w:highlight w:val="none"/>
        </w:rPr>
        <w:t>深圳市南山区桃园路南山区委大楼A座2807；咨询电话：</w:t>
      </w:r>
      <w:bookmarkStart w:id="1" w:name="bid_call"/>
      <w:r>
        <w:rPr>
          <w:rFonts w:hint="eastAsia" w:ascii="宋体" w:hAnsi="宋体"/>
          <w:color w:val="000000"/>
          <w:spacing w:val="20"/>
          <w:kern w:val="10"/>
          <w:sz w:val="23"/>
          <w:szCs w:val="23"/>
          <w:highlight w:val="none"/>
        </w:rPr>
        <w:t>（0755）</w:t>
      </w:r>
      <w:bookmarkEnd w:id="1"/>
      <w:r>
        <w:rPr>
          <w:rFonts w:hint="eastAsia" w:ascii="宋体" w:hAnsi="宋体"/>
          <w:color w:val="000000"/>
          <w:spacing w:val="20"/>
          <w:kern w:val="10"/>
          <w:sz w:val="23"/>
          <w:szCs w:val="23"/>
          <w:highlight w:val="none"/>
        </w:rPr>
        <w:t>26542728。</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深圳交易集团有限公司土地矿业权业务分公司 地址：深圳市福田区红荔西路8007号土地房产交易大厦3楼；咨询电话：（0755）82713074、（0755）82713274； 网址：https://td.szggzy.com。</w:t>
      </w:r>
    </w:p>
    <w:p>
      <w:pPr>
        <w:spacing w:line="440" w:lineRule="exact"/>
        <w:ind w:firstLine="4334" w:firstLineChars="1600"/>
        <w:rPr>
          <w:rFonts w:ascii="宋体" w:hAnsi="宋体"/>
          <w:b/>
          <w:color w:val="000000"/>
          <w:spacing w:val="20"/>
          <w:kern w:val="10"/>
          <w:sz w:val="23"/>
          <w:szCs w:val="23"/>
        </w:rPr>
      </w:pPr>
    </w:p>
    <w:p>
      <w:pPr>
        <w:spacing w:line="440" w:lineRule="exact"/>
        <w:ind w:firstLine="4334" w:firstLineChars="1600"/>
        <w:rPr>
          <w:rFonts w:ascii="宋体" w:hAnsi="宋体"/>
          <w:b/>
          <w:color w:val="000000"/>
          <w:spacing w:val="20"/>
          <w:kern w:val="10"/>
          <w:sz w:val="23"/>
          <w:szCs w:val="23"/>
        </w:rPr>
      </w:pPr>
    </w:p>
    <w:p>
      <w:pPr>
        <w:pStyle w:val="7"/>
        <w:keepNext w:val="0"/>
        <w:keepLines w:val="0"/>
        <w:widowControl/>
        <w:suppressLineNumbers w:val="0"/>
        <w:spacing w:before="0" w:beforeAutospacing="0" w:after="20" w:afterAutospacing="0"/>
        <w:ind w:left="0" w:right="0" w:firstLine="540"/>
        <w:jc w:val="right"/>
        <w:rPr>
          <w:rFonts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2"/>
          <w:szCs w:val="22"/>
        </w:rPr>
        <w:t>出让人：深圳市规划和自然资源局南山管理局</w:t>
      </w:r>
    </w:p>
    <w:p>
      <w:pPr>
        <w:pStyle w:val="7"/>
        <w:keepNext w:val="0"/>
        <w:keepLines w:val="0"/>
        <w:widowControl/>
        <w:suppressLineNumbers w:val="0"/>
        <w:spacing w:before="0" w:beforeAutospacing="0" w:after="20" w:afterAutospacing="0"/>
        <w:ind w:left="0" w:right="0" w:firstLine="54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2"/>
          <w:szCs w:val="22"/>
        </w:rPr>
        <w:t>交易机构：深圳交易集团有限公司</w:t>
      </w:r>
    </w:p>
    <w:p>
      <w:pPr>
        <w:pStyle w:val="7"/>
        <w:keepNext w:val="0"/>
        <w:keepLines w:val="0"/>
        <w:widowControl/>
        <w:suppressLineNumbers w:val="0"/>
        <w:spacing w:before="0" w:beforeAutospacing="0" w:after="20" w:afterAutospacing="0"/>
        <w:ind w:left="0" w:right="0" w:firstLine="54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2"/>
          <w:szCs w:val="22"/>
        </w:rPr>
        <w:t>（深圳公共资源交易中心）</w:t>
      </w:r>
    </w:p>
    <w:p>
      <w:pPr>
        <w:pStyle w:val="7"/>
        <w:keepNext w:val="0"/>
        <w:keepLines w:val="0"/>
        <w:widowControl/>
        <w:suppressLineNumbers w:val="0"/>
        <w:spacing w:before="0" w:beforeAutospacing="0" w:after="20" w:afterAutospacing="0"/>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2"/>
          <w:szCs w:val="22"/>
        </w:rPr>
        <w:t>202</w:t>
      </w:r>
      <w:r>
        <w:rPr>
          <w:rFonts w:hint="default" w:ascii="宋体" w:hAnsi="宋体" w:cs="宋体"/>
          <w:b/>
          <w:bCs/>
          <w:i w:val="0"/>
          <w:iCs w:val="0"/>
          <w:caps w:val="0"/>
          <w:color w:val="000000"/>
          <w:spacing w:val="0"/>
          <w:sz w:val="22"/>
          <w:szCs w:val="22"/>
          <w:lang w:val="en-IE"/>
        </w:rPr>
        <w:t>2</w:t>
      </w:r>
      <w:r>
        <w:rPr>
          <w:rFonts w:hint="eastAsia" w:ascii="宋体" w:hAnsi="宋体" w:eastAsia="宋体" w:cs="宋体"/>
          <w:b/>
          <w:bCs/>
          <w:i w:val="0"/>
          <w:iCs w:val="0"/>
          <w:caps w:val="0"/>
          <w:color w:val="000000"/>
          <w:spacing w:val="0"/>
          <w:sz w:val="22"/>
          <w:szCs w:val="22"/>
        </w:rPr>
        <w:t>年</w:t>
      </w:r>
      <w:r>
        <w:rPr>
          <w:rFonts w:hint="default" w:ascii="宋体" w:hAnsi="宋体" w:cs="宋体"/>
          <w:b/>
          <w:bCs/>
          <w:i w:val="0"/>
          <w:iCs w:val="0"/>
          <w:caps w:val="0"/>
          <w:color w:val="000000"/>
          <w:spacing w:val="0"/>
          <w:sz w:val="22"/>
          <w:szCs w:val="22"/>
          <w:lang w:val="en-IE"/>
        </w:rPr>
        <w:t>2</w:t>
      </w:r>
      <w:r>
        <w:rPr>
          <w:rFonts w:hint="eastAsia" w:ascii="宋体" w:hAnsi="宋体" w:eastAsia="宋体" w:cs="宋体"/>
          <w:b/>
          <w:bCs/>
          <w:i w:val="0"/>
          <w:iCs w:val="0"/>
          <w:caps w:val="0"/>
          <w:color w:val="000000"/>
          <w:spacing w:val="0"/>
          <w:sz w:val="22"/>
          <w:szCs w:val="22"/>
        </w:rPr>
        <w:t>月</w:t>
      </w:r>
      <w:r>
        <w:rPr>
          <w:rFonts w:hint="default" w:ascii="宋体" w:hAnsi="宋体" w:cs="宋体"/>
          <w:b/>
          <w:bCs/>
          <w:i w:val="0"/>
          <w:iCs w:val="0"/>
          <w:caps w:val="0"/>
          <w:color w:val="000000"/>
          <w:spacing w:val="0"/>
          <w:sz w:val="22"/>
          <w:szCs w:val="22"/>
          <w:lang w:val="en-IE"/>
        </w:rPr>
        <w:t>8</w:t>
      </w:r>
      <w:r>
        <w:rPr>
          <w:rFonts w:hint="eastAsia" w:ascii="宋体" w:hAnsi="宋体" w:eastAsia="宋体" w:cs="宋体"/>
          <w:b/>
          <w:bCs/>
          <w:i w:val="0"/>
          <w:iCs w:val="0"/>
          <w:caps w:val="0"/>
          <w:color w:val="000000"/>
          <w:spacing w:val="0"/>
          <w:sz w:val="22"/>
          <w:szCs w:val="22"/>
        </w:rPr>
        <w:t>日</w:t>
      </w: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9FB"/>
    <w:rsid w:val="00040ABC"/>
    <w:rsid w:val="00041787"/>
    <w:rsid w:val="00043178"/>
    <w:rsid w:val="00043481"/>
    <w:rsid w:val="00046177"/>
    <w:rsid w:val="000474C3"/>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361"/>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3DF8"/>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50703"/>
    <w:rsid w:val="00350ED8"/>
    <w:rsid w:val="00354F5D"/>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953"/>
    <w:rsid w:val="003E2B0F"/>
    <w:rsid w:val="003E45A5"/>
    <w:rsid w:val="003E6248"/>
    <w:rsid w:val="003E7670"/>
    <w:rsid w:val="003E7EEA"/>
    <w:rsid w:val="003F1168"/>
    <w:rsid w:val="003F1175"/>
    <w:rsid w:val="003F141B"/>
    <w:rsid w:val="003F246E"/>
    <w:rsid w:val="003F30E0"/>
    <w:rsid w:val="003F3BA0"/>
    <w:rsid w:val="003F410E"/>
    <w:rsid w:val="004031E2"/>
    <w:rsid w:val="004035D0"/>
    <w:rsid w:val="00404CA0"/>
    <w:rsid w:val="00407766"/>
    <w:rsid w:val="00410F97"/>
    <w:rsid w:val="004143D3"/>
    <w:rsid w:val="0041559A"/>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35BE"/>
    <w:rsid w:val="00444318"/>
    <w:rsid w:val="00445D8C"/>
    <w:rsid w:val="00450700"/>
    <w:rsid w:val="00450983"/>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4DF3"/>
    <w:rsid w:val="005156E8"/>
    <w:rsid w:val="00516F49"/>
    <w:rsid w:val="0052043A"/>
    <w:rsid w:val="005216B0"/>
    <w:rsid w:val="00521C0C"/>
    <w:rsid w:val="00521E87"/>
    <w:rsid w:val="0052214B"/>
    <w:rsid w:val="00522F9E"/>
    <w:rsid w:val="0052741E"/>
    <w:rsid w:val="00527E25"/>
    <w:rsid w:val="005316E3"/>
    <w:rsid w:val="00533262"/>
    <w:rsid w:val="00535695"/>
    <w:rsid w:val="00536BFE"/>
    <w:rsid w:val="00537731"/>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32C2"/>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A5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1146"/>
    <w:rsid w:val="007C272F"/>
    <w:rsid w:val="007C4219"/>
    <w:rsid w:val="007C5FB1"/>
    <w:rsid w:val="007C7AB2"/>
    <w:rsid w:val="007D1A7E"/>
    <w:rsid w:val="007D2AD8"/>
    <w:rsid w:val="007D3545"/>
    <w:rsid w:val="007D6A65"/>
    <w:rsid w:val="007E0420"/>
    <w:rsid w:val="007E3CBC"/>
    <w:rsid w:val="007E7ABF"/>
    <w:rsid w:val="007F0671"/>
    <w:rsid w:val="007F13A8"/>
    <w:rsid w:val="007F209F"/>
    <w:rsid w:val="007F33B4"/>
    <w:rsid w:val="007F4825"/>
    <w:rsid w:val="007F507A"/>
    <w:rsid w:val="007F5AE0"/>
    <w:rsid w:val="00803F1F"/>
    <w:rsid w:val="00810CFA"/>
    <w:rsid w:val="00811379"/>
    <w:rsid w:val="00811400"/>
    <w:rsid w:val="00816034"/>
    <w:rsid w:val="00816E8C"/>
    <w:rsid w:val="00817607"/>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86F70"/>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2A3A"/>
    <w:rsid w:val="00AD3238"/>
    <w:rsid w:val="00AD4B55"/>
    <w:rsid w:val="00AD625F"/>
    <w:rsid w:val="00AE03C8"/>
    <w:rsid w:val="00AE1083"/>
    <w:rsid w:val="00AE3E95"/>
    <w:rsid w:val="00AE55D1"/>
    <w:rsid w:val="00AF0CB2"/>
    <w:rsid w:val="00AF224E"/>
    <w:rsid w:val="00AF2FC0"/>
    <w:rsid w:val="00AF3006"/>
    <w:rsid w:val="00AF438B"/>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505B"/>
    <w:rsid w:val="00B657C6"/>
    <w:rsid w:val="00B664DD"/>
    <w:rsid w:val="00B67B8A"/>
    <w:rsid w:val="00B72033"/>
    <w:rsid w:val="00B763C2"/>
    <w:rsid w:val="00B7700A"/>
    <w:rsid w:val="00B806C7"/>
    <w:rsid w:val="00B81B9C"/>
    <w:rsid w:val="00B833F2"/>
    <w:rsid w:val="00B842FF"/>
    <w:rsid w:val="00B862F0"/>
    <w:rsid w:val="00B8796D"/>
    <w:rsid w:val="00B9066E"/>
    <w:rsid w:val="00B90F9F"/>
    <w:rsid w:val="00B91EE8"/>
    <w:rsid w:val="00B93E45"/>
    <w:rsid w:val="00B967EB"/>
    <w:rsid w:val="00B9798D"/>
    <w:rsid w:val="00B979F1"/>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0AF2"/>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0D8E"/>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161A3"/>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2AB00C2"/>
    <w:rsid w:val="07DF15F8"/>
    <w:rsid w:val="07E27E61"/>
    <w:rsid w:val="07EC1C22"/>
    <w:rsid w:val="08EC706B"/>
    <w:rsid w:val="098653E7"/>
    <w:rsid w:val="0AB607B9"/>
    <w:rsid w:val="0C9F415E"/>
    <w:rsid w:val="0D8B43CC"/>
    <w:rsid w:val="0E925D2C"/>
    <w:rsid w:val="10124F37"/>
    <w:rsid w:val="10C75561"/>
    <w:rsid w:val="10F44FD8"/>
    <w:rsid w:val="1235261C"/>
    <w:rsid w:val="128F2C6A"/>
    <w:rsid w:val="12B51F6B"/>
    <w:rsid w:val="13246069"/>
    <w:rsid w:val="14037E8A"/>
    <w:rsid w:val="154728F3"/>
    <w:rsid w:val="1838367B"/>
    <w:rsid w:val="19283E0F"/>
    <w:rsid w:val="1A3B578B"/>
    <w:rsid w:val="1A9509E1"/>
    <w:rsid w:val="1AB86A13"/>
    <w:rsid w:val="1DFE74D5"/>
    <w:rsid w:val="1EB30705"/>
    <w:rsid w:val="235A3E2B"/>
    <w:rsid w:val="23CC6D37"/>
    <w:rsid w:val="23D8316C"/>
    <w:rsid w:val="24566200"/>
    <w:rsid w:val="25831B4D"/>
    <w:rsid w:val="269345D4"/>
    <w:rsid w:val="26C23D7D"/>
    <w:rsid w:val="26D81135"/>
    <w:rsid w:val="27DD757C"/>
    <w:rsid w:val="27F34941"/>
    <w:rsid w:val="29424B18"/>
    <w:rsid w:val="294E1AFC"/>
    <w:rsid w:val="29C610AE"/>
    <w:rsid w:val="2A13117E"/>
    <w:rsid w:val="2B065472"/>
    <w:rsid w:val="2F8103D1"/>
    <w:rsid w:val="33201C62"/>
    <w:rsid w:val="337863DA"/>
    <w:rsid w:val="358370D7"/>
    <w:rsid w:val="35FD5844"/>
    <w:rsid w:val="36711033"/>
    <w:rsid w:val="36B25375"/>
    <w:rsid w:val="383D0DA3"/>
    <w:rsid w:val="3A726329"/>
    <w:rsid w:val="3A7838BB"/>
    <w:rsid w:val="3CAE1060"/>
    <w:rsid w:val="3D2B71E5"/>
    <w:rsid w:val="3D4F4D7B"/>
    <w:rsid w:val="3EF013D1"/>
    <w:rsid w:val="3FC24105"/>
    <w:rsid w:val="3FF22772"/>
    <w:rsid w:val="40B0597D"/>
    <w:rsid w:val="4342547B"/>
    <w:rsid w:val="44B03CA3"/>
    <w:rsid w:val="44D14C67"/>
    <w:rsid w:val="470F1B58"/>
    <w:rsid w:val="48B407D2"/>
    <w:rsid w:val="49F966E8"/>
    <w:rsid w:val="4A516A7D"/>
    <w:rsid w:val="4A626DE5"/>
    <w:rsid w:val="4B0571A5"/>
    <w:rsid w:val="4BAB41F8"/>
    <w:rsid w:val="4C4A7EAD"/>
    <w:rsid w:val="4CA90842"/>
    <w:rsid w:val="4CB365E7"/>
    <w:rsid w:val="4E347944"/>
    <w:rsid w:val="4E913E25"/>
    <w:rsid w:val="50075A04"/>
    <w:rsid w:val="537467F0"/>
    <w:rsid w:val="53EF0ED6"/>
    <w:rsid w:val="547F696F"/>
    <w:rsid w:val="54990914"/>
    <w:rsid w:val="54C73FB9"/>
    <w:rsid w:val="54F8413A"/>
    <w:rsid w:val="55485434"/>
    <w:rsid w:val="55CD074A"/>
    <w:rsid w:val="560315CB"/>
    <w:rsid w:val="575A5A81"/>
    <w:rsid w:val="57FC45BA"/>
    <w:rsid w:val="594373A0"/>
    <w:rsid w:val="5A6C1229"/>
    <w:rsid w:val="5C516BFF"/>
    <w:rsid w:val="5D4D1EB7"/>
    <w:rsid w:val="5D667C17"/>
    <w:rsid w:val="600363F1"/>
    <w:rsid w:val="60086CD2"/>
    <w:rsid w:val="6066450B"/>
    <w:rsid w:val="622475A9"/>
    <w:rsid w:val="623B41C1"/>
    <w:rsid w:val="63775263"/>
    <w:rsid w:val="63AD7CE1"/>
    <w:rsid w:val="63DB0104"/>
    <w:rsid w:val="67201FFB"/>
    <w:rsid w:val="68D2317C"/>
    <w:rsid w:val="69530616"/>
    <w:rsid w:val="695B280D"/>
    <w:rsid w:val="6A522415"/>
    <w:rsid w:val="6B756ED8"/>
    <w:rsid w:val="6B874D63"/>
    <w:rsid w:val="6C2A5181"/>
    <w:rsid w:val="6C6E1D56"/>
    <w:rsid w:val="6EAD3D7D"/>
    <w:rsid w:val="707A293A"/>
    <w:rsid w:val="715B05CF"/>
    <w:rsid w:val="721374A2"/>
    <w:rsid w:val="73BF71DD"/>
    <w:rsid w:val="7582119E"/>
    <w:rsid w:val="75D43102"/>
    <w:rsid w:val="761738EE"/>
    <w:rsid w:val="77CA3F36"/>
    <w:rsid w:val="78A430C5"/>
    <w:rsid w:val="79D072CE"/>
    <w:rsid w:val="7A3B2EE3"/>
    <w:rsid w:val="7C020B1A"/>
    <w:rsid w:val="7E966309"/>
    <w:rsid w:val="7ECD4046"/>
    <w:rsid w:val="7F3A1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3">
    <w:name w:val="Body Text Indent 2"/>
    <w:basedOn w:val="1"/>
    <w:link w:val="13"/>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rPr>
      <w:sz w:val="24"/>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正文文本缩进 Char"/>
    <w:link w:val="2"/>
    <w:qFormat/>
    <w:uiPriority w:val="0"/>
    <w:rPr>
      <w:rFonts w:ascii="汉仪书宋二简" w:hAnsi="汉仪书宋二简" w:eastAsia="汉仪书宋二简"/>
      <w:spacing w:val="20"/>
      <w:w w:val="110"/>
      <w:kern w:val="10"/>
      <w:sz w:val="23"/>
      <w:szCs w:val="23"/>
    </w:rPr>
  </w:style>
  <w:style w:type="character" w:customStyle="1" w:styleId="13">
    <w:name w:val="正文文本缩进 2 Char"/>
    <w:link w:val="3"/>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490</Words>
  <Characters>2795</Characters>
  <Lines>23</Lines>
  <Paragraphs>6</Paragraphs>
  <TotalTime>8</TotalTime>
  <ScaleCrop>false</ScaleCrop>
  <LinksUpToDate>false</LinksUpToDate>
  <CharactersWithSpaces>3279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tdfgs</cp:lastModifiedBy>
  <cp:lastPrinted>2021-09-27T03:38:00Z</cp:lastPrinted>
  <dcterms:modified xsi:type="dcterms:W3CDTF">2022-02-07T06:45:05Z</dcterms:modified>
  <dc:title>深圳市土地使用权出让公告</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