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CB" w:rsidRPr="00D934CB" w:rsidRDefault="00D934CB" w:rsidP="00D934CB">
      <w:pPr>
        <w:rPr>
          <w:rFonts w:ascii="黑体" w:eastAsia="黑体" w:hAnsi="黑体" w:hint="eastAsia"/>
          <w:sz w:val="32"/>
          <w:szCs w:val="32"/>
        </w:rPr>
      </w:pPr>
      <w:r w:rsidRPr="00D934CB">
        <w:rPr>
          <w:rFonts w:ascii="黑体" w:eastAsia="黑体" w:hAnsi="黑体" w:hint="eastAsia"/>
          <w:sz w:val="32"/>
          <w:szCs w:val="32"/>
        </w:rPr>
        <w:t>附件2：</w:t>
      </w:r>
    </w:p>
    <w:p w:rsidR="003C68A5" w:rsidRDefault="003C68A5" w:rsidP="003C68A5">
      <w:pPr>
        <w:pStyle w:val="2"/>
        <w:jc w:val="center"/>
        <w:rPr>
          <w:rFonts w:ascii="黑体" w:eastAsia="黑体" w:hAnsi="黑体" w:cs="黑体"/>
          <w:sz w:val="44"/>
          <w:szCs w:val="44"/>
        </w:rPr>
      </w:pPr>
      <w:r>
        <w:rPr>
          <w:rFonts w:ascii="黑体" w:eastAsia="黑体" w:hAnsi="黑体" w:cs="黑体" w:hint="eastAsia"/>
          <w:sz w:val="44"/>
          <w:szCs w:val="44"/>
        </w:rPr>
        <w:t>非公开招标方式采购公示表</w:t>
      </w:r>
    </w:p>
    <w:p w:rsidR="003C68A5" w:rsidRDefault="003C68A5" w:rsidP="003C68A5">
      <w:pPr>
        <w:rPr>
          <w:rFonts w:ascii="仿宋" w:eastAsia="仿宋" w:hAnsi="仿宋"/>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C68A5" w:rsidTr="00966A8D">
        <w:tc>
          <w:tcPr>
            <w:tcW w:w="8522" w:type="dxa"/>
          </w:tcPr>
          <w:p w:rsidR="003C68A5" w:rsidRDefault="003C68A5" w:rsidP="00966A8D">
            <w:pPr>
              <w:rPr>
                <w:rFonts w:ascii="仿宋" w:eastAsia="仿宋" w:hAnsi="仿宋"/>
                <w:szCs w:val="21"/>
              </w:rPr>
            </w:pPr>
            <w:r>
              <w:rPr>
                <w:rFonts w:ascii="仿宋" w:eastAsia="仿宋" w:hAnsi="仿宋"/>
                <w:szCs w:val="21"/>
              </w:rPr>
              <w:t>依照《深圳经济特区政府采购条例》第二十、二十一条规定，</w:t>
            </w:r>
            <w:r>
              <w:rPr>
                <w:rFonts w:ascii="仿宋" w:eastAsia="仿宋" w:hAnsi="仿宋" w:cs="宋体"/>
                <w:kern w:val="0"/>
                <w:szCs w:val="21"/>
              </w:rPr>
              <w:t>深圳市海洋综合执法支队就</w:t>
            </w:r>
            <w:r>
              <w:rPr>
                <w:rFonts w:ascii="仿宋" w:eastAsia="仿宋" w:hAnsi="仿宋"/>
                <w:szCs w:val="21"/>
              </w:rPr>
              <w:t>《</w:t>
            </w:r>
            <w:r w:rsidR="00C26FD0">
              <w:rPr>
                <w:rFonts w:ascii="仿宋" w:eastAsia="仿宋" w:hAnsi="仿宋" w:hint="eastAsia"/>
                <w:szCs w:val="21"/>
              </w:rPr>
              <w:t>深圳3000吨级海洋维权执法船建造项目入级检验服务</w:t>
            </w:r>
            <w:r>
              <w:rPr>
                <w:rFonts w:ascii="仿宋" w:eastAsia="仿宋" w:hAnsi="仿宋"/>
                <w:szCs w:val="21"/>
              </w:rPr>
              <w:t>》项目采用</w:t>
            </w:r>
            <w:r w:rsidR="00C26FD0" w:rsidRPr="00C26FD0">
              <w:rPr>
                <w:rFonts w:ascii="仿宋" w:eastAsia="仿宋" w:hAnsi="仿宋" w:hint="eastAsia"/>
                <w:b/>
                <w:szCs w:val="21"/>
              </w:rPr>
              <w:t>单一来源</w:t>
            </w:r>
            <w:r>
              <w:rPr>
                <w:rFonts w:ascii="仿宋" w:eastAsia="仿宋" w:hAnsi="仿宋"/>
                <w:szCs w:val="21"/>
              </w:rPr>
              <w:t>方式采购，现将有关情况向</w:t>
            </w:r>
            <w:proofErr w:type="gramStart"/>
            <w:r>
              <w:rPr>
                <w:rFonts w:ascii="仿宋" w:eastAsia="仿宋" w:hAnsi="仿宋"/>
                <w:szCs w:val="21"/>
              </w:rPr>
              <w:t>潜在政府</w:t>
            </w:r>
            <w:proofErr w:type="gramEnd"/>
            <w:r>
              <w:rPr>
                <w:rFonts w:ascii="仿宋" w:eastAsia="仿宋" w:hAnsi="仿宋"/>
                <w:szCs w:val="21"/>
              </w:rPr>
              <w:t>采购供应商征求意见:</w:t>
            </w:r>
          </w:p>
        </w:tc>
      </w:tr>
      <w:tr w:rsidR="003C68A5" w:rsidTr="00966A8D">
        <w:tc>
          <w:tcPr>
            <w:tcW w:w="8522" w:type="dxa"/>
          </w:tcPr>
          <w:p w:rsidR="003C68A5" w:rsidRDefault="003C68A5" w:rsidP="00966A8D">
            <w:pPr>
              <w:spacing w:line="440" w:lineRule="exact"/>
              <w:rPr>
                <w:rFonts w:ascii="仿宋" w:eastAsia="仿宋" w:hAnsi="仿宋"/>
                <w:bCs/>
                <w:szCs w:val="21"/>
              </w:rPr>
            </w:pPr>
            <w:r>
              <w:rPr>
                <w:rFonts w:ascii="仿宋" w:eastAsia="仿宋" w:hAnsi="仿宋"/>
                <w:bCs/>
                <w:szCs w:val="21"/>
              </w:rPr>
              <w:t>采购项目名称</w:t>
            </w:r>
            <w:r>
              <w:rPr>
                <w:rFonts w:eastAsia="仿宋" w:cs="Calibri"/>
                <w:bCs/>
                <w:szCs w:val="21"/>
              </w:rPr>
              <w:t> </w:t>
            </w:r>
            <w:r>
              <w:rPr>
                <w:rFonts w:ascii="仿宋" w:eastAsia="仿宋" w:hAnsi="仿宋"/>
                <w:bCs/>
                <w:szCs w:val="21"/>
              </w:rPr>
              <w:t xml:space="preserve">： </w:t>
            </w:r>
            <w:r w:rsidR="00C26FD0">
              <w:rPr>
                <w:rFonts w:ascii="仿宋" w:eastAsia="仿宋" w:hAnsi="仿宋" w:hint="eastAsia"/>
                <w:szCs w:val="21"/>
              </w:rPr>
              <w:t>深圳3000吨级海洋维</w:t>
            </w:r>
            <w:proofErr w:type="gramStart"/>
            <w:r w:rsidR="00C26FD0">
              <w:rPr>
                <w:rFonts w:ascii="仿宋" w:eastAsia="仿宋" w:hAnsi="仿宋" w:hint="eastAsia"/>
                <w:szCs w:val="21"/>
              </w:rPr>
              <w:t>权执法</w:t>
            </w:r>
            <w:proofErr w:type="gramEnd"/>
            <w:r w:rsidR="00C26FD0">
              <w:rPr>
                <w:rFonts w:ascii="仿宋" w:eastAsia="仿宋" w:hAnsi="仿宋" w:hint="eastAsia"/>
                <w:szCs w:val="21"/>
              </w:rPr>
              <w:t>船建造项目入级检验服务</w:t>
            </w:r>
          </w:p>
          <w:p w:rsidR="003C68A5" w:rsidRDefault="003C68A5" w:rsidP="00780A85">
            <w:pPr>
              <w:spacing w:line="440" w:lineRule="exact"/>
              <w:rPr>
                <w:rFonts w:ascii="仿宋" w:eastAsia="仿宋" w:hAnsi="仿宋"/>
                <w:bCs/>
                <w:szCs w:val="21"/>
              </w:rPr>
            </w:pPr>
            <w:r>
              <w:rPr>
                <w:rFonts w:ascii="仿宋" w:eastAsia="仿宋" w:hAnsi="仿宋"/>
                <w:bCs/>
                <w:szCs w:val="21"/>
              </w:rPr>
              <w:t>项目预算金额：</w:t>
            </w:r>
            <w:r w:rsidR="00C26FD0" w:rsidRPr="00780A85">
              <w:rPr>
                <w:rFonts w:ascii="仿宋" w:eastAsia="仿宋" w:hAnsi="仿宋"/>
                <w:bCs/>
                <w:szCs w:val="21"/>
              </w:rPr>
              <w:t>人民币</w:t>
            </w:r>
            <w:r w:rsidR="00C26FD0" w:rsidRPr="00780A85">
              <w:rPr>
                <w:rFonts w:ascii="仿宋" w:eastAsia="仿宋" w:hAnsi="仿宋" w:hint="eastAsia"/>
                <w:bCs/>
                <w:szCs w:val="21"/>
              </w:rPr>
              <w:t>8</w:t>
            </w:r>
            <w:r w:rsidR="00780A85" w:rsidRPr="00780A85">
              <w:rPr>
                <w:rFonts w:ascii="仿宋" w:eastAsia="仿宋" w:hAnsi="仿宋" w:hint="eastAsia"/>
                <w:bCs/>
                <w:szCs w:val="21"/>
              </w:rPr>
              <w:t>1</w:t>
            </w:r>
            <w:r w:rsidR="00C26FD0" w:rsidRPr="00780A85">
              <w:rPr>
                <w:rFonts w:ascii="仿宋" w:eastAsia="仿宋" w:hAnsi="仿宋" w:hint="eastAsia"/>
                <w:bCs/>
                <w:szCs w:val="21"/>
              </w:rPr>
              <w:t>万元整</w:t>
            </w:r>
          </w:p>
        </w:tc>
      </w:tr>
      <w:tr w:rsidR="003C68A5" w:rsidTr="00966A8D">
        <w:tc>
          <w:tcPr>
            <w:tcW w:w="8522" w:type="dxa"/>
          </w:tcPr>
          <w:p w:rsidR="00C26FD0" w:rsidRPr="00883938" w:rsidRDefault="003C68A5" w:rsidP="00883938">
            <w:pPr>
              <w:tabs>
                <w:tab w:val="left" w:pos="783"/>
              </w:tabs>
              <w:rPr>
                <w:rFonts w:ascii="仿宋" w:eastAsia="仿宋" w:hAnsi="仿宋"/>
                <w:bCs/>
                <w:szCs w:val="21"/>
              </w:rPr>
            </w:pPr>
            <w:r w:rsidRPr="00C26FD0">
              <w:rPr>
                <w:rFonts w:ascii="仿宋" w:eastAsia="仿宋" w:hAnsi="仿宋"/>
                <w:bCs/>
                <w:szCs w:val="21"/>
              </w:rPr>
              <w:t>采购项目描述：</w:t>
            </w:r>
            <w:r w:rsidR="00C26FD0">
              <w:rPr>
                <w:rFonts w:ascii="仿宋" w:eastAsia="仿宋" w:hAnsi="仿宋"/>
                <w:bCs/>
                <w:szCs w:val="21"/>
              </w:rPr>
              <w:t>为确保深圳</w:t>
            </w:r>
            <w:r w:rsidR="00C26FD0">
              <w:rPr>
                <w:rFonts w:ascii="仿宋" w:eastAsia="仿宋" w:hAnsi="仿宋" w:hint="eastAsia"/>
                <w:bCs/>
                <w:szCs w:val="21"/>
              </w:rPr>
              <w:t>3000吨级海洋维</w:t>
            </w:r>
            <w:proofErr w:type="gramStart"/>
            <w:r w:rsidR="00C26FD0">
              <w:rPr>
                <w:rFonts w:ascii="仿宋" w:eastAsia="仿宋" w:hAnsi="仿宋" w:hint="eastAsia"/>
                <w:bCs/>
                <w:szCs w:val="21"/>
              </w:rPr>
              <w:t>权执法</w:t>
            </w:r>
            <w:proofErr w:type="gramEnd"/>
            <w:r w:rsidR="00C26FD0">
              <w:rPr>
                <w:rFonts w:ascii="仿宋" w:eastAsia="仿宋" w:hAnsi="仿宋" w:hint="eastAsia"/>
                <w:bCs/>
                <w:szCs w:val="21"/>
              </w:rPr>
              <w:t>船顺利入级中国船级，</w:t>
            </w:r>
            <w:r w:rsidR="00883938">
              <w:rPr>
                <w:rFonts w:ascii="仿宋" w:eastAsia="仿宋" w:hAnsi="仿宋" w:hint="eastAsia"/>
                <w:bCs/>
                <w:szCs w:val="21"/>
              </w:rPr>
              <w:t>委托相关单位开展深圳3000吨级海洋维</w:t>
            </w:r>
            <w:proofErr w:type="gramStart"/>
            <w:r w:rsidR="00883938">
              <w:rPr>
                <w:rFonts w:ascii="仿宋" w:eastAsia="仿宋" w:hAnsi="仿宋" w:hint="eastAsia"/>
                <w:bCs/>
                <w:szCs w:val="21"/>
              </w:rPr>
              <w:t>权执法</w:t>
            </w:r>
            <w:proofErr w:type="gramEnd"/>
            <w:r w:rsidR="00883938">
              <w:rPr>
                <w:rFonts w:ascii="仿宋" w:eastAsia="仿宋" w:hAnsi="仿宋" w:hint="eastAsia"/>
                <w:bCs/>
                <w:szCs w:val="21"/>
              </w:rPr>
              <w:t>船入级检验工作。主要包括：</w:t>
            </w:r>
            <w:r w:rsidR="00C26FD0">
              <w:rPr>
                <w:rFonts w:ascii="仿宋" w:eastAsia="仿宋" w:hAnsi="仿宋" w:hint="eastAsia"/>
                <w:sz w:val="24"/>
                <w:szCs w:val="24"/>
              </w:rPr>
              <w:t>1</w:t>
            </w:r>
            <w:r w:rsidR="00883938">
              <w:rPr>
                <w:rFonts w:ascii="仿宋" w:eastAsia="仿宋" w:hAnsi="仿宋" w:hint="eastAsia"/>
                <w:sz w:val="24"/>
                <w:szCs w:val="24"/>
              </w:rPr>
              <w:t>、</w:t>
            </w:r>
            <w:r w:rsidR="00C26FD0" w:rsidRPr="00C26FD0">
              <w:rPr>
                <w:rFonts w:ascii="仿宋" w:eastAsia="仿宋" w:hAnsi="仿宋" w:hint="eastAsia"/>
                <w:sz w:val="24"/>
                <w:szCs w:val="24"/>
              </w:rPr>
              <w:t>船舶入级检验机构对拟取得该船级社船级的船舶，依据船舶入级规则规定的检验范围和要求实施检查和试验。其目的是为了查明受检船舶是否符合入级规范的相关要求。“入级”表示船级社</w:t>
            </w:r>
            <w:r w:rsidR="00C26FD0" w:rsidRPr="00C26FD0">
              <w:rPr>
                <w:rFonts w:ascii="仿宋" w:eastAsia="仿宋" w:hAnsi="仿宋"/>
                <w:sz w:val="24"/>
                <w:szCs w:val="24"/>
              </w:rPr>
              <w:t>按其规范，认为船体及附属物主要部件的结构强度和完整性，推进系统和操舵系统、发电系统，以及船上装配的其他特征或辅助系统的可靠性</w:t>
            </w:r>
            <w:r w:rsidR="00C26FD0" w:rsidRPr="00C26FD0">
              <w:rPr>
                <w:rFonts w:ascii="仿宋" w:eastAsia="仿宋" w:hAnsi="仿宋" w:hint="eastAsia"/>
                <w:sz w:val="24"/>
                <w:szCs w:val="24"/>
              </w:rPr>
              <w:t>、</w:t>
            </w:r>
            <w:r w:rsidR="00C26FD0" w:rsidRPr="00C26FD0">
              <w:rPr>
                <w:rFonts w:ascii="仿宋" w:eastAsia="仿宋" w:hAnsi="仿宋"/>
                <w:sz w:val="24"/>
                <w:szCs w:val="24"/>
              </w:rPr>
              <w:t>功能</w:t>
            </w:r>
            <w:r w:rsidR="00C26FD0" w:rsidRPr="00C26FD0">
              <w:rPr>
                <w:rFonts w:ascii="仿宋" w:eastAsia="仿宋" w:hAnsi="仿宋" w:hint="eastAsia"/>
                <w:sz w:val="24"/>
                <w:szCs w:val="24"/>
              </w:rPr>
              <w:t>和维护情况，</w:t>
            </w:r>
            <w:r w:rsidR="00C26FD0" w:rsidRPr="00C26FD0">
              <w:rPr>
                <w:rFonts w:ascii="仿宋" w:eastAsia="仿宋" w:hAnsi="仿宋"/>
                <w:sz w:val="24"/>
                <w:szCs w:val="24"/>
              </w:rPr>
              <w:t>能</w:t>
            </w:r>
            <w:r w:rsidR="00C26FD0" w:rsidRPr="00C26FD0">
              <w:rPr>
                <w:rFonts w:ascii="仿宋" w:eastAsia="仿宋" w:hAnsi="仿宋" w:hint="eastAsia"/>
                <w:sz w:val="24"/>
                <w:szCs w:val="24"/>
              </w:rPr>
              <w:t>满足</w:t>
            </w:r>
            <w:r w:rsidR="00C26FD0" w:rsidRPr="00C26FD0">
              <w:rPr>
                <w:rFonts w:ascii="仿宋" w:eastAsia="仿宋" w:hAnsi="仿宋"/>
                <w:sz w:val="24"/>
                <w:szCs w:val="24"/>
              </w:rPr>
              <w:t>船</w:t>
            </w:r>
            <w:r w:rsidR="00C26FD0" w:rsidRPr="00C26FD0">
              <w:rPr>
                <w:rFonts w:ascii="仿宋" w:eastAsia="仿宋" w:hAnsi="仿宋" w:hint="eastAsia"/>
                <w:sz w:val="24"/>
                <w:szCs w:val="24"/>
              </w:rPr>
              <w:t>船运营</w:t>
            </w:r>
            <w:r w:rsidR="00C26FD0" w:rsidRPr="00C26FD0">
              <w:rPr>
                <w:rFonts w:ascii="仿宋" w:eastAsia="仿宋" w:hAnsi="仿宋"/>
                <w:sz w:val="24"/>
                <w:szCs w:val="24"/>
              </w:rPr>
              <w:t>的基本</w:t>
            </w:r>
            <w:r w:rsidR="00C26FD0" w:rsidRPr="00C26FD0">
              <w:rPr>
                <w:rFonts w:ascii="仿宋" w:eastAsia="仿宋" w:hAnsi="仿宋" w:hint="eastAsia"/>
                <w:sz w:val="24"/>
                <w:szCs w:val="24"/>
              </w:rPr>
              <w:t>要求</w:t>
            </w:r>
            <w:r w:rsidR="00C26FD0" w:rsidRPr="00C26FD0">
              <w:rPr>
                <w:rFonts w:ascii="仿宋" w:eastAsia="仿宋" w:hAnsi="仿宋"/>
                <w:sz w:val="24"/>
                <w:szCs w:val="24"/>
              </w:rPr>
              <w:t>。</w:t>
            </w:r>
            <w:r w:rsidR="00C26FD0">
              <w:rPr>
                <w:rFonts w:ascii="仿宋" w:eastAsia="仿宋" w:hAnsi="仿宋" w:hint="eastAsia"/>
                <w:sz w:val="24"/>
                <w:szCs w:val="24"/>
              </w:rPr>
              <w:t>2</w:t>
            </w:r>
            <w:r w:rsidR="00883938">
              <w:rPr>
                <w:rFonts w:ascii="仿宋" w:eastAsia="仿宋" w:hAnsi="仿宋" w:hint="eastAsia"/>
                <w:sz w:val="24"/>
                <w:szCs w:val="24"/>
              </w:rPr>
              <w:t>、</w:t>
            </w:r>
            <w:r w:rsidR="00C26FD0" w:rsidRPr="00C26FD0">
              <w:rPr>
                <w:rFonts w:ascii="仿宋" w:eastAsia="仿宋" w:hAnsi="仿宋" w:hint="eastAsia"/>
                <w:sz w:val="24"/>
                <w:szCs w:val="24"/>
              </w:rPr>
              <w:t>船级社的入级规范对入级船舶的检验进行了专业和详细的规定。包含检验类型、检验范围、检验项目、检验方法、证书格式、检验和发证程序以及设计、建造、营运和监管等各方责任，保证了入级船舶的建造质量。</w:t>
            </w:r>
            <w:r w:rsidR="00C26FD0">
              <w:rPr>
                <w:rFonts w:ascii="仿宋" w:eastAsia="仿宋" w:hAnsi="仿宋" w:hint="eastAsia"/>
                <w:sz w:val="24"/>
                <w:szCs w:val="24"/>
              </w:rPr>
              <w:t>3</w:t>
            </w:r>
            <w:r w:rsidR="00883938">
              <w:rPr>
                <w:rFonts w:ascii="仿宋" w:eastAsia="仿宋" w:hAnsi="仿宋" w:hint="eastAsia"/>
                <w:sz w:val="24"/>
                <w:szCs w:val="24"/>
              </w:rPr>
              <w:t>、</w:t>
            </w:r>
            <w:r w:rsidR="00C26FD0" w:rsidRPr="00C26FD0">
              <w:rPr>
                <w:rFonts w:ascii="仿宋" w:eastAsia="仿宋" w:hAnsi="仿宋" w:hint="eastAsia"/>
                <w:sz w:val="24"/>
                <w:szCs w:val="24"/>
              </w:rPr>
              <w:t>船级社提供入级规范，并依照此规范，在船舶设计中进行审图、在建造中和建造后对船舶的船体、轮机包括电气设备和货物冷藏装置进行检验，以确认船舶符合入级规范的要求，授予相应的船级，用相应的入级符号和附加标志来表示，并独立签发入级证书。</w:t>
            </w:r>
            <w:r w:rsidR="00C26FD0">
              <w:rPr>
                <w:rFonts w:ascii="仿宋" w:eastAsia="仿宋" w:hAnsi="仿宋" w:hint="eastAsia"/>
                <w:sz w:val="24"/>
                <w:szCs w:val="24"/>
              </w:rPr>
              <w:t>4</w:t>
            </w:r>
            <w:r w:rsidR="00883938">
              <w:rPr>
                <w:rFonts w:ascii="仿宋" w:eastAsia="仿宋" w:hAnsi="仿宋" w:hint="eastAsia"/>
                <w:sz w:val="24"/>
                <w:szCs w:val="24"/>
              </w:rPr>
              <w:t>、</w:t>
            </w:r>
            <w:r w:rsidR="00C26FD0" w:rsidRPr="00C26FD0">
              <w:rPr>
                <w:rFonts w:ascii="仿宋" w:eastAsia="仿宋" w:hAnsi="仿宋" w:hint="eastAsia"/>
                <w:sz w:val="24"/>
                <w:szCs w:val="24"/>
              </w:rPr>
              <w:t>对船级社</w:t>
            </w:r>
            <w:r w:rsidR="00C26FD0" w:rsidRPr="00C26FD0">
              <w:rPr>
                <w:rFonts w:ascii="仿宋" w:eastAsia="仿宋" w:hAnsi="仿宋"/>
                <w:sz w:val="24"/>
                <w:szCs w:val="24"/>
              </w:rPr>
              <w:t>批准入级的船舶，当授予入级符号和附加标志后，</w:t>
            </w:r>
            <w:r w:rsidR="00C26FD0" w:rsidRPr="00C26FD0">
              <w:rPr>
                <w:rFonts w:ascii="仿宋" w:eastAsia="仿宋" w:hAnsi="仿宋" w:hint="eastAsia"/>
                <w:sz w:val="24"/>
                <w:szCs w:val="24"/>
              </w:rPr>
              <w:t>船级社</w:t>
            </w:r>
            <w:r w:rsidR="00C26FD0" w:rsidRPr="00C26FD0">
              <w:rPr>
                <w:rFonts w:ascii="仿宋" w:eastAsia="仿宋" w:hAnsi="仿宋"/>
                <w:sz w:val="24"/>
                <w:szCs w:val="24"/>
              </w:rPr>
              <w:t>将船舶的各主要特性要</w:t>
            </w:r>
            <w:r w:rsidR="00C26FD0" w:rsidRPr="00C26FD0">
              <w:rPr>
                <w:rFonts w:ascii="仿宋" w:eastAsia="仿宋" w:hAnsi="仿宋" w:hint="eastAsia"/>
                <w:sz w:val="24"/>
                <w:szCs w:val="24"/>
              </w:rPr>
              <w:t>素和细节，编入船级社</w:t>
            </w:r>
            <w:r w:rsidR="00C26FD0" w:rsidRPr="00C26FD0">
              <w:rPr>
                <w:rFonts w:ascii="仿宋" w:eastAsia="仿宋" w:hAnsi="仿宋"/>
                <w:sz w:val="24"/>
                <w:szCs w:val="24"/>
              </w:rPr>
              <w:t>船舶录中，为船舶有关方，如船厂、船东、保险商等提供信</w:t>
            </w:r>
            <w:r w:rsidR="00C26FD0" w:rsidRPr="00C26FD0">
              <w:rPr>
                <w:rFonts w:ascii="仿宋" w:eastAsia="仿宋" w:hAnsi="仿宋" w:hint="eastAsia"/>
                <w:sz w:val="24"/>
                <w:szCs w:val="24"/>
              </w:rPr>
              <w:t>息。</w:t>
            </w:r>
            <w:r w:rsidR="00C26FD0">
              <w:rPr>
                <w:rFonts w:ascii="仿宋" w:eastAsia="仿宋" w:hAnsi="仿宋" w:hint="eastAsia"/>
                <w:sz w:val="24"/>
                <w:szCs w:val="24"/>
              </w:rPr>
              <w:t>5</w:t>
            </w:r>
            <w:r w:rsidR="00C26FD0" w:rsidRPr="00C26FD0">
              <w:rPr>
                <w:rFonts w:ascii="仿宋" w:eastAsia="仿宋" w:hAnsi="仿宋" w:hint="eastAsia"/>
                <w:sz w:val="24"/>
                <w:szCs w:val="24"/>
              </w:rPr>
              <w:t>船级社对入级船舶所使用的有关海上交通安全的和防止水域环境污染的重要设备、部件和材料，按照有关规定进行检验。</w:t>
            </w:r>
          </w:p>
          <w:p w:rsidR="003C68A5" w:rsidRDefault="003C68A5" w:rsidP="00A04320">
            <w:pPr>
              <w:spacing w:beforeLines="20" w:before="62" w:line="440" w:lineRule="exact"/>
              <w:rPr>
                <w:rFonts w:ascii="仿宋" w:eastAsia="仿宋" w:hAnsi="仿宋"/>
                <w:szCs w:val="21"/>
              </w:rPr>
            </w:pPr>
          </w:p>
        </w:tc>
      </w:tr>
      <w:tr w:rsidR="003C68A5" w:rsidTr="00966A8D">
        <w:tc>
          <w:tcPr>
            <w:tcW w:w="8522" w:type="dxa"/>
          </w:tcPr>
          <w:p w:rsidR="003C68A5" w:rsidRDefault="003C68A5" w:rsidP="00966A8D">
            <w:pPr>
              <w:spacing w:line="440" w:lineRule="exact"/>
              <w:rPr>
                <w:rFonts w:ascii="仿宋" w:eastAsia="仿宋" w:hAnsi="仿宋"/>
                <w:bCs/>
                <w:szCs w:val="21"/>
              </w:rPr>
            </w:pPr>
            <w:r>
              <w:rPr>
                <w:rFonts w:ascii="仿宋" w:eastAsia="仿宋" w:hAnsi="仿宋"/>
                <w:bCs/>
                <w:szCs w:val="21"/>
              </w:rPr>
              <w:t>拟定供应商名单：</w:t>
            </w:r>
            <w:r w:rsidR="00C26FD0">
              <w:rPr>
                <w:rFonts w:ascii="仿宋" w:eastAsia="仿宋" w:hAnsi="仿宋"/>
                <w:bCs/>
                <w:szCs w:val="21"/>
              </w:rPr>
              <w:t>中国船级社</w:t>
            </w:r>
            <w:r w:rsidR="00174FAA" w:rsidRPr="00174FAA">
              <w:rPr>
                <w:rFonts w:ascii="仿宋" w:eastAsia="仿宋" w:hAnsi="仿宋" w:hint="eastAsia"/>
                <w:bCs/>
                <w:szCs w:val="21"/>
              </w:rPr>
              <w:t>广州分社</w:t>
            </w:r>
          </w:p>
          <w:p w:rsidR="003C68A5" w:rsidRDefault="003C68A5" w:rsidP="003C68A5">
            <w:pPr>
              <w:spacing w:beforeLines="20" w:before="62" w:line="440" w:lineRule="exact"/>
              <w:ind w:firstLineChars="200" w:firstLine="420"/>
              <w:rPr>
                <w:rFonts w:ascii="仿宋" w:eastAsia="仿宋" w:hAnsi="仿宋"/>
                <w:szCs w:val="21"/>
              </w:rPr>
            </w:pPr>
          </w:p>
        </w:tc>
      </w:tr>
      <w:tr w:rsidR="003C68A5" w:rsidTr="00966A8D">
        <w:tc>
          <w:tcPr>
            <w:tcW w:w="8522" w:type="dxa"/>
          </w:tcPr>
          <w:p w:rsidR="003C68A5" w:rsidRPr="00D934CB" w:rsidRDefault="003C68A5" w:rsidP="003A2386">
            <w:pPr>
              <w:rPr>
                <w:rFonts w:ascii="仿宋" w:eastAsia="仿宋" w:hAnsi="仿宋"/>
                <w:bCs/>
                <w:szCs w:val="21"/>
              </w:rPr>
            </w:pPr>
            <w:r>
              <w:rPr>
                <w:rFonts w:ascii="仿宋" w:eastAsia="仿宋" w:hAnsi="仿宋"/>
                <w:bCs/>
                <w:szCs w:val="21"/>
              </w:rPr>
              <w:t>申请理由及相关说明：</w:t>
            </w:r>
            <w:r w:rsidR="00883938" w:rsidRPr="00883938">
              <w:rPr>
                <w:rFonts w:ascii="仿宋" w:eastAsia="仿宋" w:hAnsi="仿宋" w:hint="eastAsia"/>
                <w:bCs/>
                <w:szCs w:val="21"/>
              </w:rPr>
              <w:t>依据《中华人民共和国船舶和海上设施检验条例》第四条“中国船级社是社会团体性质的船舶检验机构，承办国内外船舶、海上设施和集装箱的入级检验、</w:t>
            </w:r>
            <w:proofErr w:type="gramStart"/>
            <w:r w:rsidR="00883938" w:rsidRPr="00883938">
              <w:rPr>
                <w:rFonts w:ascii="仿宋" w:eastAsia="仿宋" w:hAnsi="仿宋" w:hint="eastAsia"/>
                <w:bCs/>
                <w:szCs w:val="21"/>
              </w:rPr>
              <w:t>鉴证</w:t>
            </w:r>
            <w:proofErr w:type="gramEnd"/>
            <w:r w:rsidR="00883938" w:rsidRPr="00883938">
              <w:rPr>
                <w:rFonts w:ascii="仿宋" w:eastAsia="仿宋" w:hAnsi="仿宋" w:hint="eastAsia"/>
                <w:bCs/>
                <w:szCs w:val="21"/>
              </w:rPr>
              <w:t>检验和公证检验业务；经船检局授权，可以代行法定检验。”</w:t>
            </w:r>
            <w:r w:rsidR="00A472B0" w:rsidRPr="00883938">
              <w:rPr>
                <w:rFonts w:ascii="仿宋" w:eastAsia="仿宋" w:hAnsi="仿宋" w:hint="eastAsia"/>
                <w:bCs/>
                <w:szCs w:val="21"/>
              </w:rPr>
              <w:t>和第十三条“下列中国籍船舶，必须向中国船级社申请入级检验：（一）从事国际航行的船舶；”</w:t>
            </w:r>
            <w:r w:rsidR="00A472B0">
              <w:rPr>
                <w:rFonts w:ascii="仿宋" w:eastAsia="仿宋" w:hAnsi="仿宋" w:hint="eastAsia"/>
                <w:bCs/>
                <w:szCs w:val="21"/>
              </w:rPr>
              <w:t>及</w:t>
            </w:r>
            <w:r w:rsidR="00A472B0" w:rsidRPr="00A472B0">
              <w:rPr>
                <w:rFonts w:ascii="仿宋" w:eastAsia="仿宋" w:hAnsi="仿宋" w:hint="eastAsia"/>
                <w:bCs/>
                <w:szCs w:val="21"/>
              </w:rPr>
              <w:t>《中华人民共和国海事局授权中国船级社执行中国籍国际航行船舶法定检验与发证协议</w:t>
            </w:r>
            <w:r w:rsidR="00A472B0">
              <w:rPr>
                <w:rFonts w:ascii="仿宋" w:eastAsia="仿宋" w:hAnsi="仿宋" w:hint="eastAsia"/>
                <w:bCs/>
                <w:szCs w:val="21"/>
              </w:rPr>
              <w:t>》中约定，“</w:t>
            </w:r>
            <w:r w:rsidR="00A472B0" w:rsidRPr="00A472B0">
              <w:rPr>
                <w:rFonts w:ascii="仿宋" w:eastAsia="仿宋" w:hAnsi="仿宋" w:hint="eastAsia"/>
                <w:bCs/>
                <w:szCs w:val="21"/>
              </w:rPr>
              <w:t>中华人民共和国海事局授权中国船级社</w:t>
            </w:r>
            <w:r w:rsidR="00A472B0">
              <w:rPr>
                <w:rFonts w:ascii="仿宋" w:eastAsia="仿宋" w:hAnsi="仿宋" w:hint="eastAsia"/>
                <w:bCs/>
                <w:szCs w:val="21"/>
              </w:rPr>
              <w:t>开展</w:t>
            </w:r>
            <w:r w:rsidR="00A472B0" w:rsidRPr="00A472B0">
              <w:rPr>
                <w:rFonts w:ascii="仿宋" w:eastAsia="仿宋" w:hAnsi="仿宋" w:hint="eastAsia"/>
                <w:bCs/>
                <w:szCs w:val="21"/>
              </w:rPr>
              <w:t>中国籍国际航行船舶</w:t>
            </w:r>
            <w:r w:rsidR="00A472B0">
              <w:rPr>
                <w:rFonts w:ascii="仿宋" w:eastAsia="仿宋" w:hAnsi="仿宋" w:hint="eastAsia"/>
                <w:bCs/>
                <w:szCs w:val="21"/>
              </w:rPr>
              <w:t>和远洋渔船的</w:t>
            </w:r>
            <w:r w:rsidR="00A472B0" w:rsidRPr="00A472B0">
              <w:rPr>
                <w:rFonts w:ascii="仿宋" w:eastAsia="仿宋" w:hAnsi="仿宋" w:hint="eastAsia"/>
                <w:bCs/>
                <w:szCs w:val="21"/>
              </w:rPr>
              <w:t>法定检验与发证</w:t>
            </w:r>
            <w:r w:rsidR="00A472B0">
              <w:rPr>
                <w:rFonts w:ascii="仿宋" w:eastAsia="仿宋" w:hAnsi="仿宋" w:hint="eastAsia"/>
                <w:bCs/>
                <w:szCs w:val="21"/>
              </w:rPr>
              <w:t>服务。”</w:t>
            </w:r>
            <w:r w:rsidR="00883938" w:rsidRPr="00883938">
              <w:rPr>
                <w:rFonts w:ascii="仿宋" w:eastAsia="仿宋" w:hAnsi="仿宋" w:hint="eastAsia"/>
                <w:bCs/>
                <w:szCs w:val="21"/>
              </w:rPr>
              <w:t>的规定，同时依据深圳3000吨级海洋维</w:t>
            </w:r>
            <w:proofErr w:type="gramStart"/>
            <w:r w:rsidR="00883938" w:rsidRPr="00883938">
              <w:rPr>
                <w:rFonts w:ascii="仿宋" w:eastAsia="仿宋" w:hAnsi="仿宋" w:hint="eastAsia"/>
                <w:bCs/>
                <w:szCs w:val="21"/>
              </w:rPr>
              <w:t>权执法</w:t>
            </w:r>
            <w:proofErr w:type="gramEnd"/>
            <w:r w:rsidR="00883938" w:rsidRPr="00883938">
              <w:rPr>
                <w:rFonts w:ascii="仿宋" w:eastAsia="仿宋" w:hAnsi="仿宋" w:hint="eastAsia"/>
                <w:bCs/>
                <w:szCs w:val="21"/>
              </w:rPr>
              <w:t>船建造项目招标文件要求，本船的航区为无线航区，入级中国船级社，取得入级证书的需求。鉴于项目工作内容的专业性及供应商唯一性</w:t>
            </w:r>
            <w:r w:rsidR="00883938">
              <w:rPr>
                <w:rFonts w:ascii="仿宋" w:eastAsia="仿宋" w:hAnsi="仿宋" w:hint="eastAsia"/>
                <w:bCs/>
                <w:szCs w:val="21"/>
              </w:rPr>
              <w:t>，</w:t>
            </w:r>
            <w:r w:rsidR="00174FAA">
              <w:rPr>
                <w:rFonts w:ascii="仿宋" w:eastAsia="仿宋" w:hAnsi="仿宋" w:hint="eastAsia"/>
                <w:bCs/>
                <w:szCs w:val="21"/>
              </w:rPr>
              <w:t>及该项目在广州建造，</w:t>
            </w:r>
            <w:r w:rsidR="00A842D6" w:rsidRPr="00A842D6">
              <w:rPr>
                <w:rFonts w:ascii="仿宋" w:eastAsia="仿宋" w:hAnsi="仿宋" w:hint="eastAsia"/>
                <w:bCs/>
                <w:szCs w:val="21"/>
              </w:rPr>
              <w:t>考虑检验工作的便利和及时性，</w:t>
            </w:r>
            <w:r w:rsidR="00174FAA">
              <w:rPr>
                <w:rFonts w:ascii="仿宋" w:eastAsia="仿宋" w:hAnsi="仿宋" w:hint="eastAsia"/>
                <w:bCs/>
                <w:szCs w:val="21"/>
              </w:rPr>
              <w:t>现</w:t>
            </w:r>
            <w:r w:rsidR="00883938">
              <w:rPr>
                <w:rFonts w:ascii="仿宋" w:eastAsia="仿宋" w:hAnsi="仿宋" w:hint="eastAsia"/>
                <w:bCs/>
                <w:szCs w:val="21"/>
              </w:rPr>
              <w:t>拟采取单一来源采购方式，由中国船级社</w:t>
            </w:r>
            <w:r w:rsidR="00174FAA" w:rsidRPr="00174FAA">
              <w:rPr>
                <w:rFonts w:ascii="仿宋" w:eastAsia="仿宋" w:hAnsi="仿宋" w:hint="eastAsia"/>
                <w:bCs/>
                <w:szCs w:val="21"/>
              </w:rPr>
              <w:t>广州分社</w:t>
            </w:r>
            <w:r w:rsidR="00883938">
              <w:rPr>
                <w:rFonts w:ascii="仿宋" w:eastAsia="仿宋" w:hAnsi="仿宋" w:hint="eastAsia"/>
                <w:bCs/>
                <w:szCs w:val="21"/>
              </w:rPr>
              <w:t>开展3000吨级海洋维权执法船建造项目入级检验工作。</w:t>
            </w:r>
            <w:bookmarkStart w:id="0" w:name="_GoBack"/>
            <w:bookmarkEnd w:id="0"/>
          </w:p>
        </w:tc>
      </w:tr>
      <w:tr w:rsidR="003C68A5" w:rsidTr="00966A8D">
        <w:tc>
          <w:tcPr>
            <w:tcW w:w="8522" w:type="dxa"/>
          </w:tcPr>
          <w:p w:rsidR="003C68A5" w:rsidRDefault="003C68A5" w:rsidP="00966A8D">
            <w:pPr>
              <w:spacing w:line="440" w:lineRule="exact"/>
              <w:rPr>
                <w:rFonts w:ascii="仿宋" w:eastAsia="仿宋" w:hAnsi="仿宋"/>
                <w:bCs/>
                <w:szCs w:val="21"/>
              </w:rPr>
            </w:pPr>
            <w:r>
              <w:rPr>
                <w:rFonts w:ascii="仿宋" w:eastAsia="仿宋" w:hAnsi="仿宋"/>
                <w:bCs/>
                <w:szCs w:val="21"/>
              </w:rPr>
              <w:lastRenderedPageBreak/>
              <w:t>征求意见期限：</w:t>
            </w:r>
          </w:p>
          <w:p w:rsidR="003C68A5" w:rsidRDefault="003C68A5" w:rsidP="00800C8E">
            <w:pPr>
              <w:spacing w:beforeLines="20" w:before="62" w:afterLines="20" w:after="62" w:line="440" w:lineRule="exact"/>
              <w:ind w:firstLineChars="200" w:firstLine="420"/>
              <w:rPr>
                <w:rFonts w:ascii="仿宋" w:eastAsia="仿宋" w:hAnsi="仿宋"/>
                <w:szCs w:val="21"/>
              </w:rPr>
            </w:pPr>
            <w:r>
              <w:rPr>
                <w:rFonts w:ascii="仿宋" w:eastAsia="仿宋" w:hAnsi="仿宋"/>
                <w:szCs w:val="21"/>
              </w:rPr>
              <w:t>从202</w:t>
            </w:r>
            <w:r w:rsidR="00A04320">
              <w:rPr>
                <w:rFonts w:ascii="仿宋" w:eastAsia="仿宋" w:hAnsi="仿宋" w:hint="eastAsia"/>
                <w:szCs w:val="21"/>
              </w:rPr>
              <w:t>2</w:t>
            </w:r>
            <w:r>
              <w:rPr>
                <w:rFonts w:ascii="仿宋" w:eastAsia="仿宋" w:hAnsi="仿宋"/>
                <w:szCs w:val="21"/>
              </w:rPr>
              <w:t>年</w:t>
            </w:r>
            <w:r w:rsidR="00A04320">
              <w:rPr>
                <w:rFonts w:ascii="仿宋" w:eastAsia="仿宋" w:hAnsi="仿宋" w:hint="eastAsia"/>
                <w:szCs w:val="21"/>
              </w:rPr>
              <w:t>1</w:t>
            </w:r>
            <w:r>
              <w:rPr>
                <w:rFonts w:ascii="仿宋" w:eastAsia="仿宋" w:hAnsi="仿宋"/>
                <w:szCs w:val="21"/>
              </w:rPr>
              <w:t>月</w:t>
            </w:r>
            <w:r w:rsidR="00780A85">
              <w:rPr>
                <w:rFonts w:ascii="仿宋" w:eastAsia="仿宋" w:hAnsi="仿宋" w:hint="eastAsia"/>
                <w:szCs w:val="21"/>
              </w:rPr>
              <w:t>1</w:t>
            </w:r>
            <w:r w:rsidR="00A04320">
              <w:rPr>
                <w:rFonts w:ascii="仿宋" w:eastAsia="仿宋" w:hAnsi="仿宋" w:hint="eastAsia"/>
                <w:szCs w:val="21"/>
              </w:rPr>
              <w:t>9</w:t>
            </w:r>
            <w:r>
              <w:rPr>
                <w:rFonts w:ascii="仿宋" w:eastAsia="仿宋" w:hAnsi="仿宋"/>
                <w:szCs w:val="21"/>
              </w:rPr>
              <w:t>日起至202</w:t>
            </w:r>
            <w:r w:rsidR="00A04320">
              <w:rPr>
                <w:rFonts w:ascii="仿宋" w:eastAsia="仿宋" w:hAnsi="仿宋" w:hint="eastAsia"/>
                <w:szCs w:val="21"/>
              </w:rPr>
              <w:t>2</w:t>
            </w:r>
            <w:r>
              <w:rPr>
                <w:rFonts w:ascii="仿宋" w:eastAsia="仿宋" w:hAnsi="仿宋"/>
                <w:szCs w:val="21"/>
              </w:rPr>
              <w:t>年</w:t>
            </w:r>
            <w:r w:rsidR="00A04320">
              <w:rPr>
                <w:rFonts w:ascii="仿宋" w:eastAsia="仿宋" w:hAnsi="仿宋" w:hint="eastAsia"/>
                <w:szCs w:val="21"/>
              </w:rPr>
              <w:t>1</w:t>
            </w:r>
            <w:r>
              <w:rPr>
                <w:rFonts w:ascii="仿宋" w:eastAsia="仿宋" w:hAnsi="仿宋"/>
                <w:szCs w:val="21"/>
              </w:rPr>
              <w:t>月</w:t>
            </w:r>
            <w:r w:rsidR="00780A85">
              <w:rPr>
                <w:rFonts w:ascii="仿宋" w:eastAsia="仿宋" w:hAnsi="仿宋" w:hint="eastAsia"/>
                <w:szCs w:val="21"/>
              </w:rPr>
              <w:t>2</w:t>
            </w:r>
            <w:r w:rsidR="00800C8E">
              <w:rPr>
                <w:rFonts w:ascii="仿宋" w:eastAsia="仿宋" w:hAnsi="仿宋" w:hint="eastAsia"/>
                <w:szCs w:val="21"/>
              </w:rPr>
              <w:t>6</w:t>
            </w:r>
            <w:r>
              <w:rPr>
                <w:rFonts w:ascii="仿宋" w:eastAsia="仿宋" w:hAnsi="仿宋"/>
                <w:szCs w:val="21"/>
              </w:rPr>
              <w:t>日止</w:t>
            </w:r>
          </w:p>
        </w:tc>
      </w:tr>
      <w:tr w:rsidR="003C68A5" w:rsidTr="00966A8D">
        <w:tc>
          <w:tcPr>
            <w:tcW w:w="8522" w:type="dxa"/>
          </w:tcPr>
          <w:p w:rsidR="003C68A5" w:rsidRDefault="003C68A5" w:rsidP="00966A8D">
            <w:pPr>
              <w:widowControl/>
              <w:spacing w:before="100" w:beforeAutospacing="1" w:after="100" w:afterAutospacing="1" w:line="320" w:lineRule="exact"/>
              <w:jc w:val="left"/>
              <w:rPr>
                <w:rFonts w:ascii="仿宋" w:eastAsia="仿宋" w:hAnsi="仿宋" w:cs="宋体"/>
                <w:kern w:val="0"/>
                <w:szCs w:val="21"/>
              </w:rPr>
            </w:pPr>
            <w:r>
              <w:rPr>
                <w:rFonts w:ascii="仿宋" w:eastAsia="仿宋" w:hAnsi="仿宋" w:cs="宋体"/>
                <w:bCs/>
                <w:kern w:val="0"/>
                <w:szCs w:val="21"/>
              </w:rPr>
              <w:t>联系方式：</w:t>
            </w:r>
          </w:p>
          <w:p w:rsidR="003C68A5" w:rsidRDefault="003C68A5" w:rsidP="00966A8D">
            <w:pPr>
              <w:widowControl/>
              <w:spacing w:before="100" w:beforeAutospacing="1" w:after="100" w:afterAutospacing="1" w:line="320" w:lineRule="exact"/>
              <w:ind w:firstLine="480"/>
              <w:jc w:val="left"/>
              <w:rPr>
                <w:rFonts w:ascii="仿宋" w:eastAsia="仿宋" w:hAnsi="仿宋" w:cs="宋体"/>
                <w:kern w:val="0"/>
                <w:szCs w:val="21"/>
              </w:rPr>
            </w:pPr>
            <w:r>
              <w:rPr>
                <w:rFonts w:ascii="仿宋" w:eastAsia="仿宋" w:hAnsi="仿宋" w:cs="宋体"/>
                <w:kern w:val="0"/>
                <w:szCs w:val="21"/>
              </w:rPr>
              <w:t>采购人:深圳市海洋综合执法支队</w:t>
            </w:r>
          </w:p>
          <w:p w:rsidR="003C68A5" w:rsidRDefault="003C68A5" w:rsidP="00966A8D">
            <w:pPr>
              <w:widowControl/>
              <w:spacing w:before="100" w:beforeAutospacing="1" w:after="100" w:afterAutospacing="1" w:line="320" w:lineRule="exact"/>
              <w:ind w:firstLine="480"/>
              <w:jc w:val="left"/>
              <w:rPr>
                <w:rFonts w:ascii="仿宋" w:eastAsia="仿宋" w:hAnsi="仿宋" w:cs="宋体"/>
                <w:kern w:val="0"/>
                <w:szCs w:val="21"/>
              </w:rPr>
            </w:pPr>
            <w:r>
              <w:rPr>
                <w:rFonts w:ascii="仿宋" w:eastAsia="仿宋" w:hAnsi="仿宋" w:cs="宋体"/>
                <w:kern w:val="0"/>
                <w:szCs w:val="21"/>
              </w:rPr>
              <w:t>联系人：</w:t>
            </w:r>
            <w:r w:rsidR="00C26FD0">
              <w:rPr>
                <w:rFonts w:ascii="仿宋" w:eastAsia="仿宋" w:hAnsi="仿宋" w:cs="宋体" w:hint="eastAsia"/>
                <w:kern w:val="0"/>
                <w:szCs w:val="21"/>
              </w:rPr>
              <w:t>黄刚</w:t>
            </w:r>
          </w:p>
          <w:p w:rsidR="003C68A5" w:rsidRDefault="003C68A5" w:rsidP="00966A8D">
            <w:pPr>
              <w:widowControl/>
              <w:spacing w:before="100" w:beforeAutospacing="1" w:after="100" w:afterAutospacing="1" w:line="320" w:lineRule="exact"/>
              <w:jc w:val="left"/>
              <w:rPr>
                <w:rFonts w:ascii="仿宋" w:eastAsia="仿宋" w:hAnsi="仿宋" w:cs="宋体"/>
                <w:kern w:val="0"/>
                <w:szCs w:val="21"/>
              </w:rPr>
            </w:pPr>
            <w:r>
              <w:rPr>
                <w:rFonts w:ascii="仿宋" w:eastAsia="仿宋" w:hAnsi="仿宋" w:cs="宋体"/>
                <w:kern w:val="0"/>
                <w:szCs w:val="21"/>
              </w:rPr>
              <w:t xml:space="preserve">　　地址：深圳市红</w:t>
            </w:r>
            <w:proofErr w:type="gramStart"/>
            <w:r>
              <w:rPr>
                <w:rFonts w:ascii="仿宋" w:eastAsia="仿宋" w:hAnsi="仿宋" w:cs="宋体"/>
                <w:kern w:val="0"/>
                <w:szCs w:val="21"/>
              </w:rPr>
              <w:t>荔</w:t>
            </w:r>
            <w:proofErr w:type="gramEnd"/>
            <w:r>
              <w:rPr>
                <w:rFonts w:ascii="仿宋" w:eastAsia="仿宋" w:hAnsi="仿宋" w:cs="宋体"/>
                <w:kern w:val="0"/>
                <w:szCs w:val="21"/>
              </w:rPr>
              <w:t>西路土地房产交易大厦9楼</w:t>
            </w:r>
          </w:p>
          <w:p w:rsidR="003C68A5" w:rsidRDefault="003C68A5" w:rsidP="00C26FD0">
            <w:pPr>
              <w:widowControl/>
              <w:spacing w:before="100" w:beforeAutospacing="1" w:after="100" w:afterAutospacing="1" w:line="320" w:lineRule="exact"/>
              <w:ind w:firstLineChars="200" w:firstLine="420"/>
              <w:jc w:val="left"/>
              <w:rPr>
                <w:rFonts w:ascii="仿宋" w:eastAsia="仿宋" w:hAnsi="仿宋" w:cs="宋体"/>
                <w:kern w:val="0"/>
                <w:szCs w:val="21"/>
              </w:rPr>
            </w:pPr>
            <w:r>
              <w:rPr>
                <w:rFonts w:ascii="仿宋" w:eastAsia="仿宋" w:hAnsi="仿宋" w:cs="宋体"/>
                <w:kern w:val="0"/>
                <w:szCs w:val="21"/>
              </w:rPr>
              <w:t>联系电话：</w:t>
            </w:r>
            <w:r w:rsidR="00C26FD0">
              <w:rPr>
                <w:rFonts w:ascii="仿宋" w:eastAsia="仿宋" w:hAnsi="仿宋" w:cs="宋体" w:hint="eastAsia"/>
                <w:kern w:val="0"/>
                <w:szCs w:val="21"/>
              </w:rPr>
              <w:t>23965661</w:t>
            </w:r>
            <w:r>
              <w:rPr>
                <w:rFonts w:ascii="仿宋" w:eastAsia="仿宋" w:hAnsi="仿宋" w:cs="宋体"/>
                <w:kern w:val="0"/>
                <w:szCs w:val="21"/>
              </w:rPr>
              <w:t xml:space="preserve">           传真：</w:t>
            </w:r>
            <w:r w:rsidR="00C26FD0">
              <w:rPr>
                <w:rFonts w:ascii="仿宋" w:eastAsia="仿宋" w:hAnsi="仿宋" w:cs="宋体" w:hint="eastAsia"/>
                <w:kern w:val="0"/>
                <w:szCs w:val="21"/>
              </w:rPr>
              <w:t>23965902</w:t>
            </w:r>
          </w:p>
        </w:tc>
      </w:tr>
      <w:tr w:rsidR="003C68A5" w:rsidTr="00966A8D">
        <w:tc>
          <w:tcPr>
            <w:tcW w:w="8522" w:type="dxa"/>
          </w:tcPr>
          <w:p w:rsidR="003C68A5" w:rsidRDefault="003C68A5" w:rsidP="00966A8D">
            <w:pPr>
              <w:rPr>
                <w:rFonts w:ascii="仿宋" w:eastAsia="仿宋" w:hAnsi="仿宋"/>
                <w:szCs w:val="21"/>
              </w:rPr>
            </w:pPr>
            <w:r>
              <w:rPr>
                <w:rFonts w:ascii="仿宋" w:eastAsia="仿宋" w:hAnsi="仿宋"/>
                <w:bCs/>
                <w:szCs w:val="21"/>
              </w:rPr>
              <w:t>备注：</w:t>
            </w:r>
            <w:proofErr w:type="gramStart"/>
            <w:r>
              <w:rPr>
                <w:rFonts w:ascii="仿宋" w:eastAsia="仿宋" w:hAnsi="仿宋"/>
                <w:szCs w:val="21"/>
              </w:rPr>
              <w:t>潜在政府</w:t>
            </w:r>
            <w:proofErr w:type="gramEnd"/>
            <w:r>
              <w:rPr>
                <w:rFonts w:ascii="仿宋" w:eastAsia="仿宋" w:hAnsi="仿宋"/>
                <w:szCs w:val="21"/>
              </w:rPr>
              <w:t>采购供应商对公示内容有异议的，请于</w:t>
            </w:r>
            <w:r>
              <w:rPr>
                <w:rFonts w:ascii="仿宋" w:eastAsia="仿宋" w:hAnsi="仿宋"/>
                <w:bCs/>
                <w:szCs w:val="21"/>
              </w:rPr>
              <w:t>公示之日起至期满后两个工作日内</w:t>
            </w:r>
            <w:r>
              <w:rPr>
                <w:rFonts w:ascii="仿宋" w:eastAsia="仿宋" w:hAnsi="仿宋"/>
                <w:szCs w:val="21"/>
              </w:rPr>
              <w:t>以实名书面（包括联系人、地址、联系电话）形式将意见反馈至</w:t>
            </w:r>
            <w:r>
              <w:rPr>
                <w:rFonts w:ascii="仿宋" w:eastAsia="仿宋" w:hAnsi="仿宋" w:cs="宋体"/>
                <w:kern w:val="0"/>
                <w:szCs w:val="21"/>
              </w:rPr>
              <w:t>深圳市海洋综合执法支队。</w:t>
            </w:r>
          </w:p>
        </w:tc>
      </w:tr>
    </w:tbl>
    <w:p w:rsidR="003C68A5" w:rsidRDefault="003C68A5" w:rsidP="003C68A5">
      <w:pPr>
        <w:rPr>
          <w:rFonts w:ascii="仿宋" w:eastAsia="仿宋" w:hAnsi="仿宋"/>
          <w:szCs w:val="21"/>
        </w:rPr>
      </w:pPr>
      <w:r>
        <w:rPr>
          <w:rFonts w:ascii="仿宋" w:eastAsia="仿宋" w:hAnsi="仿宋" w:hint="eastAsia"/>
          <w:szCs w:val="21"/>
        </w:rPr>
        <w:t>上述内容需包括：</w:t>
      </w:r>
    </w:p>
    <w:p w:rsidR="003C68A5" w:rsidRDefault="003C68A5" w:rsidP="003C68A5">
      <w:pPr>
        <w:widowControl/>
        <w:jc w:val="left"/>
        <w:rPr>
          <w:rFonts w:ascii="仿宋" w:eastAsia="仿宋" w:hAnsi="仿宋" w:cs="宋体"/>
          <w:kern w:val="0"/>
          <w:szCs w:val="21"/>
        </w:rPr>
      </w:pPr>
      <w:r>
        <w:rPr>
          <w:rFonts w:ascii="仿宋" w:eastAsia="仿宋" w:hAnsi="仿宋" w:cs="宋体" w:hint="eastAsia"/>
          <w:kern w:val="0"/>
          <w:szCs w:val="21"/>
        </w:rPr>
        <w:t>（一）采购人名称、项目名称、采购计划、项目规模及资金来源情况；</w:t>
      </w:r>
    </w:p>
    <w:p w:rsidR="003C68A5" w:rsidRDefault="003C68A5" w:rsidP="003C68A5">
      <w:pPr>
        <w:widowControl/>
        <w:jc w:val="left"/>
        <w:rPr>
          <w:rFonts w:ascii="仿宋" w:eastAsia="仿宋" w:hAnsi="仿宋" w:cs="宋体"/>
          <w:kern w:val="0"/>
          <w:szCs w:val="21"/>
        </w:rPr>
      </w:pPr>
      <w:r>
        <w:rPr>
          <w:rFonts w:ascii="仿宋" w:eastAsia="仿宋" w:hAnsi="仿宋" w:cs="宋体" w:hint="eastAsia"/>
          <w:kern w:val="0"/>
          <w:szCs w:val="21"/>
        </w:rPr>
        <w:t>（二）项目技术需求和标准；</w:t>
      </w:r>
    </w:p>
    <w:p w:rsidR="003C68A5" w:rsidRDefault="003C68A5" w:rsidP="003C68A5">
      <w:pPr>
        <w:widowControl/>
        <w:jc w:val="left"/>
        <w:rPr>
          <w:rFonts w:ascii="仿宋" w:eastAsia="仿宋" w:hAnsi="仿宋" w:cs="宋体"/>
          <w:kern w:val="0"/>
          <w:sz w:val="20"/>
          <w:szCs w:val="20"/>
        </w:rPr>
      </w:pPr>
      <w:r>
        <w:rPr>
          <w:rFonts w:ascii="仿宋" w:eastAsia="仿宋" w:hAnsi="仿宋" w:cs="宋体" w:hint="eastAsia"/>
          <w:kern w:val="0"/>
          <w:szCs w:val="21"/>
        </w:rPr>
        <w:t>（三）</w:t>
      </w:r>
      <w:proofErr w:type="gramStart"/>
      <w:r>
        <w:rPr>
          <w:rFonts w:ascii="仿宋" w:eastAsia="仿宋" w:hAnsi="仿宋" w:cs="宋体" w:hint="eastAsia"/>
          <w:kern w:val="0"/>
          <w:szCs w:val="21"/>
        </w:rPr>
        <w:t>申请非</w:t>
      </w:r>
      <w:proofErr w:type="gramEnd"/>
      <w:r>
        <w:rPr>
          <w:rFonts w:ascii="仿宋" w:eastAsia="仿宋" w:hAnsi="仿宋" w:cs="宋体" w:hint="eastAsia"/>
          <w:kern w:val="0"/>
          <w:szCs w:val="21"/>
        </w:rPr>
        <w:t>公开招标的采购方式、理由及证明材料；</w:t>
      </w:r>
    </w:p>
    <w:p w:rsidR="003C68A5" w:rsidRDefault="003C68A5" w:rsidP="003C68A5">
      <w:pPr>
        <w:widowControl/>
        <w:jc w:val="left"/>
        <w:rPr>
          <w:rFonts w:ascii="仿宋" w:eastAsia="仿宋" w:hAnsi="仿宋" w:cs="宋体"/>
          <w:kern w:val="0"/>
          <w:sz w:val="20"/>
          <w:szCs w:val="20"/>
        </w:rPr>
      </w:pPr>
      <w:r>
        <w:rPr>
          <w:rFonts w:ascii="仿宋" w:eastAsia="仿宋" w:hAnsi="仿宋" w:cs="宋体" w:hint="eastAsia"/>
          <w:kern w:val="0"/>
          <w:sz w:val="20"/>
          <w:szCs w:val="20"/>
        </w:rPr>
        <w:t>（四）相关行业及潜在供应商情况；</w:t>
      </w:r>
    </w:p>
    <w:p w:rsidR="003C68A5" w:rsidRDefault="003C68A5" w:rsidP="003C68A5">
      <w:pPr>
        <w:widowControl/>
        <w:jc w:val="left"/>
        <w:rPr>
          <w:rFonts w:ascii="仿宋" w:eastAsia="仿宋" w:hAnsi="仿宋" w:cs="宋体"/>
          <w:kern w:val="0"/>
          <w:sz w:val="20"/>
          <w:szCs w:val="20"/>
        </w:rPr>
      </w:pPr>
      <w:r>
        <w:rPr>
          <w:rFonts w:ascii="仿宋" w:eastAsia="仿宋" w:hAnsi="仿宋" w:cs="宋体" w:hint="eastAsia"/>
          <w:kern w:val="0"/>
          <w:sz w:val="20"/>
          <w:szCs w:val="20"/>
        </w:rPr>
        <w:t>（五）参与非公开招标的供应商的产生方式和理由；</w:t>
      </w:r>
    </w:p>
    <w:p w:rsidR="003C68A5" w:rsidRDefault="003C68A5" w:rsidP="003C68A5">
      <w:pPr>
        <w:rPr>
          <w:rFonts w:ascii="仿宋" w:eastAsia="仿宋" w:hAnsi="仿宋"/>
        </w:rPr>
      </w:pPr>
      <w:r>
        <w:rPr>
          <w:rFonts w:ascii="仿宋" w:eastAsia="仿宋" w:hAnsi="仿宋" w:cs="宋体" w:hint="eastAsia"/>
          <w:kern w:val="0"/>
          <w:sz w:val="20"/>
          <w:szCs w:val="20"/>
        </w:rPr>
        <w:t>（六）涉密、应急项目的认定材料。</w:t>
      </w:r>
    </w:p>
    <w:p w:rsidR="002B7619" w:rsidRPr="003C68A5" w:rsidRDefault="002B7619"/>
    <w:sectPr w:rsidR="002B7619" w:rsidRPr="003C68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22" w:rsidRDefault="00561522" w:rsidP="003C68A5">
      <w:r>
        <w:separator/>
      </w:r>
    </w:p>
  </w:endnote>
  <w:endnote w:type="continuationSeparator" w:id="0">
    <w:p w:rsidR="00561522" w:rsidRDefault="00561522" w:rsidP="003C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22" w:rsidRDefault="00561522" w:rsidP="003C68A5">
      <w:r>
        <w:separator/>
      </w:r>
    </w:p>
  </w:footnote>
  <w:footnote w:type="continuationSeparator" w:id="0">
    <w:p w:rsidR="00561522" w:rsidRDefault="00561522" w:rsidP="003C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267"/>
    <w:multiLevelType w:val="hybridMultilevel"/>
    <w:tmpl w:val="DE68D1B6"/>
    <w:lvl w:ilvl="0" w:tplc="AA7E3DD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6B"/>
    <w:rsid w:val="00174FAA"/>
    <w:rsid w:val="001F5113"/>
    <w:rsid w:val="002B7619"/>
    <w:rsid w:val="002C6CD7"/>
    <w:rsid w:val="003345CC"/>
    <w:rsid w:val="0036707A"/>
    <w:rsid w:val="003A17C9"/>
    <w:rsid w:val="003A2386"/>
    <w:rsid w:val="003C68A5"/>
    <w:rsid w:val="00561522"/>
    <w:rsid w:val="005874D8"/>
    <w:rsid w:val="005D3CE8"/>
    <w:rsid w:val="005E3B6B"/>
    <w:rsid w:val="00697D0F"/>
    <w:rsid w:val="00780A85"/>
    <w:rsid w:val="00800C8E"/>
    <w:rsid w:val="00883938"/>
    <w:rsid w:val="00962846"/>
    <w:rsid w:val="00997DB9"/>
    <w:rsid w:val="00A04320"/>
    <w:rsid w:val="00A472B0"/>
    <w:rsid w:val="00A842D6"/>
    <w:rsid w:val="00C26FD0"/>
    <w:rsid w:val="00D934CB"/>
    <w:rsid w:val="00FA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A5"/>
    <w:pPr>
      <w:widowControl w:val="0"/>
      <w:jc w:val="both"/>
    </w:pPr>
  </w:style>
  <w:style w:type="paragraph" w:styleId="2">
    <w:name w:val="heading 2"/>
    <w:basedOn w:val="a"/>
    <w:next w:val="a"/>
    <w:link w:val="2Char"/>
    <w:uiPriority w:val="9"/>
    <w:qFormat/>
    <w:rsid w:val="003C68A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68A5"/>
    <w:rPr>
      <w:sz w:val="18"/>
      <w:szCs w:val="18"/>
    </w:rPr>
  </w:style>
  <w:style w:type="paragraph" w:styleId="a4">
    <w:name w:val="footer"/>
    <w:basedOn w:val="a"/>
    <w:link w:val="Char0"/>
    <w:uiPriority w:val="99"/>
    <w:unhideWhenUsed/>
    <w:rsid w:val="003C68A5"/>
    <w:pPr>
      <w:tabs>
        <w:tab w:val="center" w:pos="4153"/>
        <w:tab w:val="right" w:pos="8306"/>
      </w:tabs>
      <w:snapToGrid w:val="0"/>
      <w:jc w:val="left"/>
    </w:pPr>
    <w:rPr>
      <w:sz w:val="18"/>
      <w:szCs w:val="18"/>
    </w:rPr>
  </w:style>
  <w:style w:type="character" w:customStyle="1" w:styleId="Char0">
    <w:name w:val="页脚 Char"/>
    <w:basedOn w:val="a0"/>
    <w:link w:val="a4"/>
    <w:uiPriority w:val="99"/>
    <w:rsid w:val="003C68A5"/>
    <w:rPr>
      <w:sz w:val="18"/>
      <w:szCs w:val="18"/>
    </w:rPr>
  </w:style>
  <w:style w:type="character" w:customStyle="1" w:styleId="2Char">
    <w:name w:val="标题 2 Char"/>
    <w:basedOn w:val="a0"/>
    <w:link w:val="2"/>
    <w:uiPriority w:val="9"/>
    <w:rsid w:val="003C68A5"/>
    <w:rPr>
      <w:rFonts w:ascii="Cambria" w:eastAsia="宋体" w:hAnsi="Cambria" w:cs="Times New Roman"/>
      <w:b/>
      <w:bCs/>
      <w:sz w:val="32"/>
      <w:szCs w:val="32"/>
    </w:rPr>
  </w:style>
  <w:style w:type="paragraph" w:styleId="a5">
    <w:name w:val="List Paragraph"/>
    <w:basedOn w:val="a"/>
    <w:uiPriority w:val="34"/>
    <w:qFormat/>
    <w:rsid w:val="003C68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A5"/>
    <w:pPr>
      <w:widowControl w:val="0"/>
      <w:jc w:val="both"/>
    </w:pPr>
  </w:style>
  <w:style w:type="paragraph" w:styleId="2">
    <w:name w:val="heading 2"/>
    <w:basedOn w:val="a"/>
    <w:next w:val="a"/>
    <w:link w:val="2Char"/>
    <w:uiPriority w:val="9"/>
    <w:qFormat/>
    <w:rsid w:val="003C68A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68A5"/>
    <w:rPr>
      <w:sz w:val="18"/>
      <w:szCs w:val="18"/>
    </w:rPr>
  </w:style>
  <w:style w:type="paragraph" w:styleId="a4">
    <w:name w:val="footer"/>
    <w:basedOn w:val="a"/>
    <w:link w:val="Char0"/>
    <w:uiPriority w:val="99"/>
    <w:unhideWhenUsed/>
    <w:rsid w:val="003C68A5"/>
    <w:pPr>
      <w:tabs>
        <w:tab w:val="center" w:pos="4153"/>
        <w:tab w:val="right" w:pos="8306"/>
      </w:tabs>
      <w:snapToGrid w:val="0"/>
      <w:jc w:val="left"/>
    </w:pPr>
    <w:rPr>
      <w:sz w:val="18"/>
      <w:szCs w:val="18"/>
    </w:rPr>
  </w:style>
  <w:style w:type="character" w:customStyle="1" w:styleId="Char0">
    <w:name w:val="页脚 Char"/>
    <w:basedOn w:val="a0"/>
    <w:link w:val="a4"/>
    <w:uiPriority w:val="99"/>
    <w:rsid w:val="003C68A5"/>
    <w:rPr>
      <w:sz w:val="18"/>
      <w:szCs w:val="18"/>
    </w:rPr>
  </w:style>
  <w:style w:type="character" w:customStyle="1" w:styleId="2Char">
    <w:name w:val="标题 2 Char"/>
    <w:basedOn w:val="a0"/>
    <w:link w:val="2"/>
    <w:uiPriority w:val="9"/>
    <w:rsid w:val="003C68A5"/>
    <w:rPr>
      <w:rFonts w:ascii="Cambria" w:eastAsia="宋体" w:hAnsi="Cambria" w:cs="Times New Roman"/>
      <w:b/>
      <w:bCs/>
      <w:sz w:val="32"/>
      <w:szCs w:val="32"/>
    </w:rPr>
  </w:style>
  <w:style w:type="paragraph" w:styleId="a5">
    <w:name w:val="List Paragraph"/>
    <w:basedOn w:val="a"/>
    <w:uiPriority w:val="34"/>
    <w:qFormat/>
    <w:rsid w:val="003C68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226</Words>
  <Characters>1293</Characters>
  <Application>Microsoft Office Word</Application>
  <DocSecurity>0</DocSecurity>
  <Lines>10</Lines>
  <Paragraphs>3</Paragraphs>
  <ScaleCrop>false</ScaleCrop>
  <Company>Organization</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liu</cp:lastModifiedBy>
  <cp:revision>11</cp:revision>
  <cp:lastPrinted>2022-01-19T01:56:00Z</cp:lastPrinted>
  <dcterms:created xsi:type="dcterms:W3CDTF">2021-09-17T01:53:00Z</dcterms:created>
  <dcterms:modified xsi:type="dcterms:W3CDTF">2022-01-19T07:20:00Z</dcterms:modified>
</cp:coreProperties>
</file>