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EC351" w14:textId="4BDF63FA" w:rsidR="000B00CC" w:rsidRDefault="00DF6B09">
      <w:r>
        <w:rPr>
          <w:rFonts w:hint="eastAsia"/>
        </w:rPr>
        <w:t xml:space="preserve"> </w:t>
      </w:r>
      <w:r>
        <w:t xml:space="preserve">                                                                           </w:t>
      </w:r>
    </w:p>
    <w:p w14:paraId="7577D5FD" w14:textId="77777777" w:rsidR="000B00CC" w:rsidRDefault="000B00CC"/>
    <w:p w14:paraId="11592EDE" w14:textId="77777777" w:rsidR="000B00CC" w:rsidRDefault="000B00CC">
      <w:pPr>
        <w:jc w:val="center"/>
        <w:rPr>
          <w:rFonts w:ascii="华文中宋" w:eastAsia="华文中宋" w:hAnsi="华文中宋"/>
          <w:b/>
          <w:sz w:val="44"/>
          <w:szCs w:val="44"/>
        </w:rPr>
      </w:pPr>
    </w:p>
    <w:p w14:paraId="2567BA1D" w14:textId="259B1877" w:rsidR="000B00CC" w:rsidRPr="00FA6F64" w:rsidRDefault="00FA6F64">
      <w:pPr>
        <w:jc w:val="center"/>
        <w:rPr>
          <w:rFonts w:ascii="华文中宋" w:eastAsia="华文中宋" w:hAnsi="华文中宋"/>
          <w:b/>
          <w:sz w:val="44"/>
          <w:szCs w:val="44"/>
        </w:rPr>
      </w:pPr>
      <w:r w:rsidRPr="00FA6F64">
        <w:rPr>
          <w:rFonts w:ascii="华文中宋" w:eastAsia="华文中宋" w:hAnsi="华文中宋" w:hint="eastAsia"/>
          <w:b/>
          <w:sz w:val="44"/>
          <w:szCs w:val="44"/>
        </w:rPr>
        <w:t>《</w:t>
      </w:r>
      <w:r w:rsidR="00394A36" w:rsidRPr="00394A36">
        <w:rPr>
          <w:rFonts w:ascii="华文中宋" w:eastAsia="华文中宋" w:hAnsi="华文中宋" w:hint="eastAsia"/>
          <w:b/>
          <w:sz w:val="44"/>
          <w:szCs w:val="44"/>
        </w:rPr>
        <w:t>深圳市规划国土发展研究中心办公场所改造工程施工</w:t>
      </w:r>
      <w:r w:rsidRPr="00FA6F64">
        <w:rPr>
          <w:rFonts w:ascii="华文中宋" w:eastAsia="华文中宋" w:hAnsi="华文中宋" w:hint="eastAsia"/>
          <w:b/>
          <w:sz w:val="44"/>
          <w:szCs w:val="44"/>
        </w:rPr>
        <w:t>》项目采购</w:t>
      </w:r>
      <w:r w:rsidR="00F30F5B">
        <w:rPr>
          <w:rFonts w:ascii="华文中宋" w:eastAsia="华文中宋" w:hAnsi="华文中宋" w:hint="eastAsia"/>
          <w:b/>
          <w:sz w:val="44"/>
          <w:szCs w:val="44"/>
        </w:rPr>
        <w:t>招标</w:t>
      </w:r>
      <w:r w:rsidRPr="00FA6F64">
        <w:rPr>
          <w:rFonts w:ascii="华文中宋" w:eastAsia="华文中宋" w:hAnsi="华文中宋" w:hint="eastAsia"/>
          <w:b/>
          <w:sz w:val="44"/>
          <w:szCs w:val="44"/>
        </w:rPr>
        <w:t>文件</w:t>
      </w:r>
    </w:p>
    <w:p w14:paraId="175BBE9C" w14:textId="77777777" w:rsidR="000B00CC" w:rsidRDefault="00FA6F64">
      <w:pPr>
        <w:jc w:val="center"/>
        <w:rPr>
          <w:rFonts w:ascii="华文中宋" w:eastAsia="华文中宋" w:hAnsi="华文中宋"/>
          <w:sz w:val="44"/>
          <w:szCs w:val="44"/>
        </w:rPr>
      </w:pPr>
      <w:r>
        <w:rPr>
          <w:rFonts w:ascii="华文中宋" w:eastAsia="华文中宋" w:hAnsi="华文中宋" w:hint="eastAsia"/>
          <w:sz w:val="44"/>
          <w:szCs w:val="44"/>
        </w:rPr>
        <w:t>（工程类）</w:t>
      </w:r>
    </w:p>
    <w:p w14:paraId="598EF1DC" w14:textId="77777777" w:rsidR="000B00CC" w:rsidRDefault="000B00CC"/>
    <w:p w14:paraId="5BE179A9" w14:textId="77777777" w:rsidR="000B00CC" w:rsidRDefault="000B00CC"/>
    <w:p w14:paraId="74052215" w14:textId="77777777" w:rsidR="000B00CC" w:rsidRDefault="000B00CC"/>
    <w:p w14:paraId="03F969BB" w14:textId="77777777" w:rsidR="000B00CC" w:rsidRDefault="000B00CC"/>
    <w:p w14:paraId="1259E634" w14:textId="77777777" w:rsidR="000B00CC" w:rsidRDefault="000B00CC"/>
    <w:p w14:paraId="1DE1265E" w14:textId="77777777" w:rsidR="000B00CC" w:rsidRDefault="000B00CC"/>
    <w:p w14:paraId="6189B6F1" w14:textId="121C78B5" w:rsidR="000B00CC" w:rsidRDefault="000B00CC"/>
    <w:p w14:paraId="7B3C30BC" w14:textId="77777777" w:rsidR="000B00CC" w:rsidRDefault="000B00CC"/>
    <w:p w14:paraId="4F269FCC" w14:textId="77777777" w:rsidR="000B00CC" w:rsidRDefault="000B00CC"/>
    <w:p w14:paraId="17CD268F" w14:textId="77777777" w:rsidR="000B00CC" w:rsidRDefault="000B00CC"/>
    <w:p w14:paraId="344D006F" w14:textId="77777777" w:rsidR="000B00CC" w:rsidRDefault="000B00CC"/>
    <w:p w14:paraId="09167CEB" w14:textId="77777777" w:rsidR="000B00CC" w:rsidRDefault="000B00CC"/>
    <w:p w14:paraId="04379A74" w14:textId="77777777" w:rsidR="000B00CC" w:rsidRDefault="000B00CC"/>
    <w:p w14:paraId="642CFCAD" w14:textId="77777777" w:rsidR="000B00CC" w:rsidRDefault="000B00CC"/>
    <w:p w14:paraId="2CE65CF4" w14:textId="77777777" w:rsidR="000B00CC" w:rsidRDefault="000B00CC"/>
    <w:p w14:paraId="1C88C9E5" w14:textId="77777777" w:rsidR="000B00CC" w:rsidRDefault="000B00CC"/>
    <w:p w14:paraId="46B61415" w14:textId="77777777" w:rsidR="000B00CC" w:rsidRDefault="000B00CC"/>
    <w:p w14:paraId="522D44D1" w14:textId="77777777" w:rsidR="000B00CC" w:rsidRDefault="000B00CC"/>
    <w:p w14:paraId="2DB5E1F0" w14:textId="77777777" w:rsidR="000B00CC" w:rsidRDefault="000B00CC"/>
    <w:p w14:paraId="35A99020" w14:textId="77777777" w:rsidR="000B00CC" w:rsidRDefault="000B00CC"/>
    <w:p w14:paraId="450AF098" w14:textId="77777777" w:rsidR="000B00CC" w:rsidRDefault="000B00CC"/>
    <w:p w14:paraId="4FBCD04F" w14:textId="77777777" w:rsidR="000B00CC" w:rsidRDefault="000B00CC"/>
    <w:p w14:paraId="19903F6B" w14:textId="77777777" w:rsidR="000B00CC" w:rsidRDefault="000B00CC"/>
    <w:p w14:paraId="4DDDA1BE" w14:textId="77777777" w:rsidR="000B00CC" w:rsidRDefault="000B00CC"/>
    <w:p w14:paraId="4A92E6DD" w14:textId="77777777" w:rsidR="000B00CC" w:rsidRDefault="000B00CC"/>
    <w:p w14:paraId="00AF9B42" w14:textId="77777777" w:rsidR="000B00CC" w:rsidRDefault="000B00CC"/>
    <w:p w14:paraId="6BE3E6D3" w14:textId="2AF254F4" w:rsidR="000B00CC" w:rsidRPr="00FA6F64" w:rsidRDefault="00FA6F64">
      <w:pPr>
        <w:jc w:val="center"/>
        <w:rPr>
          <w:rFonts w:ascii="黑体" w:eastAsia="黑体" w:hAnsi="黑体"/>
          <w:sz w:val="32"/>
          <w:szCs w:val="32"/>
        </w:rPr>
      </w:pPr>
      <w:r w:rsidRPr="00FA6F64">
        <w:rPr>
          <w:rFonts w:ascii="黑体" w:eastAsia="黑体" w:hAnsi="黑体" w:hint="eastAsia"/>
          <w:sz w:val="32"/>
          <w:szCs w:val="32"/>
        </w:rPr>
        <w:t>深圳市规划国土发展研究中心</w:t>
      </w:r>
    </w:p>
    <w:p w14:paraId="211B212B" w14:textId="59863EE5" w:rsidR="000B00CC" w:rsidRPr="00FA6F64" w:rsidRDefault="00FA6F64">
      <w:pPr>
        <w:jc w:val="center"/>
        <w:rPr>
          <w:rFonts w:ascii="黑体" w:eastAsia="黑体" w:hAnsi="黑体"/>
          <w:sz w:val="32"/>
          <w:szCs w:val="32"/>
        </w:rPr>
      </w:pPr>
      <w:r w:rsidRPr="00FA6F64">
        <w:rPr>
          <w:rFonts w:ascii="黑体" w:eastAsia="黑体" w:hAnsi="黑体" w:hint="eastAsia"/>
          <w:sz w:val="32"/>
          <w:szCs w:val="32"/>
        </w:rPr>
        <w:t>2021年</w:t>
      </w:r>
      <w:r w:rsidR="00394A36">
        <w:rPr>
          <w:rFonts w:ascii="黑体" w:eastAsia="黑体" w:hAnsi="黑体" w:hint="eastAsia"/>
          <w:sz w:val="32"/>
          <w:szCs w:val="32"/>
        </w:rPr>
        <w:t>1</w:t>
      </w:r>
      <w:r w:rsidR="00394A36">
        <w:rPr>
          <w:rFonts w:ascii="黑体" w:eastAsia="黑体" w:hAnsi="黑体"/>
          <w:sz w:val="32"/>
          <w:szCs w:val="32"/>
        </w:rPr>
        <w:t>2</w:t>
      </w:r>
      <w:r w:rsidRPr="00FA6F64">
        <w:rPr>
          <w:rFonts w:ascii="黑体" w:eastAsia="黑体" w:hAnsi="黑体" w:hint="eastAsia"/>
          <w:sz w:val="32"/>
          <w:szCs w:val="32"/>
        </w:rPr>
        <w:t>月</w:t>
      </w:r>
      <w:r w:rsidR="00394A36">
        <w:rPr>
          <w:rFonts w:ascii="黑体" w:eastAsia="黑体" w:hAnsi="黑体" w:hint="eastAsia"/>
          <w:sz w:val="32"/>
          <w:szCs w:val="32"/>
        </w:rPr>
        <w:t>2</w:t>
      </w:r>
      <w:r w:rsidRPr="00FA6F64">
        <w:rPr>
          <w:rFonts w:ascii="黑体" w:eastAsia="黑体" w:hAnsi="黑体" w:hint="eastAsia"/>
          <w:sz w:val="32"/>
          <w:szCs w:val="32"/>
        </w:rPr>
        <w:t>3日</w:t>
      </w:r>
    </w:p>
    <w:p w14:paraId="7A2A4CF0" w14:textId="5F033E84" w:rsidR="000B00CC" w:rsidRDefault="00FA6F64" w:rsidP="00FA6F64">
      <w:pPr>
        <w:pStyle w:val="30"/>
        <w:jc w:val="center"/>
        <w:rPr>
          <w:rFonts w:ascii="黑体" w:eastAsia="黑体" w:hAnsi="黑体"/>
          <w:sz w:val="32"/>
        </w:rPr>
      </w:pPr>
      <w:r>
        <w:br w:type="page"/>
      </w:r>
    </w:p>
    <w:p w14:paraId="43D69317" w14:textId="77777777" w:rsidR="000B00CC" w:rsidRDefault="000B00CC"/>
    <w:p w14:paraId="19D5B598" w14:textId="77777777" w:rsidR="000B00CC" w:rsidRDefault="00FA6F64">
      <w:pPr>
        <w:pStyle w:val="40"/>
        <w:jc w:val="center"/>
        <w:rPr>
          <w:b w:val="0"/>
        </w:rPr>
      </w:pPr>
      <w:r>
        <w:rPr>
          <w:rFonts w:hint="eastAsia"/>
          <w:b w:val="0"/>
        </w:rPr>
        <w:t>项目信息</w:t>
      </w:r>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6237"/>
      </w:tblGrid>
      <w:tr w:rsidR="000B00CC" w14:paraId="26DC2D13" w14:textId="77777777" w:rsidTr="00A03585">
        <w:trPr>
          <w:jc w:val="center"/>
        </w:trPr>
        <w:tc>
          <w:tcPr>
            <w:tcW w:w="2093" w:type="dxa"/>
            <w:vAlign w:val="center"/>
          </w:tcPr>
          <w:p w14:paraId="363FA454" w14:textId="77777777" w:rsidR="000B00CC" w:rsidRDefault="00FA6F64" w:rsidP="00A03585">
            <w:pPr>
              <w:jc w:val="center"/>
              <w:rPr>
                <w:szCs w:val="21"/>
              </w:rPr>
            </w:pPr>
            <w:r>
              <w:rPr>
                <w:szCs w:val="21"/>
              </w:rPr>
              <w:t>项目名称</w:t>
            </w:r>
          </w:p>
        </w:tc>
        <w:tc>
          <w:tcPr>
            <w:tcW w:w="6237" w:type="dxa"/>
          </w:tcPr>
          <w:p w14:paraId="428FEF4D" w14:textId="25242E87" w:rsidR="000B00CC" w:rsidRDefault="00394A36">
            <w:pPr>
              <w:jc w:val="left"/>
              <w:rPr>
                <w:color w:val="000000"/>
                <w:szCs w:val="21"/>
              </w:rPr>
            </w:pPr>
            <w:r w:rsidRPr="00394A36">
              <w:rPr>
                <w:rFonts w:hint="eastAsia"/>
                <w:color w:val="000000"/>
                <w:szCs w:val="21"/>
              </w:rPr>
              <w:t>深圳市规划国土发展研究中心办公场所改造工程施工</w:t>
            </w:r>
          </w:p>
        </w:tc>
      </w:tr>
      <w:tr w:rsidR="000B00CC" w14:paraId="1D63CE7B" w14:textId="77777777">
        <w:trPr>
          <w:jc w:val="center"/>
        </w:trPr>
        <w:tc>
          <w:tcPr>
            <w:tcW w:w="2093" w:type="dxa"/>
          </w:tcPr>
          <w:p w14:paraId="587D608A" w14:textId="77777777" w:rsidR="000B00CC" w:rsidRDefault="00FA6F64">
            <w:pPr>
              <w:jc w:val="center"/>
              <w:rPr>
                <w:szCs w:val="21"/>
              </w:rPr>
            </w:pPr>
            <w:r>
              <w:rPr>
                <w:szCs w:val="21"/>
              </w:rPr>
              <w:t>项目类型</w:t>
            </w:r>
          </w:p>
        </w:tc>
        <w:tc>
          <w:tcPr>
            <w:tcW w:w="6237" w:type="dxa"/>
          </w:tcPr>
          <w:p w14:paraId="5CED79BA" w14:textId="77777777" w:rsidR="000B00CC" w:rsidRDefault="00FA6F64">
            <w:pPr>
              <w:jc w:val="left"/>
              <w:rPr>
                <w:szCs w:val="21"/>
              </w:rPr>
            </w:pPr>
            <w:r>
              <w:rPr>
                <w:szCs w:val="21"/>
              </w:rPr>
              <w:t>工程类</w:t>
            </w:r>
          </w:p>
        </w:tc>
      </w:tr>
      <w:tr w:rsidR="000B00CC" w14:paraId="7982C26F" w14:textId="77777777">
        <w:trPr>
          <w:jc w:val="center"/>
        </w:trPr>
        <w:tc>
          <w:tcPr>
            <w:tcW w:w="2093" w:type="dxa"/>
          </w:tcPr>
          <w:p w14:paraId="18F50C78" w14:textId="77777777" w:rsidR="000B00CC" w:rsidRDefault="00FA6F64">
            <w:pPr>
              <w:jc w:val="center"/>
              <w:rPr>
                <w:szCs w:val="21"/>
              </w:rPr>
            </w:pPr>
            <w:r>
              <w:rPr>
                <w:szCs w:val="21"/>
              </w:rPr>
              <w:t>采购方式</w:t>
            </w:r>
          </w:p>
        </w:tc>
        <w:tc>
          <w:tcPr>
            <w:tcW w:w="6237" w:type="dxa"/>
          </w:tcPr>
          <w:p w14:paraId="0BEC0B86" w14:textId="77777777" w:rsidR="000B00CC" w:rsidRDefault="00FA6F64">
            <w:pPr>
              <w:jc w:val="left"/>
              <w:rPr>
                <w:szCs w:val="21"/>
              </w:rPr>
            </w:pPr>
            <w:r>
              <w:rPr>
                <w:szCs w:val="21"/>
              </w:rPr>
              <w:t>公开招标</w:t>
            </w:r>
          </w:p>
        </w:tc>
      </w:tr>
      <w:tr w:rsidR="000B00CC" w14:paraId="1785827B" w14:textId="77777777">
        <w:trPr>
          <w:jc w:val="center"/>
        </w:trPr>
        <w:tc>
          <w:tcPr>
            <w:tcW w:w="2093" w:type="dxa"/>
          </w:tcPr>
          <w:p w14:paraId="286A035A" w14:textId="77777777" w:rsidR="000B00CC" w:rsidRDefault="00FA6F64">
            <w:pPr>
              <w:jc w:val="center"/>
              <w:rPr>
                <w:szCs w:val="21"/>
              </w:rPr>
            </w:pPr>
            <w:r>
              <w:rPr>
                <w:szCs w:val="21"/>
              </w:rPr>
              <w:t>货币类型</w:t>
            </w:r>
          </w:p>
        </w:tc>
        <w:tc>
          <w:tcPr>
            <w:tcW w:w="6237" w:type="dxa"/>
          </w:tcPr>
          <w:p w14:paraId="060F643F" w14:textId="77777777" w:rsidR="000B00CC" w:rsidRDefault="00FA6F64">
            <w:pPr>
              <w:jc w:val="left"/>
              <w:rPr>
                <w:szCs w:val="21"/>
              </w:rPr>
            </w:pPr>
            <w:r>
              <w:rPr>
                <w:szCs w:val="21"/>
              </w:rPr>
              <w:t>人民币</w:t>
            </w:r>
          </w:p>
        </w:tc>
      </w:tr>
      <w:tr w:rsidR="000B00CC" w14:paraId="5FB688CA" w14:textId="77777777">
        <w:trPr>
          <w:jc w:val="center"/>
        </w:trPr>
        <w:tc>
          <w:tcPr>
            <w:tcW w:w="2093" w:type="dxa"/>
          </w:tcPr>
          <w:p w14:paraId="77EB67FF" w14:textId="77777777" w:rsidR="000B00CC" w:rsidRDefault="00FA6F64">
            <w:pPr>
              <w:jc w:val="center"/>
              <w:rPr>
                <w:szCs w:val="21"/>
              </w:rPr>
            </w:pPr>
            <w:r>
              <w:rPr>
                <w:szCs w:val="21"/>
              </w:rPr>
              <w:t>投标文件份数</w:t>
            </w:r>
          </w:p>
        </w:tc>
        <w:tc>
          <w:tcPr>
            <w:tcW w:w="6237" w:type="dxa"/>
          </w:tcPr>
          <w:p w14:paraId="1D018E23" w14:textId="246B17B6" w:rsidR="000B00CC" w:rsidRDefault="00FA6F64">
            <w:pPr>
              <w:jc w:val="left"/>
              <w:rPr>
                <w:szCs w:val="21"/>
              </w:rPr>
            </w:pPr>
            <w:r>
              <w:rPr>
                <w:szCs w:val="21"/>
              </w:rPr>
              <w:t>正本</w:t>
            </w:r>
            <w:r>
              <w:rPr>
                <w:szCs w:val="21"/>
              </w:rPr>
              <w:t>1</w:t>
            </w:r>
            <w:r>
              <w:rPr>
                <w:szCs w:val="21"/>
              </w:rPr>
              <w:t>份</w:t>
            </w:r>
            <w:r w:rsidR="005077B8">
              <w:rPr>
                <w:rFonts w:hint="eastAsia"/>
                <w:szCs w:val="21"/>
              </w:rPr>
              <w:t>、副本</w:t>
            </w:r>
            <w:r w:rsidR="00086ABA">
              <w:rPr>
                <w:rFonts w:hint="eastAsia"/>
                <w:szCs w:val="21"/>
              </w:rPr>
              <w:t>6</w:t>
            </w:r>
            <w:r w:rsidR="005077B8">
              <w:rPr>
                <w:rFonts w:hint="eastAsia"/>
                <w:szCs w:val="21"/>
              </w:rPr>
              <w:t>份</w:t>
            </w:r>
          </w:p>
        </w:tc>
      </w:tr>
    </w:tbl>
    <w:p w14:paraId="20CED087" w14:textId="77777777" w:rsidR="000B00CC" w:rsidRDefault="000B00CC"/>
    <w:p w14:paraId="39228783" w14:textId="4FDFEEAF" w:rsidR="005C0EBC" w:rsidRDefault="00FA6F64" w:rsidP="005C0EBC">
      <w:pPr>
        <w:pStyle w:val="40"/>
        <w:jc w:val="center"/>
        <w:rPr>
          <w:b w:val="0"/>
        </w:rPr>
      </w:pPr>
      <w:r>
        <w:br w:type="page"/>
      </w:r>
    </w:p>
    <w:p w14:paraId="4B1ED271" w14:textId="46498939" w:rsidR="000B00CC" w:rsidRDefault="00FA6F64">
      <w:pPr>
        <w:pStyle w:val="40"/>
        <w:jc w:val="center"/>
        <w:rPr>
          <w:b w:val="0"/>
        </w:rPr>
      </w:pPr>
      <w:r>
        <w:rPr>
          <w:b w:val="0"/>
        </w:rPr>
        <w:lastRenderedPageBreak/>
        <w:t>评标信息</w:t>
      </w:r>
    </w:p>
    <w:p w14:paraId="787C13DC" w14:textId="77777777" w:rsidR="000B00CC" w:rsidRDefault="00FA6F64">
      <w:pPr>
        <w:jc w:val="left"/>
      </w:pPr>
      <w:r>
        <w:rPr>
          <w:rFonts w:hint="eastAsia"/>
        </w:rPr>
        <w:t>评标方法：综合评分法</w:t>
      </w:r>
      <w:r>
        <w:rPr>
          <w:rFonts w:hint="eastAsia"/>
        </w:rPr>
        <w:t xml:space="preserve">                                      </w:t>
      </w:r>
    </w:p>
    <w:p w14:paraId="4B12E4D2" w14:textId="77777777" w:rsidR="000B00CC" w:rsidRDefault="00FA6F64">
      <w:r>
        <w:t>综合评分法，是指投标文件满足招标文件全部实质性要求，且按照评审因素的量化指标评审得分最高的投标人为中标候选人的评标方法。</w:t>
      </w:r>
      <w:r>
        <w:t xml:space="preserve"> </w:t>
      </w:r>
    </w:p>
    <w:p w14:paraId="2EE1168B" w14:textId="77777777" w:rsidR="000B00CC" w:rsidRDefault="00FA6F64">
      <w:r>
        <w:rPr>
          <w:rFonts w:hint="eastAsia"/>
        </w:rPr>
        <w:t xml:space="preserve">    </w:t>
      </w:r>
      <w:r>
        <w:t>价格分计算方法：</w:t>
      </w:r>
    </w:p>
    <w:p w14:paraId="0C2AAC90" w14:textId="77777777" w:rsidR="000B00CC" w:rsidRDefault="00FA6F64">
      <w:r>
        <w:rPr>
          <w:rFonts w:hint="eastAsia"/>
        </w:rPr>
        <w:t xml:space="preserve">    </w:t>
      </w:r>
      <w:r>
        <w:t>采用低价优先法计算，即满足招标文件要求且投标价格最低的投标报价为评标基准价，其价格分为满分。其他投标人的价格分统一按照下列公式计算：</w:t>
      </w:r>
      <w:r>
        <w:t xml:space="preserve"> </w:t>
      </w:r>
      <w:r>
        <w:br/>
      </w:r>
      <w:r>
        <w:rPr>
          <w:rFonts w:hint="eastAsia"/>
        </w:rPr>
        <w:t xml:space="preserve">    </w:t>
      </w:r>
      <w:r>
        <w:t>投标报价得分</w:t>
      </w:r>
      <w:r>
        <w:t>=(</w:t>
      </w:r>
      <w:r>
        <w:t>评标基准价／投标报价</w:t>
      </w:r>
      <w:r>
        <w:t>)×</w:t>
      </w:r>
      <w:r>
        <w:rPr>
          <w:rFonts w:hint="eastAsia"/>
        </w:rPr>
        <w:t>权重</w:t>
      </w:r>
      <w:r>
        <w:t xml:space="preserve"> </w:t>
      </w:r>
      <w:r>
        <w:br/>
      </w:r>
      <w:r>
        <w:rPr>
          <w:rFonts w:hint="eastAsia"/>
        </w:rPr>
        <w:t xml:space="preserve">    </w:t>
      </w:r>
      <w:r>
        <w:t>评标过程中，不得去掉报价中的最高报价和最低报价。</w:t>
      </w:r>
      <w:r>
        <w:t xml:space="preserve"> </w:t>
      </w:r>
      <w:r>
        <w:br/>
      </w:r>
      <w:r>
        <w:rPr>
          <w:rFonts w:hint="eastAsia"/>
        </w:rPr>
        <w:t xml:space="preserve">    </w:t>
      </w:r>
      <w:r>
        <w:t>此方法适用于货物类、服务类、工程类项目。</w:t>
      </w:r>
    </w:p>
    <w:p w14:paraId="585AF9FA" w14:textId="49E2ADC9" w:rsidR="000B00CC" w:rsidRDefault="000B00CC">
      <w:pPr>
        <w:ind w:firstLineChars="200" w:firstLine="420"/>
      </w:pPr>
    </w:p>
    <w:p w14:paraId="29C18784" w14:textId="77777777" w:rsidR="00FA6F64" w:rsidRDefault="00FA6F64" w:rsidP="00FA6F64">
      <w:pPr>
        <w:adjustRightInd w:val="0"/>
        <w:snapToGrid w:val="0"/>
        <w:rPr>
          <w:rFonts w:ascii="仿宋" w:eastAsia="仿宋" w:hAnsi="仿宋" w:cs="宋体"/>
          <w:b/>
          <w:bCs/>
          <w:szCs w:val="21"/>
        </w:rPr>
      </w:pPr>
      <w:r>
        <w:rPr>
          <w:rFonts w:ascii="仿宋" w:eastAsia="仿宋" w:hAnsi="仿宋" w:cs="宋体" w:hint="eastAsia"/>
          <w:b/>
          <w:bCs/>
          <w:szCs w:val="21"/>
        </w:rPr>
        <w:t>附表：评标项目的分值分配表</w:t>
      </w:r>
    </w:p>
    <w:tbl>
      <w:tblPr>
        <w:tblW w:w="8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6"/>
        <w:gridCol w:w="1567"/>
        <w:gridCol w:w="1566"/>
        <w:gridCol w:w="1567"/>
        <w:gridCol w:w="1894"/>
      </w:tblGrid>
      <w:tr w:rsidR="00FA6F64" w14:paraId="590E33F0" w14:textId="77777777" w:rsidTr="00FA6F64">
        <w:trPr>
          <w:trHeight w:val="374"/>
          <w:jc w:val="center"/>
        </w:trPr>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14:paraId="0078A0F5" w14:textId="77777777" w:rsidR="00FA6F64" w:rsidRDefault="00FA6F64" w:rsidP="00FA6F64">
            <w:pPr>
              <w:adjustRightInd w:val="0"/>
              <w:snapToGrid w:val="0"/>
              <w:jc w:val="center"/>
              <w:rPr>
                <w:rFonts w:ascii="仿宋" w:eastAsia="仿宋" w:hAnsi="仿宋" w:cs="宋体"/>
                <w:b/>
                <w:bCs/>
                <w:szCs w:val="21"/>
              </w:rPr>
            </w:pPr>
            <w:r>
              <w:rPr>
                <w:rFonts w:ascii="仿宋" w:eastAsia="仿宋" w:hAnsi="仿宋" w:cs="宋体" w:hint="eastAsia"/>
                <w:b/>
                <w:bCs/>
                <w:szCs w:val="21"/>
              </w:rPr>
              <w:t>评审项目</w:t>
            </w:r>
          </w:p>
        </w:tc>
        <w:tc>
          <w:tcPr>
            <w:tcW w:w="1567" w:type="dxa"/>
            <w:tcBorders>
              <w:top w:val="single" w:sz="4" w:space="0" w:color="auto"/>
              <w:left w:val="nil"/>
              <w:bottom w:val="single" w:sz="4" w:space="0" w:color="auto"/>
              <w:right w:val="single" w:sz="4" w:space="0" w:color="auto"/>
            </w:tcBorders>
            <w:shd w:val="clear" w:color="auto" w:fill="auto"/>
            <w:vAlign w:val="center"/>
          </w:tcPr>
          <w:p w14:paraId="2EC38DDA" w14:textId="77777777" w:rsidR="00FA6F64" w:rsidRDefault="00FA6F64" w:rsidP="00FA6F64">
            <w:pPr>
              <w:adjustRightInd w:val="0"/>
              <w:snapToGrid w:val="0"/>
              <w:jc w:val="center"/>
              <w:rPr>
                <w:rFonts w:ascii="仿宋" w:eastAsia="仿宋" w:hAnsi="仿宋" w:cs="宋体"/>
                <w:b/>
                <w:bCs/>
                <w:szCs w:val="21"/>
              </w:rPr>
            </w:pPr>
            <w:r>
              <w:rPr>
                <w:rFonts w:ascii="仿宋" w:eastAsia="仿宋" w:hAnsi="仿宋" w:cs="宋体" w:hint="eastAsia"/>
                <w:b/>
                <w:bCs/>
                <w:szCs w:val="21"/>
              </w:rPr>
              <w:t>商务部分</w:t>
            </w:r>
          </w:p>
        </w:tc>
        <w:tc>
          <w:tcPr>
            <w:tcW w:w="1566" w:type="dxa"/>
            <w:tcBorders>
              <w:top w:val="single" w:sz="4" w:space="0" w:color="auto"/>
              <w:left w:val="nil"/>
              <w:bottom w:val="single" w:sz="4" w:space="0" w:color="auto"/>
              <w:right w:val="single" w:sz="4" w:space="0" w:color="auto"/>
            </w:tcBorders>
            <w:shd w:val="clear" w:color="auto" w:fill="auto"/>
            <w:vAlign w:val="center"/>
          </w:tcPr>
          <w:p w14:paraId="1F25BC8A" w14:textId="77777777" w:rsidR="00FA6F64" w:rsidRDefault="00FA6F64" w:rsidP="00FA6F64">
            <w:pPr>
              <w:adjustRightInd w:val="0"/>
              <w:snapToGrid w:val="0"/>
              <w:jc w:val="center"/>
              <w:rPr>
                <w:rFonts w:ascii="仿宋" w:eastAsia="仿宋" w:hAnsi="仿宋" w:cs="宋体"/>
                <w:b/>
                <w:bCs/>
                <w:szCs w:val="21"/>
              </w:rPr>
            </w:pPr>
            <w:r>
              <w:rPr>
                <w:rFonts w:ascii="仿宋" w:eastAsia="仿宋" w:hAnsi="仿宋" w:cs="宋体" w:hint="eastAsia"/>
                <w:b/>
                <w:bCs/>
                <w:szCs w:val="21"/>
              </w:rPr>
              <w:t>技术部分</w:t>
            </w:r>
          </w:p>
        </w:tc>
        <w:tc>
          <w:tcPr>
            <w:tcW w:w="1567" w:type="dxa"/>
            <w:tcBorders>
              <w:top w:val="single" w:sz="4" w:space="0" w:color="auto"/>
              <w:left w:val="nil"/>
              <w:bottom w:val="single" w:sz="4" w:space="0" w:color="auto"/>
              <w:right w:val="single" w:sz="4" w:space="0" w:color="auto"/>
            </w:tcBorders>
            <w:shd w:val="clear" w:color="auto" w:fill="auto"/>
            <w:vAlign w:val="center"/>
          </w:tcPr>
          <w:p w14:paraId="05BEBF09" w14:textId="77777777" w:rsidR="00FA6F64" w:rsidRDefault="00FA6F64" w:rsidP="00FA6F64">
            <w:pPr>
              <w:adjustRightInd w:val="0"/>
              <w:snapToGrid w:val="0"/>
              <w:jc w:val="center"/>
              <w:rPr>
                <w:rFonts w:ascii="仿宋" w:eastAsia="仿宋" w:hAnsi="仿宋" w:cs="宋体"/>
                <w:b/>
                <w:bCs/>
                <w:szCs w:val="21"/>
              </w:rPr>
            </w:pPr>
            <w:r>
              <w:rPr>
                <w:rFonts w:ascii="仿宋" w:eastAsia="仿宋" w:hAnsi="仿宋" w:cs="宋体" w:hint="eastAsia"/>
                <w:b/>
                <w:bCs/>
                <w:szCs w:val="21"/>
              </w:rPr>
              <w:t>价格部分</w:t>
            </w:r>
          </w:p>
        </w:tc>
        <w:tc>
          <w:tcPr>
            <w:tcW w:w="1894" w:type="dxa"/>
            <w:tcBorders>
              <w:top w:val="single" w:sz="4" w:space="0" w:color="auto"/>
              <w:left w:val="nil"/>
              <w:bottom w:val="single" w:sz="4" w:space="0" w:color="auto"/>
              <w:right w:val="single" w:sz="4" w:space="0" w:color="auto"/>
            </w:tcBorders>
            <w:shd w:val="clear" w:color="auto" w:fill="auto"/>
            <w:vAlign w:val="center"/>
          </w:tcPr>
          <w:p w14:paraId="01B35D48" w14:textId="77777777" w:rsidR="00FA6F64" w:rsidRDefault="00FA6F64" w:rsidP="00FA6F64">
            <w:pPr>
              <w:adjustRightInd w:val="0"/>
              <w:snapToGrid w:val="0"/>
              <w:jc w:val="center"/>
              <w:rPr>
                <w:rFonts w:ascii="仿宋" w:eastAsia="仿宋" w:hAnsi="仿宋" w:cs="宋体"/>
                <w:b/>
                <w:bCs/>
                <w:szCs w:val="21"/>
              </w:rPr>
            </w:pPr>
            <w:r>
              <w:rPr>
                <w:rFonts w:ascii="仿宋" w:eastAsia="仿宋" w:hAnsi="仿宋" w:cs="宋体" w:hint="eastAsia"/>
                <w:b/>
                <w:bCs/>
                <w:szCs w:val="21"/>
              </w:rPr>
              <w:t>合计</w:t>
            </w:r>
          </w:p>
        </w:tc>
      </w:tr>
      <w:tr w:rsidR="00FA6F64" w14:paraId="3C9E2234" w14:textId="77777777" w:rsidTr="00FA6F64">
        <w:trPr>
          <w:trHeight w:val="378"/>
          <w:jc w:val="center"/>
        </w:trPr>
        <w:tc>
          <w:tcPr>
            <w:tcW w:w="1566" w:type="dxa"/>
            <w:tcBorders>
              <w:top w:val="single" w:sz="4" w:space="0" w:color="auto"/>
              <w:left w:val="single" w:sz="4" w:space="0" w:color="auto"/>
              <w:bottom w:val="single" w:sz="4" w:space="0" w:color="auto"/>
              <w:right w:val="single" w:sz="4" w:space="0" w:color="auto"/>
            </w:tcBorders>
            <w:vAlign w:val="center"/>
          </w:tcPr>
          <w:p w14:paraId="10EB56CC" w14:textId="77777777" w:rsidR="00FA6F64" w:rsidRDefault="00FA6F64" w:rsidP="00FA6F64">
            <w:pPr>
              <w:adjustRightInd w:val="0"/>
              <w:snapToGrid w:val="0"/>
              <w:jc w:val="center"/>
              <w:rPr>
                <w:rFonts w:ascii="仿宋" w:eastAsia="仿宋" w:hAnsi="仿宋" w:cs="宋体"/>
                <w:szCs w:val="21"/>
              </w:rPr>
            </w:pPr>
            <w:r>
              <w:rPr>
                <w:rFonts w:ascii="仿宋" w:eastAsia="仿宋" w:hAnsi="仿宋" w:cs="宋体" w:hint="eastAsia"/>
                <w:szCs w:val="21"/>
              </w:rPr>
              <w:t>权重</w:t>
            </w:r>
          </w:p>
        </w:tc>
        <w:tc>
          <w:tcPr>
            <w:tcW w:w="1567" w:type="dxa"/>
            <w:tcBorders>
              <w:top w:val="single" w:sz="4" w:space="0" w:color="auto"/>
              <w:left w:val="nil"/>
              <w:bottom w:val="single" w:sz="4" w:space="0" w:color="auto"/>
              <w:right w:val="single" w:sz="4" w:space="0" w:color="auto"/>
            </w:tcBorders>
            <w:vAlign w:val="center"/>
          </w:tcPr>
          <w:p w14:paraId="2F6D7F51" w14:textId="52DF2B04" w:rsidR="00FA6F64" w:rsidRDefault="000130CB" w:rsidP="00FA6F64">
            <w:pPr>
              <w:adjustRightInd w:val="0"/>
              <w:snapToGrid w:val="0"/>
              <w:jc w:val="center"/>
              <w:rPr>
                <w:rFonts w:ascii="仿宋" w:eastAsia="仿宋" w:hAnsi="仿宋" w:cs="宋体"/>
                <w:szCs w:val="21"/>
              </w:rPr>
            </w:pPr>
            <w:r>
              <w:rPr>
                <w:rFonts w:ascii="仿宋" w:eastAsia="仿宋" w:hAnsi="仿宋" w:cs="宋体"/>
                <w:szCs w:val="21"/>
              </w:rPr>
              <w:t>2</w:t>
            </w:r>
            <w:r w:rsidR="00FA6F64">
              <w:rPr>
                <w:rFonts w:ascii="仿宋" w:eastAsia="仿宋" w:hAnsi="仿宋" w:cs="宋体" w:hint="eastAsia"/>
                <w:szCs w:val="21"/>
              </w:rPr>
              <w:t>0%</w:t>
            </w:r>
          </w:p>
        </w:tc>
        <w:tc>
          <w:tcPr>
            <w:tcW w:w="1566" w:type="dxa"/>
            <w:tcBorders>
              <w:top w:val="single" w:sz="4" w:space="0" w:color="auto"/>
              <w:left w:val="nil"/>
              <w:bottom w:val="single" w:sz="4" w:space="0" w:color="auto"/>
              <w:right w:val="single" w:sz="4" w:space="0" w:color="auto"/>
            </w:tcBorders>
            <w:vAlign w:val="center"/>
          </w:tcPr>
          <w:p w14:paraId="16BA0A8A" w14:textId="0D760808" w:rsidR="00FA6F64" w:rsidRDefault="00956665" w:rsidP="00FA6F64">
            <w:pPr>
              <w:adjustRightInd w:val="0"/>
              <w:snapToGrid w:val="0"/>
              <w:jc w:val="center"/>
              <w:rPr>
                <w:rFonts w:ascii="仿宋" w:eastAsia="仿宋" w:hAnsi="仿宋" w:cs="宋体"/>
                <w:szCs w:val="21"/>
              </w:rPr>
            </w:pPr>
            <w:r>
              <w:rPr>
                <w:rFonts w:ascii="仿宋" w:eastAsia="仿宋" w:hAnsi="仿宋" w:cs="宋体"/>
                <w:szCs w:val="21"/>
              </w:rPr>
              <w:t>4</w:t>
            </w:r>
            <w:r w:rsidR="00FA6F64">
              <w:rPr>
                <w:rFonts w:ascii="仿宋" w:eastAsia="仿宋" w:hAnsi="仿宋" w:cs="宋体" w:hint="eastAsia"/>
                <w:szCs w:val="21"/>
              </w:rPr>
              <w:t>0%</w:t>
            </w:r>
          </w:p>
        </w:tc>
        <w:tc>
          <w:tcPr>
            <w:tcW w:w="1567" w:type="dxa"/>
            <w:tcBorders>
              <w:top w:val="single" w:sz="4" w:space="0" w:color="auto"/>
              <w:left w:val="nil"/>
              <w:bottom w:val="single" w:sz="4" w:space="0" w:color="auto"/>
              <w:right w:val="single" w:sz="4" w:space="0" w:color="auto"/>
            </w:tcBorders>
            <w:vAlign w:val="center"/>
          </w:tcPr>
          <w:p w14:paraId="7A3307E0" w14:textId="2B3DD5DF" w:rsidR="00FA6F64" w:rsidRDefault="000130CB" w:rsidP="00FA6F64">
            <w:pPr>
              <w:adjustRightInd w:val="0"/>
              <w:snapToGrid w:val="0"/>
              <w:jc w:val="center"/>
              <w:rPr>
                <w:rFonts w:ascii="仿宋" w:eastAsia="仿宋" w:hAnsi="仿宋" w:cs="宋体"/>
                <w:szCs w:val="21"/>
              </w:rPr>
            </w:pPr>
            <w:r>
              <w:rPr>
                <w:rFonts w:ascii="仿宋" w:eastAsia="仿宋" w:hAnsi="仿宋" w:cs="宋体"/>
                <w:szCs w:val="21"/>
              </w:rPr>
              <w:t>4</w:t>
            </w:r>
            <w:r w:rsidR="00FA6F64">
              <w:rPr>
                <w:rFonts w:ascii="仿宋" w:eastAsia="仿宋" w:hAnsi="仿宋" w:cs="宋体" w:hint="eastAsia"/>
                <w:szCs w:val="21"/>
              </w:rPr>
              <w:t>0%</w:t>
            </w:r>
          </w:p>
        </w:tc>
        <w:tc>
          <w:tcPr>
            <w:tcW w:w="1894" w:type="dxa"/>
            <w:tcBorders>
              <w:top w:val="single" w:sz="4" w:space="0" w:color="auto"/>
              <w:left w:val="nil"/>
              <w:bottom w:val="single" w:sz="4" w:space="0" w:color="auto"/>
              <w:right w:val="single" w:sz="4" w:space="0" w:color="auto"/>
            </w:tcBorders>
            <w:vAlign w:val="center"/>
          </w:tcPr>
          <w:p w14:paraId="12C221FA" w14:textId="77777777" w:rsidR="00FA6F64" w:rsidRDefault="00FA6F64" w:rsidP="00FA6F64">
            <w:pPr>
              <w:adjustRightInd w:val="0"/>
              <w:snapToGrid w:val="0"/>
              <w:jc w:val="center"/>
              <w:rPr>
                <w:rFonts w:ascii="仿宋" w:eastAsia="仿宋" w:hAnsi="仿宋" w:cs="宋体"/>
                <w:szCs w:val="21"/>
              </w:rPr>
            </w:pPr>
            <w:r>
              <w:rPr>
                <w:rFonts w:ascii="仿宋" w:eastAsia="仿宋" w:hAnsi="仿宋" w:cs="宋体" w:hint="eastAsia"/>
                <w:szCs w:val="21"/>
              </w:rPr>
              <w:t>100%</w:t>
            </w:r>
          </w:p>
        </w:tc>
      </w:tr>
      <w:tr w:rsidR="00FA6F64" w14:paraId="602B942A" w14:textId="77777777" w:rsidTr="00FA6F64">
        <w:trPr>
          <w:trHeight w:val="395"/>
          <w:jc w:val="center"/>
        </w:trPr>
        <w:tc>
          <w:tcPr>
            <w:tcW w:w="1566" w:type="dxa"/>
            <w:tcBorders>
              <w:top w:val="single" w:sz="4" w:space="0" w:color="auto"/>
              <w:left w:val="single" w:sz="4" w:space="0" w:color="auto"/>
              <w:bottom w:val="single" w:sz="4" w:space="0" w:color="auto"/>
              <w:right w:val="single" w:sz="4" w:space="0" w:color="auto"/>
            </w:tcBorders>
            <w:vAlign w:val="center"/>
          </w:tcPr>
          <w:p w14:paraId="1992E914" w14:textId="77777777" w:rsidR="00FA6F64" w:rsidRDefault="00FA6F64" w:rsidP="00FA6F64">
            <w:pPr>
              <w:adjustRightInd w:val="0"/>
              <w:snapToGrid w:val="0"/>
              <w:jc w:val="center"/>
              <w:rPr>
                <w:rFonts w:ascii="仿宋" w:eastAsia="仿宋" w:hAnsi="仿宋" w:cs="宋体"/>
                <w:szCs w:val="21"/>
              </w:rPr>
            </w:pPr>
            <w:r>
              <w:rPr>
                <w:rFonts w:ascii="仿宋" w:eastAsia="仿宋" w:hAnsi="仿宋" w:cs="宋体" w:hint="eastAsia"/>
                <w:szCs w:val="21"/>
              </w:rPr>
              <w:t>分值</w:t>
            </w:r>
          </w:p>
        </w:tc>
        <w:tc>
          <w:tcPr>
            <w:tcW w:w="1567" w:type="dxa"/>
            <w:tcBorders>
              <w:top w:val="single" w:sz="4" w:space="0" w:color="auto"/>
              <w:left w:val="nil"/>
              <w:bottom w:val="single" w:sz="4" w:space="0" w:color="auto"/>
              <w:right w:val="single" w:sz="4" w:space="0" w:color="auto"/>
            </w:tcBorders>
            <w:vAlign w:val="center"/>
          </w:tcPr>
          <w:p w14:paraId="340462FB" w14:textId="55E525D9" w:rsidR="00FA6F64" w:rsidRDefault="000130CB" w:rsidP="00FA6F64">
            <w:pPr>
              <w:adjustRightInd w:val="0"/>
              <w:snapToGrid w:val="0"/>
              <w:jc w:val="center"/>
              <w:rPr>
                <w:rFonts w:ascii="仿宋" w:eastAsia="仿宋" w:hAnsi="仿宋" w:cs="宋体"/>
                <w:szCs w:val="21"/>
              </w:rPr>
            </w:pPr>
            <w:r>
              <w:rPr>
                <w:rFonts w:ascii="仿宋" w:eastAsia="仿宋" w:hAnsi="仿宋" w:cs="宋体"/>
                <w:szCs w:val="21"/>
              </w:rPr>
              <w:t>2</w:t>
            </w:r>
            <w:r w:rsidR="00FA6F64">
              <w:rPr>
                <w:rFonts w:ascii="仿宋" w:eastAsia="仿宋" w:hAnsi="仿宋" w:cs="宋体" w:hint="eastAsia"/>
                <w:szCs w:val="21"/>
              </w:rPr>
              <w:t>0分</w:t>
            </w:r>
          </w:p>
        </w:tc>
        <w:tc>
          <w:tcPr>
            <w:tcW w:w="1566" w:type="dxa"/>
            <w:tcBorders>
              <w:top w:val="single" w:sz="4" w:space="0" w:color="auto"/>
              <w:left w:val="nil"/>
              <w:bottom w:val="single" w:sz="4" w:space="0" w:color="auto"/>
              <w:right w:val="single" w:sz="4" w:space="0" w:color="auto"/>
            </w:tcBorders>
            <w:vAlign w:val="center"/>
          </w:tcPr>
          <w:p w14:paraId="2756124C" w14:textId="15898C7D" w:rsidR="00FA6F64" w:rsidRDefault="00956665" w:rsidP="00FA6F64">
            <w:pPr>
              <w:adjustRightInd w:val="0"/>
              <w:snapToGrid w:val="0"/>
              <w:jc w:val="center"/>
              <w:rPr>
                <w:rFonts w:ascii="仿宋" w:eastAsia="仿宋" w:hAnsi="仿宋" w:cs="宋体"/>
                <w:szCs w:val="21"/>
              </w:rPr>
            </w:pPr>
            <w:r>
              <w:rPr>
                <w:rFonts w:ascii="仿宋" w:eastAsia="仿宋" w:hAnsi="仿宋" w:cs="宋体"/>
                <w:szCs w:val="21"/>
              </w:rPr>
              <w:t>4</w:t>
            </w:r>
            <w:r w:rsidR="00FA6F64">
              <w:rPr>
                <w:rFonts w:ascii="仿宋" w:eastAsia="仿宋" w:hAnsi="仿宋" w:cs="宋体" w:hint="eastAsia"/>
                <w:szCs w:val="21"/>
              </w:rPr>
              <w:t>0分</w:t>
            </w:r>
          </w:p>
        </w:tc>
        <w:tc>
          <w:tcPr>
            <w:tcW w:w="1567" w:type="dxa"/>
            <w:tcBorders>
              <w:top w:val="single" w:sz="4" w:space="0" w:color="auto"/>
              <w:left w:val="nil"/>
              <w:bottom w:val="single" w:sz="4" w:space="0" w:color="auto"/>
              <w:right w:val="single" w:sz="4" w:space="0" w:color="auto"/>
            </w:tcBorders>
            <w:vAlign w:val="center"/>
          </w:tcPr>
          <w:p w14:paraId="2C08C2A8" w14:textId="7303DAC9" w:rsidR="00FA6F64" w:rsidRDefault="000130CB" w:rsidP="00FA6F64">
            <w:pPr>
              <w:adjustRightInd w:val="0"/>
              <w:snapToGrid w:val="0"/>
              <w:jc w:val="center"/>
              <w:rPr>
                <w:rFonts w:ascii="仿宋" w:eastAsia="仿宋" w:hAnsi="仿宋" w:cs="宋体"/>
                <w:szCs w:val="21"/>
              </w:rPr>
            </w:pPr>
            <w:r>
              <w:rPr>
                <w:rFonts w:ascii="仿宋" w:eastAsia="仿宋" w:hAnsi="仿宋" w:cs="宋体"/>
                <w:szCs w:val="21"/>
              </w:rPr>
              <w:t>4</w:t>
            </w:r>
            <w:r w:rsidR="00FA6F64">
              <w:rPr>
                <w:rFonts w:ascii="仿宋" w:eastAsia="仿宋" w:hAnsi="仿宋" w:cs="宋体" w:hint="eastAsia"/>
                <w:szCs w:val="21"/>
              </w:rPr>
              <w:t>0分</w:t>
            </w:r>
          </w:p>
        </w:tc>
        <w:tc>
          <w:tcPr>
            <w:tcW w:w="1894" w:type="dxa"/>
            <w:tcBorders>
              <w:top w:val="single" w:sz="4" w:space="0" w:color="auto"/>
              <w:left w:val="nil"/>
              <w:bottom w:val="single" w:sz="4" w:space="0" w:color="auto"/>
              <w:right w:val="single" w:sz="4" w:space="0" w:color="auto"/>
            </w:tcBorders>
            <w:vAlign w:val="center"/>
          </w:tcPr>
          <w:p w14:paraId="672060B9" w14:textId="77777777" w:rsidR="00FA6F64" w:rsidRDefault="00FA6F64" w:rsidP="00FA6F64">
            <w:pPr>
              <w:adjustRightInd w:val="0"/>
              <w:snapToGrid w:val="0"/>
              <w:jc w:val="center"/>
              <w:rPr>
                <w:rFonts w:ascii="仿宋" w:eastAsia="仿宋" w:hAnsi="仿宋" w:cs="宋体"/>
                <w:szCs w:val="21"/>
              </w:rPr>
            </w:pPr>
            <w:r>
              <w:rPr>
                <w:rFonts w:ascii="仿宋" w:eastAsia="仿宋" w:hAnsi="仿宋" w:cs="宋体" w:hint="eastAsia"/>
                <w:szCs w:val="21"/>
              </w:rPr>
              <w:t>100分</w:t>
            </w:r>
          </w:p>
        </w:tc>
      </w:tr>
    </w:tbl>
    <w:p w14:paraId="28ABB2BE" w14:textId="77777777" w:rsidR="004F2464" w:rsidRDefault="004F2464" w:rsidP="00FA6F64">
      <w:pPr>
        <w:adjustRightInd w:val="0"/>
        <w:snapToGrid w:val="0"/>
        <w:rPr>
          <w:rFonts w:ascii="仿宋" w:eastAsia="仿宋" w:hAnsi="仿宋" w:cs="宋体"/>
          <w:b/>
          <w:bCs/>
          <w:szCs w:val="21"/>
        </w:rPr>
      </w:pPr>
    </w:p>
    <w:p w14:paraId="02DFEBE0" w14:textId="5DF4FC90" w:rsidR="00FA6F64" w:rsidRDefault="00FA6F64" w:rsidP="00FA6F64">
      <w:pPr>
        <w:adjustRightInd w:val="0"/>
        <w:snapToGrid w:val="0"/>
        <w:rPr>
          <w:rFonts w:ascii="仿宋" w:eastAsia="仿宋" w:hAnsi="仿宋" w:cs="宋体"/>
          <w:b/>
          <w:bCs/>
          <w:szCs w:val="21"/>
        </w:rPr>
      </w:pPr>
      <w:r>
        <w:rPr>
          <w:rFonts w:ascii="仿宋" w:eastAsia="仿宋" w:hAnsi="仿宋" w:cs="宋体" w:hint="eastAsia"/>
          <w:b/>
          <w:bCs/>
          <w:szCs w:val="21"/>
        </w:rPr>
        <w:t>商务评审表</w:t>
      </w:r>
    </w:p>
    <w:tbl>
      <w:tblPr>
        <w:tblW w:w="860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7" w:type="dxa"/>
          <w:right w:w="57" w:type="dxa"/>
        </w:tblCellMar>
        <w:tblLook w:val="04A0" w:firstRow="1" w:lastRow="0" w:firstColumn="1" w:lastColumn="0" w:noHBand="0" w:noVBand="1"/>
      </w:tblPr>
      <w:tblGrid>
        <w:gridCol w:w="576"/>
        <w:gridCol w:w="1537"/>
        <w:gridCol w:w="797"/>
        <w:gridCol w:w="5697"/>
      </w:tblGrid>
      <w:tr w:rsidR="00FA6F64" w14:paraId="730BC51E" w14:textId="77777777" w:rsidTr="005C0EBC">
        <w:trPr>
          <w:trHeight w:val="465"/>
          <w:jc w:val="center"/>
        </w:trPr>
        <w:tc>
          <w:tcPr>
            <w:tcW w:w="576" w:type="dxa"/>
            <w:tcBorders>
              <w:top w:val="single" w:sz="2" w:space="0" w:color="auto"/>
              <w:left w:val="single" w:sz="2" w:space="0" w:color="auto"/>
              <w:bottom w:val="single" w:sz="2" w:space="0" w:color="auto"/>
              <w:right w:val="single" w:sz="4" w:space="0" w:color="auto"/>
            </w:tcBorders>
            <w:shd w:val="clear" w:color="auto" w:fill="auto"/>
            <w:vAlign w:val="center"/>
          </w:tcPr>
          <w:p w14:paraId="636890F8" w14:textId="77777777" w:rsidR="00FA6F64" w:rsidRDefault="00FA6F64" w:rsidP="00FA6F64">
            <w:pPr>
              <w:pStyle w:val="NewNewNewNewNew"/>
              <w:adjustRightInd w:val="0"/>
              <w:snapToGrid w:val="0"/>
              <w:jc w:val="center"/>
              <w:rPr>
                <w:rFonts w:ascii="仿宋" w:eastAsia="仿宋" w:hAnsi="仿宋" w:cs="宋体"/>
                <w:b/>
                <w:bCs/>
                <w:szCs w:val="21"/>
              </w:rPr>
            </w:pPr>
            <w:r>
              <w:rPr>
                <w:rFonts w:ascii="仿宋" w:eastAsia="仿宋" w:hAnsi="仿宋" w:cs="宋体" w:hint="eastAsia"/>
                <w:b/>
                <w:bCs/>
                <w:szCs w:val="21"/>
              </w:rPr>
              <w:t>序号</w:t>
            </w:r>
          </w:p>
        </w:tc>
        <w:tc>
          <w:tcPr>
            <w:tcW w:w="1537" w:type="dxa"/>
            <w:tcBorders>
              <w:top w:val="single" w:sz="2" w:space="0" w:color="auto"/>
              <w:left w:val="nil"/>
              <w:bottom w:val="single" w:sz="2" w:space="0" w:color="auto"/>
              <w:right w:val="single" w:sz="2" w:space="0" w:color="auto"/>
            </w:tcBorders>
            <w:shd w:val="clear" w:color="auto" w:fill="auto"/>
            <w:vAlign w:val="center"/>
          </w:tcPr>
          <w:p w14:paraId="3D8E5476" w14:textId="77777777" w:rsidR="00FA6F64" w:rsidRDefault="00FA6F64" w:rsidP="00FA6F64">
            <w:pPr>
              <w:pStyle w:val="NewNewNewNewNew"/>
              <w:adjustRightInd w:val="0"/>
              <w:snapToGrid w:val="0"/>
              <w:jc w:val="center"/>
              <w:rPr>
                <w:rFonts w:ascii="仿宋" w:eastAsia="仿宋" w:hAnsi="仿宋" w:cs="宋体"/>
                <w:b/>
                <w:bCs/>
                <w:szCs w:val="21"/>
              </w:rPr>
            </w:pPr>
            <w:r>
              <w:rPr>
                <w:rFonts w:ascii="仿宋" w:eastAsia="仿宋" w:hAnsi="仿宋" w:cs="宋体" w:hint="eastAsia"/>
                <w:b/>
                <w:bCs/>
                <w:szCs w:val="21"/>
              </w:rPr>
              <w:t>评审内容</w:t>
            </w:r>
          </w:p>
        </w:tc>
        <w:tc>
          <w:tcPr>
            <w:tcW w:w="797" w:type="dxa"/>
            <w:tcBorders>
              <w:top w:val="single" w:sz="4" w:space="0" w:color="auto"/>
              <w:left w:val="single" w:sz="4" w:space="0" w:color="auto"/>
              <w:bottom w:val="single" w:sz="2" w:space="0" w:color="auto"/>
              <w:right w:val="single" w:sz="2" w:space="0" w:color="auto"/>
            </w:tcBorders>
            <w:shd w:val="clear" w:color="auto" w:fill="auto"/>
            <w:vAlign w:val="center"/>
          </w:tcPr>
          <w:p w14:paraId="184AFF99" w14:textId="77777777" w:rsidR="00FA6F64" w:rsidRDefault="00FA6F64" w:rsidP="00FA6F64">
            <w:pPr>
              <w:pStyle w:val="NewNewNewNewNew"/>
              <w:adjustRightInd w:val="0"/>
              <w:snapToGrid w:val="0"/>
              <w:jc w:val="center"/>
              <w:rPr>
                <w:rFonts w:ascii="仿宋" w:eastAsia="仿宋" w:hAnsi="仿宋" w:cs="宋体"/>
                <w:b/>
                <w:bCs/>
                <w:szCs w:val="21"/>
              </w:rPr>
            </w:pPr>
            <w:r>
              <w:rPr>
                <w:rFonts w:ascii="仿宋" w:eastAsia="仿宋" w:hAnsi="仿宋" w:cs="宋体" w:hint="eastAsia"/>
                <w:b/>
                <w:bCs/>
                <w:szCs w:val="21"/>
              </w:rPr>
              <w:t>分值</w:t>
            </w:r>
          </w:p>
        </w:tc>
        <w:tc>
          <w:tcPr>
            <w:tcW w:w="5697" w:type="dxa"/>
            <w:tcBorders>
              <w:top w:val="single" w:sz="4" w:space="0" w:color="auto"/>
              <w:left w:val="single" w:sz="4" w:space="0" w:color="auto"/>
              <w:bottom w:val="single" w:sz="2" w:space="0" w:color="auto"/>
              <w:right w:val="single" w:sz="2" w:space="0" w:color="auto"/>
            </w:tcBorders>
            <w:shd w:val="clear" w:color="auto" w:fill="auto"/>
            <w:vAlign w:val="center"/>
          </w:tcPr>
          <w:p w14:paraId="103C4410" w14:textId="77777777" w:rsidR="00FA6F64" w:rsidRDefault="00FA6F64" w:rsidP="00FA6F64">
            <w:pPr>
              <w:pStyle w:val="NewNewNewNewNew"/>
              <w:adjustRightInd w:val="0"/>
              <w:snapToGrid w:val="0"/>
              <w:jc w:val="left"/>
              <w:rPr>
                <w:rFonts w:ascii="仿宋" w:eastAsia="仿宋" w:hAnsi="仿宋" w:cs="宋体"/>
                <w:b/>
                <w:bCs/>
                <w:szCs w:val="21"/>
              </w:rPr>
            </w:pPr>
            <w:r>
              <w:rPr>
                <w:rFonts w:ascii="仿宋" w:eastAsia="仿宋" w:hAnsi="仿宋" w:cs="宋体" w:hint="eastAsia"/>
                <w:b/>
                <w:bCs/>
                <w:szCs w:val="21"/>
              </w:rPr>
              <w:t>评审标准</w:t>
            </w:r>
          </w:p>
        </w:tc>
      </w:tr>
      <w:tr w:rsidR="000130CB" w14:paraId="7FC20D9B" w14:textId="77777777" w:rsidTr="0090293A">
        <w:trPr>
          <w:trHeight w:val="1621"/>
          <w:jc w:val="center"/>
        </w:trPr>
        <w:tc>
          <w:tcPr>
            <w:tcW w:w="576" w:type="dxa"/>
            <w:tcBorders>
              <w:top w:val="single" w:sz="2" w:space="0" w:color="auto"/>
              <w:left w:val="single" w:sz="2" w:space="0" w:color="auto"/>
              <w:bottom w:val="single" w:sz="2" w:space="0" w:color="auto"/>
              <w:right w:val="single" w:sz="4" w:space="0" w:color="auto"/>
            </w:tcBorders>
            <w:vAlign w:val="center"/>
          </w:tcPr>
          <w:p w14:paraId="2DEE3828" w14:textId="77833B67" w:rsidR="000130CB" w:rsidRDefault="000130CB" w:rsidP="000130CB">
            <w:pPr>
              <w:pStyle w:val="NewNewNewNewNew"/>
              <w:adjustRightInd w:val="0"/>
              <w:snapToGrid w:val="0"/>
              <w:jc w:val="center"/>
              <w:rPr>
                <w:rFonts w:ascii="仿宋" w:eastAsia="仿宋" w:hAnsi="仿宋" w:cs="宋体"/>
                <w:szCs w:val="21"/>
              </w:rPr>
            </w:pPr>
            <w:r>
              <w:rPr>
                <w:rFonts w:ascii="仿宋" w:eastAsia="仿宋" w:hAnsi="仿宋" w:cs="宋体" w:hint="eastAsia"/>
                <w:szCs w:val="21"/>
              </w:rPr>
              <w:t>1</w:t>
            </w:r>
          </w:p>
        </w:tc>
        <w:tc>
          <w:tcPr>
            <w:tcW w:w="1537" w:type="dxa"/>
            <w:tcBorders>
              <w:top w:val="single" w:sz="2" w:space="0" w:color="auto"/>
              <w:left w:val="nil"/>
              <w:bottom w:val="single" w:sz="2" w:space="0" w:color="auto"/>
              <w:right w:val="single" w:sz="2" w:space="0" w:color="auto"/>
            </w:tcBorders>
            <w:vAlign w:val="center"/>
          </w:tcPr>
          <w:p w14:paraId="26ED1EEA" w14:textId="77777777" w:rsidR="000130CB" w:rsidRDefault="000130CB" w:rsidP="000130CB">
            <w:pPr>
              <w:adjustRightInd w:val="0"/>
              <w:snapToGrid w:val="0"/>
              <w:jc w:val="center"/>
              <w:rPr>
                <w:rFonts w:ascii="仿宋" w:eastAsia="仿宋" w:hAnsi="仿宋" w:cs="宋体"/>
                <w:szCs w:val="21"/>
              </w:rPr>
            </w:pPr>
            <w:r>
              <w:rPr>
                <w:rFonts w:ascii="仿宋" w:eastAsia="仿宋" w:hAnsi="仿宋" w:cs="宋体" w:hint="eastAsia"/>
                <w:szCs w:val="21"/>
              </w:rPr>
              <w:t>企业综合</w:t>
            </w:r>
          </w:p>
          <w:p w14:paraId="71C7BC50" w14:textId="77777777" w:rsidR="000130CB" w:rsidRDefault="000130CB" w:rsidP="000130CB">
            <w:pPr>
              <w:adjustRightInd w:val="0"/>
              <w:snapToGrid w:val="0"/>
              <w:jc w:val="center"/>
              <w:rPr>
                <w:rFonts w:ascii="仿宋" w:eastAsia="仿宋" w:hAnsi="仿宋" w:cs="宋体"/>
                <w:szCs w:val="21"/>
              </w:rPr>
            </w:pPr>
            <w:r>
              <w:rPr>
                <w:rFonts w:ascii="仿宋" w:eastAsia="仿宋" w:hAnsi="仿宋" w:cs="宋体" w:hint="eastAsia"/>
                <w:szCs w:val="21"/>
              </w:rPr>
              <w:t>实力</w:t>
            </w:r>
          </w:p>
        </w:tc>
        <w:tc>
          <w:tcPr>
            <w:tcW w:w="797" w:type="dxa"/>
            <w:tcBorders>
              <w:top w:val="single" w:sz="4" w:space="0" w:color="auto"/>
              <w:left w:val="single" w:sz="4" w:space="0" w:color="auto"/>
              <w:bottom w:val="single" w:sz="2" w:space="0" w:color="auto"/>
              <w:right w:val="single" w:sz="2" w:space="0" w:color="auto"/>
            </w:tcBorders>
            <w:vAlign w:val="center"/>
          </w:tcPr>
          <w:p w14:paraId="169049F1" w14:textId="35895FF9" w:rsidR="000130CB" w:rsidRDefault="00DF6B09" w:rsidP="000130CB">
            <w:pPr>
              <w:adjustRightInd w:val="0"/>
              <w:snapToGrid w:val="0"/>
              <w:jc w:val="center"/>
              <w:rPr>
                <w:rFonts w:ascii="仿宋" w:eastAsia="仿宋" w:hAnsi="仿宋" w:cs="宋体"/>
                <w:szCs w:val="21"/>
              </w:rPr>
            </w:pPr>
            <w:r>
              <w:rPr>
                <w:rFonts w:ascii="仿宋" w:eastAsia="仿宋" w:hAnsi="仿宋" w:cs="宋体" w:hint="eastAsia"/>
                <w:szCs w:val="21"/>
              </w:rPr>
              <w:t>6</w:t>
            </w:r>
            <w:r w:rsidR="000130CB">
              <w:rPr>
                <w:rFonts w:ascii="仿宋" w:eastAsia="仿宋" w:hAnsi="仿宋" w:cs="宋体" w:hint="eastAsia"/>
                <w:szCs w:val="21"/>
              </w:rPr>
              <w:t>分</w:t>
            </w:r>
          </w:p>
        </w:tc>
        <w:tc>
          <w:tcPr>
            <w:tcW w:w="5697" w:type="dxa"/>
            <w:tcBorders>
              <w:top w:val="single" w:sz="4" w:space="0" w:color="auto"/>
              <w:left w:val="single" w:sz="4" w:space="0" w:color="auto"/>
              <w:bottom w:val="single" w:sz="2" w:space="0" w:color="auto"/>
              <w:right w:val="single" w:sz="2" w:space="0" w:color="auto"/>
            </w:tcBorders>
            <w:vAlign w:val="center"/>
          </w:tcPr>
          <w:p w14:paraId="4E801ED1" w14:textId="396C3609" w:rsidR="000130CB" w:rsidRDefault="000130CB" w:rsidP="000130CB">
            <w:pPr>
              <w:pStyle w:val="20"/>
              <w:adjustRightInd/>
              <w:spacing w:before="0" w:after="0"/>
              <w:jc w:val="left"/>
              <w:rPr>
                <w:rFonts w:ascii="仿宋" w:eastAsia="仿宋" w:hAnsi="仿宋" w:cs="宋体"/>
                <w:b w:val="0"/>
                <w:bCs w:val="0"/>
                <w:sz w:val="21"/>
                <w:szCs w:val="21"/>
              </w:rPr>
            </w:pPr>
            <w:r>
              <w:rPr>
                <w:rFonts w:ascii="仿宋" w:eastAsia="仿宋" w:hAnsi="仿宋" w:cs="宋体" w:hint="eastAsia"/>
                <w:b w:val="0"/>
                <w:bCs w:val="0"/>
                <w:sz w:val="21"/>
                <w:szCs w:val="21"/>
              </w:rPr>
              <w:t>投标人具有</w:t>
            </w:r>
            <w:r w:rsidRPr="0052727C">
              <w:rPr>
                <w:rFonts w:ascii="仿宋" w:eastAsia="仿宋" w:hAnsi="仿宋" w:cs="宋体" w:hint="eastAsia"/>
                <w:b w:val="0"/>
                <w:bCs w:val="0"/>
                <w:sz w:val="21"/>
                <w:szCs w:val="21"/>
              </w:rPr>
              <w:t>建筑工程施工三级</w:t>
            </w:r>
            <w:r>
              <w:rPr>
                <w:rFonts w:ascii="仿宋" w:eastAsia="仿宋" w:hAnsi="仿宋" w:cs="宋体" w:hint="eastAsia"/>
                <w:b w:val="0"/>
                <w:bCs w:val="0"/>
                <w:sz w:val="21"/>
                <w:szCs w:val="21"/>
              </w:rPr>
              <w:t>（或以上）</w:t>
            </w:r>
            <w:r w:rsidRPr="0052727C">
              <w:rPr>
                <w:rFonts w:ascii="仿宋" w:eastAsia="仿宋" w:hAnsi="仿宋" w:cs="宋体" w:hint="eastAsia"/>
                <w:b w:val="0"/>
                <w:bCs w:val="0"/>
                <w:sz w:val="21"/>
                <w:szCs w:val="21"/>
              </w:rPr>
              <w:t>资质</w:t>
            </w:r>
            <w:r>
              <w:rPr>
                <w:rFonts w:ascii="仿宋" w:eastAsia="仿宋" w:hAnsi="仿宋" w:cs="宋体" w:hint="eastAsia"/>
                <w:b w:val="0"/>
                <w:bCs w:val="0"/>
                <w:sz w:val="21"/>
                <w:szCs w:val="21"/>
              </w:rPr>
              <w:t>得</w:t>
            </w:r>
            <w:r w:rsidR="00DF6B09">
              <w:rPr>
                <w:rFonts w:ascii="仿宋" w:eastAsia="仿宋" w:hAnsi="仿宋" w:cs="宋体" w:hint="eastAsia"/>
                <w:b w:val="0"/>
                <w:bCs w:val="0"/>
                <w:sz w:val="21"/>
                <w:szCs w:val="21"/>
              </w:rPr>
              <w:t>2</w:t>
            </w:r>
            <w:r>
              <w:rPr>
                <w:rFonts w:ascii="仿宋" w:eastAsia="仿宋" w:hAnsi="仿宋" w:cs="宋体" w:hint="eastAsia"/>
                <w:b w:val="0"/>
                <w:bCs w:val="0"/>
                <w:sz w:val="21"/>
                <w:szCs w:val="21"/>
              </w:rPr>
              <w:t>分，具有</w:t>
            </w:r>
            <w:r w:rsidRPr="002B1C61">
              <w:rPr>
                <w:rFonts w:ascii="仿宋" w:eastAsia="仿宋" w:hAnsi="仿宋" w:cs="宋体" w:hint="eastAsia"/>
                <w:b w:val="0"/>
                <w:bCs w:val="0"/>
                <w:sz w:val="21"/>
                <w:szCs w:val="21"/>
              </w:rPr>
              <w:t>建筑装修装饰工程专业二级（或以上）资质</w:t>
            </w:r>
            <w:r>
              <w:rPr>
                <w:rFonts w:ascii="仿宋" w:eastAsia="仿宋" w:hAnsi="仿宋" w:cs="宋体" w:hint="eastAsia"/>
                <w:b w:val="0"/>
                <w:bCs w:val="0"/>
                <w:sz w:val="21"/>
                <w:szCs w:val="21"/>
              </w:rPr>
              <w:t>得</w:t>
            </w:r>
            <w:r w:rsidR="00DF6B09">
              <w:rPr>
                <w:rFonts w:ascii="仿宋" w:eastAsia="仿宋" w:hAnsi="仿宋" w:cs="宋体"/>
                <w:b w:val="0"/>
                <w:bCs w:val="0"/>
                <w:sz w:val="21"/>
                <w:szCs w:val="21"/>
              </w:rPr>
              <w:t>2</w:t>
            </w:r>
            <w:r>
              <w:rPr>
                <w:rFonts w:ascii="仿宋" w:eastAsia="仿宋" w:hAnsi="仿宋" w:cs="宋体" w:hint="eastAsia"/>
                <w:b w:val="0"/>
                <w:bCs w:val="0"/>
                <w:sz w:val="21"/>
                <w:szCs w:val="21"/>
              </w:rPr>
              <w:t>分，具有</w:t>
            </w:r>
            <w:r w:rsidRPr="002B1C61">
              <w:rPr>
                <w:rFonts w:ascii="仿宋" w:eastAsia="仿宋" w:hAnsi="仿宋" w:cs="宋体" w:hint="eastAsia"/>
                <w:b w:val="0"/>
                <w:bCs w:val="0"/>
                <w:sz w:val="21"/>
                <w:szCs w:val="21"/>
              </w:rPr>
              <w:t>《安全生产许可证》</w:t>
            </w:r>
            <w:r>
              <w:rPr>
                <w:rFonts w:ascii="仿宋" w:eastAsia="仿宋" w:hAnsi="仿宋" w:cs="宋体" w:hint="eastAsia"/>
                <w:b w:val="0"/>
                <w:bCs w:val="0"/>
                <w:sz w:val="21"/>
                <w:szCs w:val="21"/>
              </w:rPr>
              <w:t>得2分，不提供的得0分。</w:t>
            </w:r>
          </w:p>
          <w:p w14:paraId="30F69BC1" w14:textId="242B27F2" w:rsidR="000130CB" w:rsidRDefault="000130CB" w:rsidP="000130CB">
            <w:pPr>
              <w:pStyle w:val="10"/>
              <w:spacing w:before="0" w:after="0" w:line="240" w:lineRule="auto"/>
              <w:jc w:val="left"/>
              <w:rPr>
                <w:rFonts w:ascii="仿宋" w:eastAsia="仿宋" w:hAnsi="仿宋" w:cs="宋体"/>
                <w:sz w:val="21"/>
                <w:szCs w:val="21"/>
              </w:rPr>
            </w:pPr>
            <w:r>
              <w:rPr>
                <w:rFonts w:ascii="仿宋" w:eastAsia="仿宋" w:hAnsi="仿宋" w:cs="宋体" w:hint="eastAsia"/>
                <w:sz w:val="21"/>
                <w:szCs w:val="21"/>
              </w:rPr>
              <w:t>证明文件：</w:t>
            </w:r>
            <w:r>
              <w:rPr>
                <w:rFonts w:ascii="仿宋" w:eastAsia="仿宋" w:hAnsi="仿宋" w:cs="宋体" w:hint="eastAsia"/>
                <w:b w:val="0"/>
                <w:bCs w:val="0"/>
                <w:sz w:val="21"/>
                <w:szCs w:val="21"/>
              </w:rPr>
              <w:t>提供有效的相关证书复印件加盖投标人公章，原件备查。如未按要求提供证明材料，或所提供的证明材料未能体现上述评分内容的，视为该证明材料无效。</w:t>
            </w:r>
          </w:p>
        </w:tc>
      </w:tr>
      <w:tr w:rsidR="000130CB" w14:paraId="1C8CA637" w14:textId="77777777" w:rsidTr="005C0EBC">
        <w:trPr>
          <w:trHeight w:val="1007"/>
          <w:jc w:val="center"/>
        </w:trPr>
        <w:tc>
          <w:tcPr>
            <w:tcW w:w="576" w:type="dxa"/>
            <w:tcBorders>
              <w:top w:val="single" w:sz="2" w:space="0" w:color="auto"/>
              <w:left w:val="single" w:sz="2" w:space="0" w:color="auto"/>
              <w:bottom w:val="single" w:sz="2" w:space="0" w:color="auto"/>
              <w:right w:val="single" w:sz="4" w:space="0" w:color="auto"/>
            </w:tcBorders>
            <w:vAlign w:val="center"/>
          </w:tcPr>
          <w:p w14:paraId="5E76448B" w14:textId="6AE46792" w:rsidR="000130CB" w:rsidRDefault="000130CB" w:rsidP="000130CB">
            <w:pPr>
              <w:pStyle w:val="NewNewNewNewNew"/>
              <w:adjustRightInd w:val="0"/>
              <w:snapToGrid w:val="0"/>
              <w:jc w:val="center"/>
              <w:rPr>
                <w:rFonts w:ascii="仿宋" w:eastAsia="仿宋" w:hAnsi="仿宋" w:cs="宋体"/>
                <w:szCs w:val="21"/>
              </w:rPr>
            </w:pPr>
            <w:r>
              <w:rPr>
                <w:rFonts w:ascii="仿宋" w:eastAsia="仿宋" w:hAnsi="仿宋" w:cs="宋体"/>
                <w:szCs w:val="21"/>
              </w:rPr>
              <w:t>2</w:t>
            </w:r>
          </w:p>
        </w:tc>
        <w:tc>
          <w:tcPr>
            <w:tcW w:w="1537" w:type="dxa"/>
            <w:tcBorders>
              <w:top w:val="single" w:sz="2" w:space="0" w:color="auto"/>
              <w:left w:val="nil"/>
              <w:bottom w:val="single" w:sz="2" w:space="0" w:color="auto"/>
              <w:right w:val="single" w:sz="2" w:space="0" w:color="auto"/>
            </w:tcBorders>
            <w:vAlign w:val="center"/>
          </w:tcPr>
          <w:p w14:paraId="4A1EECA5" w14:textId="77777777" w:rsidR="000130CB" w:rsidRDefault="000130CB" w:rsidP="000130CB">
            <w:pPr>
              <w:adjustRightInd w:val="0"/>
              <w:snapToGrid w:val="0"/>
              <w:jc w:val="center"/>
              <w:rPr>
                <w:rFonts w:ascii="仿宋" w:eastAsia="仿宋" w:hAnsi="仿宋" w:cs="宋体"/>
                <w:szCs w:val="21"/>
              </w:rPr>
            </w:pPr>
            <w:r>
              <w:rPr>
                <w:rFonts w:ascii="仿宋" w:eastAsia="仿宋" w:hAnsi="仿宋" w:cs="宋体" w:hint="eastAsia"/>
                <w:szCs w:val="21"/>
              </w:rPr>
              <w:t>同类项目</w:t>
            </w:r>
          </w:p>
          <w:p w14:paraId="7A3079A2" w14:textId="1F695EFE" w:rsidR="000130CB" w:rsidRDefault="000130CB" w:rsidP="000130CB">
            <w:pPr>
              <w:adjustRightInd w:val="0"/>
              <w:snapToGrid w:val="0"/>
              <w:jc w:val="center"/>
              <w:rPr>
                <w:rFonts w:ascii="仿宋" w:eastAsia="仿宋" w:hAnsi="仿宋" w:cs="宋体"/>
                <w:szCs w:val="21"/>
              </w:rPr>
            </w:pPr>
            <w:r>
              <w:rPr>
                <w:rFonts w:ascii="仿宋" w:eastAsia="仿宋" w:hAnsi="仿宋" w:cs="宋体" w:hint="eastAsia"/>
                <w:szCs w:val="21"/>
              </w:rPr>
              <w:t>业绩</w:t>
            </w:r>
          </w:p>
        </w:tc>
        <w:tc>
          <w:tcPr>
            <w:tcW w:w="797" w:type="dxa"/>
            <w:tcBorders>
              <w:top w:val="single" w:sz="4" w:space="0" w:color="auto"/>
              <w:left w:val="single" w:sz="4" w:space="0" w:color="auto"/>
              <w:bottom w:val="single" w:sz="2" w:space="0" w:color="auto"/>
              <w:right w:val="single" w:sz="2" w:space="0" w:color="auto"/>
            </w:tcBorders>
            <w:vAlign w:val="center"/>
          </w:tcPr>
          <w:p w14:paraId="30B746B2" w14:textId="437DAEEE" w:rsidR="000130CB" w:rsidRDefault="000130CB" w:rsidP="000130CB">
            <w:pPr>
              <w:adjustRightInd w:val="0"/>
              <w:snapToGrid w:val="0"/>
              <w:jc w:val="center"/>
              <w:rPr>
                <w:rFonts w:ascii="仿宋" w:eastAsia="仿宋" w:hAnsi="仿宋" w:cs="宋体"/>
                <w:szCs w:val="21"/>
              </w:rPr>
            </w:pPr>
            <w:r>
              <w:rPr>
                <w:rFonts w:ascii="仿宋" w:eastAsia="仿宋" w:hAnsi="仿宋" w:cs="宋体" w:hint="eastAsia"/>
                <w:szCs w:val="21"/>
              </w:rPr>
              <w:t>1</w:t>
            </w:r>
            <w:r w:rsidR="00DF6B09">
              <w:rPr>
                <w:rFonts w:ascii="仿宋" w:eastAsia="仿宋" w:hAnsi="仿宋" w:cs="宋体"/>
                <w:szCs w:val="21"/>
              </w:rPr>
              <w:t>2</w:t>
            </w:r>
            <w:r>
              <w:rPr>
                <w:rFonts w:ascii="仿宋" w:eastAsia="仿宋" w:hAnsi="仿宋" w:cs="宋体" w:hint="eastAsia"/>
                <w:szCs w:val="21"/>
              </w:rPr>
              <w:t>分</w:t>
            </w:r>
          </w:p>
        </w:tc>
        <w:tc>
          <w:tcPr>
            <w:tcW w:w="5697" w:type="dxa"/>
            <w:tcBorders>
              <w:top w:val="single" w:sz="4" w:space="0" w:color="auto"/>
              <w:left w:val="single" w:sz="4" w:space="0" w:color="auto"/>
              <w:bottom w:val="single" w:sz="2" w:space="0" w:color="auto"/>
              <w:right w:val="single" w:sz="2" w:space="0" w:color="auto"/>
            </w:tcBorders>
            <w:vAlign w:val="center"/>
          </w:tcPr>
          <w:p w14:paraId="201CB0F0" w14:textId="48D30466" w:rsidR="000130CB" w:rsidRDefault="000130CB" w:rsidP="000130CB">
            <w:pPr>
              <w:adjustRightInd w:val="0"/>
              <w:snapToGrid w:val="0"/>
              <w:jc w:val="left"/>
              <w:rPr>
                <w:rFonts w:ascii="仿宋" w:eastAsia="仿宋" w:hAnsi="仿宋" w:cs="宋体"/>
                <w:szCs w:val="21"/>
              </w:rPr>
            </w:pPr>
            <w:r>
              <w:rPr>
                <w:rFonts w:ascii="仿宋" w:eastAsia="仿宋" w:hAnsi="仿宋" w:cs="宋体" w:hint="eastAsia"/>
                <w:szCs w:val="21"/>
              </w:rPr>
              <w:t>提供20</w:t>
            </w:r>
            <w:r>
              <w:rPr>
                <w:rFonts w:ascii="仿宋" w:eastAsia="仿宋" w:hAnsi="仿宋" w:cs="宋体"/>
                <w:szCs w:val="21"/>
              </w:rPr>
              <w:t>19</w:t>
            </w:r>
            <w:r>
              <w:rPr>
                <w:rFonts w:ascii="仿宋" w:eastAsia="仿宋" w:hAnsi="仿宋" w:cs="宋体" w:hint="eastAsia"/>
                <w:szCs w:val="21"/>
              </w:rPr>
              <w:t>年1月1日至今（</w:t>
            </w:r>
            <w:r w:rsidR="00CF6FAC">
              <w:rPr>
                <w:rFonts w:ascii="仿宋" w:eastAsia="仿宋" w:hAnsi="仿宋" w:cs="宋体" w:hint="eastAsia"/>
                <w:szCs w:val="21"/>
              </w:rPr>
              <w:t>近三年，</w:t>
            </w:r>
            <w:r>
              <w:rPr>
                <w:rFonts w:ascii="仿宋" w:eastAsia="仿宋" w:hAnsi="仿宋" w:cs="宋体" w:hint="eastAsia"/>
                <w:szCs w:val="21"/>
              </w:rPr>
              <w:t>以合同签订日期为准），和相关政府机关、事业单位等有类似项目成功案例，合同金额需在</w:t>
            </w:r>
            <w:r w:rsidR="00DF6B09">
              <w:rPr>
                <w:rFonts w:ascii="仿宋" w:eastAsia="仿宋" w:hAnsi="仿宋" w:cs="宋体" w:hint="eastAsia"/>
                <w:szCs w:val="21"/>
              </w:rPr>
              <w:t>1</w:t>
            </w:r>
            <w:r w:rsidR="00DF6B09">
              <w:rPr>
                <w:rFonts w:ascii="仿宋" w:eastAsia="仿宋" w:hAnsi="仿宋" w:cs="宋体"/>
                <w:szCs w:val="21"/>
              </w:rPr>
              <w:t>0</w:t>
            </w:r>
            <w:r>
              <w:rPr>
                <w:rFonts w:ascii="仿宋" w:eastAsia="仿宋" w:hAnsi="仿宋" w:cs="宋体" w:hint="eastAsia"/>
                <w:szCs w:val="21"/>
              </w:rPr>
              <w:t>万元以上，每提供1个项目业绩得</w:t>
            </w:r>
            <w:r w:rsidR="00DF6B09">
              <w:rPr>
                <w:rFonts w:ascii="仿宋" w:eastAsia="仿宋" w:hAnsi="仿宋" w:cs="宋体"/>
                <w:szCs w:val="21"/>
              </w:rPr>
              <w:t>3</w:t>
            </w:r>
            <w:r>
              <w:rPr>
                <w:rFonts w:ascii="仿宋" w:eastAsia="仿宋" w:hAnsi="仿宋" w:cs="宋体" w:hint="eastAsia"/>
                <w:szCs w:val="21"/>
              </w:rPr>
              <w:t>分，最高为</w:t>
            </w:r>
            <w:r>
              <w:rPr>
                <w:rFonts w:ascii="仿宋" w:eastAsia="仿宋" w:hAnsi="仿宋" w:cs="宋体"/>
                <w:szCs w:val="21"/>
              </w:rPr>
              <w:t>1</w:t>
            </w:r>
            <w:r w:rsidR="00DF6B09">
              <w:rPr>
                <w:rFonts w:ascii="仿宋" w:eastAsia="仿宋" w:hAnsi="仿宋" w:cs="宋体"/>
                <w:szCs w:val="21"/>
              </w:rPr>
              <w:t>2</w:t>
            </w:r>
            <w:r>
              <w:rPr>
                <w:rFonts w:ascii="仿宋" w:eastAsia="仿宋" w:hAnsi="仿宋" w:cs="宋体" w:hint="eastAsia"/>
                <w:szCs w:val="21"/>
              </w:rPr>
              <w:t>分，没有提供不得分。</w:t>
            </w:r>
          </w:p>
          <w:p w14:paraId="021FE479" w14:textId="07BCB3C5" w:rsidR="000130CB" w:rsidRDefault="000130CB" w:rsidP="000130CB">
            <w:pPr>
              <w:pStyle w:val="NewNewNewNewNew"/>
              <w:adjustRightInd w:val="0"/>
              <w:snapToGrid w:val="0"/>
              <w:jc w:val="left"/>
              <w:rPr>
                <w:rFonts w:ascii="仿宋" w:eastAsia="仿宋" w:hAnsi="仿宋" w:cs="宋体"/>
                <w:kern w:val="0"/>
                <w:szCs w:val="21"/>
              </w:rPr>
            </w:pPr>
            <w:r>
              <w:rPr>
                <w:rFonts w:ascii="仿宋" w:eastAsia="仿宋" w:hAnsi="仿宋" w:cs="宋体" w:hint="eastAsia"/>
                <w:b/>
                <w:bCs/>
                <w:szCs w:val="21"/>
              </w:rPr>
              <w:t>证明文件：</w:t>
            </w:r>
            <w:r>
              <w:rPr>
                <w:rFonts w:ascii="仿宋" w:eastAsia="仿宋" w:hAnsi="仿宋" w:cs="宋体" w:hint="eastAsia"/>
                <w:szCs w:val="21"/>
              </w:rPr>
              <w:t>同时提供合同关键页（包括但不限于：合同名称页、合同主要内容页、合同签订日期页、合同双方签字盖章页）或者验收结果为合格（通过）的验收报告复印件加盖投标人公章，原件备查。如未按要求提供证明材料，或所提供的证明材料未能体现上述内容的，视为该证明材料无效。</w:t>
            </w:r>
          </w:p>
        </w:tc>
      </w:tr>
      <w:tr w:rsidR="000130CB" w14:paraId="03AB293B" w14:textId="77777777" w:rsidTr="005C0EBC">
        <w:trPr>
          <w:trHeight w:val="1007"/>
          <w:jc w:val="center"/>
        </w:trPr>
        <w:tc>
          <w:tcPr>
            <w:tcW w:w="576" w:type="dxa"/>
            <w:tcBorders>
              <w:top w:val="single" w:sz="2" w:space="0" w:color="auto"/>
              <w:left w:val="single" w:sz="2" w:space="0" w:color="auto"/>
              <w:bottom w:val="single" w:sz="2" w:space="0" w:color="auto"/>
              <w:right w:val="single" w:sz="4" w:space="0" w:color="auto"/>
            </w:tcBorders>
            <w:vAlign w:val="center"/>
          </w:tcPr>
          <w:p w14:paraId="5290F2FC" w14:textId="77777777" w:rsidR="000130CB" w:rsidRDefault="000130CB" w:rsidP="000130CB">
            <w:pPr>
              <w:pStyle w:val="NewNewNewNewNew"/>
              <w:adjustRightInd w:val="0"/>
              <w:snapToGrid w:val="0"/>
              <w:jc w:val="center"/>
              <w:rPr>
                <w:rFonts w:ascii="仿宋" w:eastAsia="仿宋" w:hAnsi="仿宋" w:cs="宋体"/>
                <w:szCs w:val="21"/>
              </w:rPr>
            </w:pPr>
            <w:r>
              <w:rPr>
                <w:rFonts w:ascii="仿宋" w:eastAsia="仿宋" w:hAnsi="仿宋" w:cs="宋体" w:hint="eastAsia"/>
                <w:szCs w:val="21"/>
              </w:rPr>
              <w:t>3</w:t>
            </w:r>
          </w:p>
        </w:tc>
        <w:tc>
          <w:tcPr>
            <w:tcW w:w="1537" w:type="dxa"/>
            <w:tcBorders>
              <w:top w:val="single" w:sz="2" w:space="0" w:color="auto"/>
              <w:left w:val="nil"/>
              <w:bottom w:val="single" w:sz="2" w:space="0" w:color="auto"/>
              <w:right w:val="single" w:sz="2" w:space="0" w:color="auto"/>
            </w:tcBorders>
            <w:vAlign w:val="center"/>
          </w:tcPr>
          <w:p w14:paraId="1DC69B2B" w14:textId="57481A77" w:rsidR="000130CB" w:rsidRDefault="000130CB" w:rsidP="000130CB">
            <w:pPr>
              <w:adjustRightInd w:val="0"/>
              <w:snapToGrid w:val="0"/>
              <w:jc w:val="center"/>
              <w:rPr>
                <w:rFonts w:ascii="仿宋" w:eastAsia="仿宋" w:hAnsi="仿宋" w:cs="宋体"/>
                <w:szCs w:val="21"/>
              </w:rPr>
            </w:pPr>
            <w:r>
              <w:rPr>
                <w:rFonts w:ascii="仿宋" w:eastAsia="仿宋" w:hAnsi="仿宋" w:cs="宋体" w:hint="eastAsia"/>
                <w:szCs w:val="21"/>
              </w:rPr>
              <w:t>诚信</w:t>
            </w:r>
            <w:r w:rsidR="009731CA">
              <w:rPr>
                <w:rFonts w:ascii="仿宋" w:eastAsia="仿宋" w:hAnsi="仿宋" w:cs="宋体" w:hint="eastAsia"/>
                <w:szCs w:val="21"/>
              </w:rPr>
              <w:t>评审</w:t>
            </w:r>
          </w:p>
        </w:tc>
        <w:tc>
          <w:tcPr>
            <w:tcW w:w="797" w:type="dxa"/>
            <w:tcBorders>
              <w:top w:val="single" w:sz="4" w:space="0" w:color="auto"/>
              <w:left w:val="single" w:sz="4" w:space="0" w:color="auto"/>
              <w:bottom w:val="single" w:sz="2" w:space="0" w:color="auto"/>
              <w:right w:val="single" w:sz="2" w:space="0" w:color="auto"/>
            </w:tcBorders>
            <w:vAlign w:val="center"/>
          </w:tcPr>
          <w:p w14:paraId="673B907E" w14:textId="2C140FB9" w:rsidR="000130CB" w:rsidRDefault="000130CB" w:rsidP="000130CB">
            <w:pPr>
              <w:adjustRightInd w:val="0"/>
              <w:snapToGrid w:val="0"/>
              <w:jc w:val="center"/>
              <w:rPr>
                <w:rFonts w:ascii="仿宋" w:eastAsia="仿宋" w:hAnsi="仿宋" w:cs="宋体"/>
                <w:szCs w:val="21"/>
              </w:rPr>
            </w:pPr>
            <w:r>
              <w:rPr>
                <w:rFonts w:ascii="仿宋" w:eastAsia="仿宋" w:hAnsi="仿宋" w:cs="宋体"/>
                <w:szCs w:val="21"/>
              </w:rPr>
              <w:t>2</w:t>
            </w:r>
            <w:r>
              <w:rPr>
                <w:rFonts w:ascii="仿宋" w:eastAsia="仿宋" w:hAnsi="仿宋" w:cs="宋体" w:hint="eastAsia"/>
                <w:szCs w:val="21"/>
              </w:rPr>
              <w:t>分</w:t>
            </w:r>
          </w:p>
        </w:tc>
        <w:tc>
          <w:tcPr>
            <w:tcW w:w="5697" w:type="dxa"/>
            <w:tcBorders>
              <w:top w:val="single" w:sz="4" w:space="0" w:color="auto"/>
              <w:left w:val="single" w:sz="4" w:space="0" w:color="auto"/>
              <w:bottom w:val="single" w:sz="2" w:space="0" w:color="auto"/>
              <w:right w:val="single" w:sz="2" w:space="0" w:color="auto"/>
            </w:tcBorders>
            <w:vAlign w:val="center"/>
          </w:tcPr>
          <w:p w14:paraId="1A42CE1A" w14:textId="77777777" w:rsidR="000130CB" w:rsidRDefault="000130CB" w:rsidP="000130CB">
            <w:pPr>
              <w:pStyle w:val="NewNewNewNewNew"/>
              <w:adjustRightInd w:val="0"/>
              <w:snapToGrid w:val="0"/>
              <w:jc w:val="left"/>
              <w:rPr>
                <w:rFonts w:ascii="仿宋" w:eastAsia="仿宋" w:hAnsi="仿宋" w:cs="宋体"/>
                <w:kern w:val="0"/>
                <w:szCs w:val="21"/>
              </w:rPr>
            </w:pPr>
            <w:r>
              <w:rPr>
                <w:rFonts w:ascii="仿宋" w:eastAsia="仿宋" w:hAnsi="仿宋" w:cs="宋体" w:hint="eastAsia"/>
                <w:kern w:val="0"/>
                <w:szCs w:val="21"/>
              </w:rPr>
              <w:t>根据《深圳市财政委员会关于加强招投标评审环节诚信管理的通知》（深财购[2013]27号）的要求：本项目将对投标人诚信进行评审：</w:t>
            </w:r>
          </w:p>
          <w:p w14:paraId="0FE98A0C" w14:textId="77777777" w:rsidR="000130CB" w:rsidRDefault="000130CB" w:rsidP="000130CB">
            <w:pPr>
              <w:pStyle w:val="NewNewNewNewNew"/>
              <w:adjustRightInd w:val="0"/>
              <w:snapToGrid w:val="0"/>
              <w:jc w:val="left"/>
              <w:rPr>
                <w:rFonts w:ascii="仿宋" w:eastAsia="仿宋" w:hAnsi="仿宋" w:cs="宋体"/>
                <w:kern w:val="0"/>
                <w:szCs w:val="21"/>
              </w:rPr>
            </w:pPr>
            <w:r>
              <w:rPr>
                <w:rFonts w:ascii="仿宋" w:eastAsia="仿宋" w:hAnsi="仿宋" w:cs="宋体" w:hint="eastAsia"/>
                <w:kern w:val="0"/>
                <w:szCs w:val="21"/>
              </w:rPr>
              <w:t>1)投标人不存在不诚信情况且出具“</w:t>
            </w:r>
            <w:r w:rsidRPr="007A6034">
              <w:rPr>
                <w:rFonts w:ascii="仿宋" w:eastAsia="仿宋" w:hAnsi="仿宋" w:cs="宋体" w:hint="eastAsia"/>
                <w:kern w:val="0"/>
                <w:szCs w:val="21"/>
              </w:rPr>
              <w:t>政府采购投标及履约承诺函</w:t>
            </w:r>
            <w:r>
              <w:rPr>
                <w:rFonts w:ascii="仿宋" w:eastAsia="仿宋" w:hAnsi="仿宋" w:cs="宋体" w:hint="eastAsia"/>
                <w:kern w:val="0"/>
                <w:szCs w:val="21"/>
              </w:rPr>
              <w:t>”的，诚信得</w:t>
            </w:r>
            <w:r>
              <w:rPr>
                <w:rFonts w:ascii="仿宋" w:eastAsia="仿宋" w:hAnsi="仿宋" w:cs="宋体"/>
                <w:kern w:val="0"/>
                <w:szCs w:val="21"/>
              </w:rPr>
              <w:t>2</w:t>
            </w:r>
            <w:r>
              <w:rPr>
                <w:rFonts w:ascii="仿宋" w:eastAsia="仿宋" w:hAnsi="仿宋" w:cs="宋体" w:hint="eastAsia"/>
                <w:kern w:val="0"/>
                <w:szCs w:val="21"/>
              </w:rPr>
              <w:t>分。</w:t>
            </w:r>
          </w:p>
          <w:p w14:paraId="0D61B698" w14:textId="77777777" w:rsidR="000130CB" w:rsidRDefault="000130CB" w:rsidP="000130CB">
            <w:pPr>
              <w:pStyle w:val="NewNewNewNewNew"/>
              <w:adjustRightInd w:val="0"/>
              <w:snapToGrid w:val="0"/>
              <w:jc w:val="left"/>
              <w:rPr>
                <w:rFonts w:ascii="仿宋" w:eastAsia="仿宋" w:hAnsi="仿宋" w:cs="宋体"/>
                <w:kern w:val="0"/>
                <w:szCs w:val="21"/>
              </w:rPr>
            </w:pPr>
            <w:r>
              <w:rPr>
                <w:rFonts w:ascii="仿宋" w:eastAsia="仿宋" w:hAnsi="仿宋" w:cs="宋体" w:hint="eastAsia"/>
                <w:kern w:val="0"/>
                <w:szCs w:val="21"/>
              </w:rPr>
              <w:t>2)投标人存在不诚信情况或未提供证明文件或未提供有效证明文件的，得0分。</w:t>
            </w:r>
          </w:p>
          <w:p w14:paraId="78A69C96" w14:textId="77777777" w:rsidR="000130CB" w:rsidRDefault="000130CB" w:rsidP="000130CB">
            <w:pPr>
              <w:pStyle w:val="a9"/>
              <w:snapToGrid w:val="0"/>
              <w:rPr>
                <w:rFonts w:ascii="仿宋" w:eastAsia="仿宋" w:hAnsi="仿宋" w:cs="宋体"/>
                <w:sz w:val="21"/>
                <w:szCs w:val="21"/>
              </w:rPr>
            </w:pPr>
            <w:r w:rsidRPr="00187700">
              <w:rPr>
                <w:rFonts w:ascii="仿宋" w:eastAsia="仿宋" w:hAnsi="仿宋" w:cs="宋体" w:hint="eastAsia"/>
                <w:sz w:val="21"/>
                <w:szCs w:val="21"/>
              </w:rPr>
              <w:t>以采购人或采购代理投标截止日</w:t>
            </w:r>
          </w:p>
          <w:p w14:paraId="2AD22F9D" w14:textId="77777777" w:rsidR="000130CB" w:rsidRDefault="000130CB" w:rsidP="000130CB">
            <w:pPr>
              <w:pStyle w:val="a9"/>
              <w:snapToGrid w:val="0"/>
              <w:rPr>
                <w:rFonts w:ascii="仿宋" w:eastAsia="仿宋" w:hAnsi="仿宋" w:cs="宋体"/>
                <w:sz w:val="21"/>
                <w:szCs w:val="21"/>
              </w:rPr>
            </w:pPr>
            <w:r w:rsidRPr="00187700">
              <w:rPr>
                <w:rFonts w:ascii="仿宋" w:eastAsia="仿宋" w:hAnsi="仿宋" w:cs="宋体" w:hint="eastAsia"/>
                <w:sz w:val="21"/>
                <w:szCs w:val="21"/>
              </w:rPr>
              <w:t>信用中国网站（www.creditchina.gov.cn）、</w:t>
            </w:r>
          </w:p>
          <w:p w14:paraId="5C795D18" w14:textId="77777777" w:rsidR="000130CB" w:rsidRDefault="000130CB" w:rsidP="000130CB">
            <w:pPr>
              <w:pStyle w:val="a9"/>
              <w:snapToGrid w:val="0"/>
              <w:rPr>
                <w:rFonts w:ascii="仿宋" w:eastAsia="仿宋" w:hAnsi="仿宋" w:cs="宋体"/>
                <w:sz w:val="21"/>
                <w:szCs w:val="21"/>
              </w:rPr>
            </w:pPr>
            <w:r w:rsidRPr="00187700">
              <w:rPr>
                <w:rFonts w:ascii="仿宋" w:eastAsia="仿宋" w:hAnsi="仿宋" w:cs="宋体" w:hint="eastAsia"/>
                <w:sz w:val="21"/>
                <w:szCs w:val="21"/>
              </w:rPr>
              <w:t>中国政府采购网（www.ccgp.gov.cn）、</w:t>
            </w:r>
          </w:p>
          <w:p w14:paraId="36F5515D" w14:textId="77777777" w:rsidR="000130CB" w:rsidRDefault="000130CB" w:rsidP="000130CB">
            <w:pPr>
              <w:pStyle w:val="a9"/>
              <w:snapToGrid w:val="0"/>
              <w:rPr>
                <w:rFonts w:ascii="仿宋" w:eastAsia="仿宋" w:hAnsi="仿宋" w:cs="宋体"/>
                <w:sz w:val="21"/>
                <w:szCs w:val="21"/>
              </w:rPr>
            </w:pPr>
            <w:r w:rsidRPr="00187700">
              <w:rPr>
                <w:rFonts w:ascii="仿宋" w:eastAsia="仿宋" w:hAnsi="仿宋" w:cs="宋体" w:hint="eastAsia"/>
                <w:sz w:val="21"/>
                <w:szCs w:val="21"/>
              </w:rPr>
              <w:t>深圳市政府采购监督管理网（zfcg.sz.gov.cn）、</w:t>
            </w:r>
          </w:p>
          <w:p w14:paraId="7C3F28FC" w14:textId="77777777" w:rsidR="000130CB" w:rsidRDefault="000130CB" w:rsidP="000130CB">
            <w:pPr>
              <w:pStyle w:val="a9"/>
              <w:snapToGrid w:val="0"/>
              <w:rPr>
                <w:rFonts w:ascii="仿宋" w:eastAsia="仿宋" w:hAnsi="仿宋" w:cs="宋体"/>
                <w:sz w:val="21"/>
                <w:szCs w:val="21"/>
              </w:rPr>
            </w:pPr>
            <w:r w:rsidRPr="00187700">
              <w:rPr>
                <w:rFonts w:ascii="仿宋" w:eastAsia="仿宋" w:hAnsi="仿宋" w:cs="宋体" w:hint="eastAsia"/>
                <w:sz w:val="21"/>
                <w:szCs w:val="21"/>
              </w:rPr>
              <w:t>深圳政府采购网（cgzx.sz.gov.cn）、</w:t>
            </w:r>
          </w:p>
          <w:p w14:paraId="0A0BD9B2" w14:textId="1E144156" w:rsidR="000130CB" w:rsidRPr="00FA6F64" w:rsidRDefault="000130CB" w:rsidP="000130CB">
            <w:pPr>
              <w:pStyle w:val="a9"/>
              <w:snapToGrid w:val="0"/>
              <w:rPr>
                <w:rFonts w:ascii="仿宋" w:eastAsia="仿宋" w:hAnsi="仿宋" w:cs="宋体"/>
                <w:sz w:val="21"/>
                <w:szCs w:val="21"/>
              </w:rPr>
            </w:pPr>
            <w:r w:rsidRPr="00187700">
              <w:rPr>
                <w:rFonts w:ascii="仿宋" w:eastAsia="仿宋" w:hAnsi="仿宋" w:cs="宋体" w:hint="eastAsia"/>
                <w:sz w:val="21"/>
                <w:szCs w:val="21"/>
              </w:rPr>
              <w:t>深圳信用网（www.szcredit.org.cn）等渠道查询结果为准，</w:t>
            </w:r>
            <w:r w:rsidRPr="00187700">
              <w:rPr>
                <w:rFonts w:ascii="仿宋" w:eastAsia="仿宋" w:hAnsi="仿宋" w:cs="宋体" w:hint="eastAsia"/>
                <w:sz w:val="21"/>
                <w:szCs w:val="21"/>
              </w:rPr>
              <w:lastRenderedPageBreak/>
              <w:t>如相关失信记录已失效，供应商需提供相关证明资料）</w:t>
            </w:r>
            <w:r>
              <w:rPr>
                <w:rFonts w:ascii="仿宋" w:eastAsia="仿宋" w:hAnsi="仿宋" w:cs="宋体" w:hint="eastAsia"/>
                <w:sz w:val="21"/>
                <w:szCs w:val="21"/>
              </w:rPr>
              <w:t>。</w:t>
            </w:r>
            <w:r w:rsidRPr="00FA6F64">
              <w:rPr>
                <w:rFonts w:ascii="仿宋" w:eastAsia="仿宋" w:hAnsi="仿宋" w:cs="宋体" w:hint="eastAsia"/>
                <w:sz w:val="21"/>
                <w:szCs w:val="21"/>
              </w:rPr>
              <w:t>证明文件：投标人提供《政府采购投标及履约承诺函》加盖公章。</w:t>
            </w:r>
          </w:p>
        </w:tc>
      </w:tr>
      <w:tr w:rsidR="00A50BD5" w14:paraId="0F59E41E" w14:textId="77777777" w:rsidTr="005C0EBC">
        <w:trPr>
          <w:trHeight w:val="470"/>
          <w:jc w:val="center"/>
        </w:trPr>
        <w:tc>
          <w:tcPr>
            <w:tcW w:w="2113" w:type="dxa"/>
            <w:gridSpan w:val="2"/>
            <w:tcBorders>
              <w:top w:val="single" w:sz="2" w:space="0" w:color="auto"/>
              <w:left w:val="single" w:sz="2" w:space="0" w:color="auto"/>
              <w:bottom w:val="single" w:sz="4" w:space="0" w:color="auto"/>
              <w:right w:val="single" w:sz="4" w:space="0" w:color="auto"/>
            </w:tcBorders>
            <w:vAlign w:val="center"/>
          </w:tcPr>
          <w:p w14:paraId="4AB8AA50" w14:textId="77777777" w:rsidR="00A50BD5" w:rsidRDefault="00A50BD5" w:rsidP="00A50BD5">
            <w:pPr>
              <w:pStyle w:val="NewNewNewNewNew"/>
              <w:adjustRightInd w:val="0"/>
              <w:snapToGrid w:val="0"/>
              <w:jc w:val="center"/>
              <w:rPr>
                <w:rFonts w:ascii="仿宋" w:eastAsia="仿宋" w:hAnsi="仿宋" w:cs="宋体"/>
                <w:b/>
                <w:bCs/>
                <w:szCs w:val="21"/>
              </w:rPr>
            </w:pPr>
            <w:r>
              <w:rPr>
                <w:rFonts w:ascii="仿宋" w:eastAsia="仿宋" w:hAnsi="仿宋" w:cs="宋体" w:hint="eastAsia"/>
                <w:b/>
                <w:bCs/>
                <w:szCs w:val="21"/>
              </w:rPr>
              <w:lastRenderedPageBreak/>
              <w:t>合计</w:t>
            </w:r>
          </w:p>
        </w:tc>
        <w:tc>
          <w:tcPr>
            <w:tcW w:w="797" w:type="dxa"/>
            <w:tcBorders>
              <w:top w:val="single" w:sz="2" w:space="0" w:color="auto"/>
              <w:left w:val="nil"/>
              <w:bottom w:val="single" w:sz="2" w:space="0" w:color="auto"/>
              <w:right w:val="single" w:sz="2" w:space="0" w:color="auto"/>
            </w:tcBorders>
            <w:vAlign w:val="center"/>
          </w:tcPr>
          <w:p w14:paraId="296A8EB7" w14:textId="1FD61887" w:rsidR="00A50BD5" w:rsidRDefault="000130CB" w:rsidP="00A50BD5">
            <w:pPr>
              <w:pStyle w:val="NewNewNewNewNew"/>
              <w:adjustRightInd w:val="0"/>
              <w:snapToGrid w:val="0"/>
              <w:jc w:val="center"/>
              <w:rPr>
                <w:rFonts w:ascii="仿宋" w:eastAsia="仿宋" w:hAnsi="仿宋" w:cs="宋体"/>
                <w:b/>
                <w:bCs/>
                <w:szCs w:val="21"/>
              </w:rPr>
            </w:pPr>
            <w:r>
              <w:rPr>
                <w:rFonts w:ascii="仿宋" w:eastAsia="仿宋" w:hAnsi="仿宋" w:cs="宋体"/>
                <w:b/>
                <w:bCs/>
                <w:szCs w:val="21"/>
              </w:rPr>
              <w:t>2</w:t>
            </w:r>
            <w:r w:rsidR="00A50BD5">
              <w:rPr>
                <w:rFonts w:ascii="仿宋" w:eastAsia="仿宋" w:hAnsi="仿宋" w:cs="宋体" w:hint="eastAsia"/>
                <w:b/>
                <w:bCs/>
                <w:szCs w:val="21"/>
              </w:rPr>
              <w:t>0分</w:t>
            </w:r>
          </w:p>
        </w:tc>
        <w:tc>
          <w:tcPr>
            <w:tcW w:w="5697" w:type="dxa"/>
            <w:tcBorders>
              <w:top w:val="single" w:sz="2" w:space="0" w:color="auto"/>
              <w:left w:val="single" w:sz="4" w:space="0" w:color="auto"/>
              <w:bottom w:val="single" w:sz="2" w:space="0" w:color="auto"/>
              <w:right w:val="single" w:sz="2" w:space="0" w:color="auto"/>
            </w:tcBorders>
            <w:vAlign w:val="center"/>
          </w:tcPr>
          <w:p w14:paraId="77F1B92D" w14:textId="7FCC2ECF" w:rsidR="00A50BD5" w:rsidRDefault="00C1376A" w:rsidP="00C1376A">
            <w:pPr>
              <w:pStyle w:val="NewNewNewNewNewNew"/>
              <w:adjustRightInd w:val="0"/>
              <w:snapToGrid w:val="0"/>
              <w:jc w:val="left"/>
              <w:rPr>
                <w:rFonts w:ascii="仿宋" w:eastAsia="仿宋" w:hAnsi="仿宋" w:cs="宋体"/>
                <w:b/>
                <w:bCs/>
                <w:szCs w:val="21"/>
              </w:rPr>
            </w:pPr>
            <w:r w:rsidRPr="00FA6F64">
              <w:rPr>
                <w:rFonts w:ascii="仿宋" w:eastAsia="仿宋" w:hAnsi="仿宋" w:cs="宋体" w:hint="eastAsia"/>
                <w:szCs w:val="21"/>
              </w:rPr>
              <w:t>投标人提供虚假承诺的，将做无效投标处理，涉嫌存在违法违规行为的，依法报主管部门处理处罚。</w:t>
            </w:r>
          </w:p>
        </w:tc>
      </w:tr>
    </w:tbl>
    <w:p w14:paraId="4BDDFEAB" w14:textId="77777777" w:rsidR="004F2464" w:rsidRDefault="004F2464" w:rsidP="00FA6F64">
      <w:pPr>
        <w:rPr>
          <w:rFonts w:ascii="仿宋" w:eastAsia="仿宋" w:hAnsi="仿宋" w:cs="宋体"/>
          <w:b/>
          <w:bCs/>
          <w:szCs w:val="21"/>
        </w:rPr>
      </w:pPr>
    </w:p>
    <w:p w14:paraId="06D089FB" w14:textId="15C89A8E" w:rsidR="00FA6F64" w:rsidRDefault="004F2464" w:rsidP="00FA6F64">
      <w:r>
        <w:rPr>
          <w:rFonts w:ascii="仿宋" w:eastAsia="仿宋" w:hAnsi="仿宋" w:cs="宋体" w:hint="eastAsia"/>
          <w:b/>
          <w:bCs/>
          <w:szCs w:val="21"/>
        </w:rPr>
        <w:t>技术评审表</w:t>
      </w:r>
    </w:p>
    <w:tbl>
      <w:tblPr>
        <w:tblW w:w="8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7"/>
        <w:gridCol w:w="1345"/>
        <w:gridCol w:w="885"/>
        <w:gridCol w:w="5798"/>
      </w:tblGrid>
      <w:tr w:rsidR="004F2464" w14:paraId="1781203B" w14:textId="77777777" w:rsidTr="004F2464">
        <w:trPr>
          <w:trHeight w:val="556"/>
          <w:tblHeader/>
          <w:jc w:val="center"/>
        </w:trPr>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14:paraId="208E6C03" w14:textId="77777777" w:rsidR="004F2464" w:rsidRDefault="004F2464" w:rsidP="00523FDE">
            <w:pPr>
              <w:adjustRightInd w:val="0"/>
              <w:snapToGrid w:val="0"/>
              <w:ind w:left="-50" w:right="-51"/>
              <w:jc w:val="center"/>
              <w:rPr>
                <w:rFonts w:ascii="仿宋" w:eastAsia="仿宋" w:hAnsi="仿宋" w:cs="宋体"/>
                <w:b/>
                <w:bCs/>
                <w:szCs w:val="21"/>
              </w:rPr>
            </w:pPr>
            <w:r>
              <w:rPr>
                <w:rFonts w:ascii="仿宋" w:eastAsia="仿宋" w:hAnsi="仿宋" w:cs="宋体" w:hint="eastAsia"/>
                <w:b/>
                <w:bCs/>
                <w:szCs w:val="21"/>
              </w:rPr>
              <w:t>序号</w:t>
            </w:r>
          </w:p>
        </w:tc>
        <w:tc>
          <w:tcPr>
            <w:tcW w:w="1345" w:type="dxa"/>
            <w:tcBorders>
              <w:top w:val="single" w:sz="4" w:space="0" w:color="auto"/>
              <w:left w:val="nil"/>
              <w:bottom w:val="single" w:sz="4" w:space="0" w:color="auto"/>
              <w:right w:val="single" w:sz="4" w:space="0" w:color="auto"/>
            </w:tcBorders>
            <w:shd w:val="clear" w:color="auto" w:fill="auto"/>
            <w:vAlign w:val="center"/>
          </w:tcPr>
          <w:p w14:paraId="12D2627E" w14:textId="77777777" w:rsidR="004F2464" w:rsidRDefault="004F2464" w:rsidP="00523FDE">
            <w:pPr>
              <w:pStyle w:val="NewNewNewNewNew"/>
              <w:adjustRightInd w:val="0"/>
              <w:snapToGrid w:val="0"/>
              <w:jc w:val="center"/>
              <w:rPr>
                <w:rFonts w:ascii="仿宋" w:eastAsia="仿宋" w:hAnsi="仿宋" w:cs="宋体"/>
                <w:b/>
                <w:bCs/>
                <w:szCs w:val="21"/>
              </w:rPr>
            </w:pPr>
            <w:r>
              <w:rPr>
                <w:rFonts w:ascii="仿宋" w:eastAsia="仿宋" w:hAnsi="仿宋" w:cs="宋体" w:hint="eastAsia"/>
                <w:b/>
                <w:bCs/>
                <w:szCs w:val="21"/>
              </w:rPr>
              <w:t>评审内容</w:t>
            </w:r>
          </w:p>
        </w:tc>
        <w:tc>
          <w:tcPr>
            <w:tcW w:w="885" w:type="dxa"/>
            <w:tcBorders>
              <w:top w:val="single" w:sz="4" w:space="0" w:color="auto"/>
              <w:left w:val="nil"/>
              <w:bottom w:val="single" w:sz="4" w:space="0" w:color="auto"/>
              <w:right w:val="single" w:sz="4" w:space="0" w:color="auto"/>
            </w:tcBorders>
            <w:shd w:val="clear" w:color="auto" w:fill="auto"/>
            <w:vAlign w:val="center"/>
          </w:tcPr>
          <w:p w14:paraId="2C19467A" w14:textId="77777777" w:rsidR="004F2464" w:rsidRDefault="004F2464" w:rsidP="00523FDE">
            <w:pPr>
              <w:pStyle w:val="NewNewNewNewNew"/>
              <w:adjustRightInd w:val="0"/>
              <w:snapToGrid w:val="0"/>
              <w:jc w:val="center"/>
              <w:rPr>
                <w:rFonts w:ascii="仿宋" w:eastAsia="仿宋" w:hAnsi="仿宋" w:cs="宋体"/>
                <w:b/>
                <w:bCs/>
                <w:szCs w:val="21"/>
              </w:rPr>
            </w:pPr>
            <w:r>
              <w:rPr>
                <w:rFonts w:ascii="仿宋" w:eastAsia="仿宋" w:hAnsi="仿宋" w:cs="宋体" w:hint="eastAsia"/>
                <w:b/>
                <w:bCs/>
                <w:szCs w:val="21"/>
              </w:rPr>
              <w:t>分值</w:t>
            </w:r>
          </w:p>
        </w:tc>
        <w:tc>
          <w:tcPr>
            <w:tcW w:w="5798" w:type="dxa"/>
            <w:tcBorders>
              <w:top w:val="single" w:sz="4" w:space="0" w:color="auto"/>
              <w:left w:val="nil"/>
              <w:bottom w:val="single" w:sz="4" w:space="0" w:color="auto"/>
              <w:right w:val="single" w:sz="4" w:space="0" w:color="auto"/>
            </w:tcBorders>
            <w:shd w:val="clear" w:color="auto" w:fill="auto"/>
            <w:vAlign w:val="center"/>
          </w:tcPr>
          <w:p w14:paraId="60B193D4" w14:textId="77777777" w:rsidR="004F2464" w:rsidRDefault="004F2464" w:rsidP="00523FDE">
            <w:pPr>
              <w:pStyle w:val="NewNewNewNewNew"/>
              <w:adjustRightInd w:val="0"/>
              <w:snapToGrid w:val="0"/>
              <w:jc w:val="center"/>
              <w:rPr>
                <w:rFonts w:ascii="仿宋" w:eastAsia="仿宋" w:hAnsi="仿宋" w:cs="宋体"/>
                <w:b/>
                <w:bCs/>
                <w:szCs w:val="21"/>
              </w:rPr>
            </w:pPr>
            <w:r>
              <w:rPr>
                <w:rFonts w:ascii="仿宋" w:eastAsia="仿宋" w:hAnsi="仿宋" w:cs="宋体" w:hint="eastAsia"/>
                <w:b/>
                <w:bCs/>
                <w:szCs w:val="21"/>
              </w:rPr>
              <w:t>评审标准</w:t>
            </w:r>
          </w:p>
        </w:tc>
      </w:tr>
      <w:tr w:rsidR="004F2464" w14:paraId="7CECD83F" w14:textId="77777777" w:rsidTr="004F2464">
        <w:trPr>
          <w:trHeight w:val="500"/>
          <w:jc w:val="center"/>
        </w:trPr>
        <w:tc>
          <w:tcPr>
            <w:tcW w:w="597" w:type="dxa"/>
            <w:tcBorders>
              <w:top w:val="single" w:sz="4" w:space="0" w:color="auto"/>
              <w:left w:val="single" w:sz="4" w:space="0" w:color="auto"/>
              <w:bottom w:val="single" w:sz="4" w:space="0" w:color="auto"/>
              <w:right w:val="single" w:sz="4" w:space="0" w:color="auto"/>
            </w:tcBorders>
            <w:vAlign w:val="center"/>
          </w:tcPr>
          <w:p w14:paraId="4FBE46B5" w14:textId="77777777" w:rsidR="004F2464" w:rsidRDefault="004F2464" w:rsidP="00523FDE">
            <w:pPr>
              <w:adjustRightInd w:val="0"/>
              <w:snapToGrid w:val="0"/>
              <w:ind w:left="-50" w:right="-51"/>
              <w:jc w:val="center"/>
              <w:rPr>
                <w:rFonts w:ascii="仿宋" w:eastAsia="仿宋" w:hAnsi="仿宋" w:cs="宋体"/>
                <w:szCs w:val="21"/>
              </w:rPr>
            </w:pPr>
            <w:r>
              <w:rPr>
                <w:rFonts w:ascii="仿宋" w:eastAsia="仿宋" w:hAnsi="仿宋" w:cs="宋体" w:hint="eastAsia"/>
                <w:szCs w:val="21"/>
              </w:rPr>
              <w:t>1</w:t>
            </w:r>
          </w:p>
        </w:tc>
        <w:tc>
          <w:tcPr>
            <w:tcW w:w="1345" w:type="dxa"/>
            <w:tcBorders>
              <w:top w:val="single" w:sz="4" w:space="0" w:color="auto"/>
              <w:left w:val="nil"/>
              <w:bottom w:val="single" w:sz="4" w:space="0" w:color="auto"/>
              <w:right w:val="single" w:sz="4" w:space="0" w:color="auto"/>
            </w:tcBorders>
            <w:vAlign w:val="center"/>
          </w:tcPr>
          <w:p w14:paraId="51AB6E56" w14:textId="77777777" w:rsidR="004F2464" w:rsidRDefault="004F2464" w:rsidP="00523FDE">
            <w:pPr>
              <w:adjustRightInd w:val="0"/>
              <w:snapToGrid w:val="0"/>
              <w:jc w:val="center"/>
              <w:rPr>
                <w:rFonts w:ascii="仿宋" w:eastAsia="仿宋" w:hAnsi="仿宋" w:cs="宋体"/>
                <w:szCs w:val="21"/>
              </w:rPr>
            </w:pPr>
            <w:r>
              <w:rPr>
                <w:rFonts w:ascii="仿宋" w:eastAsia="仿宋" w:hAnsi="仿宋" w:cs="宋体" w:hint="eastAsia"/>
                <w:szCs w:val="21"/>
              </w:rPr>
              <w:t>施工方案</w:t>
            </w:r>
          </w:p>
        </w:tc>
        <w:tc>
          <w:tcPr>
            <w:tcW w:w="885" w:type="dxa"/>
            <w:tcBorders>
              <w:top w:val="single" w:sz="4" w:space="0" w:color="auto"/>
              <w:left w:val="nil"/>
              <w:bottom w:val="single" w:sz="4" w:space="0" w:color="auto"/>
              <w:right w:val="single" w:sz="4" w:space="0" w:color="auto"/>
            </w:tcBorders>
            <w:vAlign w:val="center"/>
          </w:tcPr>
          <w:p w14:paraId="38B4B841" w14:textId="5407A246" w:rsidR="004F2464" w:rsidRDefault="000130CB" w:rsidP="00523FDE">
            <w:pPr>
              <w:adjustRightInd w:val="0"/>
              <w:snapToGrid w:val="0"/>
              <w:jc w:val="center"/>
              <w:rPr>
                <w:rFonts w:ascii="仿宋" w:eastAsia="仿宋" w:hAnsi="仿宋" w:cs="宋体"/>
                <w:szCs w:val="21"/>
              </w:rPr>
            </w:pPr>
            <w:r>
              <w:rPr>
                <w:rFonts w:ascii="仿宋" w:eastAsia="仿宋" w:hAnsi="仿宋" w:cs="宋体"/>
                <w:szCs w:val="21"/>
              </w:rPr>
              <w:t>2</w:t>
            </w:r>
            <w:r w:rsidR="00A50BD5">
              <w:rPr>
                <w:rFonts w:ascii="仿宋" w:eastAsia="仿宋" w:hAnsi="仿宋" w:cs="宋体"/>
                <w:szCs w:val="21"/>
              </w:rPr>
              <w:t>0</w:t>
            </w:r>
            <w:r w:rsidR="004F2464">
              <w:rPr>
                <w:rFonts w:ascii="仿宋" w:eastAsia="仿宋" w:hAnsi="仿宋" w:cs="宋体" w:hint="eastAsia"/>
                <w:szCs w:val="21"/>
              </w:rPr>
              <w:t>分</w:t>
            </w:r>
          </w:p>
        </w:tc>
        <w:tc>
          <w:tcPr>
            <w:tcW w:w="5798" w:type="dxa"/>
            <w:tcBorders>
              <w:top w:val="single" w:sz="4" w:space="0" w:color="auto"/>
              <w:left w:val="nil"/>
              <w:bottom w:val="single" w:sz="4" w:space="0" w:color="auto"/>
              <w:right w:val="single" w:sz="4" w:space="0" w:color="auto"/>
            </w:tcBorders>
            <w:vAlign w:val="center"/>
          </w:tcPr>
          <w:p w14:paraId="080D5562" w14:textId="77777777"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szCs w:val="21"/>
              </w:rPr>
              <w:t>评审专家根据投标人提供的</w:t>
            </w:r>
            <w:r>
              <w:rPr>
                <w:rFonts w:ascii="仿宋" w:eastAsia="仿宋" w:hAnsi="仿宋" w:cs="宋体" w:hint="eastAsia"/>
                <w:kern w:val="0"/>
                <w:szCs w:val="21"/>
              </w:rPr>
              <w:t>施工方案</w:t>
            </w:r>
            <w:r>
              <w:rPr>
                <w:rFonts w:ascii="仿宋" w:eastAsia="仿宋" w:hAnsi="仿宋" w:cs="宋体" w:hint="eastAsia"/>
                <w:szCs w:val="21"/>
              </w:rPr>
              <w:t>（包括但不局限于施工工艺、施工技术）进行综合评价。</w:t>
            </w:r>
          </w:p>
          <w:p w14:paraId="029133D2" w14:textId="2BD52083"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kern w:val="0"/>
                <w:szCs w:val="21"/>
              </w:rPr>
              <w:t>施工方案</w:t>
            </w:r>
            <w:r>
              <w:rPr>
                <w:rFonts w:ascii="仿宋" w:eastAsia="仿宋" w:hAnsi="仿宋" w:cs="宋体" w:hint="eastAsia"/>
                <w:szCs w:val="21"/>
              </w:rPr>
              <w:t>详细具体，</w:t>
            </w:r>
            <w:r w:rsidR="00394A36">
              <w:rPr>
                <w:rFonts w:ascii="仿宋" w:eastAsia="仿宋" w:hAnsi="仿宋" w:cs="宋体" w:hint="eastAsia"/>
                <w:szCs w:val="21"/>
              </w:rPr>
              <w:t>有初步效果图，完全</w:t>
            </w:r>
            <w:r>
              <w:rPr>
                <w:rFonts w:ascii="仿宋" w:eastAsia="仿宋" w:hAnsi="仿宋" w:cs="宋体" w:hint="eastAsia"/>
                <w:szCs w:val="21"/>
              </w:rPr>
              <w:t>合要求的，得</w:t>
            </w:r>
            <w:r w:rsidR="000130CB">
              <w:rPr>
                <w:rFonts w:ascii="仿宋" w:eastAsia="仿宋" w:hAnsi="仿宋" w:cs="宋体"/>
                <w:szCs w:val="21"/>
              </w:rPr>
              <w:t>2</w:t>
            </w:r>
            <w:r w:rsidR="00C1376A">
              <w:rPr>
                <w:rFonts w:ascii="仿宋" w:eastAsia="仿宋" w:hAnsi="仿宋" w:cs="宋体"/>
                <w:szCs w:val="21"/>
              </w:rPr>
              <w:t>0</w:t>
            </w:r>
            <w:r>
              <w:rPr>
                <w:rFonts w:ascii="仿宋" w:eastAsia="仿宋" w:hAnsi="仿宋" w:cs="宋体" w:hint="eastAsia"/>
                <w:szCs w:val="21"/>
              </w:rPr>
              <w:t>分；</w:t>
            </w:r>
          </w:p>
          <w:p w14:paraId="177DC101" w14:textId="365AB93A"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kern w:val="0"/>
                <w:szCs w:val="21"/>
              </w:rPr>
              <w:t>施工方案</w:t>
            </w:r>
            <w:r>
              <w:rPr>
                <w:rFonts w:ascii="仿宋" w:eastAsia="仿宋" w:hAnsi="仿宋" w:cs="宋体" w:hint="eastAsia"/>
                <w:szCs w:val="21"/>
              </w:rPr>
              <w:t>比较详细具体，较能符合项目要求的，得</w:t>
            </w:r>
            <w:r w:rsidR="000130CB">
              <w:rPr>
                <w:rFonts w:ascii="仿宋" w:eastAsia="仿宋" w:hAnsi="仿宋" w:cs="宋体"/>
                <w:szCs w:val="21"/>
              </w:rPr>
              <w:t>1</w:t>
            </w:r>
            <w:r w:rsidR="00DF6B09">
              <w:rPr>
                <w:rFonts w:ascii="仿宋" w:eastAsia="仿宋" w:hAnsi="仿宋" w:cs="宋体"/>
                <w:szCs w:val="21"/>
              </w:rPr>
              <w:t>2</w:t>
            </w:r>
            <w:r>
              <w:rPr>
                <w:rFonts w:ascii="仿宋" w:eastAsia="仿宋" w:hAnsi="仿宋" w:cs="宋体" w:hint="eastAsia"/>
                <w:szCs w:val="21"/>
              </w:rPr>
              <w:t>分；</w:t>
            </w:r>
          </w:p>
          <w:p w14:paraId="4E62024E" w14:textId="456CE2CE"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kern w:val="0"/>
                <w:szCs w:val="21"/>
              </w:rPr>
              <w:t>施工方案</w:t>
            </w:r>
            <w:r>
              <w:rPr>
                <w:rFonts w:ascii="仿宋" w:eastAsia="仿宋" w:hAnsi="仿宋" w:cs="宋体" w:hint="eastAsia"/>
                <w:szCs w:val="21"/>
              </w:rPr>
              <w:t>一般，基本符合项目要求的，得</w:t>
            </w:r>
            <w:r w:rsidR="00DF6B09">
              <w:rPr>
                <w:rFonts w:ascii="仿宋" w:eastAsia="仿宋" w:hAnsi="仿宋" w:cs="宋体"/>
                <w:szCs w:val="21"/>
              </w:rPr>
              <w:t>6</w:t>
            </w:r>
            <w:r>
              <w:rPr>
                <w:rFonts w:ascii="仿宋" w:eastAsia="仿宋" w:hAnsi="仿宋" w:cs="宋体" w:hint="eastAsia"/>
                <w:szCs w:val="21"/>
              </w:rPr>
              <w:t>分；</w:t>
            </w:r>
          </w:p>
          <w:p w14:paraId="20FF4AFF" w14:textId="77777777"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kern w:val="0"/>
                <w:szCs w:val="21"/>
              </w:rPr>
              <w:t>施工方案</w:t>
            </w:r>
            <w:r>
              <w:rPr>
                <w:rFonts w:ascii="仿宋" w:eastAsia="仿宋" w:hAnsi="仿宋" w:cs="宋体" w:hint="eastAsia"/>
                <w:szCs w:val="21"/>
              </w:rPr>
              <w:t>差，不符合项目要求或者不提供的不得分。</w:t>
            </w:r>
          </w:p>
        </w:tc>
      </w:tr>
      <w:tr w:rsidR="004F2464" w14:paraId="629F1FA1" w14:textId="77777777" w:rsidTr="004F2464">
        <w:trPr>
          <w:trHeight w:val="460"/>
          <w:jc w:val="center"/>
        </w:trPr>
        <w:tc>
          <w:tcPr>
            <w:tcW w:w="597" w:type="dxa"/>
            <w:tcBorders>
              <w:top w:val="single" w:sz="4" w:space="0" w:color="auto"/>
              <w:left w:val="single" w:sz="4" w:space="0" w:color="auto"/>
              <w:bottom w:val="single" w:sz="4" w:space="0" w:color="auto"/>
              <w:right w:val="single" w:sz="4" w:space="0" w:color="auto"/>
            </w:tcBorders>
            <w:vAlign w:val="center"/>
          </w:tcPr>
          <w:p w14:paraId="2530F142" w14:textId="77777777" w:rsidR="004F2464" w:rsidRDefault="004F2464" w:rsidP="00523FDE">
            <w:pPr>
              <w:adjustRightInd w:val="0"/>
              <w:snapToGrid w:val="0"/>
              <w:ind w:left="-50" w:right="-51"/>
              <w:jc w:val="center"/>
              <w:rPr>
                <w:rFonts w:ascii="仿宋" w:eastAsia="仿宋" w:hAnsi="仿宋" w:cs="宋体"/>
                <w:szCs w:val="21"/>
              </w:rPr>
            </w:pPr>
            <w:r>
              <w:rPr>
                <w:rFonts w:ascii="仿宋" w:eastAsia="仿宋" w:hAnsi="仿宋" w:cs="宋体" w:hint="eastAsia"/>
                <w:szCs w:val="21"/>
              </w:rPr>
              <w:t>2</w:t>
            </w:r>
          </w:p>
        </w:tc>
        <w:tc>
          <w:tcPr>
            <w:tcW w:w="1345" w:type="dxa"/>
            <w:tcBorders>
              <w:top w:val="single" w:sz="4" w:space="0" w:color="auto"/>
              <w:left w:val="nil"/>
              <w:bottom w:val="single" w:sz="4" w:space="0" w:color="auto"/>
              <w:right w:val="single" w:sz="4" w:space="0" w:color="auto"/>
            </w:tcBorders>
            <w:vAlign w:val="center"/>
          </w:tcPr>
          <w:p w14:paraId="61A43AEE" w14:textId="77777777" w:rsidR="004F2464" w:rsidRDefault="004F2464" w:rsidP="00523FDE">
            <w:pPr>
              <w:pStyle w:val="NewNewNewNewNew"/>
              <w:adjustRightInd w:val="0"/>
              <w:snapToGrid w:val="0"/>
              <w:jc w:val="center"/>
              <w:rPr>
                <w:rFonts w:ascii="仿宋" w:eastAsia="仿宋" w:hAnsi="仿宋" w:cs="宋体"/>
                <w:szCs w:val="21"/>
              </w:rPr>
            </w:pPr>
            <w:r>
              <w:rPr>
                <w:rFonts w:ascii="仿宋" w:eastAsia="仿宋" w:hAnsi="仿宋" w:cs="宋体" w:hint="eastAsia"/>
                <w:szCs w:val="21"/>
              </w:rPr>
              <w:t>质量保证</w:t>
            </w:r>
          </w:p>
          <w:p w14:paraId="7475A103" w14:textId="77777777" w:rsidR="004F2464" w:rsidRDefault="004F2464" w:rsidP="00523FDE">
            <w:pPr>
              <w:pStyle w:val="NewNewNewNewNew"/>
              <w:adjustRightInd w:val="0"/>
              <w:snapToGrid w:val="0"/>
              <w:jc w:val="center"/>
              <w:rPr>
                <w:rFonts w:ascii="仿宋" w:eastAsia="仿宋" w:hAnsi="仿宋" w:cs="宋体"/>
                <w:szCs w:val="21"/>
              </w:rPr>
            </w:pPr>
            <w:r>
              <w:rPr>
                <w:rFonts w:ascii="仿宋" w:eastAsia="仿宋" w:hAnsi="仿宋" w:cs="宋体" w:hint="eastAsia"/>
                <w:szCs w:val="21"/>
              </w:rPr>
              <w:t>措施</w:t>
            </w:r>
          </w:p>
        </w:tc>
        <w:tc>
          <w:tcPr>
            <w:tcW w:w="885" w:type="dxa"/>
            <w:tcBorders>
              <w:top w:val="single" w:sz="4" w:space="0" w:color="auto"/>
              <w:left w:val="nil"/>
              <w:bottom w:val="single" w:sz="4" w:space="0" w:color="auto"/>
              <w:right w:val="single" w:sz="4" w:space="0" w:color="auto"/>
            </w:tcBorders>
            <w:vAlign w:val="center"/>
          </w:tcPr>
          <w:p w14:paraId="5FAEE726" w14:textId="67FC48BB" w:rsidR="004F2464" w:rsidRDefault="000130CB" w:rsidP="00523FDE">
            <w:pPr>
              <w:widowControl/>
              <w:adjustRightInd w:val="0"/>
              <w:snapToGrid w:val="0"/>
              <w:jc w:val="center"/>
              <w:rPr>
                <w:rFonts w:ascii="仿宋" w:eastAsia="仿宋" w:hAnsi="仿宋" w:cs="宋体"/>
                <w:szCs w:val="21"/>
              </w:rPr>
            </w:pPr>
            <w:r>
              <w:rPr>
                <w:rFonts w:ascii="仿宋" w:eastAsia="仿宋" w:hAnsi="仿宋" w:cs="宋体"/>
                <w:szCs w:val="21"/>
              </w:rPr>
              <w:t>1</w:t>
            </w:r>
            <w:r w:rsidR="004F2464">
              <w:rPr>
                <w:rFonts w:ascii="仿宋" w:eastAsia="仿宋" w:hAnsi="仿宋" w:cs="宋体" w:hint="eastAsia"/>
                <w:szCs w:val="21"/>
              </w:rPr>
              <w:t>0分</w:t>
            </w:r>
          </w:p>
        </w:tc>
        <w:tc>
          <w:tcPr>
            <w:tcW w:w="5798" w:type="dxa"/>
            <w:tcBorders>
              <w:top w:val="single" w:sz="4" w:space="0" w:color="auto"/>
              <w:left w:val="nil"/>
              <w:bottom w:val="single" w:sz="4" w:space="0" w:color="auto"/>
              <w:right w:val="single" w:sz="4" w:space="0" w:color="auto"/>
            </w:tcBorders>
            <w:vAlign w:val="center"/>
          </w:tcPr>
          <w:p w14:paraId="53E68EC5" w14:textId="77777777"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szCs w:val="21"/>
              </w:rPr>
              <w:t>评审专家根据投标人提供的质量保障措施（包含但不限于：组织架构、人员结构，配套技术支持力量、日常管理工作、管理制度、风险评估）进行综合评价。</w:t>
            </w:r>
          </w:p>
          <w:p w14:paraId="4EFFFFF8" w14:textId="08F40B8D"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szCs w:val="21"/>
              </w:rPr>
              <w:t>质量保证措施详细具体的，得</w:t>
            </w:r>
            <w:r w:rsidR="000130CB">
              <w:rPr>
                <w:rFonts w:ascii="仿宋" w:eastAsia="仿宋" w:hAnsi="仿宋" w:cs="宋体" w:hint="eastAsia"/>
                <w:szCs w:val="21"/>
              </w:rPr>
              <w:t>1</w:t>
            </w:r>
            <w:r>
              <w:rPr>
                <w:rFonts w:ascii="仿宋" w:eastAsia="仿宋" w:hAnsi="仿宋" w:cs="宋体" w:hint="eastAsia"/>
                <w:szCs w:val="21"/>
              </w:rPr>
              <w:t>0分；</w:t>
            </w:r>
          </w:p>
          <w:p w14:paraId="4E0BB638" w14:textId="783A84D7"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szCs w:val="21"/>
              </w:rPr>
              <w:t>质量保证措施比较详细具体的，得</w:t>
            </w:r>
            <w:r w:rsidR="00DF6B09">
              <w:rPr>
                <w:rFonts w:ascii="仿宋" w:eastAsia="仿宋" w:hAnsi="仿宋" w:cs="宋体"/>
                <w:szCs w:val="21"/>
              </w:rPr>
              <w:t>7</w:t>
            </w:r>
            <w:r>
              <w:rPr>
                <w:rFonts w:ascii="仿宋" w:eastAsia="仿宋" w:hAnsi="仿宋" w:cs="宋体" w:hint="eastAsia"/>
                <w:szCs w:val="21"/>
              </w:rPr>
              <w:t>分；</w:t>
            </w:r>
          </w:p>
          <w:p w14:paraId="325A561D" w14:textId="4372C485" w:rsidR="004F2464" w:rsidRDefault="004F2464" w:rsidP="00523FDE">
            <w:pPr>
              <w:topLinePunct/>
              <w:adjustRightInd w:val="0"/>
              <w:snapToGrid w:val="0"/>
              <w:jc w:val="left"/>
              <w:rPr>
                <w:rFonts w:ascii="仿宋" w:eastAsia="仿宋" w:hAnsi="仿宋" w:cs="宋体"/>
                <w:szCs w:val="21"/>
              </w:rPr>
            </w:pPr>
            <w:r>
              <w:rPr>
                <w:rFonts w:ascii="仿宋" w:eastAsia="仿宋" w:hAnsi="仿宋" w:cs="宋体" w:hint="eastAsia"/>
                <w:szCs w:val="21"/>
              </w:rPr>
              <w:t>质量保证措施一般的，得</w:t>
            </w:r>
            <w:r w:rsidR="00DF6B09">
              <w:rPr>
                <w:rFonts w:ascii="仿宋" w:eastAsia="仿宋" w:hAnsi="仿宋" w:cs="宋体"/>
                <w:szCs w:val="21"/>
              </w:rPr>
              <w:t>4</w:t>
            </w:r>
            <w:r>
              <w:rPr>
                <w:rFonts w:ascii="仿宋" w:eastAsia="仿宋" w:hAnsi="仿宋" w:cs="宋体" w:hint="eastAsia"/>
                <w:szCs w:val="21"/>
              </w:rPr>
              <w:t>分；</w:t>
            </w:r>
          </w:p>
          <w:p w14:paraId="4EA67339" w14:textId="4FA7A4E1" w:rsidR="004F2464" w:rsidRDefault="004F2464" w:rsidP="00523FDE">
            <w:pPr>
              <w:pStyle w:val="NewNewNewNewNew"/>
              <w:topLinePunct/>
              <w:adjustRightInd w:val="0"/>
              <w:snapToGrid w:val="0"/>
              <w:jc w:val="left"/>
              <w:rPr>
                <w:rFonts w:ascii="仿宋" w:eastAsia="仿宋" w:hAnsi="仿宋" w:cs="宋体"/>
                <w:szCs w:val="21"/>
              </w:rPr>
            </w:pPr>
            <w:r>
              <w:rPr>
                <w:rFonts w:ascii="仿宋" w:eastAsia="仿宋" w:hAnsi="仿宋" w:cs="宋体" w:hint="eastAsia"/>
                <w:szCs w:val="21"/>
              </w:rPr>
              <w:t>质量保证措施差或者不提供的</w:t>
            </w:r>
            <w:r w:rsidR="000130CB">
              <w:rPr>
                <w:rFonts w:ascii="仿宋" w:eastAsia="仿宋" w:hAnsi="仿宋" w:cs="宋体" w:hint="eastAsia"/>
                <w:szCs w:val="21"/>
              </w:rPr>
              <w:t>，</w:t>
            </w:r>
            <w:r>
              <w:rPr>
                <w:rFonts w:ascii="仿宋" w:eastAsia="仿宋" w:hAnsi="仿宋" w:cs="宋体" w:hint="eastAsia"/>
                <w:szCs w:val="21"/>
              </w:rPr>
              <w:t>得</w:t>
            </w:r>
            <w:r w:rsidR="000130CB">
              <w:rPr>
                <w:rFonts w:ascii="仿宋" w:eastAsia="仿宋" w:hAnsi="仿宋" w:cs="宋体" w:hint="eastAsia"/>
                <w:szCs w:val="21"/>
              </w:rPr>
              <w:t>0</w:t>
            </w:r>
            <w:r>
              <w:rPr>
                <w:rFonts w:ascii="仿宋" w:eastAsia="仿宋" w:hAnsi="仿宋" w:cs="宋体" w:hint="eastAsia"/>
                <w:szCs w:val="21"/>
              </w:rPr>
              <w:t>分。</w:t>
            </w:r>
          </w:p>
        </w:tc>
      </w:tr>
      <w:tr w:rsidR="004F2464" w14:paraId="4631B872" w14:textId="77777777" w:rsidTr="00C1376A">
        <w:trPr>
          <w:trHeight w:val="571"/>
          <w:jc w:val="center"/>
        </w:trPr>
        <w:tc>
          <w:tcPr>
            <w:tcW w:w="597" w:type="dxa"/>
            <w:tcBorders>
              <w:top w:val="single" w:sz="4" w:space="0" w:color="auto"/>
              <w:left w:val="single" w:sz="4" w:space="0" w:color="auto"/>
              <w:bottom w:val="single" w:sz="4" w:space="0" w:color="auto"/>
              <w:right w:val="single" w:sz="4" w:space="0" w:color="auto"/>
            </w:tcBorders>
            <w:vAlign w:val="center"/>
          </w:tcPr>
          <w:p w14:paraId="0D8D6019" w14:textId="77777777" w:rsidR="004F2464" w:rsidRDefault="004F2464" w:rsidP="00523FDE">
            <w:pPr>
              <w:adjustRightInd w:val="0"/>
              <w:snapToGrid w:val="0"/>
              <w:ind w:left="-50" w:right="-51"/>
              <w:jc w:val="center"/>
              <w:rPr>
                <w:rFonts w:ascii="仿宋" w:eastAsia="仿宋" w:hAnsi="仿宋" w:cs="宋体"/>
                <w:szCs w:val="21"/>
              </w:rPr>
            </w:pPr>
            <w:r>
              <w:rPr>
                <w:rFonts w:ascii="仿宋" w:eastAsia="仿宋" w:hAnsi="仿宋" w:cs="宋体" w:hint="eastAsia"/>
                <w:szCs w:val="21"/>
              </w:rPr>
              <w:t>3</w:t>
            </w:r>
          </w:p>
        </w:tc>
        <w:tc>
          <w:tcPr>
            <w:tcW w:w="1345" w:type="dxa"/>
            <w:tcBorders>
              <w:top w:val="single" w:sz="4" w:space="0" w:color="auto"/>
              <w:left w:val="nil"/>
              <w:bottom w:val="single" w:sz="4" w:space="0" w:color="auto"/>
              <w:right w:val="single" w:sz="4" w:space="0" w:color="auto"/>
            </w:tcBorders>
            <w:vAlign w:val="center"/>
          </w:tcPr>
          <w:p w14:paraId="03AC552F" w14:textId="77777777" w:rsidR="004F2464" w:rsidRDefault="004F2464" w:rsidP="00523FDE">
            <w:pPr>
              <w:pStyle w:val="NewNewNewNewNew"/>
              <w:adjustRightInd w:val="0"/>
              <w:snapToGrid w:val="0"/>
              <w:jc w:val="center"/>
              <w:rPr>
                <w:rFonts w:ascii="仿宋" w:eastAsia="仿宋" w:hAnsi="仿宋" w:cs="宋体"/>
                <w:szCs w:val="21"/>
              </w:rPr>
            </w:pPr>
            <w:r>
              <w:rPr>
                <w:rFonts w:ascii="仿宋" w:eastAsia="仿宋" w:hAnsi="仿宋" w:cs="宋体" w:hint="eastAsia"/>
                <w:szCs w:val="21"/>
              </w:rPr>
              <w:t>施工进度</w:t>
            </w:r>
          </w:p>
        </w:tc>
        <w:tc>
          <w:tcPr>
            <w:tcW w:w="885" w:type="dxa"/>
            <w:tcBorders>
              <w:top w:val="single" w:sz="4" w:space="0" w:color="auto"/>
              <w:left w:val="nil"/>
              <w:bottom w:val="single" w:sz="4" w:space="0" w:color="auto"/>
              <w:right w:val="single" w:sz="4" w:space="0" w:color="auto"/>
            </w:tcBorders>
            <w:vAlign w:val="center"/>
          </w:tcPr>
          <w:p w14:paraId="054CA519" w14:textId="447A3E0C" w:rsidR="004F2464" w:rsidRDefault="0090293A" w:rsidP="00523FDE">
            <w:pPr>
              <w:widowControl/>
              <w:adjustRightInd w:val="0"/>
              <w:snapToGrid w:val="0"/>
              <w:jc w:val="center"/>
              <w:rPr>
                <w:rFonts w:ascii="仿宋" w:eastAsia="仿宋" w:hAnsi="仿宋" w:cs="宋体"/>
                <w:szCs w:val="21"/>
              </w:rPr>
            </w:pPr>
            <w:r>
              <w:rPr>
                <w:rFonts w:ascii="仿宋" w:eastAsia="仿宋" w:hAnsi="仿宋" w:cs="宋体" w:hint="eastAsia"/>
                <w:szCs w:val="21"/>
              </w:rPr>
              <w:t>1</w:t>
            </w:r>
            <w:r>
              <w:rPr>
                <w:rFonts w:ascii="仿宋" w:eastAsia="仿宋" w:hAnsi="仿宋" w:cs="宋体"/>
                <w:szCs w:val="21"/>
              </w:rPr>
              <w:t>0</w:t>
            </w:r>
            <w:r w:rsidR="004F2464">
              <w:rPr>
                <w:rFonts w:ascii="仿宋" w:eastAsia="仿宋" w:hAnsi="仿宋" w:cs="宋体" w:hint="eastAsia"/>
                <w:szCs w:val="21"/>
              </w:rPr>
              <w:t>分</w:t>
            </w:r>
          </w:p>
        </w:tc>
        <w:tc>
          <w:tcPr>
            <w:tcW w:w="5798" w:type="dxa"/>
            <w:tcBorders>
              <w:top w:val="single" w:sz="4" w:space="0" w:color="auto"/>
              <w:left w:val="nil"/>
              <w:bottom w:val="single" w:sz="4" w:space="0" w:color="auto"/>
              <w:right w:val="single" w:sz="4" w:space="0" w:color="auto"/>
            </w:tcBorders>
            <w:vAlign w:val="center"/>
          </w:tcPr>
          <w:p w14:paraId="68666C52" w14:textId="77777777" w:rsidR="004F2464" w:rsidRDefault="004F2464" w:rsidP="00523FDE">
            <w:pPr>
              <w:pStyle w:val="NewNewNewNewNew"/>
              <w:topLinePunct/>
              <w:adjustRightInd w:val="0"/>
              <w:snapToGrid w:val="0"/>
              <w:jc w:val="left"/>
              <w:rPr>
                <w:rFonts w:ascii="仿宋" w:eastAsia="仿宋" w:hAnsi="仿宋" w:cs="宋体"/>
                <w:szCs w:val="21"/>
              </w:rPr>
            </w:pPr>
            <w:r>
              <w:rPr>
                <w:rFonts w:ascii="仿宋" w:eastAsia="仿宋" w:hAnsi="仿宋" w:cs="宋体" w:hint="eastAsia"/>
                <w:szCs w:val="21"/>
              </w:rPr>
              <w:t>评审专家根据投标人提供的施工进度计划及保证措施等情况进行评价。</w:t>
            </w:r>
          </w:p>
          <w:p w14:paraId="3C56877E" w14:textId="77EAE1F0" w:rsidR="004F2464" w:rsidRDefault="004F2464" w:rsidP="00523FDE">
            <w:pPr>
              <w:pStyle w:val="NewNewNewNewNew"/>
              <w:topLinePunct/>
              <w:adjustRightInd w:val="0"/>
              <w:snapToGrid w:val="0"/>
              <w:jc w:val="left"/>
              <w:rPr>
                <w:rFonts w:ascii="仿宋" w:eastAsia="仿宋" w:hAnsi="仿宋" w:cs="宋体"/>
                <w:szCs w:val="21"/>
              </w:rPr>
            </w:pPr>
            <w:r>
              <w:rPr>
                <w:rFonts w:ascii="仿宋" w:eastAsia="仿宋" w:hAnsi="仿宋" w:cs="宋体" w:hint="eastAsia"/>
                <w:szCs w:val="21"/>
              </w:rPr>
              <w:t>施工进度计划及保证措施具体、可行性高，得</w:t>
            </w:r>
            <w:r w:rsidR="0090293A">
              <w:rPr>
                <w:rFonts w:ascii="仿宋" w:eastAsia="仿宋" w:hAnsi="仿宋" w:cs="宋体"/>
                <w:szCs w:val="21"/>
              </w:rPr>
              <w:t>10</w:t>
            </w:r>
            <w:r>
              <w:rPr>
                <w:rFonts w:ascii="仿宋" w:eastAsia="仿宋" w:hAnsi="仿宋" w:cs="宋体" w:hint="eastAsia"/>
                <w:szCs w:val="21"/>
              </w:rPr>
              <w:t>分；</w:t>
            </w:r>
          </w:p>
          <w:p w14:paraId="5E98B05B" w14:textId="3E67689E" w:rsidR="004F2464" w:rsidRDefault="004F2464" w:rsidP="00523FDE">
            <w:pPr>
              <w:pStyle w:val="NewNewNewNewNew"/>
              <w:topLinePunct/>
              <w:adjustRightInd w:val="0"/>
              <w:snapToGrid w:val="0"/>
              <w:jc w:val="left"/>
              <w:rPr>
                <w:rFonts w:ascii="仿宋" w:eastAsia="仿宋" w:hAnsi="仿宋" w:cs="宋体"/>
                <w:szCs w:val="21"/>
              </w:rPr>
            </w:pPr>
            <w:r>
              <w:rPr>
                <w:rFonts w:ascii="仿宋" w:eastAsia="仿宋" w:hAnsi="仿宋" w:cs="宋体" w:hint="eastAsia"/>
                <w:szCs w:val="21"/>
              </w:rPr>
              <w:t>施工进度计划及保证措施比较具体、可行性较高，得</w:t>
            </w:r>
            <w:r w:rsidR="00DF6B09">
              <w:rPr>
                <w:rFonts w:ascii="仿宋" w:eastAsia="仿宋" w:hAnsi="仿宋" w:cs="宋体"/>
                <w:szCs w:val="21"/>
              </w:rPr>
              <w:t>7</w:t>
            </w:r>
            <w:r>
              <w:rPr>
                <w:rFonts w:ascii="仿宋" w:eastAsia="仿宋" w:hAnsi="仿宋" w:cs="宋体" w:hint="eastAsia"/>
                <w:szCs w:val="21"/>
              </w:rPr>
              <w:t>分；</w:t>
            </w:r>
          </w:p>
          <w:p w14:paraId="22B28D1E" w14:textId="541854EA" w:rsidR="004F2464" w:rsidRDefault="004F2464" w:rsidP="00523FDE">
            <w:pPr>
              <w:pStyle w:val="NewNewNewNewNew"/>
              <w:topLinePunct/>
              <w:adjustRightInd w:val="0"/>
              <w:snapToGrid w:val="0"/>
              <w:jc w:val="left"/>
              <w:rPr>
                <w:rFonts w:ascii="仿宋" w:eastAsia="仿宋" w:hAnsi="仿宋" w:cs="宋体"/>
                <w:szCs w:val="21"/>
              </w:rPr>
            </w:pPr>
            <w:r>
              <w:rPr>
                <w:rFonts w:ascii="仿宋" w:eastAsia="仿宋" w:hAnsi="仿宋" w:cs="宋体" w:hint="eastAsia"/>
                <w:szCs w:val="21"/>
              </w:rPr>
              <w:t>施工进度计划及保证措施一般、可行性一般，得</w:t>
            </w:r>
            <w:r w:rsidR="00DF6B09">
              <w:rPr>
                <w:rFonts w:ascii="仿宋" w:eastAsia="仿宋" w:hAnsi="仿宋" w:cs="宋体"/>
                <w:szCs w:val="21"/>
              </w:rPr>
              <w:t>4</w:t>
            </w:r>
            <w:r>
              <w:rPr>
                <w:rFonts w:ascii="仿宋" w:eastAsia="仿宋" w:hAnsi="仿宋" w:cs="宋体" w:hint="eastAsia"/>
                <w:szCs w:val="21"/>
              </w:rPr>
              <w:t>分；</w:t>
            </w:r>
          </w:p>
          <w:p w14:paraId="36DC8D9E" w14:textId="77777777" w:rsidR="004F2464" w:rsidRDefault="004F2464" w:rsidP="00523FDE">
            <w:pPr>
              <w:pStyle w:val="NewNewNewNewNew"/>
              <w:topLinePunct/>
              <w:adjustRightInd w:val="0"/>
              <w:snapToGrid w:val="0"/>
              <w:jc w:val="left"/>
              <w:rPr>
                <w:rFonts w:ascii="仿宋" w:eastAsia="仿宋" w:hAnsi="仿宋" w:cs="宋体"/>
                <w:szCs w:val="21"/>
              </w:rPr>
            </w:pPr>
            <w:r>
              <w:rPr>
                <w:rFonts w:ascii="仿宋" w:eastAsia="仿宋" w:hAnsi="仿宋" w:cs="宋体" w:hint="eastAsia"/>
                <w:szCs w:val="21"/>
              </w:rPr>
              <w:t>施工进度计划及保证措施差，不能满足需求，不得分。</w:t>
            </w:r>
          </w:p>
        </w:tc>
      </w:tr>
      <w:tr w:rsidR="004F2464" w14:paraId="274ED4B5" w14:textId="77777777" w:rsidTr="004F2464">
        <w:trPr>
          <w:trHeight w:val="566"/>
          <w:jc w:val="center"/>
        </w:trPr>
        <w:tc>
          <w:tcPr>
            <w:tcW w:w="1942" w:type="dxa"/>
            <w:gridSpan w:val="2"/>
            <w:tcBorders>
              <w:top w:val="single" w:sz="4" w:space="0" w:color="auto"/>
              <w:left w:val="single" w:sz="4" w:space="0" w:color="auto"/>
              <w:bottom w:val="single" w:sz="4" w:space="0" w:color="auto"/>
              <w:right w:val="single" w:sz="4" w:space="0" w:color="auto"/>
            </w:tcBorders>
            <w:vAlign w:val="center"/>
          </w:tcPr>
          <w:p w14:paraId="5BBFDCE4" w14:textId="77777777" w:rsidR="004F2464" w:rsidRDefault="004F2464" w:rsidP="00523FDE">
            <w:pPr>
              <w:adjustRightInd w:val="0"/>
              <w:snapToGrid w:val="0"/>
              <w:jc w:val="center"/>
              <w:rPr>
                <w:rFonts w:ascii="仿宋" w:eastAsia="仿宋" w:hAnsi="仿宋" w:cs="宋体"/>
                <w:b/>
                <w:bCs/>
                <w:szCs w:val="21"/>
              </w:rPr>
            </w:pPr>
            <w:r>
              <w:rPr>
                <w:rFonts w:ascii="仿宋" w:eastAsia="仿宋" w:hAnsi="仿宋" w:cs="宋体" w:hint="eastAsia"/>
                <w:b/>
                <w:bCs/>
                <w:szCs w:val="21"/>
              </w:rPr>
              <w:t>合计</w:t>
            </w:r>
          </w:p>
        </w:tc>
        <w:tc>
          <w:tcPr>
            <w:tcW w:w="885" w:type="dxa"/>
            <w:tcBorders>
              <w:top w:val="single" w:sz="4" w:space="0" w:color="auto"/>
              <w:left w:val="nil"/>
              <w:bottom w:val="single" w:sz="4" w:space="0" w:color="auto"/>
              <w:right w:val="single" w:sz="4" w:space="0" w:color="auto"/>
            </w:tcBorders>
            <w:vAlign w:val="center"/>
          </w:tcPr>
          <w:p w14:paraId="6A89FF5A" w14:textId="3002CE72" w:rsidR="004F2464" w:rsidRDefault="00956665" w:rsidP="00523FDE">
            <w:pPr>
              <w:adjustRightInd w:val="0"/>
              <w:snapToGrid w:val="0"/>
              <w:jc w:val="center"/>
              <w:rPr>
                <w:rFonts w:ascii="仿宋" w:eastAsia="仿宋" w:hAnsi="仿宋" w:cs="宋体"/>
                <w:b/>
                <w:bCs/>
                <w:szCs w:val="21"/>
              </w:rPr>
            </w:pPr>
            <w:r>
              <w:rPr>
                <w:rFonts w:ascii="仿宋" w:eastAsia="仿宋" w:hAnsi="仿宋" w:cs="宋体"/>
                <w:b/>
                <w:bCs/>
                <w:szCs w:val="21"/>
              </w:rPr>
              <w:t>4</w:t>
            </w:r>
            <w:r w:rsidR="004F2464">
              <w:rPr>
                <w:rFonts w:ascii="仿宋" w:eastAsia="仿宋" w:hAnsi="仿宋" w:cs="宋体" w:hint="eastAsia"/>
                <w:b/>
                <w:bCs/>
                <w:szCs w:val="21"/>
              </w:rPr>
              <w:t>0分</w:t>
            </w:r>
          </w:p>
        </w:tc>
        <w:tc>
          <w:tcPr>
            <w:tcW w:w="5798" w:type="dxa"/>
            <w:tcBorders>
              <w:top w:val="single" w:sz="4" w:space="0" w:color="auto"/>
              <w:left w:val="nil"/>
              <w:bottom w:val="single" w:sz="4" w:space="0" w:color="auto"/>
              <w:right w:val="single" w:sz="4" w:space="0" w:color="auto"/>
            </w:tcBorders>
            <w:vAlign w:val="center"/>
          </w:tcPr>
          <w:p w14:paraId="4B160872" w14:textId="459E79B2" w:rsidR="004F2464" w:rsidRDefault="00C1376A" w:rsidP="00523FDE">
            <w:pPr>
              <w:pStyle w:val="2c"/>
              <w:adjustRightInd w:val="0"/>
              <w:snapToGrid w:val="0"/>
              <w:ind w:firstLineChars="0" w:firstLine="0"/>
              <w:jc w:val="left"/>
              <w:rPr>
                <w:rFonts w:ascii="仿宋" w:eastAsia="仿宋" w:hAnsi="仿宋" w:cs="宋体"/>
                <w:szCs w:val="21"/>
              </w:rPr>
            </w:pPr>
            <w:r w:rsidRPr="00FA6F64">
              <w:rPr>
                <w:rFonts w:ascii="仿宋" w:eastAsia="仿宋" w:hAnsi="仿宋" w:cs="宋体" w:hint="eastAsia"/>
                <w:szCs w:val="21"/>
              </w:rPr>
              <w:t>投标人提供虚假承诺的，将做无效投标处理，涉嫌存在违法违规行为的，依法报主管部门处理处罚。</w:t>
            </w:r>
          </w:p>
        </w:tc>
      </w:tr>
    </w:tbl>
    <w:p w14:paraId="094A057A" w14:textId="3D155602" w:rsidR="00FA6F64" w:rsidRDefault="00FA6F64" w:rsidP="00FA6F64"/>
    <w:p w14:paraId="44588E80" w14:textId="77777777" w:rsidR="00523FDE" w:rsidRDefault="00523FDE" w:rsidP="00523FDE">
      <w:pPr>
        <w:adjustRightInd w:val="0"/>
        <w:snapToGrid w:val="0"/>
        <w:rPr>
          <w:rFonts w:ascii="仿宋" w:eastAsia="仿宋" w:hAnsi="仿宋" w:cs="宋体"/>
          <w:b/>
          <w:bCs/>
          <w:szCs w:val="21"/>
        </w:rPr>
      </w:pPr>
      <w:r>
        <w:rPr>
          <w:rFonts w:ascii="仿宋" w:eastAsia="仿宋" w:hAnsi="仿宋" w:cs="宋体" w:hint="eastAsia"/>
          <w:b/>
          <w:bCs/>
          <w:szCs w:val="21"/>
        </w:rPr>
        <w:t>价格评审表</w:t>
      </w:r>
    </w:p>
    <w:p w14:paraId="145FA4A3" w14:textId="77777777" w:rsidR="00523FDE" w:rsidRDefault="00523FDE" w:rsidP="00523FDE">
      <w:pPr>
        <w:adjustRightInd w:val="0"/>
        <w:snapToGrid w:val="0"/>
        <w:ind w:firstLineChars="200" w:firstLine="420"/>
        <w:rPr>
          <w:rFonts w:ascii="仿宋" w:eastAsia="仿宋" w:hAnsi="仿宋" w:cs="宋体"/>
          <w:b/>
          <w:bCs/>
          <w:szCs w:val="21"/>
        </w:rPr>
      </w:pPr>
      <w:r>
        <w:rPr>
          <w:rFonts w:ascii="仿宋" w:eastAsia="仿宋" w:hAnsi="仿宋" w:cs="宋体" w:hint="eastAsia"/>
          <w:szCs w:val="21"/>
        </w:rPr>
        <w:t>采用低价优先法计算，即满足招标文件要求且投标价格最低的投标报价为评标基准价，其价格分为满分。其他投标人的价格分统一按照下列公式计算：</w:t>
      </w:r>
    </w:p>
    <w:tbl>
      <w:tblPr>
        <w:tblW w:w="86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068"/>
        <w:gridCol w:w="6555"/>
      </w:tblGrid>
      <w:tr w:rsidR="00523FDE" w14:paraId="1A7E9C56" w14:textId="77777777" w:rsidTr="003A5E1D">
        <w:trPr>
          <w:trHeight w:val="355"/>
          <w:jc w:val="center"/>
        </w:trPr>
        <w:tc>
          <w:tcPr>
            <w:tcW w:w="2068" w:type="dxa"/>
            <w:tcBorders>
              <w:top w:val="single" w:sz="6" w:space="0" w:color="auto"/>
              <w:left w:val="single" w:sz="6" w:space="0" w:color="auto"/>
              <w:bottom w:val="single" w:sz="6" w:space="0" w:color="auto"/>
              <w:right w:val="single" w:sz="6" w:space="0" w:color="auto"/>
            </w:tcBorders>
            <w:shd w:val="clear" w:color="auto" w:fill="auto"/>
            <w:vAlign w:val="center"/>
          </w:tcPr>
          <w:p w14:paraId="343BB66A" w14:textId="77777777" w:rsidR="00523FDE" w:rsidRDefault="00523FDE" w:rsidP="00523FDE">
            <w:pPr>
              <w:adjustRightInd w:val="0"/>
              <w:snapToGrid w:val="0"/>
              <w:jc w:val="center"/>
              <w:rPr>
                <w:rFonts w:ascii="仿宋" w:eastAsia="仿宋" w:hAnsi="仿宋" w:cs="宋体"/>
                <w:b/>
                <w:bCs/>
                <w:szCs w:val="21"/>
              </w:rPr>
            </w:pPr>
            <w:r>
              <w:rPr>
                <w:rFonts w:ascii="仿宋" w:eastAsia="仿宋" w:hAnsi="仿宋" w:cs="宋体" w:hint="eastAsia"/>
                <w:b/>
                <w:bCs/>
                <w:szCs w:val="21"/>
              </w:rPr>
              <w:t>评分项目</w:t>
            </w:r>
          </w:p>
        </w:tc>
        <w:tc>
          <w:tcPr>
            <w:tcW w:w="6555" w:type="dxa"/>
            <w:tcBorders>
              <w:top w:val="single" w:sz="6" w:space="0" w:color="auto"/>
              <w:left w:val="nil"/>
              <w:bottom w:val="single" w:sz="6" w:space="0" w:color="auto"/>
              <w:right w:val="single" w:sz="6" w:space="0" w:color="auto"/>
            </w:tcBorders>
            <w:shd w:val="clear" w:color="auto" w:fill="auto"/>
            <w:vAlign w:val="center"/>
          </w:tcPr>
          <w:p w14:paraId="71D1D8FF" w14:textId="77777777" w:rsidR="00523FDE" w:rsidRDefault="00523FDE" w:rsidP="00523FDE">
            <w:pPr>
              <w:adjustRightInd w:val="0"/>
              <w:snapToGrid w:val="0"/>
              <w:jc w:val="center"/>
              <w:rPr>
                <w:rFonts w:ascii="仿宋" w:eastAsia="仿宋" w:hAnsi="仿宋" w:cs="宋体"/>
                <w:b/>
                <w:bCs/>
                <w:szCs w:val="21"/>
              </w:rPr>
            </w:pPr>
            <w:r>
              <w:rPr>
                <w:rFonts w:ascii="仿宋" w:eastAsia="仿宋" w:hAnsi="仿宋" w:cs="宋体" w:hint="eastAsia"/>
                <w:b/>
                <w:bCs/>
                <w:szCs w:val="21"/>
              </w:rPr>
              <w:t>评分标准</w:t>
            </w:r>
          </w:p>
        </w:tc>
      </w:tr>
      <w:tr w:rsidR="00523FDE" w14:paraId="4349C115" w14:textId="77777777" w:rsidTr="003A5E1D">
        <w:trPr>
          <w:trHeight w:val="389"/>
          <w:jc w:val="center"/>
        </w:trPr>
        <w:tc>
          <w:tcPr>
            <w:tcW w:w="2068" w:type="dxa"/>
            <w:tcBorders>
              <w:top w:val="single" w:sz="6" w:space="0" w:color="auto"/>
              <w:left w:val="single" w:sz="6" w:space="0" w:color="auto"/>
              <w:bottom w:val="single" w:sz="6" w:space="0" w:color="auto"/>
              <w:right w:val="single" w:sz="6" w:space="0" w:color="auto"/>
            </w:tcBorders>
            <w:vAlign w:val="center"/>
          </w:tcPr>
          <w:p w14:paraId="06403FBA" w14:textId="77777777" w:rsidR="00523FDE" w:rsidRDefault="00523FDE" w:rsidP="00523FDE">
            <w:pPr>
              <w:adjustRightInd w:val="0"/>
              <w:snapToGrid w:val="0"/>
              <w:jc w:val="center"/>
              <w:rPr>
                <w:rFonts w:ascii="仿宋" w:eastAsia="仿宋" w:hAnsi="仿宋" w:cs="宋体"/>
                <w:szCs w:val="21"/>
              </w:rPr>
            </w:pPr>
            <w:r>
              <w:rPr>
                <w:rFonts w:ascii="仿宋" w:eastAsia="仿宋" w:hAnsi="仿宋" w:cs="宋体" w:hint="eastAsia"/>
                <w:szCs w:val="21"/>
              </w:rPr>
              <w:t>投标总价</w:t>
            </w:r>
          </w:p>
        </w:tc>
        <w:tc>
          <w:tcPr>
            <w:tcW w:w="6555" w:type="dxa"/>
            <w:tcBorders>
              <w:top w:val="single" w:sz="6" w:space="0" w:color="auto"/>
              <w:left w:val="nil"/>
              <w:bottom w:val="single" w:sz="6" w:space="0" w:color="auto"/>
              <w:right w:val="single" w:sz="6" w:space="0" w:color="auto"/>
            </w:tcBorders>
            <w:vAlign w:val="center"/>
          </w:tcPr>
          <w:p w14:paraId="69D963B0" w14:textId="11C593BB" w:rsidR="00523FDE" w:rsidRPr="003A5E1D" w:rsidRDefault="00523FDE" w:rsidP="003A5E1D">
            <w:pPr>
              <w:topLinePunct/>
              <w:adjustRightInd w:val="0"/>
              <w:snapToGrid w:val="0"/>
              <w:jc w:val="left"/>
              <w:rPr>
                <w:rFonts w:ascii="仿宋" w:eastAsia="仿宋" w:hAnsi="仿宋" w:cs="宋体"/>
                <w:szCs w:val="21"/>
              </w:rPr>
            </w:pPr>
            <w:r w:rsidRPr="003A5E1D">
              <w:rPr>
                <w:rFonts w:ascii="仿宋" w:eastAsia="仿宋" w:hAnsi="仿宋" w:cs="宋体" w:hint="eastAsia"/>
                <w:szCs w:val="21"/>
              </w:rPr>
              <w:t>投标报价得分=(评标基准价／投标报价)×</w:t>
            </w:r>
            <w:r w:rsidR="000130CB">
              <w:rPr>
                <w:rFonts w:ascii="仿宋" w:eastAsia="仿宋" w:hAnsi="仿宋" w:cs="宋体"/>
                <w:szCs w:val="21"/>
              </w:rPr>
              <w:t>4</w:t>
            </w:r>
            <w:r w:rsidRPr="003A5E1D">
              <w:rPr>
                <w:rFonts w:ascii="仿宋" w:eastAsia="仿宋" w:hAnsi="仿宋" w:cs="宋体" w:hint="eastAsia"/>
                <w:szCs w:val="21"/>
              </w:rPr>
              <w:t>0</w:t>
            </w:r>
          </w:p>
          <w:p w14:paraId="53D23BB7" w14:textId="77777777" w:rsidR="00523FDE" w:rsidRPr="007A6034" w:rsidRDefault="00523FDE" w:rsidP="003A5E1D">
            <w:pPr>
              <w:topLinePunct/>
              <w:adjustRightInd w:val="0"/>
              <w:snapToGrid w:val="0"/>
              <w:jc w:val="left"/>
              <w:rPr>
                <w:rFonts w:ascii="仿宋" w:eastAsia="仿宋" w:hAnsi="仿宋" w:cs="宋体"/>
                <w:b/>
                <w:bCs/>
                <w:szCs w:val="21"/>
              </w:rPr>
            </w:pPr>
            <w:r w:rsidRPr="003A5E1D">
              <w:rPr>
                <w:rFonts w:ascii="仿宋" w:eastAsia="仿宋" w:hAnsi="仿宋" w:cs="宋体" w:hint="eastAsia"/>
                <w:szCs w:val="21"/>
              </w:rPr>
              <w:t>评标基准价=满足招标文件要求且投标价格最低的投标报价</w:t>
            </w:r>
          </w:p>
        </w:tc>
      </w:tr>
    </w:tbl>
    <w:p w14:paraId="6BCCE388" w14:textId="77777777" w:rsidR="000B00CC" w:rsidRDefault="00FA6F64">
      <w:pPr>
        <w:pStyle w:val="40"/>
        <w:jc w:val="center"/>
      </w:pPr>
      <w:r>
        <w:br w:type="page"/>
      </w:r>
      <w:r>
        <w:rPr>
          <w:rFonts w:hint="eastAsia"/>
        </w:rPr>
        <w:lastRenderedPageBreak/>
        <w:t>定标方法</w:t>
      </w:r>
    </w:p>
    <w:p w14:paraId="2E41BC83" w14:textId="77777777" w:rsidR="000B00CC" w:rsidRDefault="000B00CC"/>
    <w:p w14:paraId="2AE9BAD8" w14:textId="77777777" w:rsidR="000B00CC" w:rsidRDefault="00FA6F64">
      <w:r>
        <w:rPr>
          <w:rFonts w:hint="eastAsia"/>
        </w:rPr>
        <w:t>定标方法：本项目评审后得分由高到低顺序排列。</w:t>
      </w:r>
    </w:p>
    <w:p w14:paraId="5FEECE74" w14:textId="77777777" w:rsidR="005077B8" w:rsidRDefault="00FA6F64">
      <w:r>
        <w:rPr>
          <w:rFonts w:hint="eastAsia"/>
        </w:rPr>
        <w:t>得分相同的，按投标报价由低到高顺序排列。</w:t>
      </w:r>
    </w:p>
    <w:p w14:paraId="63B1AE5C" w14:textId="4A8809DA" w:rsidR="00BA14A4" w:rsidRDefault="00FA6F64">
      <w:r>
        <w:rPr>
          <w:rFonts w:hint="eastAsia"/>
        </w:rPr>
        <w:t>得分且投标报价相同的，按</w:t>
      </w:r>
      <w:r w:rsidR="00BA14A4">
        <w:rPr>
          <w:rFonts w:hint="eastAsia"/>
        </w:rPr>
        <w:t>投标文件满足招标文件全部实质性要求，</w:t>
      </w:r>
      <w:r>
        <w:rPr>
          <w:rFonts w:hint="eastAsia"/>
        </w:rPr>
        <w:t>技术</w:t>
      </w:r>
      <w:r w:rsidR="00BA14A4">
        <w:rPr>
          <w:rFonts w:hint="eastAsia"/>
        </w:rPr>
        <w:t>部分得分排名第一的投标人为第一中标候选人</w:t>
      </w:r>
    </w:p>
    <w:p w14:paraId="1FC422E2" w14:textId="77777777" w:rsidR="00BA14A4" w:rsidRDefault="00BA14A4">
      <w:pPr>
        <w:widowControl/>
        <w:jc w:val="left"/>
      </w:pPr>
      <w:r>
        <w:br w:type="page"/>
      </w:r>
    </w:p>
    <w:p w14:paraId="272D6DBA" w14:textId="77777777" w:rsidR="000B00CC" w:rsidRDefault="000B00CC"/>
    <w:p w14:paraId="327ADA9C" w14:textId="77777777" w:rsidR="000B00CC" w:rsidRDefault="000B00CC"/>
    <w:p w14:paraId="517760BE" w14:textId="11C674A8" w:rsidR="000B00CC" w:rsidRDefault="00FA6F64">
      <w:pPr>
        <w:pStyle w:val="20"/>
        <w:rPr>
          <w:rFonts w:ascii="Calibri" w:hAnsi="Calibri"/>
          <w:sz w:val="28"/>
          <w:szCs w:val="28"/>
        </w:rPr>
      </w:pPr>
      <w:r>
        <w:rPr>
          <w:rFonts w:ascii="Calibri" w:hAnsi="Calibri" w:hint="eastAsia"/>
          <w:sz w:val="28"/>
          <w:szCs w:val="28"/>
        </w:rPr>
        <w:t>第一章</w:t>
      </w:r>
      <w:r>
        <w:rPr>
          <w:rFonts w:ascii="Calibri" w:hAnsi="Calibri" w:hint="eastAsia"/>
          <w:sz w:val="28"/>
          <w:szCs w:val="28"/>
        </w:rPr>
        <w:t xml:space="preserve">  </w:t>
      </w:r>
      <w:r>
        <w:rPr>
          <w:rFonts w:ascii="Calibri" w:hAnsi="Calibri" w:hint="eastAsia"/>
          <w:sz w:val="28"/>
          <w:szCs w:val="28"/>
        </w:rPr>
        <w:t>招标公告</w:t>
      </w:r>
    </w:p>
    <w:p w14:paraId="6BC733FC" w14:textId="77777777" w:rsidR="000B00CC" w:rsidRDefault="000B00CC">
      <w:pPr>
        <w:rPr>
          <w:rFonts w:ascii="宋体" w:hAnsi="宋体"/>
          <w:szCs w:val="21"/>
        </w:rPr>
      </w:pPr>
    </w:p>
    <w:p w14:paraId="54223804" w14:textId="4425D1BE" w:rsidR="000B00CC" w:rsidRPr="00FA6F64" w:rsidRDefault="00FA6F64">
      <w:pPr>
        <w:ind w:firstLineChars="200" w:firstLine="420"/>
        <w:rPr>
          <w:color w:val="000000"/>
        </w:rPr>
      </w:pPr>
      <w:r w:rsidRPr="00FA6F64">
        <w:rPr>
          <w:rFonts w:hint="eastAsia"/>
          <w:color w:val="000000"/>
        </w:rPr>
        <w:t>《</w:t>
      </w:r>
      <w:r w:rsidR="00394A36">
        <w:rPr>
          <w:rFonts w:hint="eastAsia"/>
          <w:color w:val="000000"/>
        </w:rPr>
        <w:t>深圳市规划国土发展研究中心办公场所改造工程施工</w:t>
      </w:r>
      <w:r w:rsidRPr="00FA6F64">
        <w:rPr>
          <w:rFonts w:hint="eastAsia"/>
          <w:color w:val="000000"/>
        </w:rPr>
        <w:t>》项目</w:t>
      </w:r>
      <w:r w:rsidRPr="00FA6F64">
        <w:rPr>
          <w:color w:val="000000"/>
        </w:rPr>
        <w:t>的潜在投标人应于</w:t>
      </w:r>
      <w:r w:rsidR="00394A36">
        <w:rPr>
          <w:color w:val="000000"/>
        </w:rPr>
        <w:t>2022</w:t>
      </w:r>
      <w:r w:rsidR="00394A36">
        <w:rPr>
          <w:color w:val="000000"/>
        </w:rPr>
        <w:t>年</w:t>
      </w:r>
      <w:r w:rsidR="00BA14A4" w:rsidRPr="00BA14A4">
        <w:rPr>
          <w:color w:val="000000"/>
          <w:u w:val="single"/>
        </w:rPr>
        <w:t xml:space="preserve"> </w:t>
      </w:r>
      <w:r w:rsidR="00BA14A4">
        <w:rPr>
          <w:color w:val="000000"/>
          <w:u w:val="single"/>
        </w:rPr>
        <w:t xml:space="preserve">   </w:t>
      </w:r>
      <w:r w:rsidR="00394A36">
        <w:rPr>
          <w:color w:val="000000"/>
        </w:rPr>
        <w:t>月</w:t>
      </w:r>
      <w:r w:rsidR="00BA14A4" w:rsidRPr="00BA14A4">
        <w:rPr>
          <w:color w:val="000000"/>
          <w:u w:val="single"/>
        </w:rPr>
        <w:t xml:space="preserve"> </w:t>
      </w:r>
      <w:r w:rsidR="00BA14A4">
        <w:rPr>
          <w:color w:val="000000"/>
          <w:u w:val="single"/>
        </w:rPr>
        <w:t xml:space="preserve">  </w:t>
      </w:r>
      <w:r w:rsidR="00BA14A4" w:rsidRPr="00BA14A4">
        <w:rPr>
          <w:color w:val="000000"/>
          <w:u w:val="single"/>
        </w:rPr>
        <w:t xml:space="preserve"> </w:t>
      </w:r>
      <w:r w:rsidRPr="00FA6F64">
        <w:rPr>
          <w:color w:val="000000"/>
        </w:rPr>
        <w:t>日</w:t>
      </w:r>
      <w:r w:rsidRPr="00FA6F64">
        <w:rPr>
          <w:rFonts w:hint="eastAsia"/>
          <w:color w:val="000000"/>
        </w:rPr>
        <w:t>1</w:t>
      </w:r>
      <w:r w:rsidRPr="00FA6F64">
        <w:rPr>
          <w:color w:val="000000"/>
        </w:rPr>
        <w:t>8</w:t>
      </w:r>
      <w:r w:rsidRPr="00FA6F64">
        <w:rPr>
          <w:color w:val="000000"/>
        </w:rPr>
        <w:t>点</w:t>
      </w:r>
      <w:r w:rsidRPr="00FA6F64">
        <w:rPr>
          <w:rFonts w:hint="eastAsia"/>
          <w:color w:val="000000"/>
        </w:rPr>
        <w:t>0</w:t>
      </w:r>
      <w:r w:rsidRPr="00FA6F64">
        <w:rPr>
          <w:color w:val="000000"/>
        </w:rPr>
        <w:t>0</w:t>
      </w:r>
      <w:r w:rsidRPr="00FA6F64">
        <w:rPr>
          <w:color w:val="000000"/>
        </w:rPr>
        <w:t>分（北京时间）前递交投标文件。</w:t>
      </w:r>
    </w:p>
    <w:p w14:paraId="3FCBD9D4" w14:textId="77777777" w:rsidR="000B00CC" w:rsidRDefault="000B00CC">
      <w:pPr>
        <w:ind w:firstLineChars="200" w:firstLine="420"/>
      </w:pPr>
    </w:p>
    <w:p w14:paraId="0A7074D5" w14:textId="77777777" w:rsidR="000B00CC" w:rsidRDefault="00FA6F64">
      <w:pPr>
        <w:ind w:firstLineChars="196" w:firstLine="413"/>
        <w:rPr>
          <w:b/>
        </w:rPr>
      </w:pPr>
      <w:bookmarkStart w:id="0" w:name="_Toc28359002"/>
      <w:bookmarkStart w:id="1" w:name="_Toc28359079"/>
      <w:bookmarkStart w:id="2" w:name="_Toc35393621"/>
      <w:bookmarkStart w:id="3" w:name="_Toc35393790"/>
      <w:bookmarkStart w:id="4" w:name="_Hlk24379207"/>
      <w:r>
        <w:rPr>
          <w:b/>
        </w:rPr>
        <w:t>一、项目基本情况</w:t>
      </w:r>
      <w:bookmarkEnd w:id="0"/>
      <w:bookmarkEnd w:id="1"/>
      <w:bookmarkEnd w:id="2"/>
      <w:bookmarkEnd w:id="3"/>
    </w:p>
    <w:p w14:paraId="5EA09366" w14:textId="78585BD6" w:rsidR="000B00CC" w:rsidRDefault="00FA6F64">
      <w:pPr>
        <w:ind w:firstLineChars="200" w:firstLine="420"/>
        <w:rPr>
          <w:color w:val="000000"/>
        </w:rPr>
      </w:pPr>
      <w:r>
        <w:rPr>
          <w:rFonts w:hAnsi="宋体"/>
          <w:color w:val="000000"/>
        </w:rPr>
        <w:t>项目名称：</w:t>
      </w:r>
      <w:r w:rsidRPr="00FA6F64">
        <w:rPr>
          <w:rFonts w:hint="eastAsia"/>
          <w:color w:val="000000"/>
        </w:rPr>
        <w:t>《</w:t>
      </w:r>
      <w:r w:rsidR="00394A36">
        <w:rPr>
          <w:rFonts w:hint="eastAsia"/>
          <w:color w:val="000000"/>
        </w:rPr>
        <w:t>深圳市规划国土发展研究中心办公场所改造工程施工</w:t>
      </w:r>
      <w:r w:rsidRPr="00FA6F64">
        <w:rPr>
          <w:rFonts w:hint="eastAsia"/>
          <w:color w:val="000000"/>
        </w:rPr>
        <w:t>》项目</w:t>
      </w:r>
    </w:p>
    <w:bookmarkEnd w:id="4"/>
    <w:p w14:paraId="5143A983" w14:textId="40FC7894" w:rsidR="000B00CC" w:rsidRDefault="005077B8">
      <w:pPr>
        <w:ind w:firstLineChars="200" w:firstLine="420"/>
        <w:rPr>
          <w:color w:val="000000"/>
        </w:rPr>
      </w:pPr>
      <w:r>
        <w:rPr>
          <w:rFonts w:hAnsi="宋体" w:hint="eastAsia"/>
          <w:color w:val="000000"/>
        </w:rPr>
        <w:t>预算</w:t>
      </w:r>
      <w:r w:rsidR="00FA6F64">
        <w:rPr>
          <w:rFonts w:hAnsi="宋体"/>
          <w:color w:val="000000"/>
        </w:rPr>
        <w:t>金额：</w:t>
      </w:r>
      <w:r w:rsidR="00FA6F64">
        <w:rPr>
          <w:rFonts w:hAnsi="宋体" w:hint="eastAsia"/>
          <w:color w:val="000000"/>
        </w:rPr>
        <w:t>人民币</w:t>
      </w:r>
      <w:r w:rsidR="00394A36">
        <w:rPr>
          <w:rFonts w:hAnsi="宋体" w:hint="eastAsia"/>
          <w:color w:val="000000"/>
        </w:rPr>
        <w:t>3</w:t>
      </w:r>
      <w:r w:rsidR="00394A36">
        <w:rPr>
          <w:rFonts w:hAnsi="宋体"/>
          <w:color w:val="000000"/>
        </w:rPr>
        <w:t>00</w:t>
      </w:r>
      <w:r w:rsidR="00FA6F64">
        <w:rPr>
          <w:color w:val="000000"/>
        </w:rPr>
        <w:t>000</w:t>
      </w:r>
      <w:r w:rsidR="00FA6F64">
        <w:rPr>
          <w:rFonts w:hAnsi="宋体"/>
          <w:color w:val="000000"/>
        </w:rPr>
        <w:t>元</w:t>
      </w:r>
      <w:r w:rsidR="00FA6F64">
        <w:rPr>
          <w:rFonts w:hAnsi="宋体" w:hint="eastAsia"/>
          <w:color w:val="000000"/>
        </w:rPr>
        <w:t>（</w:t>
      </w:r>
      <w:r w:rsidR="00BA14A4">
        <w:rPr>
          <w:rFonts w:hAnsi="宋体" w:hint="eastAsia"/>
          <w:color w:val="000000"/>
        </w:rPr>
        <w:t>叁拾</w:t>
      </w:r>
      <w:r w:rsidR="00FA6F64">
        <w:rPr>
          <w:rFonts w:hAnsi="宋体" w:hint="eastAsia"/>
          <w:color w:val="000000"/>
        </w:rPr>
        <w:t>万元）</w:t>
      </w:r>
      <w:r w:rsidR="00FA6F64">
        <w:rPr>
          <w:rFonts w:hAnsi="宋体"/>
          <w:color w:val="000000"/>
        </w:rPr>
        <w:t>整</w:t>
      </w:r>
    </w:p>
    <w:p w14:paraId="2BCAF14A" w14:textId="7BADAACE" w:rsidR="000B00CC" w:rsidRDefault="00FA6F64">
      <w:pPr>
        <w:ind w:firstLineChars="200" w:firstLine="420"/>
        <w:rPr>
          <w:color w:val="000000"/>
        </w:rPr>
      </w:pPr>
      <w:r>
        <w:rPr>
          <w:rFonts w:hAnsi="宋体"/>
          <w:color w:val="000000"/>
        </w:rPr>
        <w:t>最高限价：</w:t>
      </w:r>
      <w:r w:rsidR="007735A0">
        <w:rPr>
          <w:rFonts w:hAnsi="宋体" w:hint="eastAsia"/>
          <w:color w:val="000000"/>
        </w:rPr>
        <w:t>3</w:t>
      </w:r>
      <w:r w:rsidR="007735A0">
        <w:rPr>
          <w:rFonts w:hAnsi="宋体"/>
          <w:color w:val="000000"/>
        </w:rPr>
        <w:t>0</w:t>
      </w:r>
      <w:r>
        <w:rPr>
          <w:rFonts w:hAnsi="宋体" w:hint="eastAsia"/>
          <w:color w:val="000000"/>
        </w:rPr>
        <w:t>万元</w:t>
      </w:r>
    </w:p>
    <w:p w14:paraId="23977089" w14:textId="517ACF71" w:rsidR="000B00CC" w:rsidRDefault="00FA6F64">
      <w:pPr>
        <w:ind w:firstLineChars="200" w:firstLine="420"/>
        <w:rPr>
          <w:color w:val="000000"/>
          <w:u w:val="single"/>
        </w:rPr>
      </w:pPr>
      <w:r>
        <w:rPr>
          <w:rFonts w:hAnsi="宋体"/>
          <w:color w:val="000000"/>
        </w:rPr>
        <w:t>采购需求：</w:t>
      </w:r>
      <w:r w:rsidR="007A5E2E" w:rsidRPr="007A5E2E">
        <w:rPr>
          <w:rFonts w:hint="eastAsia"/>
          <w:color w:val="000000"/>
        </w:rPr>
        <w:t>《</w:t>
      </w:r>
      <w:r w:rsidR="00394A36">
        <w:rPr>
          <w:rFonts w:hint="eastAsia"/>
          <w:color w:val="000000"/>
        </w:rPr>
        <w:t>深圳市规划国土发展研究中心办公场所改造工程施工</w:t>
      </w:r>
      <w:r w:rsidR="007A5E2E" w:rsidRPr="007A5E2E">
        <w:rPr>
          <w:rFonts w:hint="eastAsia"/>
          <w:color w:val="000000"/>
        </w:rPr>
        <w:t>》项目</w:t>
      </w:r>
      <w:r>
        <w:rPr>
          <w:rFonts w:hint="eastAsia"/>
          <w:color w:val="000000"/>
        </w:rPr>
        <w:t>1</w:t>
      </w:r>
      <w:r>
        <w:rPr>
          <w:rFonts w:hint="eastAsia"/>
          <w:color w:val="000000"/>
        </w:rPr>
        <w:t>项</w:t>
      </w:r>
      <w:r>
        <w:rPr>
          <w:rFonts w:hAnsi="宋体" w:hint="eastAsia"/>
          <w:color w:val="000000"/>
        </w:rPr>
        <w:t>。</w:t>
      </w:r>
    </w:p>
    <w:p w14:paraId="03C50AA5" w14:textId="14C7B1D1" w:rsidR="000B00CC" w:rsidRDefault="00FA6F64">
      <w:pPr>
        <w:ind w:firstLineChars="200" w:firstLine="420"/>
        <w:rPr>
          <w:color w:val="000000"/>
          <w:u w:val="single"/>
        </w:rPr>
      </w:pPr>
      <w:r>
        <w:rPr>
          <w:rFonts w:hAnsi="宋体"/>
          <w:color w:val="000000"/>
        </w:rPr>
        <w:t>合同履行期限：</w:t>
      </w:r>
      <w:r>
        <w:rPr>
          <w:rFonts w:hint="eastAsia"/>
          <w:color w:val="000000"/>
        </w:rPr>
        <w:t>合同签订之日起</w:t>
      </w:r>
      <w:r w:rsidR="00394A36">
        <w:rPr>
          <w:color w:val="000000"/>
        </w:rPr>
        <w:t>6</w:t>
      </w:r>
      <w:r>
        <w:rPr>
          <w:rFonts w:hint="eastAsia"/>
          <w:color w:val="000000"/>
        </w:rPr>
        <w:t>0</w:t>
      </w:r>
      <w:r>
        <w:rPr>
          <w:rFonts w:hint="eastAsia"/>
          <w:color w:val="000000"/>
        </w:rPr>
        <w:t>个</w:t>
      </w:r>
      <w:r w:rsidR="005077B8">
        <w:rPr>
          <w:rFonts w:hint="eastAsia"/>
          <w:color w:val="000000"/>
        </w:rPr>
        <w:t>自然日</w:t>
      </w:r>
      <w:r>
        <w:rPr>
          <w:rFonts w:hint="eastAsia"/>
          <w:color w:val="000000"/>
        </w:rPr>
        <w:t>内完工并通过验收合格</w:t>
      </w:r>
      <w:r>
        <w:rPr>
          <w:rFonts w:hAnsi="宋体"/>
          <w:color w:val="000000"/>
        </w:rPr>
        <w:t>。</w:t>
      </w:r>
    </w:p>
    <w:p w14:paraId="39360B5F" w14:textId="77777777" w:rsidR="000B00CC" w:rsidRDefault="00FA6F64">
      <w:pPr>
        <w:ind w:firstLineChars="200" w:firstLine="420"/>
        <w:rPr>
          <w:color w:val="000000"/>
        </w:rPr>
      </w:pPr>
      <w:r>
        <w:rPr>
          <w:rFonts w:hAnsi="宋体"/>
          <w:color w:val="000000"/>
        </w:rPr>
        <w:t>本项目</w:t>
      </w:r>
      <w:r>
        <w:rPr>
          <w:rFonts w:hAnsi="宋体" w:hint="eastAsia"/>
          <w:color w:val="000000"/>
        </w:rPr>
        <w:t>不</w:t>
      </w:r>
      <w:r>
        <w:rPr>
          <w:rFonts w:hAnsi="宋体"/>
          <w:color w:val="000000"/>
        </w:rPr>
        <w:t>接受联合体投标。</w:t>
      </w:r>
    </w:p>
    <w:p w14:paraId="5774328A" w14:textId="77777777" w:rsidR="007A5E2E" w:rsidRDefault="007A5E2E">
      <w:pPr>
        <w:ind w:firstLineChars="196" w:firstLine="413"/>
        <w:rPr>
          <w:b/>
          <w:color w:val="000000"/>
        </w:rPr>
      </w:pPr>
      <w:bookmarkStart w:id="5" w:name="_Toc28359080"/>
      <w:bookmarkStart w:id="6" w:name="_Toc28359003"/>
      <w:bookmarkStart w:id="7" w:name="_Toc35393622"/>
      <w:bookmarkStart w:id="8" w:name="_Toc35393791"/>
    </w:p>
    <w:p w14:paraId="695F1486" w14:textId="73FD4CB2" w:rsidR="000B00CC" w:rsidRDefault="00FA6F64">
      <w:pPr>
        <w:ind w:firstLineChars="196" w:firstLine="413"/>
        <w:rPr>
          <w:b/>
          <w:color w:val="000000"/>
        </w:rPr>
      </w:pPr>
      <w:r>
        <w:rPr>
          <w:b/>
          <w:color w:val="000000"/>
        </w:rPr>
        <w:t>二、申请人的资格要求：</w:t>
      </w:r>
      <w:bookmarkEnd w:id="5"/>
      <w:bookmarkEnd w:id="6"/>
      <w:bookmarkEnd w:id="7"/>
      <w:bookmarkEnd w:id="8"/>
    </w:p>
    <w:p w14:paraId="5880831B" w14:textId="77777777" w:rsidR="007A5E2E" w:rsidRPr="007A5E2E" w:rsidRDefault="007A5E2E" w:rsidP="007A5E2E">
      <w:pPr>
        <w:ind w:firstLineChars="200" w:firstLine="420"/>
        <w:rPr>
          <w:rFonts w:hAnsi="宋体"/>
          <w:color w:val="000000"/>
        </w:rPr>
      </w:pPr>
      <w:bookmarkStart w:id="9" w:name="_Toc28359081"/>
      <w:bookmarkStart w:id="10" w:name="_Toc28359004"/>
      <w:bookmarkStart w:id="11" w:name="_Toc35393623"/>
      <w:bookmarkStart w:id="12" w:name="_Toc35393792"/>
      <w:r w:rsidRPr="007A5E2E">
        <w:rPr>
          <w:rFonts w:hAnsi="宋体" w:hint="eastAsia"/>
          <w:color w:val="000000"/>
        </w:rPr>
        <w:t>1.</w:t>
      </w:r>
      <w:r w:rsidRPr="007A5E2E">
        <w:rPr>
          <w:rFonts w:hAnsi="宋体" w:hint="eastAsia"/>
          <w:color w:val="000000"/>
        </w:rPr>
        <w:t>具有独立承担民事责任能力的在中华人民共和国境内登记注册的法人或其他组织营业执照（或单位登记证书等相关证明材料）；</w:t>
      </w:r>
    </w:p>
    <w:p w14:paraId="55328A82" w14:textId="77777777" w:rsidR="007A5E2E" w:rsidRPr="007A5E2E" w:rsidRDefault="007A5E2E" w:rsidP="007A5E2E">
      <w:pPr>
        <w:ind w:firstLineChars="200" w:firstLine="420"/>
        <w:rPr>
          <w:rFonts w:hAnsi="宋体"/>
          <w:color w:val="000000"/>
        </w:rPr>
      </w:pPr>
      <w:r w:rsidRPr="007A5E2E">
        <w:rPr>
          <w:rFonts w:hAnsi="宋体"/>
          <w:color w:val="000000"/>
        </w:rPr>
        <w:t>2</w:t>
      </w:r>
      <w:r w:rsidRPr="007A5E2E">
        <w:rPr>
          <w:rFonts w:hAnsi="宋体" w:hint="eastAsia"/>
          <w:color w:val="000000"/>
        </w:rPr>
        <w:t>.</w:t>
      </w:r>
      <w:r w:rsidRPr="007A5E2E">
        <w:rPr>
          <w:rFonts w:hAnsi="宋体" w:hint="eastAsia"/>
          <w:color w:val="000000"/>
        </w:rPr>
        <w:t>资质</w:t>
      </w:r>
      <w:r w:rsidRPr="007A5E2E">
        <w:rPr>
          <w:rFonts w:hAnsi="宋体" w:hint="eastAsia"/>
          <w:color w:val="000000"/>
        </w:rPr>
        <w:t>:</w:t>
      </w:r>
    </w:p>
    <w:p w14:paraId="0EF8860E" w14:textId="77777777" w:rsidR="007A5E2E" w:rsidRPr="007A5E2E" w:rsidRDefault="007A5E2E" w:rsidP="007A5E2E">
      <w:pPr>
        <w:ind w:firstLineChars="200" w:firstLine="420"/>
        <w:rPr>
          <w:rFonts w:hAnsi="宋体"/>
          <w:color w:val="000000"/>
        </w:rPr>
      </w:pPr>
      <w:r w:rsidRPr="007A5E2E">
        <w:rPr>
          <w:rFonts w:hAnsi="宋体" w:hint="eastAsia"/>
          <w:color w:val="000000"/>
        </w:rPr>
        <w:t>（</w:t>
      </w:r>
      <w:r w:rsidRPr="007A5E2E">
        <w:rPr>
          <w:rFonts w:hAnsi="宋体" w:hint="eastAsia"/>
          <w:color w:val="000000"/>
        </w:rPr>
        <w:t>1</w:t>
      </w:r>
      <w:r w:rsidRPr="007A5E2E">
        <w:rPr>
          <w:rFonts w:hAnsi="宋体" w:hint="eastAsia"/>
          <w:color w:val="000000"/>
        </w:rPr>
        <w:t>）投标人具有有效的建筑工程施工三级（或以上）资质或建筑装修装饰工程专业二级（或以上）资质；</w:t>
      </w:r>
    </w:p>
    <w:p w14:paraId="6F3B7EFB" w14:textId="77777777" w:rsidR="007A5E2E" w:rsidRPr="007A5E2E" w:rsidRDefault="007A5E2E" w:rsidP="007A5E2E">
      <w:pPr>
        <w:ind w:firstLineChars="200" w:firstLine="420"/>
        <w:rPr>
          <w:rFonts w:hAnsi="宋体"/>
          <w:color w:val="000000"/>
        </w:rPr>
      </w:pPr>
      <w:r w:rsidRPr="007A5E2E">
        <w:rPr>
          <w:rFonts w:hAnsi="宋体" w:hint="eastAsia"/>
          <w:color w:val="000000"/>
        </w:rPr>
        <w:t>（</w:t>
      </w:r>
      <w:r w:rsidRPr="007A5E2E">
        <w:rPr>
          <w:rFonts w:hAnsi="宋体" w:hint="eastAsia"/>
          <w:color w:val="000000"/>
        </w:rPr>
        <w:t>2</w:t>
      </w:r>
      <w:r w:rsidRPr="007A5E2E">
        <w:rPr>
          <w:rFonts w:hAnsi="宋体" w:hint="eastAsia"/>
          <w:color w:val="000000"/>
        </w:rPr>
        <w:t>）投标人具有有效的《安全生产许可证》；</w:t>
      </w:r>
    </w:p>
    <w:p w14:paraId="5883505A" w14:textId="6173796E" w:rsidR="007A5E2E" w:rsidRPr="007A5E2E" w:rsidRDefault="007A5E2E" w:rsidP="007A5E2E">
      <w:pPr>
        <w:ind w:firstLineChars="200" w:firstLine="420"/>
        <w:rPr>
          <w:rFonts w:hAnsi="宋体"/>
          <w:color w:val="000000"/>
        </w:rPr>
      </w:pPr>
      <w:r w:rsidRPr="007A5E2E">
        <w:rPr>
          <w:rFonts w:hAnsi="宋体" w:hint="eastAsia"/>
          <w:color w:val="000000"/>
        </w:rPr>
        <w:t>3.</w:t>
      </w:r>
      <w:r w:rsidRPr="007A5E2E">
        <w:rPr>
          <w:rFonts w:hAnsi="宋体" w:hint="eastAsia"/>
          <w:color w:val="000000"/>
        </w:rPr>
        <w:t>参加投标的供应商未被列入记录失信被执行人或重大税收违法案件当事人名单或政府采购严重违法失信行为记录名单；不处于“政府采购严重违法失信行为信息记录”中的禁止参加政府采购活动期间。（以采购人或采购代理投标截止日“信用中国”网站（</w:t>
      </w:r>
      <w:r w:rsidRPr="007A5E2E">
        <w:rPr>
          <w:rFonts w:hAnsi="宋体" w:hint="eastAsia"/>
          <w:color w:val="000000"/>
        </w:rPr>
        <w:t>www.creditchina.gov.cn</w:t>
      </w:r>
      <w:r w:rsidRPr="007A5E2E">
        <w:rPr>
          <w:rFonts w:hAnsi="宋体" w:hint="eastAsia"/>
          <w:color w:val="000000"/>
        </w:rPr>
        <w:t>）、中国政府采购网（</w:t>
      </w:r>
      <w:r w:rsidRPr="007A5E2E">
        <w:rPr>
          <w:rFonts w:hAnsi="宋体" w:hint="eastAsia"/>
          <w:color w:val="000000"/>
        </w:rPr>
        <w:t>www.ccgp.gov.cn</w:t>
      </w:r>
      <w:r w:rsidRPr="007A5E2E">
        <w:rPr>
          <w:rFonts w:hAnsi="宋体" w:hint="eastAsia"/>
          <w:color w:val="000000"/>
        </w:rPr>
        <w:t>）、深圳市政府采购监督管理网（</w:t>
      </w:r>
      <w:r w:rsidRPr="007A5E2E">
        <w:rPr>
          <w:rFonts w:hAnsi="宋体" w:hint="eastAsia"/>
          <w:color w:val="000000"/>
        </w:rPr>
        <w:t>www.zfcg.sz.gov.cn</w:t>
      </w:r>
      <w:r w:rsidRPr="007A5E2E">
        <w:rPr>
          <w:rFonts w:hAnsi="宋体" w:hint="eastAsia"/>
          <w:color w:val="000000"/>
        </w:rPr>
        <w:t>）、深圳政府采购网（</w:t>
      </w:r>
      <w:r w:rsidRPr="007A5E2E">
        <w:rPr>
          <w:rFonts w:hAnsi="宋体" w:hint="eastAsia"/>
          <w:color w:val="000000"/>
        </w:rPr>
        <w:t>cgzx.sz.gov.cn</w:t>
      </w:r>
      <w:r w:rsidRPr="007A5E2E">
        <w:rPr>
          <w:rFonts w:hAnsi="宋体" w:hint="eastAsia"/>
          <w:color w:val="000000"/>
        </w:rPr>
        <w:t>）、深圳信用网（</w:t>
      </w:r>
      <w:r w:rsidRPr="007A5E2E">
        <w:rPr>
          <w:rFonts w:hAnsi="宋体" w:hint="eastAsia"/>
          <w:color w:val="000000"/>
        </w:rPr>
        <w:t>www.szcredit.org.cn</w:t>
      </w:r>
      <w:r w:rsidRPr="007A5E2E">
        <w:rPr>
          <w:rFonts w:hAnsi="宋体" w:hint="eastAsia"/>
          <w:color w:val="000000"/>
        </w:rPr>
        <w:t>）等渠道查询结果为准，如相关失信记录已失效，供应商需提供相关证明资料）；</w:t>
      </w:r>
    </w:p>
    <w:p w14:paraId="40AE7F90" w14:textId="77777777" w:rsidR="007A5E2E" w:rsidRPr="007A5E2E" w:rsidRDefault="007A5E2E" w:rsidP="007A5E2E">
      <w:pPr>
        <w:ind w:firstLineChars="200" w:firstLine="420"/>
        <w:rPr>
          <w:rFonts w:hAnsi="宋体"/>
          <w:color w:val="000000"/>
        </w:rPr>
      </w:pPr>
      <w:r w:rsidRPr="007A5E2E">
        <w:rPr>
          <w:rFonts w:hAnsi="宋体" w:hint="eastAsia"/>
          <w:color w:val="000000"/>
        </w:rPr>
        <w:t>4.</w:t>
      </w:r>
      <w:r w:rsidRPr="007A5E2E">
        <w:rPr>
          <w:rFonts w:hAnsi="宋体" w:hint="eastAsia"/>
          <w:color w:val="000000"/>
        </w:rPr>
        <w:t>投标人投标文件中必须签署《政府采购投标及履约承诺函》；</w:t>
      </w:r>
    </w:p>
    <w:p w14:paraId="01607C40" w14:textId="77777777" w:rsidR="007A5E2E" w:rsidRPr="007A5E2E" w:rsidRDefault="007A5E2E" w:rsidP="007A5E2E">
      <w:pPr>
        <w:ind w:firstLineChars="200" w:firstLine="420"/>
        <w:rPr>
          <w:rFonts w:hAnsi="宋体"/>
          <w:color w:val="000000"/>
        </w:rPr>
      </w:pPr>
      <w:r w:rsidRPr="007A5E2E">
        <w:rPr>
          <w:rFonts w:hAnsi="宋体" w:hint="eastAsia"/>
          <w:color w:val="000000"/>
        </w:rPr>
        <w:t>5.</w:t>
      </w:r>
      <w:r w:rsidRPr="007A5E2E">
        <w:rPr>
          <w:rFonts w:hAnsi="宋体" w:hint="eastAsia"/>
          <w:color w:val="000000"/>
        </w:rPr>
        <w:t>本项目不接受联合体投标，不允许转包、分包；</w:t>
      </w:r>
    </w:p>
    <w:p w14:paraId="330ADE0F" w14:textId="77777777" w:rsidR="007A5E2E" w:rsidRDefault="007A5E2E">
      <w:pPr>
        <w:ind w:firstLineChars="196" w:firstLine="413"/>
        <w:rPr>
          <w:b/>
          <w:color w:val="000000"/>
        </w:rPr>
      </w:pPr>
    </w:p>
    <w:p w14:paraId="4F839CB3" w14:textId="1FC3BBDD" w:rsidR="000B00CC" w:rsidRDefault="00FA6F64">
      <w:pPr>
        <w:ind w:firstLineChars="196" w:firstLine="413"/>
        <w:rPr>
          <w:b/>
          <w:color w:val="000000"/>
        </w:rPr>
      </w:pPr>
      <w:r>
        <w:rPr>
          <w:b/>
          <w:color w:val="000000"/>
        </w:rPr>
        <w:t>三、获取采购文件</w:t>
      </w:r>
      <w:bookmarkEnd w:id="9"/>
      <w:bookmarkEnd w:id="10"/>
      <w:bookmarkEnd w:id="11"/>
      <w:bookmarkEnd w:id="12"/>
    </w:p>
    <w:p w14:paraId="071F6635" w14:textId="4B9B21D6" w:rsidR="000B00CC" w:rsidRDefault="00FA6F64">
      <w:pPr>
        <w:ind w:firstLineChars="200" w:firstLine="420"/>
      </w:pPr>
      <w:r>
        <w:t>时间：</w:t>
      </w:r>
      <w:r w:rsidR="00394A36">
        <w:t>2022</w:t>
      </w:r>
      <w:r w:rsidR="00394A36">
        <w:t>年</w:t>
      </w:r>
      <w:r w:rsidR="005077B8" w:rsidRPr="00BA14A4">
        <w:rPr>
          <w:color w:val="000000"/>
          <w:u w:val="single"/>
        </w:rPr>
        <w:t xml:space="preserve"> </w:t>
      </w:r>
      <w:r w:rsidR="005077B8">
        <w:rPr>
          <w:color w:val="000000"/>
          <w:u w:val="single"/>
        </w:rPr>
        <w:t xml:space="preserve">   </w:t>
      </w:r>
      <w:r w:rsidR="005077B8">
        <w:rPr>
          <w:color w:val="000000"/>
        </w:rPr>
        <w:t>月</w:t>
      </w:r>
      <w:r w:rsidR="005077B8" w:rsidRPr="00BA14A4">
        <w:rPr>
          <w:color w:val="000000"/>
          <w:u w:val="single"/>
        </w:rPr>
        <w:t xml:space="preserve"> </w:t>
      </w:r>
      <w:r w:rsidR="005077B8">
        <w:rPr>
          <w:color w:val="000000"/>
          <w:u w:val="single"/>
        </w:rPr>
        <w:t xml:space="preserve">  </w:t>
      </w:r>
      <w:r w:rsidR="005077B8" w:rsidRPr="00BA14A4">
        <w:rPr>
          <w:color w:val="000000"/>
          <w:u w:val="single"/>
        </w:rPr>
        <w:t xml:space="preserve"> </w:t>
      </w:r>
      <w:r w:rsidR="005077B8" w:rsidRPr="00FA6F64">
        <w:rPr>
          <w:color w:val="000000"/>
        </w:rPr>
        <w:t>日</w:t>
      </w:r>
      <w:r>
        <w:t>至</w:t>
      </w:r>
      <w:r w:rsidR="00394A36">
        <w:t>2022</w:t>
      </w:r>
      <w:r w:rsidR="00394A36">
        <w:t>年</w:t>
      </w:r>
      <w:r w:rsidR="005077B8" w:rsidRPr="00BA14A4">
        <w:rPr>
          <w:color w:val="000000"/>
          <w:u w:val="single"/>
        </w:rPr>
        <w:t xml:space="preserve"> </w:t>
      </w:r>
      <w:r w:rsidR="005077B8">
        <w:rPr>
          <w:color w:val="000000"/>
          <w:u w:val="single"/>
        </w:rPr>
        <w:t xml:space="preserve">   </w:t>
      </w:r>
      <w:r w:rsidR="005077B8">
        <w:rPr>
          <w:color w:val="000000"/>
        </w:rPr>
        <w:t>月</w:t>
      </w:r>
      <w:r w:rsidR="005077B8" w:rsidRPr="00BA14A4">
        <w:rPr>
          <w:color w:val="000000"/>
          <w:u w:val="single"/>
        </w:rPr>
        <w:t xml:space="preserve"> </w:t>
      </w:r>
      <w:r w:rsidR="005077B8">
        <w:rPr>
          <w:color w:val="000000"/>
          <w:u w:val="single"/>
        </w:rPr>
        <w:t xml:space="preserve">  </w:t>
      </w:r>
      <w:r w:rsidR="005077B8" w:rsidRPr="00BA14A4">
        <w:rPr>
          <w:color w:val="000000"/>
          <w:u w:val="single"/>
        </w:rPr>
        <w:t xml:space="preserve"> </w:t>
      </w:r>
      <w:r w:rsidR="005077B8" w:rsidRPr="00FA6F64">
        <w:rPr>
          <w:color w:val="000000"/>
        </w:rPr>
        <w:t>日</w:t>
      </w:r>
      <w:r>
        <w:t>，</w:t>
      </w:r>
      <w:r w:rsidR="007A5E2E">
        <w:rPr>
          <w:rFonts w:hint="eastAsia"/>
        </w:rPr>
        <w:t>自行下载附件</w:t>
      </w:r>
    </w:p>
    <w:p w14:paraId="679E983A" w14:textId="77777777" w:rsidR="007A5E2E" w:rsidRPr="005077B8" w:rsidRDefault="007A5E2E">
      <w:pPr>
        <w:ind w:firstLineChars="196" w:firstLine="413"/>
        <w:rPr>
          <w:b/>
        </w:rPr>
      </w:pPr>
      <w:bookmarkStart w:id="13" w:name="_Toc28359082"/>
      <w:bookmarkStart w:id="14" w:name="_Toc28359005"/>
      <w:bookmarkStart w:id="15" w:name="_Toc35393793"/>
      <w:bookmarkStart w:id="16" w:name="_Toc35393624"/>
    </w:p>
    <w:p w14:paraId="1382C035" w14:textId="248717E3" w:rsidR="000B00CC" w:rsidRDefault="00FA6F64">
      <w:pPr>
        <w:ind w:firstLineChars="196" w:firstLine="413"/>
        <w:rPr>
          <w:b/>
        </w:rPr>
      </w:pPr>
      <w:r>
        <w:rPr>
          <w:b/>
        </w:rPr>
        <w:t>四、提交投标文件</w:t>
      </w:r>
      <w:bookmarkEnd w:id="13"/>
      <w:bookmarkEnd w:id="14"/>
      <w:r>
        <w:rPr>
          <w:b/>
        </w:rPr>
        <w:t>截止时间</w:t>
      </w:r>
      <w:bookmarkEnd w:id="15"/>
      <w:bookmarkEnd w:id="16"/>
    </w:p>
    <w:p w14:paraId="1A147571" w14:textId="299FE0DF" w:rsidR="000B00CC" w:rsidRDefault="00FA6F64">
      <w:pPr>
        <w:ind w:firstLineChars="200" w:firstLine="420"/>
        <w:rPr>
          <w:kern w:val="0"/>
        </w:rPr>
      </w:pPr>
      <w:r>
        <w:rPr>
          <w:rFonts w:hAnsi="宋体"/>
          <w:kern w:val="0"/>
        </w:rPr>
        <w:t>提交投标文件时间：</w:t>
      </w:r>
      <w:r w:rsidR="00394A36">
        <w:rPr>
          <w:kern w:val="0"/>
        </w:rPr>
        <w:t>2022</w:t>
      </w:r>
      <w:r w:rsidR="00394A36">
        <w:rPr>
          <w:kern w:val="0"/>
        </w:rPr>
        <w:t>年</w:t>
      </w:r>
      <w:r w:rsidR="005077B8" w:rsidRPr="00BA14A4">
        <w:rPr>
          <w:color w:val="000000"/>
          <w:u w:val="single"/>
        </w:rPr>
        <w:t xml:space="preserve"> </w:t>
      </w:r>
      <w:r w:rsidR="005077B8">
        <w:rPr>
          <w:color w:val="000000"/>
          <w:u w:val="single"/>
        </w:rPr>
        <w:t xml:space="preserve">   </w:t>
      </w:r>
      <w:r w:rsidR="005077B8">
        <w:rPr>
          <w:color w:val="000000"/>
        </w:rPr>
        <w:t>月</w:t>
      </w:r>
      <w:r w:rsidR="005077B8" w:rsidRPr="00BA14A4">
        <w:rPr>
          <w:color w:val="000000"/>
          <w:u w:val="single"/>
        </w:rPr>
        <w:t xml:space="preserve"> </w:t>
      </w:r>
      <w:r w:rsidR="005077B8">
        <w:rPr>
          <w:color w:val="000000"/>
          <w:u w:val="single"/>
        </w:rPr>
        <w:t xml:space="preserve">  </w:t>
      </w:r>
      <w:r w:rsidR="005077B8" w:rsidRPr="00BA14A4">
        <w:rPr>
          <w:color w:val="000000"/>
          <w:u w:val="single"/>
        </w:rPr>
        <w:t xml:space="preserve"> </w:t>
      </w:r>
      <w:r w:rsidR="005077B8" w:rsidRPr="00FA6F64">
        <w:rPr>
          <w:color w:val="000000"/>
        </w:rPr>
        <w:t>日</w:t>
      </w:r>
      <w:r w:rsidR="00C90767">
        <w:rPr>
          <w:rFonts w:hAnsi="宋体" w:hint="eastAsia"/>
          <w:kern w:val="0"/>
        </w:rPr>
        <w:t>下午</w:t>
      </w:r>
      <w:r w:rsidR="007A5E2E">
        <w:rPr>
          <w:rFonts w:hAnsi="宋体" w:hint="eastAsia"/>
          <w:kern w:val="0"/>
        </w:rPr>
        <w:t>1</w:t>
      </w:r>
      <w:r w:rsidR="007A5E2E">
        <w:rPr>
          <w:rFonts w:hAnsi="宋体"/>
          <w:kern w:val="0"/>
        </w:rPr>
        <w:t>8</w:t>
      </w:r>
      <w:r>
        <w:rPr>
          <w:rFonts w:hAnsi="宋体"/>
          <w:kern w:val="0"/>
        </w:rPr>
        <w:t>：</w:t>
      </w:r>
      <w:r>
        <w:rPr>
          <w:kern w:val="0"/>
        </w:rPr>
        <w:t>00</w:t>
      </w:r>
    </w:p>
    <w:p w14:paraId="0133142E" w14:textId="77777777" w:rsidR="007A5E2E" w:rsidRDefault="007A5E2E">
      <w:pPr>
        <w:ind w:firstLineChars="202" w:firstLine="426"/>
        <w:rPr>
          <w:b/>
          <w:kern w:val="0"/>
        </w:rPr>
      </w:pPr>
    </w:p>
    <w:p w14:paraId="58669B87" w14:textId="525CFDD3" w:rsidR="000B00CC" w:rsidRDefault="007A5E2E">
      <w:pPr>
        <w:ind w:firstLineChars="196" w:firstLine="413"/>
        <w:rPr>
          <w:b/>
        </w:rPr>
      </w:pPr>
      <w:bookmarkStart w:id="17" w:name="_Toc28359084"/>
      <w:bookmarkStart w:id="18" w:name="_Toc35393794"/>
      <w:bookmarkStart w:id="19" w:name="_Toc35393625"/>
      <w:bookmarkStart w:id="20" w:name="_Toc28359007"/>
      <w:r>
        <w:rPr>
          <w:rFonts w:hint="eastAsia"/>
          <w:b/>
        </w:rPr>
        <w:t>五</w:t>
      </w:r>
      <w:r>
        <w:rPr>
          <w:b/>
        </w:rPr>
        <w:t>、公告期限</w:t>
      </w:r>
      <w:bookmarkEnd w:id="17"/>
      <w:bookmarkEnd w:id="18"/>
      <w:bookmarkEnd w:id="19"/>
      <w:bookmarkEnd w:id="20"/>
    </w:p>
    <w:p w14:paraId="73697317" w14:textId="77777777" w:rsidR="000B00CC" w:rsidRDefault="00FA6F64">
      <w:pPr>
        <w:ind w:firstLineChars="200" w:firstLine="420"/>
        <w:rPr>
          <w:kern w:val="0"/>
        </w:rPr>
      </w:pPr>
      <w:r>
        <w:rPr>
          <w:rFonts w:hAnsi="宋体"/>
          <w:kern w:val="0"/>
        </w:rPr>
        <w:t>自本公告发布之日起</w:t>
      </w:r>
      <w:r>
        <w:rPr>
          <w:kern w:val="0"/>
        </w:rPr>
        <w:t>5</w:t>
      </w:r>
      <w:r>
        <w:rPr>
          <w:rFonts w:hAnsi="宋体"/>
          <w:kern w:val="0"/>
        </w:rPr>
        <w:t>个工作日。</w:t>
      </w:r>
    </w:p>
    <w:p w14:paraId="272B243C" w14:textId="77777777" w:rsidR="007A5E2E" w:rsidRDefault="007A5E2E">
      <w:pPr>
        <w:ind w:firstLineChars="196" w:firstLine="413"/>
        <w:rPr>
          <w:b/>
        </w:rPr>
      </w:pPr>
      <w:bookmarkStart w:id="21" w:name="_Toc35393796"/>
      <w:bookmarkStart w:id="22" w:name="_Toc35393627"/>
      <w:bookmarkStart w:id="23" w:name="_Toc28359085"/>
      <w:bookmarkStart w:id="24" w:name="_Toc28359008"/>
    </w:p>
    <w:p w14:paraId="3682E922" w14:textId="2321A40A" w:rsidR="000B00CC" w:rsidRDefault="007A5E2E">
      <w:pPr>
        <w:ind w:firstLineChars="196" w:firstLine="413"/>
        <w:rPr>
          <w:b/>
        </w:rPr>
      </w:pPr>
      <w:r>
        <w:rPr>
          <w:rFonts w:hint="eastAsia"/>
          <w:b/>
        </w:rPr>
        <w:t>六</w:t>
      </w:r>
      <w:r w:rsidR="00FA6F64">
        <w:rPr>
          <w:b/>
        </w:rPr>
        <w:t>、对本次招标提出询问，请按以下方式联系。</w:t>
      </w:r>
      <w:bookmarkEnd w:id="21"/>
      <w:bookmarkEnd w:id="22"/>
      <w:bookmarkEnd w:id="23"/>
      <w:bookmarkEnd w:id="24"/>
    </w:p>
    <w:p w14:paraId="5FC38354" w14:textId="7B1A6B24" w:rsidR="007A5E2E" w:rsidRDefault="00FA6F64" w:rsidP="007A5E2E">
      <w:pPr>
        <w:ind w:firstLineChars="200" w:firstLine="420"/>
        <w:rPr>
          <w:color w:val="000000"/>
          <w:kern w:val="0"/>
        </w:rPr>
      </w:pPr>
      <w:bookmarkStart w:id="25" w:name="_Toc28359086"/>
      <w:bookmarkStart w:id="26" w:name="_Toc28359009"/>
      <w:r>
        <w:rPr>
          <w:rFonts w:hAnsi="宋体"/>
          <w:kern w:val="0"/>
        </w:rPr>
        <w:t>采购</w:t>
      </w:r>
      <w:r w:rsidR="007A5E2E">
        <w:rPr>
          <w:rFonts w:hAnsi="宋体" w:hint="eastAsia"/>
          <w:kern w:val="0"/>
        </w:rPr>
        <w:t>人</w:t>
      </w:r>
      <w:r w:rsidR="007A5E2E">
        <w:rPr>
          <w:rFonts w:hAnsi="宋体"/>
          <w:color w:val="000000"/>
          <w:kern w:val="0"/>
        </w:rPr>
        <w:t>名称：</w:t>
      </w:r>
      <w:r w:rsidR="007A5E2E">
        <w:rPr>
          <w:rFonts w:hAnsi="宋体" w:hint="eastAsia"/>
          <w:color w:val="000000"/>
          <w:kern w:val="0"/>
        </w:rPr>
        <w:t>深圳市规划国土发展研究中心</w:t>
      </w:r>
    </w:p>
    <w:p w14:paraId="6A920D6C" w14:textId="77777777" w:rsidR="007A5E2E" w:rsidRDefault="007A5E2E" w:rsidP="007A5E2E">
      <w:pPr>
        <w:ind w:firstLineChars="200" w:firstLine="420"/>
        <w:rPr>
          <w:color w:val="000000"/>
          <w:kern w:val="0"/>
        </w:rPr>
      </w:pPr>
      <w:r>
        <w:rPr>
          <w:rFonts w:hAnsi="宋体"/>
          <w:color w:val="000000"/>
          <w:kern w:val="0"/>
        </w:rPr>
        <w:t>地址：</w:t>
      </w:r>
      <w:r>
        <w:rPr>
          <w:rFonts w:hAnsi="宋体" w:hint="eastAsia"/>
          <w:color w:val="000000"/>
          <w:kern w:val="0"/>
        </w:rPr>
        <w:t>深圳市福田区红荔路</w:t>
      </w:r>
      <w:r>
        <w:rPr>
          <w:rFonts w:hAnsi="宋体" w:hint="eastAsia"/>
          <w:color w:val="000000"/>
          <w:kern w:val="0"/>
        </w:rPr>
        <w:t>8009</w:t>
      </w:r>
      <w:r>
        <w:rPr>
          <w:rFonts w:hAnsi="宋体" w:hint="eastAsia"/>
          <w:color w:val="000000"/>
          <w:kern w:val="0"/>
        </w:rPr>
        <w:t>号规划大厦</w:t>
      </w:r>
      <w:r>
        <w:rPr>
          <w:rFonts w:hAnsi="宋体" w:hint="eastAsia"/>
          <w:color w:val="000000"/>
          <w:kern w:val="0"/>
        </w:rPr>
        <w:t>108</w:t>
      </w:r>
    </w:p>
    <w:p w14:paraId="01E4E6C2" w14:textId="3027D39E" w:rsidR="000B00CC" w:rsidRDefault="00FA6F64">
      <w:pPr>
        <w:ind w:firstLineChars="200" w:firstLine="420"/>
        <w:rPr>
          <w:kern w:val="0"/>
        </w:rPr>
      </w:pPr>
      <w:r>
        <w:rPr>
          <w:rFonts w:hAnsi="宋体"/>
          <w:kern w:val="0"/>
        </w:rPr>
        <w:t>项目联系人：</w:t>
      </w:r>
      <w:r w:rsidR="007A5E2E">
        <w:rPr>
          <w:rFonts w:hAnsi="宋体" w:hint="eastAsia"/>
          <w:kern w:val="0"/>
        </w:rPr>
        <w:t>高</w:t>
      </w:r>
      <w:r>
        <w:rPr>
          <w:rFonts w:hAnsi="宋体" w:hint="eastAsia"/>
          <w:kern w:val="0"/>
        </w:rPr>
        <w:t>工</w:t>
      </w:r>
    </w:p>
    <w:p w14:paraId="53B0BFAD" w14:textId="4CC914B8" w:rsidR="007A5E2E" w:rsidRDefault="007A5E2E" w:rsidP="007A5E2E">
      <w:pPr>
        <w:ind w:firstLineChars="200" w:firstLine="420"/>
        <w:rPr>
          <w:kern w:val="0"/>
        </w:rPr>
      </w:pPr>
      <w:r>
        <w:rPr>
          <w:rFonts w:hAnsi="宋体"/>
          <w:kern w:val="0"/>
        </w:rPr>
        <w:t>联系方式：</w:t>
      </w:r>
      <w:r>
        <w:rPr>
          <w:kern w:val="0"/>
        </w:rPr>
        <w:t>0755-23965106</w:t>
      </w:r>
    </w:p>
    <w:bookmarkEnd w:id="25"/>
    <w:bookmarkEnd w:id="26"/>
    <w:p w14:paraId="6D029B43" w14:textId="77777777" w:rsidR="007A5E2E" w:rsidRDefault="007A5E2E"/>
    <w:p w14:paraId="1864CCB9" w14:textId="523DF3B0" w:rsidR="000B00CC" w:rsidRDefault="00394A36">
      <w:pPr>
        <w:pStyle w:val="af1"/>
        <w:ind w:firstLineChars="300" w:firstLine="630"/>
        <w:jc w:val="right"/>
        <w:rPr>
          <w:color w:val="000000"/>
          <w:szCs w:val="21"/>
        </w:rPr>
      </w:pPr>
      <w:r>
        <w:rPr>
          <w:rFonts w:ascii="Times New Roman" w:hAnsi="宋体" w:hint="eastAsia"/>
        </w:rPr>
        <w:t>2022</w:t>
      </w:r>
      <w:r>
        <w:rPr>
          <w:rFonts w:ascii="Times New Roman" w:hAnsi="宋体" w:hint="eastAsia"/>
        </w:rPr>
        <w:t>年</w:t>
      </w:r>
      <w:r w:rsidR="005077B8" w:rsidRPr="00BA14A4">
        <w:rPr>
          <w:color w:val="000000"/>
          <w:u w:val="single"/>
        </w:rPr>
        <w:t xml:space="preserve"> </w:t>
      </w:r>
      <w:r w:rsidR="005077B8">
        <w:rPr>
          <w:color w:val="000000"/>
          <w:u w:val="single"/>
        </w:rPr>
        <w:t xml:space="preserve">   </w:t>
      </w:r>
      <w:r w:rsidR="005077B8">
        <w:rPr>
          <w:color w:val="000000"/>
        </w:rPr>
        <w:t>月</w:t>
      </w:r>
      <w:r w:rsidR="005077B8" w:rsidRPr="00BA14A4">
        <w:rPr>
          <w:color w:val="000000"/>
          <w:u w:val="single"/>
        </w:rPr>
        <w:t xml:space="preserve"> </w:t>
      </w:r>
      <w:r w:rsidR="005077B8">
        <w:rPr>
          <w:color w:val="000000"/>
          <w:u w:val="single"/>
        </w:rPr>
        <w:t xml:space="preserve">  </w:t>
      </w:r>
      <w:r w:rsidR="005077B8" w:rsidRPr="00BA14A4">
        <w:rPr>
          <w:color w:val="000000"/>
          <w:u w:val="single"/>
        </w:rPr>
        <w:t xml:space="preserve"> </w:t>
      </w:r>
      <w:r w:rsidR="005077B8" w:rsidRPr="00FA6F64">
        <w:rPr>
          <w:color w:val="000000"/>
        </w:rPr>
        <w:t>日</w:t>
      </w:r>
    </w:p>
    <w:p w14:paraId="2B7AE56F" w14:textId="77777777" w:rsidR="00A10120" w:rsidRDefault="00A10120">
      <w:pPr>
        <w:pStyle w:val="20"/>
        <w:rPr>
          <w:rFonts w:ascii="Calibri" w:hAnsi="Calibri"/>
          <w:sz w:val="28"/>
          <w:szCs w:val="28"/>
        </w:rPr>
      </w:pPr>
    </w:p>
    <w:p w14:paraId="596D364D" w14:textId="3D4F6FA5" w:rsidR="00950D02" w:rsidRDefault="00FA6F64">
      <w:pPr>
        <w:pStyle w:val="20"/>
        <w:rPr>
          <w:rFonts w:ascii="Calibri" w:hAnsi="Calibri"/>
          <w:sz w:val="28"/>
          <w:szCs w:val="28"/>
        </w:rPr>
      </w:pPr>
      <w:r w:rsidRPr="00950D02">
        <w:rPr>
          <w:rFonts w:ascii="Calibri" w:hAnsi="Calibri" w:hint="eastAsia"/>
          <w:sz w:val="28"/>
          <w:szCs w:val="28"/>
        </w:rPr>
        <w:t>第二章</w:t>
      </w:r>
      <w:r w:rsidRPr="00950D02">
        <w:rPr>
          <w:rFonts w:ascii="Calibri" w:hAnsi="Calibri" w:hint="eastAsia"/>
          <w:sz w:val="28"/>
          <w:szCs w:val="28"/>
        </w:rPr>
        <w:t xml:space="preserve">  </w:t>
      </w:r>
      <w:r w:rsidRPr="00950D02">
        <w:rPr>
          <w:rFonts w:ascii="Calibri" w:hAnsi="Calibri" w:hint="eastAsia"/>
          <w:sz w:val="28"/>
          <w:szCs w:val="28"/>
        </w:rPr>
        <w:t>项目需求</w:t>
      </w:r>
      <w:bookmarkStart w:id="27" w:name="_Toc73521547"/>
      <w:bookmarkStart w:id="28" w:name="_Toc73521635"/>
      <w:bookmarkStart w:id="29" w:name="_Toc100052364"/>
      <w:bookmarkStart w:id="30" w:name="_Toc101074876"/>
      <w:bookmarkStart w:id="31" w:name="_Toc60560625"/>
      <w:bookmarkStart w:id="32" w:name="_Toc73517639"/>
      <w:bookmarkStart w:id="33" w:name="_Toc73518117"/>
      <w:bookmarkStart w:id="34" w:name="_Toc60631620"/>
    </w:p>
    <w:p w14:paraId="05C4E7D8" w14:textId="77777777" w:rsidR="00A10120" w:rsidRPr="00A10120" w:rsidRDefault="00A10120" w:rsidP="00A10120">
      <w:pPr>
        <w:pStyle w:val="40"/>
      </w:pPr>
    </w:p>
    <w:p w14:paraId="519276E9" w14:textId="3EE45A69" w:rsidR="000B00CC" w:rsidRDefault="00FA6F64">
      <w:pPr>
        <w:pStyle w:val="20"/>
        <w:rPr>
          <w:rFonts w:ascii="Calibri" w:hAnsi="Calibri"/>
          <w:sz w:val="30"/>
          <w:szCs w:val="30"/>
        </w:rPr>
      </w:pPr>
      <w:r>
        <w:rPr>
          <w:rFonts w:ascii="Calibri" w:hAnsi="Calibri" w:hint="eastAsia"/>
          <w:sz w:val="30"/>
          <w:szCs w:val="30"/>
        </w:rPr>
        <w:t>一、对通用条款的补充内容</w:t>
      </w:r>
    </w:p>
    <w:tbl>
      <w:tblPr>
        <w:tblW w:w="82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07"/>
        <w:gridCol w:w="2083"/>
        <w:gridCol w:w="5400"/>
      </w:tblGrid>
      <w:tr w:rsidR="000B00CC" w14:paraId="6E5A9A32" w14:textId="77777777" w:rsidTr="005C0EBC">
        <w:trPr>
          <w:cantSplit/>
          <w:trHeight w:val="20"/>
          <w:jc w:val="center"/>
        </w:trPr>
        <w:tc>
          <w:tcPr>
            <w:tcW w:w="807" w:type="dxa"/>
            <w:vAlign w:val="center"/>
          </w:tcPr>
          <w:p w14:paraId="7AE8BAFB" w14:textId="77777777" w:rsidR="000B00CC" w:rsidRDefault="00FA6F64">
            <w:pPr>
              <w:jc w:val="center"/>
              <w:rPr>
                <w:rFonts w:ascii="宋体" w:hAnsi="宋体"/>
                <w:bCs/>
              </w:rPr>
            </w:pPr>
            <w:r>
              <w:rPr>
                <w:rFonts w:ascii="宋体" w:hAnsi="宋体" w:hint="eastAsia"/>
                <w:bCs/>
              </w:rPr>
              <w:t>序号</w:t>
            </w:r>
          </w:p>
        </w:tc>
        <w:tc>
          <w:tcPr>
            <w:tcW w:w="2083" w:type="dxa"/>
            <w:vAlign w:val="center"/>
          </w:tcPr>
          <w:p w14:paraId="4D5A366E" w14:textId="77777777" w:rsidR="000B00CC" w:rsidRDefault="00FA6F64">
            <w:pPr>
              <w:jc w:val="center"/>
              <w:rPr>
                <w:rFonts w:ascii="宋体" w:hAnsi="宋体"/>
                <w:bCs/>
              </w:rPr>
            </w:pPr>
            <w:r>
              <w:rPr>
                <w:rFonts w:ascii="宋体" w:hAnsi="宋体" w:hint="eastAsia"/>
                <w:bCs/>
              </w:rPr>
              <w:t>内   容</w:t>
            </w:r>
          </w:p>
        </w:tc>
        <w:tc>
          <w:tcPr>
            <w:tcW w:w="5400" w:type="dxa"/>
            <w:vAlign w:val="center"/>
          </w:tcPr>
          <w:p w14:paraId="18E6EE8F" w14:textId="77777777" w:rsidR="000B00CC" w:rsidRDefault="00FA6F64">
            <w:pPr>
              <w:jc w:val="center"/>
              <w:rPr>
                <w:rFonts w:ascii="宋体" w:hAnsi="宋体"/>
                <w:bCs/>
              </w:rPr>
            </w:pPr>
            <w:r>
              <w:rPr>
                <w:rFonts w:ascii="宋体" w:hAnsi="宋体" w:hint="eastAsia"/>
                <w:bCs/>
              </w:rPr>
              <w:t>规      定</w:t>
            </w:r>
          </w:p>
        </w:tc>
      </w:tr>
      <w:tr w:rsidR="000B00CC" w14:paraId="6ADC543A" w14:textId="77777777" w:rsidTr="005C0EBC">
        <w:trPr>
          <w:cantSplit/>
          <w:trHeight w:val="20"/>
          <w:jc w:val="center"/>
        </w:trPr>
        <w:tc>
          <w:tcPr>
            <w:tcW w:w="807" w:type="dxa"/>
            <w:vAlign w:val="center"/>
          </w:tcPr>
          <w:p w14:paraId="24DA5D7D" w14:textId="77777777" w:rsidR="000B00CC" w:rsidRDefault="000B00CC">
            <w:pPr>
              <w:numPr>
                <w:ilvl w:val="0"/>
                <w:numId w:val="6"/>
              </w:numPr>
              <w:jc w:val="center"/>
              <w:rPr>
                <w:rFonts w:ascii="宋体" w:hAnsi="宋体"/>
              </w:rPr>
            </w:pPr>
          </w:p>
        </w:tc>
        <w:tc>
          <w:tcPr>
            <w:tcW w:w="2083" w:type="dxa"/>
            <w:vAlign w:val="center"/>
          </w:tcPr>
          <w:p w14:paraId="6841387C" w14:textId="77777777" w:rsidR="000B00CC" w:rsidRDefault="00FA6F64">
            <w:r>
              <w:rPr>
                <w:rFonts w:hint="eastAsia"/>
              </w:rPr>
              <w:t>联合体投标</w:t>
            </w:r>
          </w:p>
        </w:tc>
        <w:tc>
          <w:tcPr>
            <w:tcW w:w="5400" w:type="dxa"/>
            <w:vAlign w:val="center"/>
          </w:tcPr>
          <w:p w14:paraId="2920D01B" w14:textId="77777777" w:rsidR="000B00CC" w:rsidRDefault="00FA6F64">
            <w:pPr>
              <w:rPr>
                <w:rFonts w:ascii="宋体" w:hAnsi="宋体"/>
                <w:snapToGrid w:val="0"/>
                <w:kern w:val="0"/>
                <w:szCs w:val="32"/>
                <w:lang w:val="zh-CN"/>
              </w:rPr>
            </w:pPr>
            <w:r>
              <w:rPr>
                <w:rFonts w:ascii="宋体" w:hAnsi="宋体" w:hint="eastAsia"/>
                <w:snapToGrid w:val="0"/>
                <w:kern w:val="0"/>
                <w:szCs w:val="32"/>
                <w:lang w:val="zh-CN"/>
              </w:rPr>
              <w:t>见《采购公告》中“对投标人资质要求”部分的相关内容</w:t>
            </w:r>
          </w:p>
        </w:tc>
      </w:tr>
      <w:tr w:rsidR="000B00CC" w14:paraId="1D2EEEA7" w14:textId="77777777" w:rsidTr="005C0EBC">
        <w:trPr>
          <w:cantSplit/>
          <w:trHeight w:val="20"/>
          <w:jc w:val="center"/>
        </w:trPr>
        <w:tc>
          <w:tcPr>
            <w:tcW w:w="807" w:type="dxa"/>
            <w:vAlign w:val="center"/>
          </w:tcPr>
          <w:p w14:paraId="21982CA8" w14:textId="77777777" w:rsidR="000B00CC" w:rsidRDefault="000B00CC">
            <w:pPr>
              <w:numPr>
                <w:ilvl w:val="0"/>
                <w:numId w:val="6"/>
              </w:numPr>
              <w:jc w:val="center"/>
              <w:rPr>
                <w:rFonts w:ascii="宋体" w:hAnsi="宋体"/>
              </w:rPr>
            </w:pPr>
          </w:p>
        </w:tc>
        <w:tc>
          <w:tcPr>
            <w:tcW w:w="2083" w:type="dxa"/>
            <w:vAlign w:val="center"/>
          </w:tcPr>
          <w:p w14:paraId="65F5FEF9" w14:textId="77777777" w:rsidR="000B00CC" w:rsidRDefault="00FA6F64">
            <w:r>
              <w:t>投标保证金</w:t>
            </w:r>
          </w:p>
        </w:tc>
        <w:tc>
          <w:tcPr>
            <w:tcW w:w="5400" w:type="dxa"/>
            <w:vAlign w:val="center"/>
          </w:tcPr>
          <w:p w14:paraId="29437D69" w14:textId="77777777" w:rsidR="000B00CC" w:rsidRDefault="00FA6F64">
            <w:r>
              <w:rPr>
                <w:rFonts w:hint="eastAsia"/>
              </w:rPr>
              <w:t>本项目不适用</w:t>
            </w:r>
          </w:p>
        </w:tc>
      </w:tr>
      <w:tr w:rsidR="000B00CC" w14:paraId="34D277FE" w14:textId="77777777" w:rsidTr="005C0EBC">
        <w:trPr>
          <w:cantSplit/>
          <w:trHeight w:val="20"/>
          <w:jc w:val="center"/>
        </w:trPr>
        <w:tc>
          <w:tcPr>
            <w:tcW w:w="807" w:type="dxa"/>
            <w:vAlign w:val="center"/>
          </w:tcPr>
          <w:p w14:paraId="2C86376A" w14:textId="77777777" w:rsidR="000B00CC" w:rsidRDefault="000B00CC">
            <w:pPr>
              <w:numPr>
                <w:ilvl w:val="0"/>
                <w:numId w:val="6"/>
              </w:numPr>
              <w:jc w:val="center"/>
              <w:rPr>
                <w:rFonts w:ascii="宋体" w:hAnsi="宋体"/>
              </w:rPr>
            </w:pPr>
          </w:p>
        </w:tc>
        <w:tc>
          <w:tcPr>
            <w:tcW w:w="2083" w:type="dxa"/>
            <w:vAlign w:val="center"/>
          </w:tcPr>
          <w:p w14:paraId="3408A092" w14:textId="77777777" w:rsidR="000B00CC" w:rsidRDefault="00FA6F64">
            <w:pPr>
              <w:rPr>
                <w:rFonts w:ascii="宋体" w:hAnsi="宋体"/>
              </w:rPr>
            </w:pPr>
            <w:r>
              <w:rPr>
                <w:rFonts w:ascii="宋体" w:hAnsi="宋体" w:hint="eastAsia"/>
              </w:rPr>
              <w:t>投标有效期</w:t>
            </w:r>
          </w:p>
        </w:tc>
        <w:tc>
          <w:tcPr>
            <w:tcW w:w="5400" w:type="dxa"/>
            <w:vAlign w:val="center"/>
          </w:tcPr>
          <w:p w14:paraId="4A04CA52" w14:textId="6ED32B59" w:rsidR="000B00CC" w:rsidRDefault="00FA6F64">
            <w:pPr>
              <w:rPr>
                <w:rFonts w:ascii="宋体" w:hAnsi="宋体"/>
              </w:rPr>
            </w:pPr>
            <w:r>
              <w:rPr>
                <w:rFonts w:hint="eastAsia"/>
              </w:rPr>
              <w:t>1</w:t>
            </w:r>
            <w:r w:rsidR="00394A36">
              <w:t>8</w:t>
            </w:r>
            <w:r>
              <w:rPr>
                <w:rFonts w:hint="eastAsia"/>
              </w:rPr>
              <w:t>0</w:t>
            </w:r>
            <w:r>
              <w:rPr>
                <w:rFonts w:ascii="宋体" w:hAnsi="宋体"/>
              </w:rPr>
              <w:t>日历天（从投标截止之日算起）</w:t>
            </w:r>
          </w:p>
        </w:tc>
      </w:tr>
      <w:tr w:rsidR="000B00CC" w14:paraId="5A3E10FB" w14:textId="77777777" w:rsidTr="005C0EBC">
        <w:trPr>
          <w:cantSplit/>
          <w:trHeight w:val="20"/>
          <w:jc w:val="center"/>
        </w:trPr>
        <w:tc>
          <w:tcPr>
            <w:tcW w:w="807" w:type="dxa"/>
            <w:vAlign w:val="center"/>
          </w:tcPr>
          <w:p w14:paraId="09521AB3" w14:textId="77777777" w:rsidR="000B00CC" w:rsidRDefault="000B00CC">
            <w:pPr>
              <w:numPr>
                <w:ilvl w:val="0"/>
                <w:numId w:val="6"/>
              </w:numPr>
              <w:jc w:val="center"/>
              <w:rPr>
                <w:rFonts w:ascii="宋体" w:hAnsi="宋体"/>
              </w:rPr>
            </w:pPr>
          </w:p>
        </w:tc>
        <w:tc>
          <w:tcPr>
            <w:tcW w:w="2083" w:type="dxa"/>
            <w:vAlign w:val="center"/>
          </w:tcPr>
          <w:p w14:paraId="2DD70D2F" w14:textId="77777777" w:rsidR="000B00CC" w:rsidRDefault="00FA6F64">
            <w:pPr>
              <w:rPr>
                <w:rFonts w:ascii="宋体" w:hAnsi="宋体"/>
              </w:rPr>
            </w:pPr>
            <w:r>
              <w:rPr>
                <w:rFonts w:ascii="宋体" w:hAnsi="宋体" w:hint="eastAsia"/>
              </w:rPr>
              <w:t>投标人的替代方案</w:t>
            </w:r>
          </w:p>
        </w:tc>
        <w:tc>
          <w:tcPr>
            <w:tcW w:w="5400" w:type="dxa"/>
            <w:vAlign w:val="center"/>
          </w:tcPr>
          <w:p w14:paraId="2E219AD8" w14:textId="77777777" w:rsidR="000B00CC" w:rsidRDefault="00FA6F64">
            <w:pPr>
              <w:rPr>
                <w:rFonts w:ascii="宋体" w:hAnsi="宋体"/>
              </w:rPr>
            </w:pPr>
            <w:r>
              <w:rPr>
                <w:rFonts w:ascii="宋体" w:hAnsi="宋体" w:hint="eastAsia"/>
              </w:rPr>
              <w:t>不允许</w:t>
            </w:r>
          </w:p>
        </w:tc>
      </w:tr>
      <w:tr w:rsidR="000B00CC" w14:paraId="691E4779" w14:textId="77777777" w:rsidTr="005C0EBC">
        <w:trPr>
          <w:cantSplit/>
          <w:trHeight w:val="20"/>
          <w:jc w:val="center"/>
        </w:trPr>
        <w:tc>
          <w:tcPr>
            <w:tcW w:w="807" w:type="dxa"/>
            <w:vAlign w:val="center"/>
          </w:tcPr>
          <w:p w14:paraId="1A1E5616" w14:textId="77777777" w:rsidR="000B00CC" w:rsidRDefault="000B00CC">
            <w:pPr>
              <w:numPr>
                <w:ilvl w:val="0"/>
                <w:numId w:val="6"/>
              </w:numPr>
              <w:spacing w:line="240" w:lineRule="exact"/>
              <w:jc w:val="center"/>
              <w:rPr>
                <w:rFonts w:ascii="宋体" w:hAnsi="宋体"/>
              </w:rPr>
            </w:pPr>
          </w:p>
        </w:tc>
        <w:tc>
          <w:tcPr>
            <w:tcW w:w="2083" w:type="dxa"/>
            <w:vAlign w:val="center"/>
          </w:tcPr>
          <w:p w14:paraId="18D948DC" w14:textId="77777777" w:rsidR="000B00CC" w:rsidRDefault="00FA6F64">
            <w:pPr>
              <w:spacing w:line="240" w:lineRule="exact"/>
              <w:rPr>
                <w:rFonts w:ascii="宋体" w:hAnsi="宋体"/>
              </w:rPr>
            </w:pPr>
            <w:r>
              <w:rPr>
                <w:rFonts w:ascii="宋体" w:hAnsi="宋体" w:hint="eastAsia"/>
              </w:rPr>
              <w:t>投标文件的递交</w:t>
            </w:r>
          </w:p>
        </w:tc>
        <w:tc>
          <w:tcPr>
            <w:tcW w:w="5400" w:type="dxa"/>
            <w:vAlign w:val="center"/>
          </w:tcPr>
          <w:p w14:paraId="62CCE29B" w14:textId="77777777" w:rsidR="000B00CC" w:rsidRDefault="00FA6F64">
            <w:pPr>
              <w:spacing w:line="240" w:lineRule="exact"/>
              <w:rPr>
                <w:rFonts w:ascii="宋体" w:hAnsi="宋体"/>
              </w:rPr>
            </w:pPr>
            <w:r>
              <w:rPr>
                <w:rFonts w:ascii="宋体" w:hAnsi="宋体" w:hint="eastAsia"/>
              </w:rPr>
              <w:t>在采购文件规定的投标截止时间前直接送达至指定地点。</w:t>
            </w:r>
          </w:p>
        </w:tc>
      </w:tr>
      <w:tr w:rsidR="000B00CC" w14:paraId="3EA5A098" w14:textId="77777777" w:rsidTr="005C0EBC">
        <w:trPr>
          <w:cantSplit/>
          <w:trHeight w:val="20"/>
          <w:jc w:val="center"/>
        </w:trPr>
        <w:tc>
          <w:tcPr>
            <w:tcW w:w="807" w:type="dxa"/>
            <w:vAlign w:val="center"/>
          </w:tcPr>
          <w:p w14:paraId="49A8CDC4" w14:textId="77777777" w:rsidR="000B00CC" w:rsidRDefault="000B00CC">
            <w:pPr>
              <w:numPr>
                <w:ilvl w:val="0"/>
                <w:numId w:val="6"/>
              </w:numPr>
              <w:jc w:val="center"/>
              <w:rPr>
                <w:rFonts w:ascii="宋体" w:hAnsi="宋体"/>
                <w:color w:val="000000"/>
              </w:rPr>
            </w:pPr>
          </w:p>
        </w:tc>
        <w:tc>
          <w:tcPr>
            <w:tcW w:w="2083" w:type="dxa"/>
            <w:vAlign w:val="center"/>
          </w:tcPr>
          <w:p w14:paraId="6BEAA5C0" w14:textId="77777777" w:rsidR="000B00CC" w:rsidRDefault="00FA6F64">
            <w:pPr>
              <w:rPr>
                <w:rFonts w:ascii="宋体" w:hAnsi="宋体"/>
                <w:color w:val="000000"/>
              </w:rPr>
            </w:pPr>
            <w:r>
              <w:rPr>
                <w:rFonts w:ascii="宋体" w:hAnsi="宋体" w:hint="eastAsia"/>
                <w:color w:val="000000"/>
              </w:rPr>
              <w:t>履约担保金额</w:t>
            </w:r>
          </w:p>
        </w:tc>
        <w:tc>
          <w:tcPr>
            <w:tcW w:w="5400" w:type="dxa"/>
            <w:vAlign w:val="center"/>
          </w:tcPr>
          <w:p w14:paraId="23E5B6E1" w14:textId="32E17F8A" w:rsidR="000B00CC" w:rsidRDefault="00950D02">
            <w:pPr>
              <w:rPr>
                <w:rFonts w:ascii="宋体" w:hAnsi="宋体"/>
                <w:color w:val="000000"/>
              </w:rPr>
            </w:pPr>
            <w:r>
              <w:rPr>
                <w:rFonts w:ascii="宋体" w:hAnsi="宋体" w:hint="eastAsia"/>
                <w:color w:val="000000"/>
              </w:rPr>
              <w:t>无</w:t>
            </w:r>
          </w:p>
        </w:tc>
      </w:tr>
    </w:tbl>
    <w:bookmarkEnd w:id="27"/>
    <w:bookmarkEnd w:id="28"/>
    <w:bookmarkEnd w:id="29"/>
    <w:bookmarkEnd w:id="30"/>
    <w:bookmarkEnd w:id="31"/>
    <w:bookmarkEnd w:id="32"/>
    <w:bookmarkEnd w:id="33"/>
    <w:bookmarkEnd w:id="34"/>
    <w:p w14:paraId="730EAC4D" w14:textId="77777777" w:rsidR="000B00CC" w:rsidRDefault="00FA6F64">
      <w:pPr>
        <w:rPr>
          <w:szCs w:val="21"/>
        </w:rPr>
      </w:pPr>
      <w:r>
        <w:rPr>
          <w:rFonts w:hint="eastAsia"/>
          <w:color w:val="000000"/>
          <w:szCs w:val="21"/>
        </w:rPr>
        <w:t>备注：本表为通用条款相关内容的补充和明确，如与</w:t>
      </w:r>
      <w:r>
        <w:rPr>
          <w:rFonts w:hint="eastAsia"/>
          <w:szCs w:val="21"/>
        </w:rPr>
        <w:t>通用条款相冲突的以本表为准。</w:t>
      </w:r>
    </w:p>
    <w:p w14:paraId="14F4F1F3" w14:textId="3B80F625" w:rsidR="000B00CC" w:rsidRDefault="000B00CC">
      <w:pPr>
        <w:rPr>
          <w:szCs w:val="21"/>
        </w:rPr>
      </w:pPr>
    </w:p>
    <w:p w14:paraId="5D6FBE2F" w14:textId="77777777" w:rsidR="00A10120" w:rsidRDefault="00A10120">
      <w:pPr>
        <w:rPr>
          <w:szCs w:val="21"/>
        </w:rPr>
      </w:pPr>
    </w:p>
    <w:p w14:paraId="13F2A104" w14:textId="77777777" w:rsidR="000B00CC" w:rsidRDefault="00FA6F64">
      <w:pPr>
        <w:pStyle w:val="20"/>
        <w:spacing w:beforeLines="50" w:before="120" w:afterLines="50" w:after="120"/>
      </w:pPr>
      <w:r>
        <w:rPr>
          <w:rFonts w:hint="eastAsia"/>
          <w:sz w:val="28"/>
          <w:szCs w:val="28"/>
        </w:rPr>
        <w:t>二、实质性响应条款</w:t>
      </w:r>
    </w:p>
    <w:tbl>
      <w:tblPr>
        <w:tblW w:w="8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7483"/>
      </w:tblGrid>
      <w:tr w:rsidR="000B00CC" w14:paraId="7F17FF4B" w14:textId="77777777" w:rsidTr="005C0EBC">
        <w:trPr>
          <w:jc w:val="center"/>
        </w:trPr>
        <w:tc>
          <w:tcPr>
            <w:tcW w:w="705" w:type="dxa"/>
          </w:tcPr>
          <w:p w14:paraId="52AA559F" w14:textId="77777777" w:rsidR="000B00CC" w:rsidRDefault="00FA6F64">
            <w:pPr>
              <w:adjustRightInd w:val="0"/>
              <w:snapToGrid w:val="0"/>
              <w:spacing w:line="360" w:lineRule="auto"/>
              <w:rPr>
                <w:rFonts w:ascii="宋体" w:hAnsi="宋体"/>
                <w:kern w:val="0"/>
                <w:szCs w:val="21"/>
              </w:rPr>
            </w:pPr>
            <w:r>
              <w:rPr>
                <w:rFonts w:ascii="宋体" w:hAnsi="宋体" w:hint="eastAsia"/>
                <w:kern w:val="0"/>
                <w:szCs w:val="21"/>
              </w:rPr>
              <w:t>序号</w:t>
            </w:r>
          </w:p>
        </w:tc>
        <w:tc>
          <w:tcPr>
            <w:tcW w:w="7483" w:type="dxa"/>
          </w:tcPr>
          <w:p w14:paraId="6BA39F02" w14:textId="77777777" w:rsidR="000B00CC" w:rsidRDefault="00FA6F64">
            <w:pPr>
              <w:adjustRightInd w:val="0"/>
              <w:snapToGrid w:val="0"/>
              <w:spacing w:line="360" w:lineRule="auto"/>
              <w:rPr>
                <w:rFonts w:ascii="宋体" w:hAnsi="宋体"/>
                <w:kern w:val="0"/>
                <w:szCs w:val="21"/>
              </w:rPr>
            </w:pPr>
            <w:r>
              <w:rPr>
                <w:rFonts w:ascii="宋体" w:hAnsi="宋体" w:hint="eastAsia"/>
                <w:kern w:val="0"/>
                <w:szCs w:val="21"/>
              </w:rPr>
              <w:t>具体内容</w:t>
            </w:r>
          </w:p>
        </w:tc>
      </w:tr>
      <w:tr w:rsidR="000B00CC" w14:paraId="795D37FE" w14:textId="77777777" w:rsidTr="005C0EBC">
        <w:trPr>
          <w:jc w:val="center"/>
        </w:trPr>
        <w:tc>
          <w:tcPr>
            <w:tcW w:w="705" w:type="dxa"/>
          </w:tcPr>
          <w:p w14:paraId="56A9CBEB" w14:textId="77777777" w:rsidR="000B00CC" w:rsidRDefault="00FA6F64">
            <w:pPr>
              <w:adjustRightInd w:val="0"/>
              <w:snapToGrid w:val="0"/>
              <w:spacing w:line="360" w:lineRule="auto"/>
              <w:rPr>
                <w:rFonts w:ascii="宋体" w:hAnsi="宋体"/>
                <w:kern w:val="0"/>
                <w:szCs w:val="21"/>
              </w:rPr>
            </w:pPr>
            <w:r>
              <w:rPr>
                <w:rFonts w:ascii="宋体" w:hAnsi="宋体" w:hint="eastAsia"/>
                <w:kern w:val="0"/>
                <w:szCs w:val="21"/>
              </w:rPr>
              <w:t>1</w:t>
            </w:r>
          </w:p>
        </w:tc>
        <w:tc>
          <w:tcPr>
            <w:tcW w:w="7483" w:type="dxa"/>
          </w:tcPr>
          <w:p w14:paraId="4B00D0F6" w14:textId="460202EE" w:rsidR="000B00CC" w:rsidRDefault="00FA6F64">
            <w:pPr>
              <w:adjustRightInd w:val="0"/>
              <w:snapToGrid w:val="0"/>
              <w:spacing w:line="360" w:lineRule="auto"/>
              <w:rPr>
                <w:rFonts w:hAnsi="宋体"/>
                <w:color w:val="000000"/>
                <w:kern w:val="0"/>
                <w:szCs w:val="21"/>
              </w:rPr>
            </w:pPr>
            <w:r>
              <w:rPr>
                <w:rFonts w:hAnsi="宋体" w:hint="eastAsia"/>
                <w:color w:val="000000"/>
                <w:kern w:val="0"/>
                <w:szCs w:val="21"/>
              </w:rPr>
              <w:t>完工期：合同签订之日起</w:t>
            </w:r>
            <w:r w:rsidR="00394A36">
              <w:rPr>
                <w:rFonts w:hAnsi="宋体" w:hint="eastAsia"/>
                <w:color w:val="000000"/>
                <w:kern w:val="0"/>
                <w:szCs w:val="21"/>
              </w:rPr>
              <w:t>6</w:t>
            </w:r>
            <w:r>
              <w:rPr>
                <w:rFonts w:hAnsi="宋体" w:hint="eastAsia"/>
                <w:color w:val="000000"/>
                <w:kern w:val="0"/>
                <w:szCs w:val="21"/>
              </w:rPr>
              <w:t>0</w:t>
            </w:r>
            <w:r>
              <w:rPr>
                <w:rFonts w:hAnsi="宋体" w:hint="eastAsia"/>
                <w:color w:val="000000"/>
                <w:kern w:val="0"/>
                <w:szCs w:val="21"/>
              </w:rPr>
              <w:t>个</w:t>
            </w:r>
            <w:r w:rsidR="005077B8">
              <w:rPr>
                <w:rFonts w:hAnsi="宋体" w:hint="eastAsia"/>
                <w:color w:val="000000"/>
                <w:kern w:val="0"/>
                <w:szCs w:val="21"/>
              </w:rPr>
              <w:t>自然日</w:t>
            </w:r>
            <w:r>
              <w:rPr>
                <w:rFonts w:hAnsi="宋体" w:hint="eastAsia"/>
                <w:color w:val="000000"/>
                <w:kern w:val="0"/>
                <w:szCs w:val="21"/>
              </w:rPr>
              <w:t>内完工并通过验收合格。</w:t>
            </w:r>
          </w:p>
        </w:tc>
      </w:tr>
      <w:tr w:rsidR="000B00CC" w14:paraId="23CF4E59" w14:textId="77777777" w:rsidTr="005C0EBC">
        <w:trPr>
          <w:jc w:val="center"/>
        </w:trPr>
        <w:tc>
          <w:tcPr>
            <w:tcW w:w="705" w:type="dxa"/>
          </w:tcPr>
          <w:p w14:paraId="083A082F" w14:textId="77777777" w:rsidR="000B00CC" w:rsidRDefault="00FA6F64">
            <w:pPr>
              <w:adjustRightInd w:val="0"/>
              <w:snapToGrid w:val="0"/>
              <w:spacing w:line="360" w:lineRule="auto"/>
              <w:rPr>
                <w:rFonts w:ascii="宋体" w:hAnsi="宋体"/>
                <w:kern w:val="0"/>
                <w:szCs w:val="21"/>
              </w:rPr>
            </w:pPr>
            <w:r>
              <w:rPr>
                <w:rFonts w:ascii="宋体" w:hAnsi="宋体" w:hint="eastAsia"/>
                <w:kern w:val="0"/>
                <w:szCs w:val="21"/>
              </w:rPr>
              <w:t>2</w:t>
            </w:r>
          </w:p>
        </w:tc>
        <w:tc>
          <w:tcPr>
            <w:tcW w:w="7483" w:type="dxa"/>
          </w:tcPr>
          <w:p w14:paraId="35589EC2" w14:textId="77777777" w:rsidR="000B00CC" w:rsidRDefault="00FA6F64">
            <w:pPr>
              <w:adjustRightInd w:val="0"/>
              <w:snapToGrid w:val="0"/>
              <w:spacing w:line="360" w:lineRule="auto"/>
              <w:rPr>
                <w:rFonts w:hAnsi="宋体"/>
                <w:color w:val="000000"/>
                <w:kern w:val="0"/>
                <w:szCs w:val="21"/>
              </w:rPr>
            </w:pPr>
            <w:r>
              <w:rPr>
                <w:rFonts w:hAnsi="宋体" w:hint="eastAsia"/>
                <w:color w:val="000000"/>
                <w:kern w:val="0"/>
                <w:szCs w:val="21"/>
              </w:rPr>
              <w:t>质量保修责任：自工程竣工验收完毕之日的第二天计算，整体免费保修期为</w:t>
            </w:r>
            <w:r>
              <w:rPr>
                <w:rFonts w:hAnsi="宋体" w:hint="eastAsia"/>
                <w:color w:val="000000"/>
                <w:kern w:val="0"/>
                <w:szCs w:val="21"/>
              </w:rPr>
              <w:t>2</w:t>
            </w:r>
            <w:r>
              <w:rPr>
                <w:rFonts w:hAnsi="宋体" w:hint="eastAsia"/>
                <w:color w:val="000000"/>
                <w:kern w:val="0"/>
                <w:szCs w:val="21"/>
              </w:rPr>
              <w:t>年（其中防水部分工程免费保修期为</w:t>
            </w:r>
            <w:r>
              <w:rPr>
                <w:rFonts w:hAnsi="宋体" w:hint="eastAsia"/>
                <w:color w:val="000000"/>
                <w:kern w:val="0"/>
                <w:szCs w:val="21"/>
              </w:rPr>
              <w:t>5</w:t>
            </w:r>
            <w:r>
              <w:rPr>
                <w:rFonts w:hAnsi="宋体" w:hint="eastAsia"/>
                <w:color w:val="000000"/>
                <w:kern w:val="0"/>
                <w:szCs w:val="21"/>
              </w:rPr>
              <w:t>年），免费保修期内中标人应免费提供保养维修服务。</w:t>
            </w:r>
          </w:p>
        </w:tc>
      </w:tr>
    </w:tbl>
    <w:p w14:paraId="62FD65F3" w14:textId="77777777" w:rsidR="000B00CC" w:rsidRDefault="00FA6F64">
      <w:pPr>
        <w:rPr>
          <w:szCs w:val="21"/>
        </w:rPr>
      </w:pPr>
      <w:r>
        <w:rPr>
          <w:rFonts w:ascii="黑体" w:hint="eastAsia"/>
          <w:b/>
          <w:kern w:val="0"/>
          <w:sz w:val="24"/>
        </w:rPr>
        <w:t>注：上表所列内容为不可负偏离条款</w:t>
      </w:r>
    </w:p>
    <w:p w14:paraId="2E3D0F45" w14:textId="77777777" w:rsidR="000B00CC" w:rsidRDefault="000B00CC">
      <w:pPr>
        <w:rPr>
          <w:szCs w:val="21"/>
        </w:rPr>
      </w:pPr>
    </w:p>
    <w:p w14:paraId="777F846F" w14:textId="337D3892" w:rsidR="000B00CC" w:rsidRDefault="000B00CC">
      <w:pPr>
        <w:rPr>
          <w:szCs w:val="21"/>
        </w:rPr>
      </w:pPr>
    </w:p>
    <w:p w14:paraId="6EC44563" w14:textId="3DAA379E" w:rsidR="00950D02" w:rsidRPr="00950D02" w:rsidRDefault="00950D02" w:rsidP="00950D02">
      <w:pPr>
        <w:pStyle w:val="20"/>
        <w:rPr>
          <w:rFonts w:ascii="Calibri" w:hAnsi="Calibri"/>
          <w:sz w:val="28"/>
          <w:szCs w:val="28"/>
        </w:rPr>
      </w:pPr>
      <w:r w:rsidRPr="00950D02">
        <w:rPr>
          <w:rFonts w:ascii="Calibri" w:hAnsi="Calibri" w:hint="eastAsia"/>
          <w:sz w:val="28"/>
          <w:szCs w:val="28"/>
        </w:rPr>
        <w:t>第三章</w:t>
      </w:r>
      <w:r w:rsidRPr="00950D02">
        <w:rPr>
          <w:rFonts w:ascii="Calibri" w:hAnsi="Calibri" w:hint="eastAsia"/>
          <w:sz w:val="28"/>
          <w:szCs w:val="28"/>
        </w:rPr>
        <w:t xml:space="preserve"> </w:t>
      </w:r>
      <w:r w:rsidRPr="00950D02">
        <w:rPr>
          <w:rFonts w:ascii="Calibri" w:hAnsi="Calibri"/>
          <w:sz w:val="28"/>
          <w:szCs w:val="28"/>
        </w:rPr>
        <w:t xml:space="preserve"> </w:t>
      </w:r>
      <w:r w:rsidRPr="00950D02">
        <w:rPr>
          <w:rFonts w:ascii="Calibri" w:hAnsi="Calibri" w:hint="eastAsia"/>
          <w:sz w:val="28"/>
          <w:szCs w:val="28"/>
        </w:rPr>
        <w:t>具体实施要求</w:t>
      </w:r>
    </w:p>
    <w:p w14:paraId="14167A32" w14:textId="77777777" w:rsidR="00950D02" w:rsidRDefault="00950D02">
      <w:pPr>
        <w:rPr>
          <w:szCs w:val="21"/>
        </w:rPr>
      </w:pPr>
    </w:p>
    <w:p w14:paraId="0BFE8022" w14:textId="77777777"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
          <w:szCs w:val="21"/>
        </w:rPr>
      </w:pPr>
      <w:r>
        <w:rPr>
          <w:rFonts w:ascii="仿宋" w:eastAsia="仿宋" w:hAnsi="仿宋" w:cs="宋体" w:hint="eastAsia"/>
          <w:b/>
          <w:szCs w:val="21"/>
        </w:rPr>
        <w:t>项目概况</w:t>
      </w:r>
    </w:p>
    <w:p w14:paraId="3D865CFD" w14:textId="17AC47B1" w:rsidR="00950D02" w:rsidRDefault="00950D02" w:rsidP="00950D02">
      <w:pPr>
        <w:numPr>
          <w:ilvl w:val="0"/>
          <w:numId w:val="16"/>
        </w:numPr>
        <w:adjustRightInd w:val="0"/>
        <w:snapToGrid w:val="0"/>
        <w:rPr>
          <w:rFonts w:ascii="仿宋" w:eastAsia="仿宋" w:hAnsi="仿宋" w:cs="宋体"/>
          <w:szCs w:val="21"/>
        </w:rPr>
      </w:pPr>
      <w:r>
        <w:rPr>
          <w:rFonts w:ascii="仿宋" w:eastAsia="仿宋" w:hAnsi="仿宋" w:cs="宋体" w:hint="eastAsia"/>
          <w:szCs w:val="21"/>
        </w:rPr>
        <w:t>招标（或采购）范围：</w:t>
      </w:r>
      <w:r w:rsidRPr="00DE13D4">
        <w:rPr>
          <w:rFonts w:ascii="仿宋" w:eastAsia="仿宋" w:hAnsi="仿宋" w:cs="宋体" w:hint="eastAsia"/>
          <w:kern w:val="0"/>
          <w:szCs w:val="21"/>
        </w:rPr>
        <w:t>深圳市规划国土发展研究中心</w:t>
      </w:r>
      <w:r w:rsidR="007735A0">
        <w:rPr>
          <w:rFonts w:ascii="仿宋" w:eastAsia="仿宋" w:hAnsi="仿宋" w:cs="宋体" w:hint="eastAsia"/>
          <w:kern w:val="0"/>
          <w:szCs w:val="21"/>
        </w:rPr>
        <w:t>规划大厦和</w:t>
      </w:r>
      <w:r w:rsidRPr="00DE13D4">
        <w:rPr>
          <w:rFonts w:ascii="仿宋" w:eastAsia="仿宋" w:hAnsi="仿宋" w:cs="宋体" w:hint="eastAsia"/>
          <w:kern w:val="0"/>
          <w:szCs w:val="21"/>
        </w:rPr>
        <w:t>山水宾馆</w:t>
      </w:r>
      <w:r w:rsidR="007735A0">
        <w:rPr>
          <w:rFonts w:ascii="仿宋" w:eastAsia="仿宋" w:hAnsi="仿宋" w:cs="宋体" w:hint="eastAsia"/>
          <w:kern w:val="0"/>
          <w:szCs w:val="21"/>
        </w:rPr>
        <w:t>办公场所</w:t>
      </w:r>
      <w:r>
        <w:rPr>
          <w:rFonts w:ascii="仿宋" w:eastAsia="仿宋" w:hAnsi="仿宋" w:cs="宋体" w:hint="eastAsia"/>
          <w:kern w:val="0"/>
          <w:szCs w:val="21"/>
        </w:rPr>
        <w:t>。</w:t>
      </w:r>
      <w:r>
        <w:rPr>
          <w:rFonts w:ascii="仿宋" w:eastAsia="仿宋" w:hAnsi="仿宋" w:cs="宋体"/>
          <w:szCs w:val="21"/>
        </w:rPr>
        <w:t xml:space="preserve"> </w:t>
      </w:r>
    </w:p>
    <w:p w14:paraId="66AA1812" w14:textId="77777777" w:rsidR="00950D02" w:rsidRDefault="00950D02" w:rsidP="00950D02">
      <w:pPr>
        <w:numPr>
          <w:ilvl w:val="0"/>
          <w:numId w:val="16"/>
        </w:numPr>
        <w:adjustRightInd w:val="0"/>
        <w:snapToGrid w:val="0"/>
        <w:rPr>
          <w:rFonts w:ascii="仿宋" w:eastAsia="仿宋" w:hAnsi="仿宋" w:cs="宋体"/>
          <w:szCs w:val="21"/>
        </w:rPr>
      </w:pPr>
      <w:r>
        <w:rPr>
          <w:rFonts w:ascii="仿宋" w:eastAsia="仿宋" w:hAnsi="仿宋" w:cs="宋体" w:hint="eastAsia"/>
          <w:szCs w:val="21"/>
        </w:rPr>
        <w:t>合同方式：总价合同，工程结算时，工程变更在合同总价20%之内，结算不做调整。</w:t>
      </w:r>
    </w:p>
    <w:p w14:paraId="266A534A" w14:textId="77777777" w:rsidR="00950D02" w:rsidRDefault="00950D02" w:rsidP="00950D02">
      <w:pPr>
        <w:numPr>
          <w:ilvl w:val="0"/>
          <w:numId w:val="16"/>
        </w:numPr>
        <w:adjustRightInd w:val="0"/>
        <w:snapToGrid w:val="0"/>
        <w:rPr>
          <w:rFonts w:ascii="仿宋" w:eastAsia="仿宋" w:hAnsi="仿宋" w:cs="宋体"/>
          <w:szCs w:val="21"/>
        </w:rPr>
      </w:pPr>
      <w:r>
        <w:rPr>
          <w:rFonts w:ascii="仿宋" w:eastAsia="仿宋" w:hAnsi="仿宋" w:cs="宋体" w:hint="eastAsia"/>
          <w:szCs w:val="21"/>
        </w:rPr>
        <w:t>工程质量要求：按国家标准验收合格。</w:t>
      </w:r>
    </w:p>
    <w:p w14:paraId="580A152C" w14:textId="219FD32A" w:rsidR="00950D02" w:rsidRDefault="00950D02" w:rsidP="00950D02">
      <w:pPr>
        <w:numPr>
          <w:ilvl w:val="0"/>
          <w:numId w:val="16"/>
        </w:numPr>
        <w:adjustRightInd w:val="0"/>
        <w:snapToGrid w:val="0"/>
        <w:rPr>
          <w:rFonts w:ascii="仿宋" w:eastAsia="仿宋" w:hAnsi="仿宋" w:cs="宋体"/>
          <w:szCs w:val="21"/>
        </w:rPr>
      </w:pPr>
      <w:r>
        <w:rPr>
          <w:rFonts w:ascii="仿宋" w:eastAsia="仿宋" w:hAnsi="仿宋" w:cs="宋体" w:hint="eastAsia"/>
          <w:szCs w:val="21"/>
        </w:rPr>
        <w:t>完工期：合同签订之日起</w:t>
      </w:r>
      <w:r w:rsidR="00394A36">
        <w:rPr>
          <w:rFonts w:ascii="仿宋" w:eastAsia="仿宋" w:hAnsi="仿宋" w:cs="宋体"/>
          <w:b/>
          <w:bCs/>
          <w:szCs w:val="21"/>
        </w:rPr>
        <w:t>6</w:t>
      </w:r>
      <w:r>
        <w:rPr>
          <w:rFonts w:ascii="仿宋" w:eastAsia="仿宋" w:hAnsi="仿宋" w:cs="宋体"/>
          <w:b/>
          <w:bCs/>
          <w:szCs w:val="21"/>
        </w:rPr>
        <w:t>0</w:t>
      </w:r>
      <w:r>
        <w:rPr>
          <w:rFonts w:ascii="仿宋" w:eastAsia="仿宋" w:hAnsi="仿宋" w:cs="宋体" w:hint="eastAsia"/>
          <w:szCs w:val="21"/>
        </w:rPr>
        <w:t>个</w:t>
      </w:r>
      <w:r w:rsidR="005077B8">
        <w:rPr>
          <w:rFonts w:ascii="仿宋" w:eastAsia="仿宋" w:hAnsi="仿宋" w:cs="宋体" w:hint="eastAsia"/>
          <w:szCs w:val="21"/>
        </w:rPr>
        <w:t>自然日</w:t>
      </w:r>
      <w:r>
        <w:rPr>
          <w:rFonts w:ascii="仿宋" w:eastAsia="仿宋" w:hAnsi="仿宋" w:cs="宋体" w:hint="eastAsia"/>
          <w:szCs w:val="21"/>
        </w:rPr>
        <w:t>内完工并通过验收合格。</w:t>
      </w:r>
    </w:p>
    <w:p w14:paraId="0ECFA338" w14:textId="77777777" w:rsidR="00A10120" w:rsidRDefault="00A10120" w:rsidP="00A10120">
      <w:pPr>
        <w:tabs>
          <w:tab w:val="left" w:pos="420"/>
          <w:tab w:val="left" w:pos="540"/>
          <w:tab w:val="left" w:pos="574"/>
        </w:tabs>
        <w:adjustRightInd w:val="0"/>
        <w:snapToGrid w:val="0"/>
        <w:outlineLvl w:val="0"/>
        <w:rPr>
          <w:rFonts w:ascii="仿宋" w:eastAsia="仿宋" w:hAnsi="仿宋" w:cs="宋体"/>
          <w:b/>
          <w:szCs w:val="21"/>
        </w:rPr>
      </w:pPr>
    </w:p>
    <w:p w14:paraId="15DB2A47" w14:textId="2EFF2F8B"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
          <w:szCs w:val="21"/>
        </w:rPr>
      </w:pPr>
      <w:r>
        <w:rPr>
          <w:rFonts w:ascii="仿宋" w:eastAsia="仿宋" w:hAnsi="仿宋" w:cs="宋体" w:hint="eastAsia"/>
          <w:b/>
          <w:szCs w:val="21"/>
        </w:rPr>
        <w:t>施工基本要求</w:t>
      </w:r>
    </w:p>
    <w:p w14:paraId="13F1B1D9"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中标人必须作好施工记录、隐蔽工程记录、施工资料的整理、竣工资料的编制等工作。</w:t>
      </w:r>
    </w:p>
    <w:p w14:paraId="3A409352"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中标人必须在施工现场显眼位置设置正规施工警示牌、工程概况牌，标注“温馨提示”语言。靠近人行通道边（或中标人以为有必要的其他周边）必须用整齐美观的板材围护密封施工。</w:t>
      </w:r>
    </w:p>
    <w:p w14:paraId="5A608130"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施工必须达到有关部门规定的安全文明施工标准，服从采购人管理各项规定要求，避免干扰采购人正常工作秩序，认真做好施工现场防护、防火、噪音、用电等安全文明施工各项管理工作，承担相应一切责任，确保施工场地区域道路通畅，保持施工现场整</w:t>
      </w:r>
      <w:r>
        <w:rPr>
          <w:rFonts w:ascii="仿宋" w:eastAsia="仿宋" w:hAnsi="仿宋" w:cs="宋体" w:hint="eastAsia"/>
          <w:szCs w:val="21"/>
        </w:rPr>
        <w:lastRenderedPageBreak/>
        <w:t>洁，做到工完场清，达到国家卫生城市标准。</w:t>
      </w:r>
    </w:p>
    <w:p w14:paraId="4348E475"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中标人必须在施工过程中注意自身及周边安全，做好现场及周边安全设施搭设，遵守有关安全保护规程，负责施工过程中的所有事故处理和费用。</w:t>
      </w:r>
    </w:p>
    <w:p w14:paraId="5E71240F"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中标人必须服从采购人的监督、指导并积极主动配合上述管理机构的工作。</w:t>
      </w:r>
    </w:p>
    <w:p w14:paraId="35813F32"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中标人施工时须提供材料样板，经采购人最终确认后，方可进场使用，中标人所提供的样板或厂家应符合设计图纸要求及采购人确认要求。</w:t>
      </w:r>
    </w:p>
    <w:p w14:paraId="3A6242A5"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用在本工程的任何材料在使用前必须得到采购人的批准，样品须在大批订货前送审。获准的样品存放在工地，作为以后验收材料的标准。样品和其包装，由中标人无偿提供。</w:t>
      </w:r>
    </w:p>
    <w:p w14:paraId="66A399D8"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中标人在工程施工前，须全面检查工地情况，若发现错误须立刻通知工程师。若未能遵从此规定，使本工程的任何项目因此等错误或缺陷而错误地建造，则中标人须自费予以拆除及重建。</w:t>
      </w:r>
    </w:p>
    <w:p w14:paraId="2D51CE82"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须提供所需的有关资料（包括图纸、样品、产品说明等），向政府部门或公用事业机构申报，若所有须送审的有关资料由于中标人自身原因未能达到有关政府部门的要求而需重新申报的，由此而导致工期延误及所引起的一切费用损失等全部由中标人负责。</w:t>
      </w:r>
    </w:p>
    <w:p w14:paraId="366C1F4E" w14:textId="77777777" w:rsid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实行项目经理负责制，并按投标文件配备项目管理班子。如未经采购人同意更换项目班子成员，采购人有权取消中标人的中标资格或单方面终止合同，由此造成的违约责任由中标人承担。</w:t>
      </w:r>
    </w:p>
    <w:p w14:paraId="6CF9B126" w14:textId="3B1BA7BF" w:rsidR="00950D02" w:rsidRPr="00950D02" w:rsidRDefault="00950D02" w:rsidP="00950D02">
      <w:pPr>
        <w:numPr>
          <w:ilvl w:val="0"/>
          <w:numId w:val="17"/>
        </w:numPr>
        <w:adjustRightInd w:val="0"/>
        <w:snapToGrid w:val="0"/>
        <w:rPr>
          <w:rFonts w:ascii="仿宋" w:eastAsia="仿宋" w:hAnsi="仿宋" w:cs="宋体"/>
          <w:szCs w:val="21"/>
        </w:rPr>
      </w:pPr>
      <w:r>
        <w:rPr>
          <w:rFonts w:ascii="仿宋" w:eastAsia="仿宋" w:hAnsi="仿宋" w:cs="宋体" w:hint="eastAsia"/>
          <w:szCs w:val="21"/>
        </w:rPr>
        <w:t>中标人必须与采购人签订《工程施工安全责任书》。</w:t>
      </w:r>
    </w:p>
    <w:p w14:paraId="4EA120F2" w14:textId="77777777" w:rsidR="00A10120" w:rsidRDefault="00A10120" w:rsidP="00A10120">
      <w:pPr>
        <w:tabs>
          <w:tab w:val="left" w:pos="420"/>
          <w:tab w:val="left" w:pos="540"/>
          <w:tab w:val="left" w:pos="574"/>
        </w:tabs>
        <w:adjustRightInd w:val="0"/>
        <w:snapToGrid w:val="0"/>
        <w:outlineLvl w:val="0"/>
        <w:rPr>
          <w:rFonts w:ascii="仿宋" w:eastAsia="仿宋" w:hAnsi="仿宋" w:cs="宋体"/>
          <w:b/>
          <w:szCs w:val="21"/>
        </w:rPr>
      </w:pPr>
    </w:p>
    <w:p w14:paraId="420DF963" w14:textId="70A3953C"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
          <w:szCs w:val="21"/>
        </w:rPr>
      </w:pPr>
      <w:r>
        <w:rPr>
          <w:rFonts w:ascii="仿宋" w:eastAsia="仿宋" w:hAnsi="仿宋" w:cs="宋体" w:hint="eastAsia"/>
          <w:b/>
          <w:szCs w:val="21"/>
        </w:rPr>
        <w:t>项目技术要求</w:t>
      </w:r>
    </w:p>
    <w:p w14:paraId="2D252B19" w14:textId="77777777"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中标人应根据技术要求与设计图纸一起使用，如技术要求与相关图纸不符合时应以两者中较高要求为准。</w:t>
      </w:r>
    </w:p>
    <w:p w14:paraId="05F339A6" w14:textId="77777777"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在符合本工程技术要求外，中标人更应符合国家与地方的法律、法规、规范、规程的要求。</w:t>
      </w:r>
    </w:p>
    <w:p w14:paraId="5EF7476E" w14:textId="77777777"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所用材料的品种、规格和质量须符合设计要求和国家现行标准的规定。严禁使用国家明令淘汰的建筑材料、建筑设备、耗能高的产品及民用建筑挥发性有害物质含量释放量超过国家规定的产品。</w:t>
      </w:r>
    </w:p>
    <w:p w14:paraId="4F7C34A8" w14:textId="77777777"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投标人应认真了解现场场地的地址特点，充分考虑由于现场因素对现场施工、住宿、材料二次搬运等带来的影响和费用，并提出合理的有效措施，确保工期和质量，相关费用列入施工措施费计入投标报价，结算时不作调整。</w:t>
      </w:r>
    </w:p>
    <w:p w14:paraId="6AFCE7DF" w14:textId="2DDE81E0"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当工程</w:t>
      </w:r>
      <w:r w:rsidR="00562DC0">
        <w:rPr>
          <w:rFonts w:ascii="仿宋" w:eastAsia="仿宋" w:hAnsi="仿宋" w:cs="宋体" w:hint="eastAsia"/>
          <w:szCs w:val="21"/>
        </w:rPr>
        <w:t>报价单</w:t>
      </w:r>
      <w:r>
        <w:rPr>
          <w:rFonts w:ascii="仿宋" w:eastAsia="仿宋" w:hAnsi="仿宋" w:cs="宋体" w:hint="eastAsia"/>
          <w:szCs w:val="21"/>
        </w:rPr>
        <w:t>项目或设计图纸与招标文件的“技术要求”不一致时，投标人在投标报价、中标人在采购时以最高的技术要求为准。</w:t>
      </w:r>
    </w:p>
    <w:p w14:paraId="035843DC" w14:textId="24F816A1"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中标人应编制《安全文明施工组织设计》专项方案，该方案应满足国家、地方现行法律法规及合同有关条款的规定并经</w:t>
      </w:r>
      <w:r w:rsidR="00C90767">
        <w:rPr>
          <w:rFonts w:ascii="仿宋" w:eastAsia="仿宋" w:hAnsi="仿宋" w:cs="宋体" w:hint="eastAsia"/>
          <w:szCs w:val="21"/>
        </w:rPr>
        <w:t>甲方代表</w:t>
      </w:r>
      <w:r>
        <w:rPr>
          <w:rFonts w:ascii="仿宋" w:eastAsia="仿宋" w:hAnsi="仿宋" w:cs="宋体" w:hint="eastAsia"/>
          <w:szCs w:val="21"/>
        </w:rPr>
        <w:t>批准后实施。</w:t>
      </w:r>
    </w:p>
    <w:p w14:paraId="6C300D7C" w14:textId="77777777"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所有用于本工程的材料的防火等级必须满足设计及防火规范要求。</w:t>
      </w:r>
    </w:p>
    <w:p w14:paraId="0A824197" w14:textId="77777777"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所需用的脚手架、满堂架搭设、支架搭设应符合有关规定要求。</w:t>
      </w:r>
    </w:p>
    <w:p w14:paraId="421AF4EE" w14:textId="77777777" w:rsidR="00950D02" w:rsidRDefault="00950D02" w:rsidP="00950D02">
      <w:pPr>
        <w:numPr>
          <w:ilvl w:val="0"/>
          <w:numId w:val="18"/>
        </w:numPr>
        <w:adjustRightInd w:val="0"/>
        <w:snapToGrid w:val="0"/>
        <w:rPr>
          <w:rFonts w:ascii="仿宋" w:eastAsia="仿宋" w:hAnsi="仿宋" w:cs="宋体"/>
          <w:szCs w:val="21"/>
        </w:rPr>
      </w:pPr>
      <w:r>
        <w:rPr>
          <w:rFonts w:ascii="仿宋" w:eastAsia="仿宋" w:hAnsi="仿宋" w:cs="宋体" w:hint="eastAsia"/>
          <w:szCs w:val="21"/>
        </w:rPr>
        <w:t>所用的设备及材料需满足国家相关质量标准、安全标准、环保要求，无安全隐患，投标人需先行查看施工场地的实际环境并了解采购人的要求，并制作好施工方案图，并确保在施工过程中安全、文明施工，所有废弃物品归由中标人清运出施工区域；否则施工过程中出现的任何分歧及由此产生的任何后果由中标人负责；本工程技术上、施工上必须严格执行相关标准、规范。</w:t>
      </w:r>
    </w:p>
    <w:p w14:paraId="5A6284E7" w14:textId="77777777" w:rsidR="00A10120" w:rsidRDefault="00A10120" w:rsidP="00A10120">
      <w:pPr>
        <w:tabs>
          <w:tab w:val="left" w:pos="420"/>
          <w:tab w:val="left" w:pos="540"/>
          <w:tab w:val="left" w:pos="574"/>
        </w:tabs>
        <w:adjustRightInd w:val="0"/>
        <w:snapToGrid w:val="0"/>
        <w:outlineLvl w:val="0"/>
        <w:rPr>
          <w:rFonts w:ascii="仿宋" w:eastAsia="仿宋" w:hAnsi="仿宋" w:cs="宋体"/>
          <w:b/>
          <w:szCs w:val="21"/>
        </w:rPr>
      </w:pPr>
    </w:p>
    <w:p w14:paraId="1F331558" w14:textId="1679D163"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
          <w:szCs w:val="21"/>
        </w:rPr>
      </w:pPr>
      <w:r>
        <w:rPr>
          <w:rFonts w:ascii="仿宋" w:eastAsia="仿宋" w:hAnsi="仿宋" w:cs="宋体" w:hint="eastAsia"/>
          <w:b/>
          <w:szCs w:val="21"/>
        </w:rPr>
        <w:t>项目验收程序、标准</w:t>
      </w:r>
    </w:p>
    <w:p w14:paraId="05C6A45E" w14:textId="1BC199B7" w:rsidR="00950D02" w:rsidRDefault="00950D02" w:rsidP="00950D02">
      <w:pPr>
        <w:numPr>
          <w:ilvl w:val="0"/>
          <w:numId w:val="19"/>
        </w:numPr>
        <w:adjustRightInd w:val="0"/>
        <w:snapToGrid w:val="0"/>
        <w:rPr>
          <w:rFonts w:ascii="仿宋" w:eastAsia="仿宋" w:hAnsi="仿宋" w:cs="宋体"/>
          <w:szCs w:val="21"/>
        </w:rPr>
      </w:pPr>
      <w:r>
        <w:rPr>
          <w:rFonts w:ascii="仿宋" w:eastAsia="仿宋" w:hAnsi="仿宋" w:cs="宋体" w:hint="eastAsia"/>
          <w:szCs w:val="21"/>
        </w:rPr>
        <w:t>当本合同工程已经实质上竣工，并合格地通过了按合同规定的各项质量检验，已按规定编制交接竣工图表资料后，中标人可向</w:t>
      </w:r>
      <w:r w:rsidR="00C90767">
        <w:rPr>
          <w:rFonts w:ascii="仿宋" w:eastAsia="仿宋" w:hAnsi="仿宋" w:cs="宋体" w:hint="eastAsia"/>
          <w:szCs w:val="21"/>
        </w:rPr>
        <w:t>甲方代表</w:t>
      </w:r>
      <w:r>
        <w:rPr>
          <w:rFonts w:ascii="仿宋" w:eastAsia="仿宋" w:hAnsi="仿宋" w:cs="宋体" w:hint="eastAsia"/>
          <w:szCs w:val="21"/>
        </w:rPr>
        <w:t>提出要求竣工验收、发给交接证书的申请，并抄送采购人（如果尚有少量因受季节影响或其他原因不能施工，但并不影响工程使用的某些附属工程或剩余工作尚未全部完成时，需附有在限期内尽快完成这些未完工作的书面保证）。</w:t>
      </w:r>
      <w:r w:rsidR="00C90767">
        <w:rPr>
          <w:rFonts w:ascii="仿宋" w:eastAsia="仿宋" w:hAnsi="仿宋" w:cs="宋体" w:hint="eastAsia"/>
          <w:szCs w:val="21"/>
        </w:rPr>
        <w:t>甲方代表</w:t>
      </w:r>
      <w:r>
        <w:rPr>
          <w:rFonts w:ascii="仿宋" w:eastAsia="仿宋" w:hAnsi="仿宋" w:cs="宋体" w:hint="eastAsia"/>
          <w:szCs w:val="21"/>
        </w:rPr>
        <w:t>在收到该申请后，应在14天内审核并报采购人，采购人在收到该申请后的21天内应组织交工验收。交工验收由采购人主持，并成立竣工验收小组，按国家有关工程竣工验收的办法组织竣工验收工作。</w:t>
      </w:r>
    </w:p>
    <w:p w14:paraId="309C63FF" w14:textId="4EC1FC40" w:rsidR="00950D02" w:rsidRDefault="00950D02" w:rsidP="00950D02">
      <w:pPr>
        <w:numPr>
          <w:ilvl w:val="0"/>
          <w:numId w:val="19"/>
        </w:numPr>
        <w:adjustRightInd w:val="0"/>
        <w:snapToGrid w:val="0"/>
        <w:rPr>
          <w:rFonts w:ascii="仿宋" w:eastAsia="仿宋" w:hAnsi="仿宋" w:cs="宋体"/>
          <w:szCs w:val="21"/>
        </w:rPr>
      </w:pPr>
      <w:r>
        <w:rPr>
          <w:rFonts w:ascii="仿宋" w:eastAsia="仿宋" w:hAnsi="仿宋" w:cs="宋体" w:hint="eastAsia"/>
          <w:szCs w:val="21"/>
        </w:rPr>
        <w:t>如果采购人未能在上述规定的时间内组织竣工验收，则采购人应从规定期限最后一天的</w:t>
      </w:r>
      <w:r>
        <w:rPr>
          <w:rFonts w:ascii="仿宋" w:eastAsia="仿宋" w:hAnsi="仿宋" w:cs="宋体" w:hint="eastAsia"/>
          <w:szCs w:val="21"/>
        </w:rPr>
        <w:lastRenderedPageBreak/>
        <w:t>次日起承担延期验收的工程照管和养护费用，</w:t>
      </w:r>
      <w:r w:rsidR="00C90767">
        <w:rPr>
          <w:rFonts w:ascii="仿宋" w:eastAsia="仿宋" w:hAnsi="仿宋" w:cs="宋体" w:hint="eastAsia"/>
          <w:szCs w:val="21"/>
        </w:rPr>
        <w:t>甲方代表</w:t>
      </w:r>
      <w:r>
        <w:rPr>
          <w:rFonts w:ascii="仿宋" w:eastAsia="仿宋" w:hAnsi="仿宋" w:cs="宋体" w:hint="eastAsia"/>
          <w:szCs w:val="21"/>
        </w:rPr>
        <w:t>在与中标人和采购人协商后，应确定将此费用款额加到合同价格上，并通知中标人，抄送采购人。</w:t>
      </w:r>
    </w:p>
    <w:p w14:paraId="7AB4E9CD" w14:textId="77777777" w:rsidR="00950D02" w:rsidRDefault="00950D02" w:rsidP="00950D02">
      <w:pPr>
        <w:numPr>
          <w:ilvl w:val="0"/>
          <w:numId w:val="19"/>
        </w:numPr>
        <w:adjustRightInd w:val="0"/>
        <w:snapToGrid w:val="0"/>
        <w:rPr>
          <w:rFonts w:ascii="仿宋" w:eastAsia="仿宋" w:hAnsi="仿宋" w:cs="宋体"/>
          <w:szCs w:val="21"/>
        </w:rPr>
      </w:pPr>
      <w:r>
        <w:rPr>
          <w:rFonts w:ascii="仿宋" w:eastAsia="仿宋" w:hAnsi="仿宋" w:cs="宋体" w:hint="eastAsia"/>
          <w:szCs w:val="21"/>
        </w:rPr>
        <w:t>如果经竣工验收认为工程质量合格，采购人应在验收工作完毕后14天内向中标人签发交接证书。证书中写明按合同规定本合同工程的竣工日期（即中标人提出申请竣工验收的日期），同时办理合同工程的移交管养工作。交接证书签发并移交管养后，中标人即不再负责对本工程的照管。</w:t>
      </w:r>
    </w:p>
    <w:p w14:paraId="097A5835" w14:textId="5A57D602" w:rsidR="00950D02" w:rsidRDefault="00950D02" w:rsidP="00950D02">
      <w:pPr>
        <w:numPr>
          <w:ilvl w:val="0"/>
          <w:numId w:val="19"/>
        </w:numPr>
        <w:adjustRightInd w:val="0"/>
        <w:snapToGrid w:val="0"/>
        <w:rPr>
          <w:rFonts w:ascii="仿宋" w:eastAsia="仿宋" w:hAnsi="仿宋" w:cs="宋体"/>
          <w:szCs w:val="21"/>
        </w:rPr>
      </w:pPr>
      <w:r>
        <w:rPr>
          <w:rFonts w:ascii="仿宋" w:eastAsia="仿宋" w:hAnsi="仿宋" w:cs="宋体" w:hint="eastAsia"/>
          <w:szCs w:val="21"/>
        </w:rPr>
        <w:t>如果发给交接证书的工程不能立即移交管养时，中标人仍应继续负责工程照管和养护，</w:t>
      </w:r>
      <w:r w:rsidR="00C90767">
        <w:rPr>
          <w:rFonts w:ascii="仿宋" w:eastAsia="仿宋" w:hAnsi="仿宋" w:cs="宋体" w:hint="eastAsia"/>
          <w:szCs w:val="21"/>
        </w:rPr>
        <w:t>甲方代表</w:t>
      </w:r>
      <w:r>
        <w:rPr>
          <w:rFonts w:ascii="仿宋" w:eastAsia="仿宋" w:hAnsi="仿宋" w:cs="宋体" w:hint="eastAsia"/>
          <w:szCs w:val="21"/>
        </w:rPr>
        <w:t>在与中标人和采购人协商后应确定加到合同价格上的此项费用款额，通知中标人，抄送采购人。</w:t>
      </w:r>
    </w:p>
    <w:p w14:paraId="3596B11C" w14:textId="53BF0025" w:rsidR="00950D02" w:rsidRDefault="00950D02" w:rsidP="00950D02">
      <w:pPr>
        <w:numPr>
          <w:ilvl w:val="0"/>
          <w:numId w:val="19"/>
        </w:numPr>
        <w:adjustRightInd w:val="0"/>
        <w:snapToGrid w:val="0"/>
        <w:rPr>
          <w:rFonts w:ascii="仿宋" w:eastAsia="仿宋" w:hAnsi="仿宋" w:cs="宋体"/>
          <w:szCs w:val="21"/>
        </w:rPr>
      </w:pPr>
      <w:r>
        <w:rPr>
          <w:rFonts w:ascii="仿宋" w:eastAsia="仿宋" w:hAnsi="仿宋" w:cs="宋体" w:hint="eastAsia"/>
          <w:szCs w:val="21"/>
        </w:rPr>
        <w:t>如经竣工验收认为工程质量虽合格，同意验收，但某些工程尚需整修、补修，则应缓发交接证书，限期修好，待整修、补修工作完成，经</w:t>
      </w:r>
      <w:r w:rsidR="00C90767">
        <w:rPr>
          <w:rFonts w:ascii="仿宋" w:eastAsia="仿宋" w:hAnsi="仿宋" w:cs="宋体" w:hint="eastAsia"/>
          <w:szCs w:val="21"/>
        </w:rPr>
        <w:t>甲方代表</w:t>
      </w:r>
      <w:r>
        <w:rPr>
          <w:rFonts w:ascii="仿宋" w:eastAsia="仿宋" w:hAnsi="仿宋" w:cs="宋体" w:hint="eastAsia"/>
          <w:szCs w:val="21"/>
        </w:rPr>
        <w:t>复查认为达到质量要求后，再发给交接证书，证书上写明的竣工日期仍应为中标人提出申请竣工验收的日期。</w:t>
      </w:r>
    </w:p>
    <w:p w14:paraId="7115606D" w14:textId="701188F2" w:rsidR="00950D02" w:rsidRDefault="00950D02" w:rsidP="00950D02">
      <w:pPr>
        <w:numPr>
          <w:ilvl w:val="0"/>
          <w:numId w:val="19"/>
        </w:numPr>
        <w:adjustRightInd w:val="0"/>
        <w:snapToGrid w:val="0"/>
        <w:rPr>
          <w:rFonts w:ascii="仿宋" w:eastAsia="仿宋" w:hAnsi="仿宋" w:cs="宋体"/>
          <w:szCs w:val="21"/>
        </w:rPr>
      </w:pPr>
      <w:r>
        <w:rPr>
          <w:rFonts w:ascii="仿宋" w:eastAsia="仿宋" w:hAnsi="仿宋" w:cs="宋体" w:hint="eastAsia"/>
          <w:szCs w:val="21"/>
        </w:rPr>
        <w:t>如经竣工验收认为工程质量达不到合格标准，则</w:t>
      </w:r>
      <w:r w:rsidR="00C90767">
        <w:rPr>
          <w:rFonts w:ascii="仿宋" w:eastAsia="仿宋" w:hAnsi="仿宋" w:cs="宋体" w:hint="eastAsia"/>
          <w:szCs w:val="21"/>
        </w:rPr>
        <w:t>甲方代表</w:t>
      </w:r>
      <w:r>
        <w:rPr>
          <w:rFonts w:ascii="仿宋" w:eastAsia="仿宋" w:hAnsi="仿宋" w:cs="宋体" w:hint="eastAsia"/>
          <w:szCs w:val="21"/>
        </w:rPr>
        <w:t>应根据竣工验收小组的意见，在验收工作完毕后7天内向中标人发出不予验收的指令，要求中标人对不合格工程认真返工重做或补救处理。中标人在完成上述不合格工程的修复工作后，应重新提出竣工验收的申请，经竣工验收小组复验认为达到合格标准后才发给交接证书。证书中写明的竣工日期应为中标人重新提出申请竣工验收的日期。计算实际工期时应减去中标人第一次提出申请竣工验收至</w:t>
      </w:r>
      <w:r w:rsidR="00C90767">
        <w:rPr>
          <w:rFonts w:ascii="仿宋" w:eastAsia="仿宋" w:hAnsi="仿宋" w:cs="宋体" w:hint="eastAsia"/>
          <w:szCs w:val="21"/>
        </w:rPr>
        <w:t>甲方代表</w:t>
      </w:r>
      <w:r>
        <w:rPr>
          <w:rFonts w:ascii="仿宋" w:eastAsia="仿宋" w:hAnsi="仿宋" w:cs="宋体" w:hint="eastAsia"/>
          <w:szCs w:val="21"/>
        </w:rPr>
        <w:t>发出不予验收的指令的时间。</w:t>
      </w:r>
    </w:p>
    <w:p w14:paraId="34F9CD7F" w14:textId="77777777" w:rsidR="00A10120" w:rsidRDefault="00A10120" w:rsidP="00A10120">
      <w:pPr>
        <w:tabs>
          <w:tab w:val="left" w:pos="420"/>
          <w:tab w:val="left" w:pos="540"/>
          <w:tab w:val="left" w:pos="574"/>
        </w:tabs>
        <w:adjustRightInd w:val="0"/>
        <w:snapToGrid w:val="0"/>
        <w:outlineLvl w:val="0"/>
        <w:rPr>
          <w:rFonts w:ascii="仿宋" w:eastAsia="仿宋" w:hAnsi="仿宋" w:cs="宋体"/>
          <w:b/>
          <w:szCs w:val="21"/>
        </w:rPr>
      </w:pPr>
    </w:p>
    <w:p w14:paraId="5C212CF5" w14:textId="109165C4"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
          <w:szCs w:val="21"/>
        </w:rPr>
      </w:pPr>
      <w:r>
        <w:rPr>
          <w:rFonts w:ascii="仿宋" w:eastAsia="仿宋" w:hAnsi="仿宋" w:cs="宋体" w:hint="eastAsia"/>
          <w:b/>
          <w:szCs w:val="21"/>
        </w:rPr>
        <w:t>保修或售后服务要求</w:t>
      </w:r>
    </w:p>
    <w:p w14:paraId="7FC69A7A" w14:textId="77777777" w:rsidR="00950D02" w:rsidRDefault="00950D02" w:rsidP="00950D02">
      <w:pPr>
        <w:numPr>
          <w:ilvl w:val="0"/>
          <w:numId w:val="20"/>
        </w:numPr>
        <w:adjustRightInd w:val="0"/>
        <w:snapToGrid w:val="0"/>
        <w:rPr>
          <w:rFonts w:ascii="仿宋" w:eastAsia="仿宋" w:hAnsi="仿宋" w:cs="宋体"/>
          <w:szCs w:val="21"/>
        </w:rPr>
      </w:pPr>
      <w:r>
        <w:rPr>
          <w:rFonts w:ascii="仿宋" w:eastAsia="仿宋" w:hAnsi="仿宋" w:cs="宋体" w:hint="eastAsia"/>
          <w:szCs w:val="21"/>
        </w:rPr>
        <w:t>质量保修责任：自工程竣工验收完毕之日的第二天计算，整体免费保修期为2年（其中防水部分工程免费保修期为5年），免费保修期内中标人应免费提供保养维修服务。</w:t>
      </w:r>
    </w:p>
    <w:p w14:paraId="0121349C" w14:textId="77777777" w:rsidR="00950D02" w:rsidRDefault="00950D02" w:rsidP="00950D02">
      <w:pPr>
        <w:numPr>
          <w:ilvl w:val="0"/>
          <w:numId w:val="20"/>
        </w:numPr>
        <w:adjustRightInd w:val="0"/>
        <w:snapToGrid w:val="0"/>
        <w:rPr>
          <w:rFonts w:ascii="仿宋" w:eastAsia="仿宋" w:hAnsi="仿宋" w:cs="宋体"/>
          <w:szCs w:val="21"/>
        </w:rPr>
      </w:pPr>
      <w:r>
        <w:rPr>
          <w:rFonts w:ascii="仿宋" w:eastAsia="仿宋" w:hAnsi="仿宋" w:cs="宋体" w:hint="eastAsia"/>
          <w:szCs w:val="21"/>
        </w:rPr>
        <w:t>售后服务要求：属于保修范围、内容的项目，中标人应当在接到保修通知之日24小时内派人保修。</w:t>
      </w:r>
    </w:p>
    <w:p w14:paraId="2640D62B" w14:textId="77777777" w:rsidR="00A10120" w:rsidRDefault="00A10120" w:rsidP="00A10120">
      <w:pPr>
        <w:tabs>
          <w:tab w:val="left" w:pos="420"/>
          <w:tab w:val="left" w:pos="540"/>
          <w:tab w:val="left" w:pos="574"/>
        </w:tabs>
        <w:adjustRightInd w:val="0"/>
        <w:snapToGrid w:val="0"/>
        <w:outlineLvl w:val="0"/>
        <w:rPr>
          <w:rFonts w:ascii="仿宋" w:eastAsia="仿宋" w:hAnsi="仿宋" w:cs="宋体"/>
          <w:b/>
          <w:szCs w:val="21"/>
        </w:rPr>
      </w:pPr>
    </w:p>
    <w:p w14:paraId="71EBE291" w14:textId="6E4D4AF0"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
          <w:szCs w:val="21"/>
        </w:rPr>
      </w:pPr>
      <w:r>
        <w:rPr>
          <w:rFonts w:ascii="仿宋" w:eastAsia="仿宋" w:hAnsi="仿宋" w:cs="宋体" w:hint="eastAsia"/>
          <w:b/>
          <w:szCs w:val="21"/>
        </w:rPr>
        <w:t>付款方式</w:t>
      </w:r>
    </w:p>
    <w:p w14:paraId="015FC0BA" w14:textId="20650890" w:rsidR="00950D02" w:rsidRDefault="00950D02" w:rsidP="00950D02">
      <w:pPr>
        <w:adjustRightInd w:val="0"/>
        <w:snapToGrid w:val="0"/>
        <w:ind w:firstLineChars="200" w:firstLine="420"/>
        <w:rPr>
          <w:rFonts w:ascii="仿宋" w:eastAsia="仿宋" w:hAnsi="仿宋" w:cs="宋体"/>
          <w:szCs w:val="21"/>
        </w:rPr>
      </w:pPr>
      <w:r>
        <w:rPr>
          <w:rFonts w:ascii="仿宋" w:eastAsia="仿宋" w:hAnsi="仿宋" w:cs="宋体" w:hint="eastAsia"/>
          <w:szCs w:val="21"/>
        </w:rPr>
        <w:t>合同签定后支付30%，竣工验收合格后支付</w:t>
      </w:r>
      <w:r>
        <w:rPr>
          <w:rFonts w:ascii="仿宋" w:eastAsia="仿宋" w:hAnsi="仿宋" w:cs="宋体"/>
          <w:szCs w:val="21"/>
        </w:rPr>
        <w:t>65</w:t>
      </w:r>
      <w:r>
        <w:rPr>
          <w:rFonts w:ascii="仿宋" w:eastAsia="仿宋" w:hAnsi="仿宋" w:cs="宋体" w:hint="eastAsia"/>
          <w:szCs w:val="21"/>
        </w:rPr>
        <w:t>%，使用</w:t>
      </w:r>
      <w:r w:rsidR="00ED2FB8">
        <w:rPr>
          <w:rFonts w:ascii="仿宋" w:eastAsia="仿宋" w:hAnsi="仿宋" w:cs="宋体" w:hint="eastAsia"/>
          <w:szCs w:val="21"/>
        </w:rPr>
        <w:t>2</w:t>
      </w:r>
      <w:r>
        <w:rPr>
          <w:rFonts w:ascii="仿宋" w:eastAsia="仿宋" w:hAnsi="仿宋" w:cs="宋体" w:hint="eastAsia"/>
          <w:szCs w:val="21"/>
        </w:rPr>
        <w:t>年后无任何质量问题一次性支付剩余5%的部分。</w:t>
      </w:r>
    </w:p>
    <w:p w14:paraId="5F064717" w14:textId="77777777" w:rsidR="00A10120" w:rsidRDefault="00A10120" w:rsidP="00950D02">
      <w:pPr>
        <w:adjustRightInd w:val="0"/>
        <w:snapToGrid w:val="0"/>
        <w:ind w:firstLineChars="200" w:firstLine="420"/>
        <w:rPr>
          <w:rFonts w:ascii="仿宋" w:eastAsia="仿宋" w:hAnsi="仿宋" w:cs="宋体"/>
          <w:szCs w:val="21"/>
        </w:rPr>
      </w:pPr>
    </w:p>
    <w:p w14:paraId="51715BBD" w14:textId="77777777"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
          <w:szCs w:val="21"/>
        </w:rPr>
      </w:pPr>
      <w:r>
        <w:rPr>
          <w:rFonts w:ascii="仿宋" w:eastAsia="仿宋" w:hAnsi="仿宋" w:cs="宋体" w:hint="eastAsia"/>
          <w:b/>
          <w:szCs w:val="21"/>
        </w:rPr>
        <w:t>投标报价</w:t>
      </w:r>
    </w:p>
    <w:p w14:paraId="04D93609" w14:textId="6545E8DA"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本工程的工程</w:t>
      </w:r>
      <w:r w:rsidR="00562DC0">
        <w:rPr>
          <w:rFonts w:ascii="仿宋" w:eastAsia="仿宋" w:hAnsi="仿宋" w:cs="宋体" w:hint="eastAsia"/>
          <w:szCs w:val="21"/>
        </w:rPr>
        <w:t>报价单</w:t>
      </w:r>
      <w:r>
        <w:rPr>
          <w:rFonts w:ascii="仿宋" w:eastAsia="仿宋" w:hAnsi="仿宋" w:cs="宋体" w:hint="eastAsia"/>
          <w:szCs w:val="21"/>
        </w:rPr>
        <w:t>的投标单价按综合单价方式进行报价；</w:t>
      </w:r>
    </w:p>
    <w:p w14:paraId="1BFAA414" w14:textId="77777777"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投标人应根据本企业的成本自行决定报价，但不得以低于其企业成本的报价竞标；</w:t>
      </w:r>
    </w:p>
    <w:p w14:paraId="79755E91" w14:textId="77777777" w:rsidR="00950D02" w:rsidRPr="00ED2FB8" w:rsidRDefault="00950D02" w:rsidP="00950D02">
      <w:pPr>
        <w:numPr>
          <w:ilvl w:val="0"/>
          <w:numId w:val="21"/>
        </w:numPr>
        <w:adjustRightInd w:val="0"/>
        <w:snapToGrid w:val="0"/>
        <w:rPr>
          <w:rFonts w:ascii="仿宋" w:eastAsia="仿宋" w:hAnsi="仿宋" w:cs="宋体"/>
          <w:szCs w:val="21"/>
        </w:rPr>
      </w:pPr>
      <w:r w:rsidRPr="00ED2FB8">
        <w:rPr>
          <w:rFonts w:ascii="仿宋" w:eastAsia="仿宋" w:hAnsi="仿宋" w:cs="宋体" w:hint="eastAsia"/>
          <w:szCs w:val="21"/>
        </w:rPr>
        <w:t>本项目控制金额为人民币元，超出该预算控制金额的投标报价将导致其无效投标；</w:t>
      </w:r>
    </w:p>
    <w:p w14:paraId="26B9CF92" w14:textId="7615F1B4"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投标人的投标报价，应是本项目招标范围和招标文件及合同条款上所列的各项内容中所述的全部，不得以任何理由予以重复，并以投标人在工程</w:t>
      </w:r>
      <w:r w:rsidR="00562DC0">
        <w:rPr>
          <w:rFonts w:ascii="仿宋" w:eastAsia="仿宋" w:hAnsi="仿宋" w:cs="宋体" w:hint="eastAsia"/>
          <w:szCs w:val="21"/>
        </w:rPr>
        <w:t>报价单</w:t>
      </w:r>
      <w:r>
        <w:rPr>
          <w:rFonts w:ascii="仿宋" w:eastAsia="仿宋" w:hAnsi="仿宋" w:cs="宋体" w:hint="eastAsia"/>
          <w:szCs w:val="21"/>
        </w:rPr>
        <w:t>中提出的综合单价或总价为依据；</w:t>
      </w:r>
    </w:p>
    <w:p w14:paraId="415CE749" w14:textId="1FDD7185"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除非采购代理机构通过修改招标文件予以更正，否则，投标人应毫无例外地按工程</w:t>
      </w:r>
      <w:r w:rsidR="00562DC0">
        <w:rPr>
          <w:rFonts w:ascii="仿宋" w:eastAsia="仿宋" w:hAnsi="仿宋" w:cs="宋体" w:hint="eastAsia"/>
          <w:szCs w:val="21"/>
        </w:rPr>
        <w:t>报价单</w:t>
      </w:r>
      <w:r>
        <w:rPr>
          <w:rFonts w:ascii="仿宋" w:eastAsia="仿宋" w:hAnsi="仿宋" w:cs="宋体" w:hint="eastAsia"/>
          <w:szCs w:val="21"/>
        </w:rPr>
        <w:t>中列出的工程项目和数量填报综合单价和合价。投标人未填综合单价或合价的项目，在实施后，将不得以支付，并视作该项费用已包括在其它有价款的综合单价或合价内；</w:t>
      </w:r>
    </w:p>
    <w:p w14:paraId="2421ADCB" w14:textId="77777777"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投标人应先到工地踏勘以充分了解工地的位置、情况、道路、储存空间、装卸限制及任何其它足以影响投标报价的情况，任何因忽视或误解工地情况而导致的索赔或工期延长申请将不获批准；</w:t>
      </w:r>
    </w:p>
    <w:p w14:paraId="3B150928" w14:textId="77777777"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投标人不得期望通过索赔、签证等方式获取补偿，否则，除可能遭到拒绝外，还可能将被作为不良行为记录在案，并可能影响其以后参加政府采购的项目投标。各投标人在投标报价时，应充分考虑投标报价的风险。</w:t>
      </w:r>
    </w:p>
    <w:p w14:paraId="310D1727" w14:textId="77777777"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中标人投标总价即为中标人与采购人签订该项目合同的总价。</w:t>
      </w:r>
    </w:p>
    <w:p w14:paraId="5E3E01EB" w14:textId="4FD4B30A" w:rsidR="00950D02" w:rsidRDefault="00950D02" w:rsidP="00950D02">
      <w:pPr>
        <w:numPr>
          <w:ilvl w:val="0"/>
          <w:numId w:val="22"/>
        </w:numPr>
        <w:adjustRightInd w:val="0"/>
        <w:snapToGrid w:val="0"/>
        <w:rPr>
          <w:rFonts w:ascii="仿宋" w:eastAsia="仿宋" w:hAnsi="仿宋" w:cs="宋体"/>
          <w:szCs w:val="21"/>
        </w:rPr>
      </w:pPr>
      <w:r>
        <w:rPr>
          <w:rFonts w:ascii="仿宋" w:eastAsia="仿宋" w:hAnsi="仿宋" w:cs="宋体" w:hint="eastAsia"/>
          <w:szCs w:val="21"/>
        </w:rPr>
        <w:t>本项目采用总价包干。对没有填写综合单价与合价的项目费用，应视为已包括在工程</w:t>
      </w:r>
      <w:r w:rsidR="00562DC0">
        <w:rPr>
          <w:rFonts w:ascii="仿宋" w:eastAsia="仿宋" w:hAnsi="仿宋" w:cs="宋体" w:hint="eastAsia"/>
          <w:szCs w:val="21"/>
        </w:rPr>
        <w:t>报价单</w:t>
      </w:r>
      <w:r>
        <w:rPr>
          <w:rFonts w:ascii="仿宋" w:eastAsia="仿宋" w:hAnsi="仿宋" w:cs="宋体" w:hint="eastAsia"/>
          <w:szCs w:val="21"/>
        </w:rPr>
        <w:t>的其他综合单价与合价之中。如有工程</w:t>
      </w:r>
      <w:r w:rsidR="00562DC0">
        <w:rPr>
          <w:rFonts w:ascii="仿宋" w:eastAsia="仿宋" w:hAnsi="仿宋" w:cs="宋体" w:hint="eastAsia"/>
          <w:szCs w:val="21"/>
        </w:rPr>
        <w:t>报价单</w:t>
      </w:r>
      <w:r>
        <w:rPr>
          <w:rFonts w:ascii="仿宋" w:eastAsia="仿宋" w:hAnsi="仿宋" w:cs="宋体" w:hint="eastAsia"/>
          <w:szCs w:val="21"/>
        </w:rPr>
        <w:t>未包含特征描述内容的漏项，视同已包含在其他项目中，综合单价不予调整。</w:t>
      </w:r>
    </w:p>
    <w:p w14:paraId="0BDC6A8B" w14:textId="77777777" w:rsidR="00950D02" w:rsidRDefault="00950D02" w:rsidP="00950D02">
      <w:pPr>
        <w:numPr>
          <w:ilvl w:val="0"/>
          <w:numId w:val="22"/>
        </w:numPr>
        <w:adjustRightInd w:val="0"/>
        <w:snapToGrid w:val="0"/>
        <w:rPr>
          <w:rFonts w:ascii="仿宋" w:eastAsia="仿宋" w:hAnsi="仿宋" w:cs="宋体"/>
          <w:szCs w:val="21"/>
        </w:rPr>
      </w:pPr>
      <w:r>
        <w:rPr>
          <w:rFonts w:ascii="仿宋" w:eastAsia="仿宋" w:hAnsi="仿宋" w:cs="宋体" w:hint="eastAsia"/>
          <w:szCs w:val="21"/>
        </w:rPr>
        <w:t>投标人的投标报价必须充分考虑到在施工中实施的施工组织设计对工程造价的影响,并在投标报价中反映出来。</w:t>
      </w:r>
    </w:p>
    <w:p w14:paraId="21F005A1" w14:textId="0BE01045"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lastRenderedPageBreak/>
        <w:t>本项目不接受总价优惠折扣形式的报价，投标人应将对项目的优惠直接在报价中体现出来。</w:t>
      </w:r>
    </w:p>
    <w:p w14:paraId="1014AEA2" w14:textId="77777777"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采购人委托中标人办理的保险事项：建设工程一切险和第三者责任险，所需的保险费应包含在投标价中，施工中若发生安全事故，一切责任及费用由中标人负责。</w:t>
      </w:r>
    </w:p>
    <w:p w14:paraId="047C38B9" w14:textId="5760332A"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工程完工后，中标人应恢复修建前的原有状态（工程量按实计算），并使</w:t>
      </w:r>
      <w:r w:rsidR="00C90767">
        <w:rPr>
          <w:rFonts w:ascii="仿宋" w:eastAsia="仿宋" w:hAnsi="仿宋" w:cs="宋体" w:hint="eastAsia"/>
          <w:szCs w:val="21"/>
        </w:rPr>
        <w:t>甲方代表</w:t>
      </w:r>
      <w:r>
        <w:rPr>
          <w:rFonts w:ascii="仿宋" w:eastAsia="仿宋" w:hAnsi="仿宋" w:cs="宋体" w:hint="eastAsia"/>
          <w:szCs w:val="21"/>
        </w:rPr>
        <w:t>和采购人满意，满足政府管理部门的规定和要求。</w:t>
      </w:r>
    </w:p>
    <w:p w14:paraId="2C98C9B4" w14:textId="5495E969"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如本工程涉及取土和弃土项目，地点、时间、路线中标人应取得国土、城管部门的同意，不得由此带给采购人任何费用的增加。凡是因中标人措施不当而引起的罚款、索赔和指控等由中标人自行承担。投标价不因取土或弃土实际运距与分部分项工程</w:t>
      </w:r>
      <w:r w:rsidR="00562DC0">
        <w:rPr>
          <w:rFonts w:ascii="仿宋" w:eastAsia="仿宋" w:hAnsi="仿宋" w:cs="宋体" w:hint="eastAsia"/>
          <w:szCs w:val="21"/>
        </w:rPr>
        <w:t>报价单</w:t>
      </w:r>
      <w:r>
        <w:rPr>
          <w:rFonts w:ascii="仿宋" w:eastAsia="仿宋" w:hAnsi="仿宋" w:cs="宋体" w:hint="eastAsia"/>
          <w:szCs w:val="21"/>
        </w:rPr>
        <w:t>不同而作调整。土方回填料必须满足国家技术规范之要求，绿化填土面层必须选用适宜种植的填土。</w:t>
      </w:r>
    </w:p>
    <w:p w14:paraId="7C7ED694" w14:textId="77777777"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一切与施工相关的检验实验费（政府有关部门规定由采购人支付的检验实验费除外）已含在投标价中。</w:t>
      </w:r>
    </w:p>
    <w:p w14:paraId="28FAE3F4" w14:textId="0EE221D6" w:rsidR="00950D02" w:rsidRDefault="00950D02" w:rsidP="00950D02">
      <w:pPr>
        <w:numPr>
          <w:ilvl w:val="0"/>
          <w:numId w:val="21"/>
        </w:numPr>
        <w:adjustRightInd w:val="0"/>
        <w:snapToGrid w:val="0"/>
        <w:rPr>
          <w:rFonts w:ascii="仿宋" w:eastAsia="仿宋" w:hAnsi="仿宋" w:cs="宋体"/>
          <w:szCs w:val="21"/>
        </w:rPr>
      </w:pPr>
      <w:r>
        <w:rPr>
          <w:rFonts w:ascii="仿宋" w:eastAsia="仿宋" w:hAnsi="仿宋" w:cs="宋体" w:hint="eastAsia"/>
          <w:szCs w:val="21"/>
        </w:rPr>
        <w:t>中标人的交通维护方案必须保证施工期间的交通组织符合深圳市公安交通管理的有关规定，保证车辆运行通畅和施工安全，其费用已含在投标价中。</w:t>
      </w:r>
    </w:p>
    <w:p w14:paraId="1438D87A" w14:textId="77777777" w:rsidR="00A10120" w:rsidRDefault="00A10120" w:rsidP="00A10120">
      <w:pPr>
        <w:tabs>
          <w:tab w:val="left" w:pos="425"/>
        </w:tabs>
        <w:adjustRightInd w:val="0"/>
        <w:snapToGrid w:val="0"/>
        <w:ind w:left="425"/>
        <w:rPr>
          <w:rFonts w:ascii="仿宋" w:eastAsia="仿宋" w:hAnsi="仿宋" w:cs="宋体"/>
          <w:szCs w:val="21"/>
        </w:rPr>
      </w:pPr>
    </w:p>
    <w:p w14:paraId="3C07C89B" w14:textId="2D6E34C6"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
          <w:szCs w:val="21"/>
        </w:rPr>
      </w:pPr>
      <w:r>
        <w:rPr>
          <w:rFonts w:ascii="仿宋" w:eastAsia="仿宋" w:hAnsi="仿宋" w:cs="宋体" w:hint="eastAsia"/>
          <w:b/>
          <w:szCs w:val="21"/>
        </w:rPr>
        <w:t>工程</w:t>
      </w:r>
      <w:r w:rsidR="00562DC0">
        <w:rPr>
          <w:rFonts w:ascii="仿宋" w:eastAsia="仿宋" w:hAnsi="仿宋" w:cs="宋体" w:hint="eastAsia"/>
          <w:b/>
          <w:szCs w:val="21"/>
        </w:rPr>
        <w:t>报价</w:t>
      </w:r>
      <w:r>
        <w:rPr>
          <w:rFonts w:ascii="仿宋" w:eastAsia="仿宋" w:hAnsi="仿宋" w:cs="宋体" w:hint="eastAsia"/>
          <w:b/>
          <w:szCs w:val="21"/>
        </w:rPr>
        <w:t>单（另附）</w:t>
      </w:r>
    </w:p>
    <w:p w14:paraId="11A7A84B" w14:textId="5EA14AE2" w:rsidR="00950D02" w:rsidRDefault="00950D02" w:rsidP="00950D02">
      <w:pPr>
        <w:numPr>
          <w:ilvl w:val="0"/>
          <w:numId w:val="23"/>
        </w:numPr>
        <w:adjustRightInd w:val="0"/>
        <w:snapToGrid w:val="0"/>
        <w:ind w:firstLine="0"/>
        <w:rPr>
          <w:rFonts w:ascii="仿宋" w:eastAsia="仿宋" w:hAnsi="仿宋" w:cs="宋体"/>
          <w:b/>
          <w:bCs/>
          <w:szCs w:val="21"/>
        </w:rPr>
      </w:pPr>
      <w:r>
        <w:rPr>
          <w:rFonts w:ascii="仿宋" w:eastAsia="仿宋" w:hAnsi="仿宋" w:cs="宋体" w:hint="eastAsia"/>
          <w:b/>
          <w:bCs/>
          <w:szCs w:val="21"/>
        </w:rPr>
        <w:t>工程</w:t>
      </w:r>
      <w:r w:rsidR="00562DC0">
        <w:rPr>
          <w:rFonts w:ascii="仿宋" w:eastAsia="仿宋" w:hAnsi="仿宋" w:cs="宋体" w:hint="eastAsia"/>
          <w:b/>
          <w:bCs/>
          <w:szCs w:val="21"/>
        </w:rPr>
        <w:t>报价</w:t>
      </w:r>
      <w:r>
        <w:rPr>
          <w:rFonts w:ascii="仿宋" w:eastAsia="仿宋" w:hAnsi="仿宋" w:cs="宋体" w:hint="eastAsia"/>
          <w:b/>
          <w:bCs/>
          <w:szCs w:val="21"/>
        </w:rPr>
        <w:t>单说明</w:t>
      </w:r>
    </w:p>
    <w:p w14:paraId="67F011BF" w14:textId="294C637E" w:rsidR="00950D02" w:rsidRDefault="00950D02" w:rsidP="00950D02">
      <w:pPr>
        <w:numPr>
          <w:ilvl w:val="0"/>
          <w:numId w:val="24"/>
        </w:numPr>
        <w:adjustRightInd w:val="0"/>
        <w:snapToGrid w:val="0"/>
        <w:rPr>
          <w:rFonts w:ascii="仿宋" w:eastAsia="仿宋" w:hAnsi="仿宋" w:cs="宋体"/>
          <w:szCs w:val="21"/>
        </w:rPr>
      </w:pPr>
      <w:r>
        <w:rPr>
          <w:rFonts w:ascii="仿宋" w:eastAsia="仿宋" w:hAnsi="仿宋" w:cs="宋体" w:hint="eastAsia"/>
          <w:szCs w:val="21"/>
        </w:rPr>
        <w:t>本工程</w:t>
      </w:r>
      <w:r w:rsidR="00562DC0">
        <w:rPr>
          <w:rFonts w:ascii="仿宋" w:eastAsia="仿宋" w:hAnsi="仿宋" w:cs="宋体" w:hint="eastAsia"/>
          <w:szCs w:val="21"/>
        </w:rPr>
        <w:t>报价单</w:t>
      </w:r>
      <w:r>
        <w:rPr>
          <w:rFonts w:ascii="仿宋" w:eastAsia="仿宋" w:hAnsi="仿宋" w:cs="宋体" w:hint="eastAsia"/>
          <w:szCs w:val="21"/>
        </w:rPr>
        <w:t>是根据招标文件中包括的、有合同约束力的图纸以及有关工程</w:t>
      </w:r>
      <w:r w:rsidR="00562DC0">
        <w:rPr>
          <w:rFonts w:ascii="仿宋" w:eastAsia="仿宋" w:hAnsi="仿宋" w:cs="宋体" w:hint="eastAsia"/>
          <w:szCs w:val="21"/>
        </w:rPr>
        <w:t>报价单</w:t>
      </w:r>
      <w:r>
        <w:rPr>
          <w:rFonts w:ascii="仿宋" w:eastAsia="仿宋" w:hAnsi="仿宋" w:cs="宋体" w:hint="eastAsia"/>
          <w:szCs w:val="21"/>
        </w:rPr>
        <w:t>的国家标准、行业标准、合同条款中约定的工程量计算规则编制。约定计量规则中没有的子目，其工程量按照有合同约束力的图纸所标示尺寸的理论净量计算。计量采用中华人民共和国法定计量单位。</w:t>
      </w:r>
    </w:p>
    <w:p w14:paraId="7FE5B7AE" w14:textId="55C998E5" w:rsidR="00950D02" w:rsidRDefault="00950D02" w:rsidP="00950D02">
      <w:pPr>
        <w:numPr>
          <w:ilvl w:val="0"/>
          <w:numId w:val="24"/>
        </w:numPr>
        <w:adjustRightInd w:val="0"/>
        <w:snapToGrid w:val="0"/>
        <w:rPr>
          <w:rFonts w:ascii="仿宋" w:eastAsia="仿宋" w:hAnsi="仿宋" w:cs="宋体"/>
          <w:szCs w:val="21"/>
        </w:rPr>
      </w:pPr>
      <w:r>
        <w:rPr>
          <w:rFonts w:ascii="仿宋" w:eastAsia="仿宋" w:hAnsi="仿宋" w:cs="宋体" w:hint="eastAsia"/>
          <w:szCs w:val="21"/>
        </w:rPr>
        <w:t>本工程</w:t>
      </w:r>
      <w:r w:rsidR="00562DC0">
        <w:rPr>
          <w:rFonts w:ascii="仿宋" w:eastAsia="仿宋" w:hAnsi="仿宋" w:cs="宋体" w:hint="eastAsia"/>
          <w:szCs w:val="21"/>
        </w:rPr>
        <w:t>报价单</w:t>
      </w:r>
      <w:r>
        <w:rPr>
          <w:rFonts w:ascii="仿宋" w:eastAsia="仿宋" w:hAnsi="仿宋" w:cs="宋体" w:hint="eastAsia"/>
          <w:szCs w:val="21"/>
        </w:rPr>
        <w:t>应与招标文件中的投标人须知、合同条款、技术标准和要求及图纸等一起阅读和理解。</w:t>
      </w:r>
    </w:p>
    <w:p w14:paraId="2AC4929C" w14:textId="1412FB95" w:rsidR="00950D02" w:rsidRDefault="00950D02" w:rsidP="00950D02">
      <w:pPr>
        <w:numPr>
          <w:ilvl w:val="0"/>
          <w:numId w:val="24"/>
        </w:numPr>
        <w:adjustRightInd w:val="0"/>
        <w:snapToGrid w:val="0"/>
        <w:rPr>
          <w:rFonts w:ascii="仿宋" w:eastAsia="仿宋" w:hAnsi="仿宋" w:cs="宋体"/>
          <w:szCs w:val="21"/>
        </w:rPr>
      </w:pPr>
      <w:r>
        <w:rPr>
          <w:rFonts w:ascii="仿宋" w:eastAsia="仿宋" w:hAnsi="仿宋" w:cs="宋体" w:hint="eastAsia"/>
          <w:szCs w:val="21"/>
        </w:rPr>
        <w:t>本工程</w:t>
      </w:r>
      <w:r w:rsidR="00562DC0">
        <w:rPr>
          <w:rFonts w:ascii="仿宋" w:eastAsia="仿宋" w:hAnsi="仿宋" w:cs="宋体" w:hint="eastAsia"/>
          <w:szCs w:val="21"/>
        </w:rPr>
        <w:t>报价单</w:t>
      </w:r>
      <w:r>
        <w:rPr>
          <w:rFonts w:ascii="仿宋" w:eastAsia="仿宋" w:hAnsi="仿宋" w:cs="宋体" w:hint="eastAsia"/>
          <w:szCs w:val="21"/>
        </w:rPr>
        <w:t>仅是投标报价的共同基础，实际工程计量和工程价款的支付应遵循合同条款的约定和“技术标准和要求”的有关规定。</w:t>
      </w:r>
    </w:p>
    <w:p w14:paraId="52394303" w14:textId="77777777" w:rsidR="00950D02" w:rsidRDefault="00950D02" w:rsidP="00950D02">
      <w:pPr>
        <w:numPr>
          <w:ilvl w:val="0"/>
          <w:numId w:val="23"/>
        </w:numPr>
        <w:adjustRightInd w:val="0"/>
        <w:snapToGrid w:val="0"/>
        <w:ind w:firstLine="0"/>
        <w:rPr>
          <w:rFonts w:ascii="仿宋" w:eastAsia="仿宋" w:hAnsi="仿宋" w:cs="宋体"/>
          <w:b/>
          <w:bCs/>
          <w:szCs w:val="21"/>
        </w:rPr>
      </w:pPr>
      <w:r>
        <w:rPr>
          <w:rFonts w:ascii="仿宋" w:eastAsia="仿宋" w:hAnsi="仿宋" w:cs="宋体" w:hint="eastAsia"/>
          <w:b/>
          <w:bCs/>
          <w:szCs w:val="21"/>
        </w:rPr>
        <w:t>投标报价说明</w:t>
      </w:r>
    </w:p>
    <w:p w14:paraId="79CCA9D8" w14:textId="350C6AC2" w:rsidR="00950D02" w:rsidRDefault="00950D02" w:rsidP="00950D02">
      <w:pPr>
        <w:numPr>
          <w:ilvl w:val="0"/>
          <w:numId w:val="25"/>
        </w:numPr>
        <w:adjustRightInd w:val="0"/>
        <w:snapToGrid w:val="0"/>
        <w:rPr>
          <w:rFonts w:ascii="仿宋" w:eastAsia="仿宋" w:hAnsi="仿宋" w:cs="宋体"/>
          <w:szCs w:val="21"/>
        </w:rPr>
      </w:pPr>
      <w:r>
        <w:rPr>
          <w:rFonts w:ascii="仿宋" w:eastAsia="仿宋" w:hAnsi="仿宋" w:cs="宋体" w:hint="eastAsia"/>
          <w:szCs w:val="21"/>
        </w:rPr>
        <w:t>工程</w:t>
      </w:r>
      <w:r w:rsidR="00562DC0">
        <w:rPr>
          <w:rFonts w:ascii="仿宋" w:eastAsia="仿宋" w:hAnsi="仿宋" w:cs="宋体" w:hint="eastAsia"/>
          <w:szCs w:val="21"/>
        </w:rPr>
        <w:t>报价单</w:t>
      </w:r>
      <w:r>
        <w:rPr>
          <w:rFonts w:ascii="仿宋" w:eastAsia="仿宋" w:hAnsi="仿宋" w:cs="宋体" w:hint="eastAsia"/>
          <w:szCs w:val="21"/>
        </w:rPr>
        <w:t>中的每一子目须填入单价或价格，且只允许有一个报价。</w:t>
      </w:r>
    </w:p>
    <w:p w14:paraId="3B9CC8EB" w14:textId="1740836A" w:rsidR="00950D02" w:rsidRDefault="00950D02" w:rsidP="00950D02">
      <w:pPr>
        <w:numPr>
          <w:ilvl w:val="0"/>
          <w:numId w:val="25"/>
        </w:numPr>
        <w:adjustRightInd w:val="0"/>
        <w:snapToGrid w:val="0"/>
        <w:rPr>
          <w:rFonts w:ascii="仿宋" w:eastAsia="仿宋" w:hAnsi="仿宋" w:cs="宋体"/>
          <w:szCs w:val="21"/>
        </w:rPr>
      </w:pPr>
      <w:r>
        <w:rPr>
          <w:rFonts w:ascii="仿宋" w:eastAsia="仿宋" w:hAnsi="仿宋" w:cs="宋体" w:hint="eastAsia"/>
          <w:szCs w:val="21"/>
        </w:rPr>
        <w:t>工程</w:t>
      </w:r>
      <w:r w:rsidR="00562DC0">
        <w:rPr>
          <w:rFonts w:ascii="仿宋" w:eastAsia="仿宋" w:hAnsi="仿宋" w:cs="宋体" w:hint="eastAsia"/>
          <w:szCs w:val="21"/>
        </w:rPr>
        <w:t>报价单</w:t>
      </w:r>
      <w:r>
        <w:rPr>
          <w:rFonts w:ascii="仿宋" w:eastAsia="仿宋" w:hAnsi="仿宋" w:cs="宋体" w:hint="eastAsia"/>
          <w:szCs w:val="21"/>
        </w:rPr>
        <w:t>中标价的单价或金额，应包括所需的人工费、材料和施工机具使用费和企业管理费、规费、措施费、利润以及一定范围内的风险费用等。</w:t>
      </w:r>
    </w:p>
    <w:p w14:paraId="08D4A62F" w14:textId="28026F95" w:rsidR="00950D02" w:rsidRDefault="00950D02" w:rsidP="00950D02">
      <w:pPr>
        <w:numPr>
          <w:ilvl w:val="0"/>
          <w:numId w:val="25"/>
        </w:numPr>
        <w:adjustRightInd w:val="0"/>
        <w:snapToGrid w:val="0"/>
        <w:rPr>
          <w:rFonts w:ascii="仿宋" w:eastAsia="仿宋" w:hAnsi="仿宋" w:cs="宋体"/>
          <w:szCs w:val="21"/>
        </w:rPr>
      </w:pPr>
      <w:r>
        <w:rPr>
          <w:rFonts w:ascii="仿宋" w:eastAsia="仿宋" w:hAnsi="仿宋" w:cs="宋体" w:hint="eastAsia"/>
          <w:szCs w:val="21"/>
        </w:rPr>
        <w:t>工程</w:t>
      </w:r>
      <w:r w:rsidR="00562DC0">
        <w:rPr>
          <w:rFonts w:ascii="仿宋" w:eastAsia="仿宋" w:hAnsi="仿宋" w:cs="宋体" w:hint="eastAsia"/>
          <w:szCs w:val="21"/>
        </w:rPr>
        <w:t>报价单</w:t>
      </w:r>
      <w:r>
        <w:rPr>
          <w:rFonts w:ascii="仿宋" w:eastAsia="仿宋" w:hAnsi="仿宋" w:cs="宋体" w:hint="eastAsia"/>
          <w:szCs w:val="21"/>
        </w:rPr>
        <w:t>中投标人没有填入单价或价格的子目，其费用视为已分摊在工程</w:t>
      </w:r>
      <w:r w:rsidR="00562DC0">
        <w:rPr>
          <w:rFonts w:ascii="仿宋" w:eastAsia="仿宋" w:hAnsi="仿宋" w:cs="宋体" w:hint="eastAsia"/>
          <w:szCs w:val="21"/>
        </w:rPr>
        <w:t>报价单</w:t>
      </w:r>
      <w:r>
        <w:rPr>
          <w:rFonts w:ascii="仿宋" w:eastAsia="仿宋" w:hAnsi="仿宋" w:cs="宋体" w:hint="eastAsia"/>
          <w:szCs w:val="21"/>
        </w:rPr>
        <w:t>中其他相关子目的单价或价格之中。</w:t>
      </w:r>
    </w:p>
    <w:p w14:paraId="60F7FF23" w14:textId="49FB2EF3" w:rsidR="00950D02" w:rsidRDefault="00950D02" w:rsidP="00950D02">
      <w:pPr>
        <w:numPr>
          <w:ilvl w:val="0"/>
          <w:numId w:val="25"/>
        </w:numPr>
        <w:adjustRightInd w:val="0"/>
        <w:snapToGrid w:val="0"/>
        <w:rPr>
          <w:rFonts w:ascii="仿宋" w:eastAsia="仿宋" w:hAnsi="仿宋" w:cs="宋体"/>
          <w:szCs w:val="21"/>
        </w:rPr>
      </w:pPr>
      <w:r>
        <w:rPr>
          <w:rFonts w:ascii="仿宋" w:eastAsia="仿宋" w:hAnsi="仿宋" w:cs="宋体" w:hint="eastAsia"/>
          <w:szCs w:val="21"/>
        </w:rPr>
        <w:t>投标人应根据自身情况填报施工措施项目及相关费用，该类费用不因工程量增减或一般设计变更而调整。涉及重大设计变更需要增加措施项目及费用时，需经建设与施工方协商一致并签订补充协议。</w:t>
      </w:r>
    </w:p>
    <w:p w14:paraId="2503C60C" w14:textId="77777777" w:rsidR="00950D02" w:rsidRDefault="00950D02" w:rsidP="00950D02">
      <w:pPr>
        <w:numPr>
          <w:ilvl w:val="0"/>
          <w:numId w:val="23"/>
        </w:numPr>
        <w:adjustRightInd w:val="0"/>
        <w:snapToGrid w:val="0"/>
        <w:ind w:firstLine="0"/>
        <w:rPr>
          <w:rFonts w:ascii="仿宋" w:eastAsia="仿宋" w:hAnsi="仿宋" w:cs="宋体"/>
          <w:b/>
          <w:bCs/>
          <w:szCs w:val="21"/>
        </w:rPr>
      </w:pPr>
      <w:r>
        <w:rPr>
          <w:rFonts w:ascii="仿宋" w:eastAsia="仿宋" w:hAnsi="仿宋" w:cs="宋体" w:hint="eastAsia"/>
          <w:b/>
          <w:bCs/>
          <w:szCs w:val="21"/>
        </w:rPr>
        <w:t>其他说明</w:t>
      </w:r>
    </w:p>
    <w:p w14:paraId="1CD17628" w14:textId="77777777" w:rsidR="00950D02" w:rsidRDefault="00950D02" w:rsidP="00950D02">
      <w:pPr>
        <w:numPr>
          <w:ilvl w:val="0"/>
          <w:numId w:val="26"/>
        </w:numPr>
        <w:adjustRightInd w:val="0"/>
        <w:snapToGrid w:val="0"/>
        <w:rPr>
          <w:rFonts w:ascii="仿宋" w:eastAsia="仿宋" w:hAnsi="仿宋" w:cs="宋体"/>
          <w:szCs w:val="21"/>
        </w:rPr>
      </w:pPr>
      <w:r>
        <w:rPr>
          <w:rFonts w:ascii="仿宋" w:eastAsia="仿宋" w:hAnsi="仿宋" w:cs="宋体" w:hint="eastAsia"/>
          <w:szCs w:val="21"/>
        </w:rPr>
        <w:t>工程计价办法：综合单价法。</w:t>
      </w:r>
    </w:p>
    <w:p w14:paraId="2AAE8E0F" w14:textId="36893B82" w:rsidR="00950D02" w:rsidRDefault="00950D02" w:rsidP="00950D02">
      <w:pPr>
        <w:numPr>
          <w:ilvl w:val="0"/>
          <w:numId w:val="26"/>
        </w:numPr>
        <w:adjustRightInd w:val="0"/>
        <w:snapToGrid w:val="0"/>
        <w:rPr>
          <w:rFonts w:ascii="仿宋" w:eastAsia="仿宋" w:hAnsi="仿宋" w:cs="宋体"/>
          <w:szCs w:val="21"/>
        </w:rPr>
      </w:pPr>
      <w:r>
        <w:rPr>
          <w:rFonts w:ascii="仿宋" w:eastAsia="仿宋" w:hAnsi="仿宋" w:cs="宋体" w:hint="eastAsia"/>
          <w:szCs w:val="21"/>
        </w:rPr>
        <w:t>工程</w:t>
      </w:r>
      <w:r w:rsidR="00562DC0">
        <w:rPr>
          <w:rFonts w:ascii="仿宋" w:eastAsia="仿宋" w:hAnsi="仿宋" w:cs="宋体" w:hint="eastAsia"/>
          <w:szCs w:val="21"/>
        </w:rPr>
        <w:t>报价单</w:t>
      </w:r>
      <w:r>
        <w:rPr>
          <w:rFonts w:ascii="仿宋" w:eastAsia="仿宋" w:hAnsi="仿宋" w:cs="宋体" w:hint="eastAsia"/>
          <w:szCs w:val="21"/>
        </w:rPr>
        <w:t>应与投标须知、合同条件、工程建设标准及技术要求和图纸等文件结合起来理解或解释。</w:t>
      </w:r>
    </w:p>
    <w:p w14:paraId="058CB1C4" w14:textId="686D2C50" w:rsidR="00950D02" w:rsidRDefault="00950D02" w:rsidP="00950D02">
      <w:pPr>
        <w:numPr>
          <w:ilvl w:val="0"/>
          <w:numId w:val="26"/>
        </w:numPr>
        <w:adjustRightInd w:val="0"/>
        <w:snapToGrid w:val="0"/>
        <w:rPr>
          <w:rFonts w:ascii="仿宋" w:eastAsia="仿宋" w:hAnsi="仿宋" w:cs="宋体"/>
          <w:szCs w:val="21"/>
        </w:rPr>
      </w:pPr>
      <w:r>
        <w:rPr>
          <w:rFonts w:ascii="仿宋" w:eastAsia="仿宋" w:hAnsi="仿宋" w:cs="宋体" w:hint="eastAsia"/>
          <w:szCs w:val="21"/>
        </w:rPr>
        <w:t>本工程</w:t>
      </w:r>
      <w:r w:rsidR="00562DC0">
        <w:rPr>
          <w:rFonts w:ascii="仿宋" w:eastAsia="仿宋" w:hAnsi="仿宋" w:cs="宋体" w:hint="eastAsia"/>
          <w:szCs w:val="21"/>
        </w:rPr>
        <w:t>报价单</w:t>
      </w:r>
      <w:r>
        <w:rPr>
          <w:rFonts w:ascii="仿宋" w:eastAsia="仿宋" w:hAnsi="仿宋" w:cs="宋体" w:hint="eastAsia"/>
          <w:szCs w:val="21"/>
        </w:rPr>
        <w:t>是采购人根据实际需求编制的。</w:t>
      </w:r>
    </w:p>
    <w:p w14:paraId="018C574B" w14:textId="0F8E49B0" w:rsidR="00950D02" w:rsidRDefault="00950D02" w:rsidP="00950D02">
      <w:pPr>
        <w:numPr>
          <w:ilvl w:val="0"/>
          <w:numId w:val="26"/>
        </w:numPr>
        <w:adjustRightInd w:val="0"/>
        <w:snapToGrid w:val="0"/>
        <w:rPr>
          <w:rFonts w:ascii="仿宋" w:eastAsia="仿宋" w:hAnsi="仿宋" w:cs="宋体"/>
          <w:szCs w:val="21"/>
        </w:rPr>
      </w:pPr>
      <w:r>
        <w:rPr>
          <w:rFonts w:ascii="仿宋" w:eastAsia="仿宋" w:hAnsi="仿宋" w:cs="宋体" w:hint="eastAsia"/>
          <w:szCs w:val="21"/>
        </w:rPr>
        <w:t>对“工程</w:t>
      </w:r>
      <w:r w:rsidR="00562DC0">
        <w:rPr>
          <w:rFonts w:ascii="仿宋" w:eastAsia="仿宋" w:hAnsi="仿宋" w:cs="宋体" w:hint="eastAsia"/>
          <w:szCs w:val="21"/>
        </w:rPr>
        <w:t>报价单</w:t>
      </w:r>
      <w:r>
        <w:rPr>
          <w:rFonts w:ascii="仿宋" w:eastAsia="仿宋" w:hAnsi="仿宋" w:cs="宋体" w:hint="eastAsia"/>
          <w:szCs w:val="21"/>
        </w:rPr>
        <w:t>”的说明和报价要求：</w:t>
      </w:r>
    </w:p>
    <w:p w14:paraId="7FFD765D" w14:textId="2DDCCB42" w:rsidR="00950D02" w:rsidRDefault="00950D02" w:rsidP="00950D02">
      <w:pPr>
        <w:numPr>
          <w:ilvl w:val="0"/>
          <w:numId w:val="27"/>
        </w:numPr>
        <w:adjustRightInd w:val="0"/>
        <w:snapToGrid w:val="0"/>
        <w:rPr>
          <w:rFonts w:ascii="仿宋" w:eastAsia="仿宋" w:hAnsi="仿宋" w:cs="宋体"/>
          <w:szCs w:val="21"/>
        </w:rPr>
      </w:pPr>
      <w:r>
        <w:rPr>
          <w:rFonts w:ascii="仿宋" w:eastAsia="仿宋" w:hAnsi="仿宋" w:cs="宋体" w:hint="eastAsia"/>
          <w:szCs w:val="21"/>
        </w:rPr>
        <w:t>该中所填入的综合单价和合价应包括直接成本（即人工、材料、机械）和安全文明施工费、措施费、管理费、利润、税金及风险金等全部费用。但涉及到采购人自行采购的设备材料的项目不得计入材料设备的价格。</w:t>
      </w:r>
    </w:p>
    <w:p w14:paraId="39B2CEBD" w14:textId="0A6E728E" w:rsidR="00950D02" w:rsidRDefault="00950D02" w:rsidP="00950D02">
      <w:pPr>
        <w:numPr>
          <w:ilvl w:val="0"/>
          <w:numId w:val="27"/>
        </w:numPr>
        <w:adjustRightInd w:val="0"/>
        <w:snapToGrid w:val="0"/>
        <w:rPr>
          <w:rFonts w:ascii="仿宋" w:eastAsia="仿宋" w:hAnsi="仿宋" w:cs="宋体"/>
          <w:szCs w:val="21"/>
        </w:rPr>
      </w:pPr>
      <w:r>
        <w:rPr>
          <w:rFonts w:ascii="仿宋" w:eastAsia="仿宋" w:hAnsi="仿宋" w:cs="宋体" w:hint="eastAsia"/>
          <w:szCs w:val="21"/>
        </w:rPr>
        <w:t>该中不再重复或概括工程及材料的一般说明，在编制和填写工程</w:t>
      </w:r>
      <w:r w:rsidR="00562DC0">
        <w:rPr>
          <w:rFonts w:ascii="仿宋" w:eastAsia="仿宋" w:hAnsi="仿宋" w:cs="宋体" w:hint="eastAsia"/>
          <w:szCs w:val="21"/>
        </w:rPr>
        <w:t>报价单</w:t>
      </w:r>
      <w:r>
        <w:rPr>
          <w:rFonts w:ascii="仿宋" w:eastAsia="仿宋" w:hAnsi="仿宋" w:cs="宋体" w:hint="eastAsia"/>
          <w:szCs w:val="21"/>
        </w:rPr>
        <w:t>的每一项的综合单价和合价时应参考投标须知和合同条件的有关条款。</w:t>
      </w:r>
    </w:p>
    <w:p w14:paraId="1BB1FEE8" w14:textId="4A2D6151" w:rsidR="00950D02" w:rsidRDefault="00950D02" w:rsidP="00950D02">
      <w:pPr>
        <w:numPr>
          <w:ilvl w:val="0"/>
          <w:numId w:val="27"/>
        </w:numPr>
        <w:adjustRightInd w:val="0"/>
        <w:snapToGrid w:val="0"/>
        <w:rPr>
          <w:rFonts w:ascii="仿宋" w:eastAsia="仿宋" w:hAnsi="仿宋" w:cs="宋体"/>
          <w:szCs w:val="21"/>
        </w:rPr>
      </w:pPr>
      <w:r>
        <w:rPr>
          <w:rFonts w:ascii="仿宋" w:eastAsia="仿宋" w:hAnsi="仿宋" w:cs="宋体" w:hint="eastAsia"/>
          <w:szCs w:val="21"/>
        </w:rPr>
        <w:t>该的各项目说明中含有“暂定材料设备单价”的，应明确说明此单价是否包括运输费、采保费等费用。投标时投标人不得修改。结算时，应按本招标文件的合同条件中约定的方法调整。</w:t>
      </w:r>
    </w:p>
    <w:p w14:paraId="168CC062" w14:textId="32A8ACD4" w:rsidR="00950D02" w:rsidRDefault="00950D02" w:rsidP="00950D02">
      <w:pPr>
        <w:numPr>
          <w:ilvl w:val="0"/>
          <w:numId w:val="26"/>
        </w:numPr>
        <w:adjustRightInd w:val="0"/>
        <w:snapToGrid w:val="0"/>
        <w:rPr>
          <w:rFonts w:ascii="仿宋" w:eastAsia="仿宋" w:hAnsi="仿宋" w:cs="宋体"/>
          <w:szCs w:val="21"/>
        </w:rPr>
      </w:pPr>
      <w:r>
        <w:rPr>
          <w:rFonts w:ascii="仿宋" w:eastAsia="仿宋" w:hAnsi="仿宋" w:cs="宋体" w:hint="eastAsia"/>
          <w:szCs w:val="21"/>
        </w:rPr>
        <w:t>如发现采购人提供的工程</w:t>
      </w:r>
      <w:r w:rsidR="00562DC0">
        <w:rPr>
          <w:rFonts w:ascii="仿宋" w:eastAsia="仿宋" w:hAnsi="仿宋" w:cs="宋体" w:hint="eastAsia"/>
          <w:szCs w:val="21"/>
        </w:rPr>
        <w:t>报价单</w:t>
      </w:r>
      <w:r>
        <w:rPr>
          <w:rFonts w:ascii="仿宋" w:eastAsia="仿宋" w:hAnsi="仿宋" w:cs="宋体" w:hint="eastAsia"/>
          <w:szCs w:val="21"/>
        </w:rPr>
        <w:t>的项目与现场实际不符时，除招标文件另有要求外，投标人应在答疑期间提出，采购人应进行复核并在网上发出修正。如没有做出修正，投标</w:t>
      </w:r>
      <w:r>
        <w:rPr>
          <w:rFonts w:ascii="仿宋" w:eastAsia="仿宋" w:hAnsi="仿宋" w:cs="宋体" w:hint="eastAsia"/>
          <w:szCs w:val="21"/>
        </w:rPr>
        <w:lastRenderedPageBreak/>
        <w:t>人仍应按原提供的项目及工程量报价，并将项差与量差体现在报价中，并在备注中注明，但不得对工程</w:t>
      </w:r>
      <w:r w:rsidR="00562DC0">
        <w:rPr>
          <w:rFonts w:ascii="仿宋" w:eastAsia="仿宋" w:hAnsi="仿宋" w:cs="宋体" w:hint="eastAsia"/>
          <w:szCs w:val="21"/>
        </w:rPr>
        <w:t>报价单</w:t>
      </w:r>
      <w:r>
        <w:rPr>
          <w:rFonts w:ascii="仿宋" w:eastAsia="仿宋" w:hAnsi="仿宋" w:cs="宋体" w:hint="eastAsia"/>
          <w:szCs w:val="21"/>
        </w:rPr>
        <w:t>进行修改。</w:t>
      </w:r>
    </w:p>
    <w:p w14:paraId="30BD28A0" w14:textId="6B53C7D1" w:rsidR="00950D02"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Cs/>
          <w:szCs w:val="21"/>
        </w:rPr>
      </w:pPr>
      <w:r>
        <w:rPr>
          <w:rFonts w:ascii="仿宋" w:eastAsia="仿宋" w:hAnsi="仿宋" w:cs="宋体" w:hint="eastAsia"/>
          <w:bCs/>
          <w:szCs w:val="21"/>
        </w:rPr>
        <w:t>必须按照甲方认可的平面</w:t>
      </w:r>
      <w:r w:rsidR="009F78D8">
        <w:rPr>
          <w:rFonts w:ascii="仿宋" w:eastAsia="仿宋" w:hAnsi="仿宋" w:cs="宋体" w:hint="eastAsia"/>
          <w:bCs/>
          <w:szCs w:val="21"/>
        </w:rPr>
        <w:t>设计</w:t>
      </w:r>
      <w:r>
        <w:rPr>
          <w:rFonts w:ascii="仿宋" w:eastAsia="仿宋" w:hAnsi="仿宋" w:cs="宋体" w:hint="eastAsia"/>
          <w:bCs/>
          <w:szCs w:val="21"/>
        </w:rPr>
        <w:t>图施工</w:t>
      </w:r>
      <w:r w:rsidRPr="005A74BF">
        <w:rPr>
          <w:rFonts w:ascii="仿宋" w:eastAsia="仿宋" w:hAnsi="仿宋" w:cs="宋体" w:hint="eastAsia"/>
          <w:bCs/>
          <w:szCs w:val="21"/>
        </w:rPr>
        <w:t>（</w:t>
      </w:r>
      <w:r>
        <w:rPr>
          <w:rFonts w:ascii="仿宋" w:eastAsia="仿宋" w:hAnsi="仿宋" w:cs="宋体" w:hint="eastAsia"/>
          <w:bCs/>
          <w:szCs w:val="21"/>
        </w:rPr>
        <w:t>详见附件</w:t>
      </w:r>
      <w:r w:rsidRPr="005A74BF">
        <w:rPr>
          <w:rFonts w:ascii="仿宋" w:eastAsia="仿宋" w:hAnsi="仿宋" w:cs="宋体" w:hint="eastAsia"/>
          <w:bCs/>
          <w:szCs w:val="21"/>
        </w:rPr>
        <w:t>）</w:t>
      </w:r>
    </w:p>
    <w:p w14:paraId="18B742C9" w14:textId="319C1070" w:rsidR="00C61441" w:rsidRDefault="00C61441" w:rsidP="00C61441">
      <w:pPr>
        <w:numPr>
          <w:ilvl w:val="0"/>
          <w:numId w:val="15"/>
        </w:numPr>
        <w:tabs>
          <w:tab w:val="left" w:pos="420"/>
          <w:tab w:val="left" w:pos="540"/>
          <w:tab w:val="left" w:pos="574"/>
        </w:tabs>
        <w:adjustRightInd w:val="0"/>
        <w:snapToGrid w:val="0"/>
        <w:ind w:firstLine="0"/>
        <w:outlineLvl w:val="0"/>
        <w:rPr>
          <w:rFonts w:ascii="仿宋" w:eastAsia="仿宋" w:hAnsi="仿宋" w:cs="宋体"/>
          <w:bCs/>
          <w:szCs w:val="21"/>
        </w:rPr>
      </w:pPr>
      <w:r>
        <w:rPr>
          <w:rFonts w:ascii="仿宋" w:eastAsia="仿宋" w:hAnsi="仿宋" w:cs="宋体" w:hint="eastAsia"/>
          <w:bCs/>
          <w:szCs w:val="21"/>
        </w:rPr>
        <w:t>装修主要材料（</w:t>
      </w:r>
      <w:r w:rsidR="00DB484E">
        <w:rPr>
          <w:rFonts w:ascii="仿宋" w:eastAsia="仿宋" w:hAnsi="仿宋" w:cs="宋体" w:hint="eastAsia"/>
          <w:bCs/>
          <w:szCs w:val="21"/>
        </w:rPr>
        <w:t>玻璃幕墙</w:t>
      </w:r>
      <w:r>
        <w:rPr>
          <w:rFonts w:ascii="仿宋" w:eastAsia="仿宋" w:hAnsi="仿宋" w:cs="宋体" w:hint="eastAsia"/>
          <w:bCs/>
          <w:szCs w:val="21"/>
        </w:rPr>
        <w:t>、</w:t>
      </w:r>
      <w:r w:rsidR="00DB484E">
        <w:rPr>
          <w:rFonts w:ascii="仿宋" w:eastAsia="仿宋" w:hAnsi="仿宋" w:cs="宋体" w:hint="eastAsia"/>
          <w:bCs/>
          <w:szCs w:val="21"/>
        </w:rPr>
        <w:t>铝合金门</w:t>
      </w:r>
      <w:r>
        <w:rPr>
          <w:rFonts w:ascii="仿宋" w:eastAsia="仿宋" w:hAnsi="仿宋" w:cs="宋体" w:hint="eastAsia"/>
          <w:bCs/>
          <w:szCs w:val="21"/>
        </w:rPr>
        <w:t>、</w:t>
      </w:r>
      <w:r w:rsidR="00DB484E">
        <w:rPr>
          <w:rFonts w:ascii="仿宋" w:eastAsia="仿宋" w:hAnsi="仿宋" w:cs="宋体" w:hint="eastAsia"/>
          <w:bCs/>
          <w:szCs w:val="21"/>
        </w:rPr>
        <w:t>石膏板</w:t>
      </w:r>
      <w:r>
        <w:rPr>
          <w:rFonts w:ascii="仿宋" w:eastAsia="仿宋" w:hAnsi="仿宋" w:cs="宋体" w:hint="eastAsia"/>
          <w:bCs/>
          <w:szCs w:val="21"/>
        </w:rPr>
        <w:t>等）必须采用知名品牌或同级别，（详见附件）</w:t>
      </w:r>
    </w:p>
    <w:p w14:paraId="63CC3E5E" w14:textId="3AFA3877" w:rsidR="00950D02" w:rsidRPr="005A74BF" w:rsidRDefault="00950D02" w:rsidP="00950D02">
      <w:pPr>
        <w:numPr>
          <w:ilvl w:val="0"/>
          <w:numId w:val="15"/>
        </w:numPr>
        <w:tabs>
          <w:tab w:val="left" w:pos="420"/>
          <w:tab w:val="left" w:pos="540"/>
          <w:tab w:val="left" w:pos="574"/>
        </w:tabs>
        <w:adjustRightInd w:val="0"/>
        <w:snapToGrid w:val="0"/>
        <w:ind w:firstLine="0"/>
        <w:outlineLvl w:val="0"/>
        <w:rPr>
          <w:rFonts w:ascii="仿宋" w:eastAsia="仿宋" w:hAnsi="仿宋" w:cs="宋体"/>
          <w:bCs/>
          <w:szCs w:val="21"/>
        </w:rPr>
      </w:pPr>
      <w:r w:rsidRPr="005A74BF">
        <w:rPr>
          <w:rFonts w:ascii="仿宋" w:eastAsia="仿宋" w:hAnsi="仿宋" w:cs="宋体" w:hint="eastAsia"/>
          <w:bCs/>
          <w:szCs w:val="21"/>
        </w:rPr>
        <w:t>工程</w:t>
      </w:r>
      <w:r w:rsidR="00562DC0">
        <w:rPr>
          <w:rFonts w:ascii="仿宋" w:eastAsia="仿宋" w:hAnsi="仿宋" w:cs="宋体" w:hint="eastAsia"/>
          <w:bCs/>
          <w:szCs w:val="21"/>
        </w:rPr>
        <w:t>报价单</w:t>
      </w:r>
      <w:r w:rsidRPr="005A74BF">
        <w:rPr>
          <w:rFonts w:ascii="仿宋" w:eastAsia="仿宋" w:hAnsi="仿宋" w:cs="宋体" w:hint="eastAsia"/>
          <w:bCs/>
          <w:szCs w:val="21"/>
        </w:rPr>
        <w:t>（</w:t>
      </w:r>
      <w:r>
        <w:rPr>
          <w:rFonts w:ascii="仿宋" w:eastAsia="仿宋" w:hAnsi="仿宋" w:cs="宋体" w:hint="eastAsia"/>
          <w:bCs/>
          <w:szCs w:val="21"/>
        </w:rPr>
        <w:t>详见附件</w:t>
      </w:r>
      <w:r w:rsidRPr="005A74BF">
        <w:rPr>
          <w:rFonts w:ascii="仿宋" w:eastAsia="仿宋" w:hAnsi="仿宋" w:cs="宋体" w:hint="eastAsia"/>
          <w:bCs/>
          <w:szCs w:val="21"/>
        </w:rPr>
        <w:t>）</w:t>
      </w:r>
    </w:p>
    <w:p w14:paraId="5AD1B9FF" w14:textId="77777777" w:rsidR="00950D02" w:rsidRPr="00F168AB" w:rsidRDefault="00950D02" w:rsidP="00950D02"/>
    <w:p w14:paraId="3AD93F55" w14:textId="77777777" w:rsidR="00950D02" w:rsidRDefault="00950D02" w:rsidP="00950D02"/>
    <w:p w14:paraId="3B5F7599" w14:textId="77777777" w:rsidR="00950D02" w:rsidRPr="00F168AB" w:rsidRDefault="00950D02" w:rsidP="00950D02"/>
    <w:p w14:paraId="0356DF72" w14:textId="593F97BD" w:rsidR="000B00CC" w:rsidRDefault="00FA6F64">
      <w:pPr>
        <w:ind w:firstLineChars="200" w:firstLine="420"/>
        <w:rPr>
          <w:rFonts w:ascii="宋体" w:hAnsi="宋体"/>
          <w:szCs w:val="21"/>
        </w:rPr>
      </w:pPr>
      <w:r>
        <w:rPr>
          <w:rFonts w:ascii="宋体" w:hAnsi="宋体"/>
          <w:szCs w:val="21"/>
        </w:rPr>
        <w:br w:type="page"/>
      </w:r>
    </w:p>
    <w:p w14:paraId="74C1E89C" w14:textId="77777777" w:rsidR="005C0EBC" w:rsidRDefault="00FA6F64" w:rsidP="005C0EBC">
      <w:pPr>
        <w:pStyle w:val="20"/>
        <w:rPr>
          <w:rFonts w:ascii="Calibri" w:hAnsi="Calibri"/>
          <w:sz w:val="28"/>
          <w:szCs w:val="28"/>
        </w:rPr>
      </w:pPr>
      <w:r w:rsidRPr="005C0EBC">
        <w:rPr>
          <w:rFonts w:ascii="Calibri" w:hAnsi="Calibri" w:hint="eastAsia"/>
          <w:sz w:val="28"/>
          <w:szCs w:val="28"/>
        </w:rPr>
        <w:lastRenderedPageBreak/>
        <w:t>第</w:t>
      </w:r>
      <w:r w:rsidR="005C0EBC" w:rsidRPr="005C0EBC">
        <w:rPr>
          <w:rFonts w:ascii="Calibri" w:hAnsi="Calibri" w:hint="eastAsia"/>
          <w:sz w:val="28"/>
          <w:szCs w:val="28"/>
        </w:rPr>
        <w:t>四</w:t>
      </w:r>
      <w:r w:rsidRPr="005C0EBC">
        <w:rPr>
          <w:rFonts w:ascii="Calibri" w:hAnsi="Calibri" w:hint="eastAsia"/>
          <w:sz w:val="28"/>
          <w:szCs w:val="28"/>
        </w:rPr>
        <w:t>章</w:t>
      </w:r>
      <w:r w:rsidRPr="005C0EBC">
        <w:rPr>
          <w:rFonts w:ascii="Calibri" w:hAnsi="Calibri" w:hint="eastAsia"/>
          <w:sz w:val="28"/>
          <w:szCs w:val="28"/>
        </w:rPr>
        <w:t xml:space="preserve">  </w:t>
      </w:r>
      <w:r w:rsidRPr="005C0EBC">
        <w:rPr>
          <w:rFonts w:ascii="Calibri" w:hAnsi="Calibri" w:hint="eastAsia"/>
          <w:sz w:val="28"/>
          <w:szCs w:val="28"/>
        </w:rPr>
        <w:t>附件</w:t>
      </w:r>
      <w:r w:rsidRPr="005C0EBC">
        <w:rPr>
          <w:rFonts w:ascii="Calibri" w:hAnsi="Calibri" w:hint="eastAsia"/>
          <w:sz w:val="28"/>
          <w:szCs w:val="28"/>
        </w:rPr>
        <w:t>-</w:t>
      </w:r>
      <w:r w:rsidRPr="005C0EBC">
        <w:rPr>
          <w:rFonts w:ascii="Calibri" w:hAnsi="Calibri" w:hint="eastAsia"/>
          <w:sz w:val="28"/>
          <w:szCs w:val="28"/>
        </w:rPr>
        <w:t>投标文件格式</w:t>
      </w:r>
    </w:p>
    <w:p w14:paraId="0C30AE83" w14:textId="52F06458" w:rsidR="000B00CC" w:rsidRDefault="00FA6F64" w:rsidP="005C0EBC">
      <w:pPr>
        <w:rPr>
          <w:rFonts w:ascii="宋体" w:hAnsi="宋体"/>
          <w:b/>
          <w:sz w:val="28"/>
          <w:szCs w:val="32"/>
        </w:rPr>
      </w:pPr>
      <w:r>
        <w:rPr>
          <w:rFonts w:ascii="宋体" w:hAnsi="宋体" w:hint="eastAsia"/>
          <w:b/>
          <w:sz w:val="28"/>
          <w:szCs w:val="32"/>
        </w:rPr>
        <w:t>附件</w:t>
      </w:r>
      <w:r w:rsidR="005C0EBC">
        <w:rPr>
          <w:rFonts w:ascii="宋体" w:hAnsi="宋体" w:hint="eastAsia"/>
          <w:b/>
          <w:sz w:val="28"/>
          <w:szCs w:val="32"/>
        </w:rPr>
        <w:t>1</w:t>
      </w:r>
      <w:r>
        <w:rPr>
          <w:rFonts w:ascii="宋体" w:hAnsi="宋体" w:hint="eastAsia"/>
          <w:b/>
          <w:sz w:val="28"/>
          <w:szCs w:val="32"/>
        </w:rPr>
        <w:t>：政府采购投标及履约承诺函格式</w:t>
      </w:r>
    </w:p>
    <w:p w14:paraId="42A38479" w14:textId="77777777" w:rsidR="000B00CC" w:rsidRDefault="000B00CC"/>
    <w:p w14:paraId="161DE83B" w14:textId="77777777" w:rsidR="000B00CC" w:rsidRDefault="00FA6F64">
      <w:pPr>
        <w:jc w:val="center"/>
        <w:rPr>
          <w:rFonts w:ascii="黑体" w:eastAsia="黑体"/>
          <w:b/>
          <w:sz w:val="24"/>
        </w:rPr>
      </w:pPr>
      <w:r>
        <w:rPr>
          <w:rFonts w:ascii="黑体" w:eastAsia="黑体" w:hint="eastAsia"/>
          <w:b/>
          <w:sz w:val="24"/>
        </w:rPr>
        <w:t>政府采购投标及履约承诺函</w:t>
      </w:r>
    </w:p>
    <w:p w14:paraId="1462E3D9" w14:textId="77777777" w:rsidR="000B00CC" w:rsidRDefault="000B00CC">
      <w:pPr>
        <w:rPr>
          <w:rFonts w:ascii="宋体" w:hAnsi="宋体"/>
          <w:sz w:val="24"/>
        </w:rPr>
      </w:pPr>
    </w:p>
    <w:p w14:paraId="30CBA917" w14:textId="77777777" w:rsidR="000B00CC" w:rsidRDefault="00FA6F64">
      <w:pPr>
        <w:ind w:firstLineChars="200" w:firstLine="420"/>
        <w:rPr>
          <w:rFonts w:ascii="宋体" w:hAnsi="宋体"/>
          <w:szCs w:val="21"/>
        </w:rPr>
      </w:pPr>
      <w:r>
        <w:rPr>
          <w:rFonts w:ascii="宋体" w:hAnsi="宋体" w:hint="eastAsia"/>
          <w:szCs w:val="21"/>
        </w:rPr>
        <w:t>深圳市规划国土发展研究中心：</w:t>
      </w:r>
    </w:p>
    <w:p w14:paraId="1022A61C" w14:textId="77777777" w:rsidR="000B00CC" w:rsidRDefault="00FA6F64">
      <w:pPr>
        <w:ind w:firstLineChars="200" w:firstLine="420"/>
        <w:rPr>
          <w:rFonts w:ascii="宋体" w:hAnsi="宋体"/>
          <w:szCs w:val="21"/>
        </w:rPr>
      </w:pPr>
      <w:r>
        <w:rPr>
          <w:rFonts w:ascii="宋体" w:hAnsi="宋体" w:hint="eastAsia"/>
          <w:szCs w:val="21"/>
        </w:rPr>
        <w:t>我单位深知本项目对贵中心的重要性和紧迫性，亦了解贵中心对廉政建设的相关要求，因此我单位承诺如下：</w:t>
      </w:r>
    </w:p>
    <w:p w14:paraId="1C4B2FFB" w14:textId="77777777" w:rsidR="000B00CC" w:rsidRDefault="00FA6F64">
      <w:pPr>
        <w:ind w:firstLineChars="200" w:firstLine="420"/>
        <w:rPr>
          <w:rFonts w:ascii="宋体" w:hAnsi="宋体"/>
          <w:szCs w:val="21"/>
        </w:rPr>
      </w:pPr>
      <w:r>
        <w:rPr>
          <w:rFonts w:ascii="宋体" w:hAnsi="宋体" w:hint="eastAsia"/>
          <w:szCs w:val="21"/>
        </w:rPr>
        <w:t>1.我单位本招标项目所提供的货物或服务未侵犯知识产权。</w:t>
      </w:r>
    </w:p>
    <w:p w14:paraId="0B7C5F51" w14:textId="77777777" w:rsidR="000B00CC" w:rsidRDefault="00FA6F64">
      <w:pPr>
        <w:ind w:firstLineChars="200" w:firstLine="420"/>
        <w:rPr>
          <w:rFonts w:ascii="宋体" w:hAnsi="宋体"/>
          <w:szCs w:val="21"/>
        </w:rPr>
      </w:pPr>
      <w:r>
        <w:rPr>
          <w:rFonts w:ascii="宋体" w:hAnsi="宋体" w:hint="eastAsia"/>
          <w:szCs w:val="21"/>
        </w:rPr>
        <w:t>2.我单位参与本项目投标前三年内，在经营活动中没有违法记录。</w:t>
      </w:r>
    </w:p>
    <w:p w14:paraId="3D616391" w14:textId="77777777" w:rsidR="000B00CC" w:rsidRDefault="00FA6F64">
      <w:pPr>
        <w:ind w:firstLineChars="200" w:firstLine="420"/>
        <w:rPr>
          <w:rFonts w:ascii="宋体" w:hAnsi="宋体"/>
          <w:szCs w:val="21"/>
        </w:rPr>
      </w:pPr>
      <w:r>
        <w:rPr>
          <w:rFonts w:ascii="宋体" w:hAnsi="宋体" w:hint="eastAsia"/>
          <w:szCs w:val="21"/>
        </w:rPr>
        <w:t>3.我单位参与本项目政府采购活动时不存在被有关部门禁止参与政府采购活动且在有效期内的情况。</w:t>
      </w:r>
    </w:p>
    <w:p w14:paraId="5C3593E8" w14:textId="77777777" w:rsidR="000B00CC" w:rsidRDefault="00FA6F64">
      <w:pPr>
        <w:ind w:firstLineChars="200" w:firstLine="420"/>
        <w:rPr>
          <w:rFonts w:ascii="宋体" w:hAnsi="宋体"/>
          <w:szCs w:val="21"/>
        </w:rPr>
      </w:pPr>
      <w:r>
        <w:rPr>
          <w:rFonts w:ascii="宋体" w:hAnsi="宋体" w:hint="eastAsia"/>
          <w:szCs w:val="21"/>
        </w:rPr>
        <w:t>4.我单位具备《中华人民共和国政府采购法》第二十二条第一款的条件。</w:t>
      </w:r>
    </w:p>
    <w:p w14:paraId="0E780A25" w14:textId="77777777" w:rsidR="000B00CC" w:rsidRDefault="00FA6F64">
      <w:pPr>
        <w:ind w:firstLineChars="200" w:firstLine="420"/>
        <w:rPr>
          <w:rFonts w:ascii="宋体" w:hAnsi="宋体"/>
          <w:szCs w:val="21"/>
        </w:rPr>
      </w:pPr>
      <w:r>
        <w:rPr>
          <w:rFonts w:ascii="宋体" w:hAnsi="宋体" w:hint="eastAsia"/>
          <w:szCs w:val="21"/>
        </w:rPr>
        <w:t>5.我单位未被列入失信被执行人、税收违法案件当事人名单、政府采购严重违法失信行为记录名单。</w:t>
      </w:r>
    </w:p>
    <w:p w14:paraId="2E29DF45" w14:textId="77777777" w:rsidR="000B00CC" w:rsidRDefault="00FA6F64">
      <w:pPr>
        <w:ind w:firstLineChars="200" w:firstLine="420"/>
        <w:rPr>
          <w:rFonts w:ascii="宋体" w:hAnsi="宋体"/>
          <w:szCs w:val="21"/>
        </w:rPr>
      </w:pPr>
      <w:r>
        <w:rPr>
          <w:rFonts w:ascii="宋体" w:hAnsi="宋体" w:hint="eastAsia"/>
          <w:szCs w:val="21"/>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14:paraId="17672BE4" w14:textId="77777777" w:rsidR="000B00CC" w:rsidRDefault="00FA6F64">
      <w:pPr>
        <w:ind w:firstLineChars="200" w:firstLine="420"/>
        <w:rPr>
          <w:rFonts w:ascii="宋体" w:hAnsi="宋体"/>
          <w:szCs w:val="21"/>
        </w:rPr>
      </w:pPr>
      <w:r>
        <w:rPr>
          <w:rFonts w:ascii="宋体" w:hAnsi="宋体" w:hint="eastAsia"/>
          <w:szCs w:val="21"/>
        </w:rPr>
        <w:t>7.我单位如果中标，做到诚实守信，依照本项目招标文件需求内容、签署的采购合同及本单位在投标中所作的一切承诺履约。</w:t>
      </w:r>
    </w:p>
    <w:p w14:paraId="6C0B8ACA" w14:textId="77777777" w:rsidR="000B00CC" w:rsidRDefault="00FA6F64">
      <w:pPr>
        <w:ind w:firstLineChars="200" w:firstLine="420"/>
        <w:rPr>
          <w:rFonts w:ascii="宋体" w:hAnsi="宋体"/>
          <w:szCs w:val="21"/>
        </w:rPr>
      </w:pPr>
      <w:r>
        <w:rPr>
          <w:rFonts w:ascii="宋体" w:hAnsi="宋体" w:hint="eastAsia"/>
          <w:szCs w:val="21"/>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11D853BB" w14:textId="77777777" w:rsidR="000B00CC" w:rsidRDefault="00FA6F64">
      <w:pPr>
        <w:ind w:firstLineChars="200" w:firstLine="420"/>
        <w:rPr>
          <w:rFonts w:ascii="宋体" w:hAnsi="宋体"/>
          <w:szCs w:val="21"/>
        </w:rPr>
      </w:pPr>
      <w:r>
        <w:rPr>
          <w:rFonts w:ascii="宋体" w:hAnsi="宋体" w:hint="eastAsia"/>
          <w:szCs w:val="21"/>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14:paraId="3310F996" w14:textId="77777777" w:rsidR="000B00CC" w:rsidRDefault="00FA6F64">
      <w:pPr>
        <w:ind w:firstLineChars="200" w:firstLine="420"/>
        <w:rPr>
          <w:rFonts w:ascii="宋体" w:hAnsi="宋体"/>
          <w:szCs w:val="21"/>
        </w:rPr>
      </w:pPr>
      <w:r>
        <w:rPr>
          <w:rFonts w:ascii="宋体" w:hAnsi="宋体" w:hint="eastAsia"/>
          <w:szCs w:val="21"/>
        </w:rPr>
        <w:t>10.我单位承诺不非法转包、分包。</w:t>
      </w:r>
    </w:p>
    <w:p w14:paraId="2D43C25D" w14:textId="77777777" w:rsidR="000B00CC" w:rsidRDefault="00FA6F64">
      <w:pPr>
        <w:ind w:firstLineChars="200" w:firstLine="420"/>
        <w:rPr>
          <w:rFonts w:ascii="宋体" w:hAnsi="宋体"/>
          <w:szCs w:val="21"/>
        </w:rPr>
      </w:pPr>
      <w:r>
        <w:rPr>
          <w:rFonts w:ascii="宋体" w:hAnsi="宋体" w:hint="eastAsia"/>
          <w:szCs w:val="21"/>
        </w:rPr>
        <w:t>11.我单位承诺未参与本项目的采购需求、技术指标、商务指标等内容的设定，不存在对其他投标单位不公平的行为。</w:t>
      </w:r>
    </w:p>
    <w:p w14:paraId="1B843F95" w14:textId="77777777" w:rsidR="000B00CC" w:rsidRDefault="00FA6F64">
      <w:pPr>
        <w:ind w:firstLineChars="200" w:firstLine="420"/>
        <w:rPr>
          <w:rFonts w:ascii="宋体" w:hAnsi="宋体"/>
          <w:szCs w:val="21"/>
        </w:rPr>
      </w:pPr>
      <w:r>
        <w:rPr>
          <w:rFonts w:ascii="宋体" w:hAnsi="宋体" w:hint="eastAsia"/>
          <w:szCs w:val="21"/>
        </w:rPr>
        <w:t>11.我单位承诺不对采购人进行贿赂，进行有偿报答。</w:t>
      </w:r>
    </w:p>
    <w:p w14:paraId="3B87E9C8" w14:textId="77777777" w:rsidR="000B00CC" w:rsidRDefault="00FA6F64">
      <w:pPr>
        <w:ind w:firstLineChars="200" w:firstLine="420"/>
        <w:rPr>
          <w:rFonts w:ascii="宋体" w:hAnsi="宋体"/>
          <w:szCs w:val="21"/>
        </w:rPr>
      </w:pPr>
      <w:r>
        <w:rPr>
          <w:rFonts w:ascii="宋体" w:hAnsi="宋体" w:hint="eastAsia"/>
          <w:szCs w:val="21"/>
        </w:rPr>
        <w:t>12.我单位承诺不对采购人进行任何形式的利益输送。</w:t>
      </w:r>
    </w:p>
    <w:p w14:paraId="68206F67" w14:textId="77777777" w:rsidR="000B00CC" w:rsidRDefault="00FA6F64">
      <w:pPr>
        <w:ind w:firstLineChars="200" w:firstLine="420"/>
        <w:rPr>
          <w:rFonts w:ascii="宋体" w:hAnsi="宋体"/>
          <w:szCs w:val="21"/>
        </w:rPr>
      </w:pPr>
      <w:r>
        <w:rPr>
          <w:rFonts w:ascii="宋体" w:hAnsi="宋体" w:hint="eastAsia"/>
          <w:szCs w:val="21"/>
        </w:rPr>
        <w:t>13.我单位承诺不对采购人进行宴请和娱乐等消费活动。</w:t>
      </w:r>
    </w:p>
    <w:p w14:paraId="3F5EA2C7" w14:textId="77777777" w:rsidR="000B00CC" w:rsidRDefault="00FA6F64">
      <w:pPr>
        <w:ind w:firstLineChars="200" w:firstLine="420"/>
        <w:rPr>
          <w:rFonts w:ascii="宋体" w:hAnsi="宋体"/>
          <w:szCs w:val="21"/>
        </w:rPr>
      </w:pPr>
      <w:r>
        <w:rPr>
          <w:rFonts w:ascii="宋体" w:hAnsi="宋体" w:hint="eastAsia"/>
          <w:szCs w:val="21"/>
        </w:rPr>
        <w:t>14.我单位承诺不对采购人进行赠送各种礼品、现金、有价证券、中介费、好处费等行为。</w:t>
      </w:r>
    </w:p>
    <w:p w14:paraId="2C977666" w14:textId="77777777" w:rsidR="000B00CC" w:rsidRDefault="00FA6F64">
      <w:pPr>
        <w:ind w:firstLineChars="200" w:firstLine="420"/>
      </w:pPr>
      <w:r>
        <w:rPr>
          <w:rFonts w:ascii="宋体" w:hAnsi="宋体" w:hint="eastAsia"/>
          <w:szCs w:val="21"/>
        </w:rPr>
        <w:t>以上承诺，如有违反，愿依照国家相关法律处理，并承担由此给采购人带来的损失。</w:t>
      </w:r>
    </w:p>
    <w:p w14:paraId="49A5F32E" w14:textId="77777777" w:rsidR="000B00CC" w:rsidRDefault="000B00CC">
      <w:pPr>
        <w:ind w:firstLineChars="200" w:firstLine="420"/>
      </w:pPr>
    </w:p>
    <w:p w14:paraId="7E6F1A87" w14:textId="77777777" w:rsidR="000B00CC" w:rsidRDefault="000B00CC">
      <w:pPr>
        <w:ind w:firstLineChars="200" w:firstLine="420"/>
      </w:pPr>
    </w:p>
    <w:p w14:paraId="07599FB0" w14:textId="77777777" w:rsidR="000B00CC" w:rsidRDefault="00FA6F64">
      <w:pPr>
        <w:ind w:right="800"/>
        <w:jc w:val="right"/>
      </w:pPr>
      <w:r>
        <w:rPr>
          <w:rFonts w:hint="eastAsia"/>
        </w:rPr>
        <w:t>投标人：（盖公章）</w:t>
      </w:r>
    </w:p>
    <w:p w14:paraId="144FD31F" w14:textId="77777777" w:rsidR="000B00CC" w:rsidRDefault="00FA6F64">
      <w:pPr>
        <w:ind w:right="275"/>
        <w:jc w:val="right"/>
      </w:pPr>
      <w:r>
        <w:rPr>
          <w:rFonts w:hint="eastAsia"/>
        </w:rPr>
        <w:t>日</w:t>
      </w:r>
      <w:r>
        <w:rPr>
          <w:rFonts w:hint="eastAsia"/>
        </w:rPr>
        <w:t xml:space="preserve">  </w:t>
      </w:r>
      <w:r>
        <w:rPr>
          <w:rFonts w:hint="eastAsia"/>
        </w:rPr>
        <w:t>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5562F7DE" w14:textId="78DBA742" w:rsidR="005C0EBC" w:rsidRDefault="00FA6F64" w:rsidP="005C0EBC">
      <w:pPr>
        <w:ind w:right="275"/>
        <w:jc w:val="left"/>
        <w:rPr>
          <w:rFonts w:ascii="宋体" w:hAnsi="宋体"/>
          <w:b/>
          <w:sz w:val="28"/>
          <w:szCs w:val="32"/>
        </w:rPr>
      </w:pPr>
      <w:r>
        <w:br w:type="page"/>
      </w:r>
    </w:p>
    <w:p w14:paraId="46FC2B24" w14:textId="531D04CF" w:rsidR="000B00CC" w:rsidRDefault="00FA6F64">
      <w:pPr>
        <w:ind w:right="275"/>
        <w:jc w:val="left"/>
        <w:rPr>
          <w:rFonts w:ascii="宋体" w:hAnsi="宋体"/>
          <w:b/>
          <w:sz w:val="28"/>
          <w:szCs w:val="32"/>
        </w:rPr>
      </w:pPr>
      <w:r>
        <w:rPr>
          <w:rFonts w:ascii="宋体" w:hAnsi="宋体" w:hint="eastAsia"/>
          <w:b/>
          <w:sz w:val="28"/>
          <w:szCs w:val="32"/>
        </w:rPr>
        <w:lastRenderedPageBreak/>
        <w:t>附件</w:t>
      </w:r>
      <w:r w:rsidR="005C0EBC">
        <w:rPr>
          <w:rFonts w:ascii="宋体" w:hAnsi="宋体" w:hint="eastAsia"/>
          <w:b/>
          <w:sz w:val="28"/>
          <w:szCs w:val="32"/>
        </w:rPr>
        <w:t>2</w:t>
      </w:r>
      <w:r>
        <w:rPr>
          <w:rFonts w:ascii="宋体" w:hAnsi="宋体" w:hint="eastAsia"/>
          <w:b/>
          <w:sz w:val="28"/>
          <w:szCs w:val="32"/>
        </w:rPr>
        <w:t>：工程</w:t>
      </w:r>
      <w:r w:rsidR="00562DC0">
        <w:rPr>
          <w:rFonts w:ascii="宋体" w:hAnsi="宋体" w:hint="eastAsia"/>
          <w:b/>
          <w:sz w:val="28"/>
          <w:szCs w:val="32"/>
        </w:rPr>
        <w:t>报价单</w:t>
      </w:r>
      <w:r>
        <w:rPr>
          <w:rFonts w:ascii="宋体" w:hAnsi="宋体" w:hint="eastAsia"/>
          <w:b/>
          <w:sz w:val="28"/>
          <w:szCs w:val="32"/>
        </w:rPr>
        <w:t>报价格式</w:t>
      </w:r>
    </w:p>
    <w:p w14:paraId="0DF4CE44" w14:textId="29DC1B70" w:rsidR="00A10120" w:rsidRDefault="00A10120">
      <w:pPr>
        <w:pStyle w:val="30"/>
        <w:jc w:val="center"/>
        <w:rPr>
          <w:rFonts w:ascii="黑体" w:eastAsia="黑体"/>
          <w:bCs w:val="0"/>
          <w:szCs w:val="28"/>
        </w:rPr>
      </w:pPr>
    </w:p>
    <w:p w14:paraId="7FAE9A9F" w14:textId="77777777" w:rsidR="00C1376A" w:rsidRPr="00A10120" w:rsidRDefault="00C1376A" w:rsidP="00A10120"/>
    <w:p w14:paraId="530FDE11" w14:textId="03A15F17" w:rsidR="000B00CC" w:rsidRDefault="00FA6F64">
      <w:pPr>
        <w:pStyle w:val="30"/>
        <w:jc w:val="center"/>
        <w:rPr>
          <w:rFonts w:ascii="黑体" w:eastAsia="黑体"/>
          <w:bCs w:val="0"/>
          <w:szCs w:val="28"/>
        </w:rPr>
      </w:pPr>
      <w:r w:rsidRPr="00A10120">
        <w:rPr>
          <w:rFonts w:ascii="黑体" w:eastAsia="黑体" w:hint="eastAsia"/>
          <w:bCs w:val="0"/>
          <w:szCs w:val="28"/>
        </w:rPr>
        <w:t>工程</w:t>
      </w:r>
      <w:r w:rsidR="00562DC0">
        <w:rPr>
          <w:rFonts w:ascii="黑体" w:eastAsia="黑体" w:hint="eastAsia"/>
          <w:bCs w:val="0"/>
          <w:szCs w:val="28"/>
        </w:rPr>
        <w:t>报价单</w:t>
      </w:r>
    </w:p>
    <w:p w14:paraId="20E1A4A1" w14:textId="77777777" w:rsidR="00A10120" w:rsidRPr="00A10120" w:rsidRDefault="00A10120" w:rsidP="00A10120"/>
    <w:p w14:paraId="22C711C9" w14:textId="489E3AAE" w:rsidR="000B00CC" w:rsidRDefault="00FA6F64" w:rsidP="00AB705A">
      <w:pPr>
        <w:pStyle w:val="40"/>
        <w:numPr>
          <w:ilvl w:val="0"/>
          <w:numId w:val="28"/>
        </w:numPr>
        <w:spacing w:before="120" w:after="0" w:line="300" w:lineRule="auto"/>
      </w:pPr>
      <w:r>
        <w:rPr>
          <w:rFonts w:hint="eastAsia"/>
          <w:kern w:val="0"/>
        </w:rPr>
        <w:t>工程项</w:t>
      </w:r>
      <w:r>
        <w:rPr>
          <w:rFonts w:hint="eastAsia"/>
        </w:rPr>
        <w:t>目投标</w:t>
      </w:r>
      <w:r w:rsidR="00AB705A">
        <w:rPr>
          <w:rFonts w:hint="eastAsia"/>
        </w:rPr>
        <w:t>报价单</w:t>
      </w:r>
    </w:p>
    <w:p w14:paraId="48D2589C" w14:textId="7B630648" w:rsidR="00AB705A" w:rsidRDefault="00AB705A" w:rsidP="00AB705A"/>
    <w:tbl>
      <w:tblPr>
        <w:tblW w:w="10613" w:type="dxa"/>
        <w:jc w:val="center"/>
        <w:tblLook w:val="04A0" w:firstRow="1" w:lastRow="0" w:firstColumn="1" w:lastColumn="0" w:noHBand="0" w:noVBand="1"/>
      </w:tblPr>
      <w:tblGrid>
        <w:gridCol w:w="841"/>
        <w:gridCol w:w="1731"/>
        <w:gridCol w:w="1540"/>
        <w:gridCol w:w="8"/>
        <w:gridCol w:w="972"/>
        <w:gridCol w:w="8"/>
        <w:gridCol w:w="812"/>
        <w:gridCol w:w="8"/>
        <w:gridCol w:w="1352"/>
        <w:gridCol w:w="8"/>
        <w:gridCol w:w="1472"/>
        <w:gridCol w:w="8"/>
        <w:gridCol w:w="1853"/>
      </w:tblGrid>
      <w:tr w:rsidR="00AB705A" w:rsidRPr="00AB705A" w14:paraId="65FB560B" w14:textId="77777777" w:rsidTr="00AB705A">
        <w:trPr>
          <w:trHeight w:val="585"/>
          <w:jc w:val="center"/>
        </w:trPr>
        <w:tc>
          <w:tcPr>
            <w:tcW w:w="10613" w:type="dxa"/>
            <w:gridSpan w:val="13"/>
            <w:tcBorders>
              <w:top w:val="nil"/>
              <w:left w:val="nil"/>
              <w:bottom w:val="single" w:sz="4" w:space="0" w:color="auto"/>
              <w:right w:val="nil"/>
            </w:tcBorders>
            <w:shd w:val="clear" w:color="auto" w:fill="auto"/>
            <w:vAlign w:val="center"/>
            <w:hideMark/>
          </w:tcPr>
          <w:p w14:paraId="7C8719F2" w14:textId="3604E542" w:rsidR="00AB705A" w:rsidRPr="00AB705A" w:rsidRDefault="00AB705A" w:rsidP="00AB705A">
            <w:pPr>
              <w:widowControl/>
              <w:jc w:val="center"/>
              <w:rPr>
                <w:rFonts w:ascii="宋体" w:hAnsi="宋体" w:cs="宋体"/>
                <w:b/>
                <w:bCs/>
                <w:kern w:val="0"/>
                <w:sz w:val="28"/>
                <w:szCs w:val="28"/>
              </w:rPr>
            </w:pPr>
            <w:r>
              <w:rPr>
                <w:rFonts w:ascii="宋体" w:hAnsi="宋体" w:cs="宋体" w:hint="eastAsia"/>
                <w:b/>
                <w:bCs/>
                <w:kern w:val="0"/>
                <w:sz w:val="28"/>
                <w:szCs w:val="28"/>
              </w:rPr>
              <w:t>项目</w:t>
            </w:r>
            <w:r w:rsidRPr="00AB705A">
              <w:rPr>
                <w:rFonts w:ascii="宋体" w:hAnsi="宋体" w:cs="宋体" w:hint="eastAsia"/>
                <w:b/>
                <w:bCs/>
                <w:kern w:val="0"/>
                <w:sz w:val="28"/>
                <w:szCs w:val="28"/>
              </w:rPr>
              <w:t>名称</w:t>
            </w:r>
          </w:p>
        </w:tc>
      </w:tr>
      <w:tr w:rsidR="00AB705A" w:rsidRPr="00AB705A" w14:paraId="7B8884F0" w14:textId="77777777" w:rsidTr="00AB705A">
        <w:trPr>
          <w:trHeight w:val="702"/>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7620CB05"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序号</w:t>
            </w:r>
          </w:p>
        </w:tc>
        <w:tc>
          <w:tcPr>
            <w:tcW w:w="1731" w:type="dxa"/>
            <w:tcBorders>
              <w:top w:val="nil"/>
              <w:left w:val="nil"/>
              <w:bottom w:val="single" w:sz="4" w:space="0" w:color="auto"/>
              <w:right w:val="single" w:sz="4" w:space="0" w:color="auto"/>
            </w:tcBorders>
            <w:shd w:val="clear" w:color="auto" w:fill="auto"/>
            <w:vAlign w:val="center"/>
            <w:hideMark/>
          </w:tcPr>
          <w:p w14:paraId="631975A7"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名    称</w:t>
            </w:r>
          </w:p>
        </w:tc>
        <w:tc>
          <w:tcPr>
            <w:tcW w:w="1540" w:type="dxa"/>
            <w:tcBorders>
              <w:top w:val="nil"/>
              <w:left w:val="nil"/>
              <w:bottom w:val="single" w:sz="4" w:space="0" w:color="auto"/>
              <w:right w:val="single" w:sz="4" w:space="0" w:color="auto"/>
            </w:tcBorders>
            <w:shd w:val="clear" w:color="auto" w:fill="auto"/>
            <w:vAlign w:val="center"/>
            <w:hideMark/>
          </w:tcPr>
          <w:p w14:paraId="62C364CD"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型号</w:t>
            </w:r>
          </w:p>
        </w:tc>
        <w:tc>
          <w:tcPr>
            <w:tcW w:w="980" w:type="dxa"/>
            <w:gridSpan w:val="2"/>
            <w:tcBorders>
              <w:top w:val="nil"/>
              <w:left w:val="nil"/>
              <w:bottom w:val="single" w:sz="4" w:space="0" w:color="auto"/>
              <w:right w:val="single" w:sz="4" w:space="0" w:color="auto"/>
            </w:tcBorders>
            <w:shd w:val="clear" w:color="auto" w:fill="auto"/>
            <w:vAlign w:val="center"/>
            <w:hideMark/>
          </w:tcPr>
          <w:p w14:paraId="7CFF0434"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单 位</w:t>
            </w:r>
          </w:p>
        </w:tc>
        <w:tc>
          <w:tcPr>
            <w:tcW w:w="820" w:type="dxa"/>
            <w:gridSpan w:val="2"/>
            <w:tcBorders>
              <w:top w:val="nil"/>
              <w:left w:val="nil"/>
              <w:bottom w:val="single" w:sz="4" w:space="0" w:color="auto"/>
              <w:right w:val="single" w:sz="4" w:space="0" w:color="auto"/>
            </w:tcBorders>
            <w:shd w:val="clear" w:color="auto" w:fill="auto"/>
            <w:vAlign w:val="center"/>
            <w:hideMark/>
          </w:tcPr>
          <w:p w14:paraId="5E514922"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数 量</w:t>
            </w:r>
          </w:p>
        </w:tc>
        <w:tc>
          <w:tcPr>
            <w:tcW w:w="1360" w:type="dxa"/>
            <w:gridSpan w:val="2"/>
            <w:tcBorders>
              <w:top w:val="nil"/>
              <w:left w:val="nil"/>
              <w:bottom w:val="single" w:sz="4" w:space="0" w:color="auto"/>
              <w:right w:val="single" w:sz="4" w:space="0" w:color="auto"/>
            </w:tcBorders>
            <w:shd w:val="clear" w:color="auto" w:fill="auto"/>
            <w:vAlign w:val="center"/>
            <w:hideMark/>
          </w:tcPr>
          <w:p w14:paraId="6F6F7C22"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单价</w:t>
            </w:r>
          </w:p>
        </w:tc>
        <w:tc>
          <w:tcPr>
            <w:tcW w:w="1480" w:type="dxa"/>
            <w:gridSpan w:val="2"/>
            <w:tcBorders>
              <w:top w:val="nil"/>
              <w:left w:val="nil"/>
              <w:bottom w:val="single" w:sz="4" w:space="0" w:color="auto"/>
              <w:right w:val="single" w:sz="4" w:space="0" w:color="auto"/>
            </w:tcBorders>
            <w:shd w:val="clear" w:color="auto" w:fill="auto"/>
            <w:vAlign w:val="center"/>
            <w:hideMark/>
          </w:tcPr>
          <w:p w14:paraId="22FA1BF0"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金额</w:t>
            </w:r>
          </w:p>
        </w:tc>
        <w:tc>
          <w:tcPr>
            <w:tcW w:w="1861" w:type="dxa"/>
            <w:gridSpan w:val="2"/>
            <w:tcBorders>
              <w:top w:val="nil"/>
              <w:left w:val="nil"/>
              <w:bottom w:val="single" w:sz="4" w:space="0" w:color="auto"/>
              <w:right w:val="single" w:sz="4" w:space="0" w:color="auto"/>
            </w:tcBorders>
            <w:shd w:val="clear" w:color="auto" w:fill="auto"/>
            <w:vAlign w:val="center"/>
            <w:hideMark/>
          </w:tcPr>
          <w:p w14:paraId="700E9C21" w14:textId="72E617DE"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备注</w:t>
            </w:r>
          </w:p>
        </w:tc>
      </w:tr>
      <w:tr w:rsidR="00AB705A" w:rsidRPr="00AB705A" w14:paraId="31EF3D31" w14:textId="77777777" w:rsidTr="00AB705A">
        <w:trPr>
          <w:trHeight w:val="750"/>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3F60DB35"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1</w:t>
            </w:r>
          </w:p>
        </w:tc>
        <w:tc>
          <w:tcPr>
            <w:tcW w:w="1731" w:type="dxa"/>
            <w:tcBorders>
              <w:top w:val="nil"/>
              <w:left w:val="nil"/>
              <w:bottom w:val="single" w:sz="4" w:space="0" w:color="auto"/>
              <w:right w:val="single" w:sz="4" w:space="0" w:color="auto"/>
            </w:tcBorders>
            <w:shd w:val="clear" w:color="auto" w:fill="auto"/>
            <w:vAlign w:val="center"/>
          </w:tcPr>
          <w:p w14:paraId="01C64903" w14:textId="3D273767" w:rsidR="00AB705A" w:rsidRPr="00AB705A" w:rsidRDefault="00AB705A" w:rsidP="00AB705A">
            <w:pPr>
              <w:widowControl/>
              <w:jc w:val="center"/>
              <w:rPr>
                <w:rFonts w:ascii="宋体" w:hAnsi="宋体" w:cs="宋体"/>
                <w:kern w:val="0"/>
                <w:sz w:val="24"/>
              </w:rPr>
            </w:pPr>
          </w:p>
        </w:tc>
        <w:tc>
          <w:tcPr>
            <w:tcW w:w="1540" w:type="dxa"/>
            <w:tcBorders>
              <w:top w:val="nil"/>
              <w:left w:val="nil"/>
              <w:bottom w:val="single" w:sz="4" w:space="0" w:color="auto"/>
              <w:right w:val="single" w:sz="4" w:space="0" w:color="auto"/>
            </w:tcBorders>
            <w:shd w:val="clear" w:color="auto" w:fill="auto"/>
            <w:vAlign w:val="center"/>
          </w:tcPr>
          <w:p w14:paraId="2EEBB9E1" w14:textId="55B934B0" w:rsidR="00AB705A" w:rsidRPr="00AB705A" w:rsidRDefault="00AB705A" w:rsidP="00AB705A">
            <w:pPr>
              <w:widowControl/>
              <w:jc w:val="center"/>
              <w:rPr>
                <w:rFonts w:ascii="宋体" w:hAnsi="宋体" w:cs="宋体"/>
                <w:kern w:val="0"/>
                <w:sz w:val="24"/>
              </w:rPr>
            </w:pPr>
          </w:p>
        </w:tc>
        <w:tc>
          <w:tcPr>
            <w:tcW w:w="980" w:type="dxa"/>
            <w:gridSpan w:val="2"/>
            <w:tcBorders>
              <w:top w:val="nil"/>
              <w:left w:val="nil"/>
              <w:bottom w:val="single" w:sz="4" w:space="0" w:color="auto"/>
              <w:right w:val="single" w:sz="4" w:space="0" w:color="auto"/>
            </w:tcBorders>
            <w:shd w:val="clear" w:color="auto" w:fill="auto"/>
            <w:vAlign w:val="center"/>
          </w:tcPr>
          <w:p w14:paraId="2446B2A7" w14:textId="17FCBBB1" w:rsidR="00AB705A" w:rsidRPr="00AB705A" w:rsidRDefault="00AB705A" w:rsidP="00AB705A">
            <w:pPr>
              <w:widowControl/>
              <w:jc w:val="center"/>
              <w:rPr>
                <w:rFonts w:ascii="宋体" w:hAnsi="宋体" w:cs="宋体"/>
                <w:kern w:val="0"/>
                <w:sz w:val="24"/>
              </w:rPr>
            </w:pPr>
          </w:p>
        </w:tc>
        <w:tc>
          <w:tcPr>
            <w:tcW w:w="820" w:type="dxa"/>
            <w:gridSpan w:val="2"/>
            <w:tcBorders>
              <w:top w:val="nil"/>
              <w:left w:val="nil"/>
              <w:bottom w:val="single" w:sz="4" w:space="0" w:color="auto"/>
              <w:right w:val="single" w:sz="4" w:space="0" w:color="auto"/>
            </w:tcBorders>
            <w:shd w:val="clear" w:color="auto" w:fill="auto"/>
            <w:vAlign w:val="center"/>
          </w:tcPr>
          <w:p w14:paraId="474066D7" w14:textId="522CB3DB" w:rsidR="00AB705A" w:rsidRPr="00AB705A" w:rsidRDefault="00AB705A" w:rsidP="00AB705A">
            <w:pPr>
              <w:widowControl/>
              <w:jc w:val="center"/>
              <w:rPr>
                <w:rFonts w:ascii="宋体" w:hAnsi="宋体" w:cs="宋体"/>
                <w:kern w:val="0"/>
                <w:sz w:val="24"/>
              </w:rPr>
            </w:pPr>
          </w:p>
        </w:tc>
        <w:tc>
          <w:tcPr>
            <w:tcW w:w="1360" w:type="dxa"/>
            <w:gridSpan w:val="2"/>
            <w:tcBorders>
              <w:top w:val="nil"/>
              <w:left w:val="nil"/>
              <w:bottom w:val="single" w:sz="4" w:space="0" w:color="auto"/>
              <w:right w:val="single" w:sz="4" w:space="0" w:color="auto"/>
            </w:tcBorders>
            <w:shd w:val="clear" w:color="auto" w:fill="auto"/>
            <w:vAlign w:val="center"/>
          </w:tcPr>
          <w:p w14:paraId="0CB62C76" w14:textId="2B616356" w:rsidR="00AB705A" w:rsidRPr="00AB705A" w:rsidRDefault="00AB705A" w:rsidP="00AB705A">
            <w:pPr>
              <w:widowControl/>
              <w:jc w:val="right"/>
              <w:rPr>
                <w:rFonts w:ascii="宋体" w:hAnsi="宋体" w:cs="宋体"/>
                <w:kern w:val="0"/>
                <w:sz w:val="24"/>
              </w:rPr>
            </w:pPr>
          </w:p>
        </w:tc>
        <w:tc>
          <w:tcPr>
            <w:tcW w:w="1480" w:type="dxa"/>
            <w:gridSpan w:val="2"/>
            <w:tcBorders>
              <w:top w:val="nil"/>
              <w:left w:val="nil"/>
              <w:bottom w:val="single" w:sz="4" w:space="0" w:color="auto"/>
              <w:right w:val="single" w:sz="4" w:space="0" w:color="auto"/>
            </w:tcBorders>
            <w:shd w:val="clear" w:color="auto" w:fill="auto"/>
            <w:vAlign w:val="center"/>
          </w:tcPr>
          <w:p w14:paraId="43D462FD" w14:textId="3096FC7F" w:rsidR="00AB705A" w:rsidRPr="00AB705A" w:rsidRDefault="00AB705A" w:rsidP="00AB705A">
            <w:pPr>
              <w:widowControl/>
              <w:jc w:val="right"/>
              <w:rPr>
                <w:rFonts w:ascii="宋体" w:hAnsi="宋体" w:cs="宋体"/>
                <w:kern w:val="0"/>
                <w:sz w:val="24"/>
              </w:rPr>
            </w:pPr>
          </w:p>
        </w:tc>
        <w:tc>
          <w:tcPr>
            <w:tcW w:w="1861" w:type="dxa"/>
            <w:gridSpan w:val="2"/>
            <w:tcBorders>
              <w:top w:val="nil"/>
              <w:left w:val="nil"/>
              <w:bottom w:val="single" w:sz="4" w:space="0" w:color="auto"/>
              <w:right w:val="single" w:sz="4" w:space="0" w:color="auto"/>
            </w:tcBorders>
            <w:shd w:val="clear" w:color="auto" w:fill="auto"/>
            <w:vAlign w:val="center"/>
          </w:tcPr>
          <w:p w14:paraId="45E65F9F" w14:textId="425E23FA" w:rsidR="00AB705A" w:rsidRPr="00AB705A" w:rsidRDefault="00AB705A" w:rsidP="00AB705A">
            <w:pPr>
              <w:widowControl/>
              <w:jc w:val="center"/>
              <w:rPr>
                <w:rFonts w:ascii="宋体" w:hAnsi="宋体" w:cs="宋体"/>
                <w:kern w:val="0"/>
                <w:sz w:val="24"/>
              </w:rPr>
            </w:pPr>
          </w:p>
        </w:tc>
      </w:tr>
      <w:tr w:rsidR="00AB705A" w:rsidRPr="00AB705A" w14:paraId="7120AFD0" w14:textId="77777777" w:rsidTr="00AB705A">
        <w:trPr>
          <w:trHeight w:val="1050"/>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420B3FE4"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2</w:t>
            </w:r>
          </w:p>
        </w:tc>
        <w:tc>
          <w:tcPr>
            <w:tcW w:w="1731" w:type="dxa"/>
            <w:tcBorders>
              <w:top w:val="nil"/>
              <w:left w:val="nil"/>
              <w:bottom w:val="single" w:sz="4" w:space="0" w:color="auto"/>
              <w:right w:val="single" w:sz="4" w:space="0" w:color="auto"/>
            </w:tcBorders>
            <w:shd w:val="clear" w:color="auto" w:fill="auto"/>
            <w:vAlign w:val="center"/>
          </w:tcPr>
          <w:p w14:paraId="449EE56B" w14:textId="79C70B6E" w:rsidR="00AB705A" w:rsidRPr="00AB705A" w:rsidRDefault="00AB705A" w:rsidP="00AB705A">
            <w:pPr>
              <w:widowControl/>
              <w:jc w:val="center"/>
              <w:rPr>
                <w:rFonts w:ascii="宋体" w:hAnsi="宋体" w:cs="宋体"/>
                <w:kern w:val="0"/>
                <w:sz w:val="24"/>
              </w:rPr>
            </w:pPr>
          </w:p>
        </w:tc>
        <w:tc>
          <w:tcPr>
            <w:tcW w:w="1540" w:type="dxa"/>
            <w:tcBorders>
              <w:top w:val="nil"/>
              <w:left w:val="nil"/>
              <w:bottom w:val="single" w:sz="4" w:space="0" w:color="auto"/>
              <w:right w:val="single" w:sz="4" w:space="0" w:color="auto"/>
            </w:tcBorders>
            <w:shd w:val="clear" w:color="auto" w:fill="auto"/>
            <w:vAlign w:val="center"/>
          </w:tcPr>
          <w:p w14:paraId="1ED420AD" w14:textId="66F25580" w:rsidR="00AB705A" w:rsidRPr="00AB705A" w:rsidRDefault="00AB705A" w:rsidP="00AB705A">
            <w:pPr>
              <w:widowControl/>
              <w:jc w:val="center"/>
              <w:rPr>
                <w:rFonts w:ascii="宋体" w:hAnsi="宋体" w:cs="宋体"/>
                <w:kern w:val="0"/>
                <w:sz w:val="24"/>
              </w:rPr>
            </w:pPr>
          </w:p>
        </w:tc>
        <w:tc>
          <w:tcPr>
            <w:tcW w:w="980" w:type="dxa"/>
            <w:gridSpan w:val="2"/>
            <w:tcBorders>
              <w:top w:val="nil"/>
              <w:left w:val="nil"/>
              <w:bottom w:val="single" w:sz="4" w:space="0" w:color="auto"/>
              <w:right w:val="single" w:sz="4" w:space="0" w:color="auto"/>
            </w:tcBorders>
            <w:shd w:val="clear" w:color="auto" w:fill="auto"/>
            <w:vAlign w:val="center"/>
          </w:tcPr>
          <w:p w14:paraId="4AF6486A" w14:textId="31500C3D" w:rsidR="00AB705A" w:rsidRPr="00AB705A" w:rsidRDefault="00AB705A" w:rsidP="00AB705A">
            <w:pPr>
              <w:widowControl/>
              <w:jc w:val="center"/>
              <w:rPr>
                <w:rFonts w:ascii="宋体" w:hAnsi="宋体" w:cs="宋体"/>
                <w:kern w:val="0"/>
                <w:sz w:val="24"/>
              </w:rPr>
            </w:pPr>
          </w:p>
        </w:tc>
        <w:tc>
          <w:tcPr>
            <w:tcW w:w="820" w:type="dxa"/>
            <w:gridSpan w:val="2"/>
            <w:tcBorders>
              <w:top w:val="nil"/>
              <w:left w:val="nil"/>
              <w:bottom w:val="single" w:sz="4" w:space="0" w:color="auto"/>
              <w:right w:val="single" w:sz="4" w:space="0" w:color="auto"/>
            </w:tcBorders>
            <w:shd w:val="clear" w:color="auto" w:fill="auto"/>
            <w:vAlign w:val="center"/>
          </w:tcPr>
          <w:p w14:paraId="6544F3DB" w14:textId="697E675B" w:rsidR="00AB705A" w:rsidRPr="00AB705A" w:rsidRDefault="00AB705A" w:rsidP="00AB705A">
            <w:pPr>
              <w:widowControl/>
              <w:jc w:val="center"/>
              <w:rPr>
                <w:rFonts w:ascii="宋体" w:hAnsi="宋体" w:cs="宋体"/>
                <w:kern w:val="0"/>
                <w:sz w:val="24"/>
              </w:rPr>
            </w:pPr>
          </w:p>
        </w:tc>
        <w:tc>
          <w:tcPr>
            <w:tcW w:w="1360" w:type="dxa"/>
            <w:gridSpan w:val="2"/>
            <w:tcBorders>
              <w:top w:val="nil"/>
              <w:left w:val="nil"/>
              <w:bottom w:val="single" w:sz="4" w:space="0" w:color="auto"/>
              <w:right w:val="single" w:sz="4" w:space="0" w:color="auto"/>
            </w:tcBorders>
            <w:shd w:val="clear" w:color="auto" w:fill="auto"/>
            <w:vAlign w:val="center"/>
          </w:tcPr>
          <w:p w14:paraId="214C013C" w14:textId="5E2C6DD5" w:rsidR="00AB705A" w:rsidRPr="00AB705A" w:rsidRDefault="00AB705A" w:rsidP="00AB705A">
            <w:pPr>
              <w:widowControl/>
              <w:jc w:val="right"/>
              <w:rPr>
                <w:rFonts w:ascii="宋体" w:hAnsi="宋体" w:cs="宋体"/>
                <w:kern w:val="0"/>
                <w:sz w:val="24"/>
              </w:rPr>
            </w:pPr>
          </w:p>
        </w:tc>
        <w:tc>
          <w:tcPr>
            <w:tcW w:w="1480" w:type="dxa"/>
            <w:gridSpan w:val="2"/>
            <w:tcBorders>
              <w:top w:val="nil"/>
              <w:left w:val="nil"/>
              <w:bottom w:val="single" w:sz="4" w:space="0" w:color="auto"/>
              <w:right w:val="single" w:sz="4" w:space="0" w:color="auto"/>
            </w:tcBorders>
            <w:shd w:val="clear" w:color="auto" w:fill="auto"/>
            <w:vAlign w:val="center"/>
          </w:tcPr>
          <w:p w14:paraId="7BD82B1E" w14:textId="27114FBB" w:rsidR="00AB705A" w:rsidRPr="00AB705A" w:rsidRDefault="00AB705A" w:rsidP="00AB705A">
            <w:pPr>
              <w:widowControl/>
              <w:jc w:val="right"/>
              <w:rPr>
                <w:rFonts w:ascii="宋体" w:hAnsi="宋体" w:cs="宋体"/>
                <w:kern w:val="0"/>
                <w:sz w:val="24"/>
              </w:rPr>
            </w:pPr>
          </w:p>
        </w:tc>
        <w:tc>
          <w:tcPr>
            <w:tcW w:w="1861" w:type="dxa"/>
            <w:gridSpan w:val="2"/>
            <w:tcBorders>
              <w:top w:val="nil"/>
              <w:left w:val="nil"/>
              <w:bottom w:val="single" w:sz="4" w:space="0" w:color="auto"/>
              <w:right w:val="single" w:sz="4" w:space="0" w:color="auto"/>
            </w:tcBorders>
            <w:shd w:val="clear" w:color="auto" w:fill="auto"/>
            <w:vAlign w:val="center"/>
          </w:tcPr>
          <w:p w14:paraId="2EFB1350" w14:textId="248540BD" w:rsidR="00AB705A" w:rsidRPr="00AB705A" w:rsidRDefault="00AB705A" w:rsidP="00AB705A">
            <w:pPr>
              <w:widowControl/>
              <w:jc w:val="center"/>
              <w:rPr>
                <w:rFonts w:ascii="宋体" w:hAnsi="宋体" w:cs="宋体"/>
                <w:kern w:val="0"/>
                <w:sz w:val="24"/>
              </w:rPr>
            </w:pPr>
          </w:p>
        </w:tc>
      </w:tr>
      <w:tr w:rsidR="00AB705A" w:rsidRPr="00AB705A" w14:paraId="21BE66F1" w14:textId="77777777" w:rsidTr="00AB705A">
        <w:trPr>
          <w:trHeight w:val="1050"/>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0E05B0E8"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3</w:t>
            </w:r>
          </w:p>
        </w:tc>
        <w:tc>
          <w:tcPr>
            <w:tcW w:w="1731" w:type="dxa"/>
            <w:tcBorders>
              <w:top w:val="nil"/>
              <w:left w:val="nil"/>
              <w:bottom w:val="single" w:sz="4" w:space="0" w:color="auto"/>
              <w:right w:val="single" w:sz="4" w:space="0" w:color="auto"/>
            </w:tcBorders>
            <w:shd w:val="clear" w:color="auto" w:fill="auto"/>
            <w:vAlign w:val="center"/>
          </w:tcPr>
          <w:p w14:paraId="0B606EF4" w14:textId="0505C577" w:rsidR="00AB705A" w:rsidRPr="00AB705A" w:rsidRDefault="00AB705A" w:rsidP="00AB705A">
            <w:pPr>
              <w:widowControl/>
              <w:jc w:val="center"/>
              <w:rPr>
                <w:rFonts w:ascii="宋体" w:hAnsi="宋体" w:cs="宋体"/>
                <w:kern w:val="0"/>
                <w:sz w:val="24"/>
              </w:rPr>
            </w:pPr>
          </w:p>
        </w:tc>
        <w:tc>
          <w:tcPr>
            <w:tcW w:w="1540" w:type="dxa"/>
            <w:tcBorders>
              <w:top w:val="nil"/>
              <w:left w:val="nil"/>
              <w:bottom w:val="single" w:sz="4" w:space="0" w:color="auto"/>
              <w:right w:val="single" w:sz="4" w:space="0" w:color="auto"/>
            </w:tcBorders>
            <w:shd w:val="clear" w:color="auto" w:fill="auto"/>
            <w:vAlign w:val="center"/>
          </w:tcPr>
          <w:p w14:paraId="0D8D42BD" w14:textId="048BDF65" w:rsidR="00AB705A" w:rsidRPr="00AB705A" w:rsidRDefault="00AB705A" w:rsidP="00AB705A">
            <w:pPr>
              <w:widowControl/>
              <w:jc w:val="center"/>
              <w:rPr>
                <w:rFonts w:ascii="宋体" w:hAnsi="宋体" w:cs="宋体"/>
                <w:kern w:val="0"/>
                <w:sz w:val="24"/>
              </w:rPr>
            </w:pPr>
          </w:p>
        </w:tc>
        <w:tc>
          <w:tcPr>
            <w:tcW w:w="980" w:type="dxa"/>
            <w:gridSpan w:val="2"/>
            <w:tcBorders>
              <w:top w:val="nil"/>
              <w:left w:val="nil"/>
              <w:bottom w:val="single" w:sz="4" w:space="0" w:color="auto"/>
              <w:right w:val="single" w:sz="4" w:space="0" w:color="auto"/>
            </w:tcBorders>
            <w:shd w:val="clear" w:color="auto" w:fill="auto"/>
            <w:vAlign w:val="center"/>
          </w:tcPr>
          <w:p w14:paraId="7F45F3B2" w14:textId="0F0D192F" w:rsidR="00AB705A" w:rsidRPr="00AB705A" w:rsidRDefault="00AB705A" w:rsidP="00AB705A">
            <w:pPr>
              <w:widowControl/>
              <w:jc w:val="center"/>
              <w:rPr>
                <w:rFonts w:ascii="宋体" w:hAnsi="宋体" w:cs="宋体"/>
                <w:kern w:val="0"/>
                <w:sz w:val="24"/>
              </w:rPr>
            </w:pPr>
          </w:p>
        </w:tc>
        <w:tc>
          <w:tcPr>
            <w:tcW w:w="820" w:type="dxa"/>
            <w:gridSpan w:val="2"/>
            <w:tcBorders>
              <w:top w:val="nil"/>
              <w:left w:val="nil"/>
              <w:bottom w:val="single" w:sz="4" w:space="0" w:color="auto"/>
              <w:right w:val="single" w:sz="4" w:space="0" w:color="auto"/>
            </w:tcBorders>
            <w:shd w:val="clear" w:color="auto" w:fill="auto"/>
            <w:vAlign w:val="center"/>
          </w:tcPr>
          <w:p w14:paraId="39A2E5DB" w14:textId="48200282" w:rsidR="00AB705A" w:rsidRPr="00AB705A" w:rsidRDefault="00AB705A" w:rsidP="00AB705A">
            <w:pPr>
              <w:widowControl/>
              <w:jc w:val="center"/>
              <w:rPr>
                <w:rFonts w:ascii="宋体" w:hAnsi="宋体" w:cs="宋体"/>
                <w:kern w:val="0"/>
                <w:sz w:val="24"/>
              </w:rPr>
            </w:pPr>
          </w:p>
        </w:tc>
        <w:tc>
          <w:tcPr>
            <w:tcW w:w="1360" w:type="dxa"/>
            <w:gridSpan w:val="2"/>
            <w:tcBorders>
              <w:top w:val="nil"/>
              <w:left w:val="nil"/>
              <w:bottom w:val="single" w:sz="4" w:space="0" w:color="auto"/>
              <w:right w:val="single" w:sz="4" w:space="0" w:color="auto"/>
            </w:tcBorders>
            <w:shd w:val="clear" w:color="auto" w:fill="auto"/>
            <w:vAlign w:val="center"/>
          </w:tcPr>
          <w:p w14:paraId="3958D581" w14:textId="60B62E6D" w:rsidR="00AB705A" w:rsidRPr="00AB705A" w:rsidRDefault="00AB705A" w:rsidP="00AB705A">
            <w:pPr>
              <w:widowControl/>
              <w:jc w:val="right"/>
              <w:rPr>
                <w:rFonts w:ascii="宋体" w:hAnsi="宋体" w:cs="宋体"/>
                <w:kern w:val="0"/>
                <w:sz w:val="24"/>
              </w:rPr>
            </w:pPr>
          </w:p>
        </w:tc>
        <w:tc>
          <w:tcPr>
            <w:tcW w:w="1480" w:type="dxa"/>
            <w:gridSpan w:val="2"/>
            <w:tcBorders>
              <w:top w:val="nil"/>
              <w:left w:val="nil"/>
              <w:bottom w:val="single" w:sz="4" w:space="0" w:color="auto"/>
              <w:right w:val="single" w:sz="4" w:space="0" w:color="auto"/>
            </w:tcBorders>
            <w:shd w:val="clear" w:color="auto" w:fill="auto"/>
            <w:vAlign w:val="center"/>
          </w:tcPr>
          <w:p w14:paraId="200392A0" w14:textId="17563183" w:rsidR="00AB705A" w:rsidRPr="00AB705A" w:rsidRDefault="00AB705A" w:rsidP="00AB705A">
            <w:pPr>
              <w:widowControl/>
              <w:jc w:val="right"/>
              <w:rPr>
                <w:rFonts w:ascii="宋体" w:hAnsi="宋体" w:cs="宋体"/>
                <w:kern w:val="0"/>
                <w:sz w:val="24"/>
              </w:rPr>
            </w:pPr>
          </w:p>
        </w:tc>
        <w:tc>
          <w:tcPr>
            <w:tcW w:w="1861" w:type="dxa"/>
            <w:gridSpan w:val="2"/>
            <w:tcBorders>
              <w:top w:val="nil"/>
              <w:left w:val="nil"/>
              <w:bottom w:val="single" w:sz="4" w:space="0" w:color="auto"/>
              <w:right w:val="single" w:sz="4" w:space="0" w:color="auto"/>
            </w:tcBorders>
            <w:shd w:val="clear" w:color="auto" w:fill="auto"/>
            <w:vAlign w:val="center"/>
          </w:tcPr>
          <w:p w14:paraId="441CD905" w14:textId="640E656F" w:rsidR="00AB705A" w:rsidRPr="00AB705A" w:rsidRDefault="00AB705A" w:rsidP="00AB705A">
            <w:pPr>
              <w:widowControl/>
              <w:jc w:val="center"/>
              <w:rPr>
                <w:rFonts w:ascii="宋体" w:hAnsi="宋体" w:cs="宋体"/>
                <w:kern w:val="0"/>
                <w:sz w:val="24"/>
              </w:rPr>
            </w:pPr>
          </w:p>
        </w:tc>
      </w:tr>
      <w:tr w:rsidR="00AB705A" w:rsidRPr="00AB705A" w14:paraId="7396D7BD" w14:textId="77777777" w:rsidTr="00AB705A">
        <w:trPr>
          <w:trHeight w:val="702"/>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207FE207"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4</w:t>
            </w:r>
          </w:p>
        </w:tc>
        <w:tc>
          <w:tcPr>
            <w:tcW w:w="1731" w:type="dxa"/>
            <w:tcBorders>
              <w:top w:val="nil"/>
              <w:left w:val="nil"/>
              <w:bottom w:val="single" w:sz="4" w:space="0" w:color="auto"/>
              <w:right w:val="single" w:sz="4" w:space="0" w:color="auto"/>
            </w:tcBorders>
            <w:shd w:val="clear" w:color="auto" w:fill="auto"/>
            <w:vAlign w:val="center"/>
          </w:tcPr>
          <w:p w14:paraId="650EDC0A" w14:textId="6CD49C4E" w:rsidR="00AB705A" w:rsidRPr="00AB705A" w:rsidRDefault="00AB705A" w:rsidP="00AB705A">
            <w:pPr>
              <w:widowControl/>
              <w:jc w:val="center"/>
              <w:rPr>
                <w:rFonts w:ascii="宋体" w:hAnsi="宋体" w:cs="宋体"/>
                <w:kern w:val="0"/>
                <w:sz w:val="24"/>
              </w:rPr>
            </w:pPr>
          </w:p>
        </w:tc>
        <w:tc>
          <w:tcPr>
            <w:tcW w:w="1540" w:type="dxa"/>
            <w:tcBorders>
              <w:top w:val="nil"/>
              <w:left w:val="nil"/>
              <w:bottom w:val="single" w:sz="4" w:space="0" w:color="auto"/>
              <w:right w:val="single" w:sz="4" w:space="0" w:color="auto"/>
            </w:tcBorders>
            <w:shd w:val="clear" w:color="auto" w:fill="auto"/>
            <w:vAlign w:val="center"/>
          </w:tcPr>
          <w:p w14:paraId="061C6000" w14:textId="0EDDC4D3" w:rsidR="00AB705A" w:rsidRPr="00AB705A" w:rsidRDefault="00AB705A" w:rsidP="00AB705A">
            <w:pPr>
              <w:widowControl/>
              <w:jc w:val="center"/>
              <w:rPr>
                <w:rFonts w:ascii="宋体" w:hAnsi="宋体" w:cs="宋体"/>
                <w:kern w:val="0"/>
                <w:sz w:val="24"/>
              </w:rPr>
            </w:pPr>
          </w:p>
        </w:tc>
        <w:tc>
          <w:tcPr>
            <w:tcW w:w="980" w:type="dxa"/>
            <w:gridSpan w:val="2"/>
            <w:tcBorders>
              <w:top w:val="nil"/>
              <w:left w:val="nil"/>
              <w:bottom w:val="single" w:sz="4" w:space="0" w:color="auto"/>
              <w:right w:val="single" w:sz="4" w:space="0" w:color="auto"/>
            </w:tcBorders>
            <w:shd w:val="clear" w:color="auto" w:fill="auto"/>
            <w:vAlign w:val="center"/>
          </w:tcPr>
          <w:p w14:paraId="099B96DA" w14:textId="746CD96B" w:rsidR="00AB705A" w:rsidRPr="00AB705A" w:rsidRDefault="00AB705A" w:rsidP="00AB705A">
            <w:pPr>
              <w:widowControl/>
              <w:jc w:val="center"/>
              <w:rPr>
                <w:rFonts w:ascii="宋体" w:hAnsi="宋体" w:cs="宋体"/>
                <w:kern w:val="0"/>
                <w:sz w:val="24"/>
              </w:rPr>
            </w:pPr>
          </w:p>
        </w:tc>
        <w:tc>
          <w:tcPr>
            <w:tcW w:w="820" w:type="dxa"/>
            <w:gridSpan w:val="2"/>
            <w:tcBorders>
              <w:top w:val="nil"/>
              <w:left w:val="nil"/>
              <w:bottom w:val="single" w:sz="4" w:space="0" w:color="auto"/>
              <w:right w:val="single" w:sz="4" w:space="0" w:color="auto"/>
            </w:tcBorders>
            <w:shd w:val="clear" w:color="auto" w:fill="auto"/>
            <w:vAlign w:val="center"/>
          </w:tcPr>
          <w:p w14:paraId="30F6DB2C" w14:textId="081DA5C3" w:rsidR="00AB705A" w:rsidRPr="00AB705A" w:rsidRDefault="00AB705A" w:rsidP="00AB705A">
            <w:pPr>
              <w:widowControl/>
              <w:jc w:val="center"/>
              <w:rPr>
                <w:rFonts w:ascii="宋体" w:hAnsi="宋体" w:cs="宋体"/>
                <w:kern w:val="0"/>
                <w:sz w:val="24"/>
              </w:rPr>
            </w:pPr>
          </w:p>
        </w:tc>
        <w:tc>
          <w:tcPr>
            <w:tcW w:w="1360" w:type="dxa"/>
            <w:gridSpan w:val="2"/>
            <w:tcBorders>
              <w:top w:val="nil"/>
              <w:left w:val="nil"/>
              <w:bottom w:val="single" w:sz="4" w:space="0" w:color="auto"/>
              <w:right w:val="single" w:sz="4" w:space="0" w:color="auto"/>
            </w:tcBorders>
            <w:shd w:val="clear" w:color="auto" w:fill="auto"/>
            <w:vAlign w:val="center"/>
          </w:tcPr>
          <w:p w14:paraId="094306BF" w14:textId="1FFEAC1D" w:rsidR="00AB705A" w:rsidRPr="00AB705A" w:rsidRDefault="00AB705A" w:rsidP="00AB705A">
            <w:pPr>
              <w:widowControl/>
              <w:jc w:val="right"/>
              <w:rPr>
                <w:rFonts w:ascii="宋体" w:hAnsi="宋体" w:cs="宋体"/>
                <w:kern w:val="0"/>
                <w:sz w:val="24"/>
              </w:rPr>
            </w:pPr>
          </w:p>
        </w:tc>
        <w:tc>
          <w:tcPr>
            <w:tcW w:w="1480" w:type="dxa"/>
            <w:gridSpan w:val="2"/>
            <w:tcBorders>
              <w:top w:val="nil"/>
              <w:left w:val="nil"/>
              <w:bottom w:val="single" w:sz="4" w:space="0" w:color="auto"/>
              <w:right w:val="single" w:sz="4" w:space="0" w:color="auto"/>
            </w:tcBorders>
            <w:shd w:val="clear" w:color="auto" w:fill="auto"/>
            <w:vAlign w:val="center"/>
          </w:tcPr>
          <w:p w14:paraId="6B66861B" w14:textId="2C7F0565" w:rsidR="00AB705A" w:rsidRPr="00AB705A" w:rsidRDefault="00AB705A" w:rsidP="00AB705A">
            <w:pPr>
              <w:widowControl/>
              <w:jc w:val="right"/>
              <w:rPr>
                <w:rFonts w:ascii="宋体" w:hAnsi="宋体" w:cs="宋体"/>
                <w:kern w:val="0"/>
                <w:sz w:val="24"/>
              </w:rPr>
            </w:pPr>
          </w:p>
        </w:tc>
        <w:tc>
          <w:tcPr>
            <w:tcW w:w="1861" w:type="dxa"/>
            <w:gridSpan w:val="2"/>
            <w:tcBorders>
              <w:top w:val="nil"/>
              <w:left w:val="nil"/>
              <w:bottom w:val="single" w:sz="4" w:space="0" w:color="auto"/>
              <w:right w:val="single" w:sz="4" w:space="0" w:color="auto"/>
            </w:tcBorders>
            <w:shd w:val="clear" w:color="auto" w:fill="auto"/>
            <w:vAlign w:val="center"/>
          </w:tcPr>
          <w:p w14:paraId="5733A6E7" w14:textId="49751A4E" w:rsidR="00AB705A" w:rsidRPr="00AB705A" w:rsidRDefault="00AB705A" w:rsidP="00AB705A">
            <w:pPr>
              <w:widowControl/>
              <w:jc w:val="center"/>
              <w:rPr>
                <w:rFonts w:ascii="宋体" w:hAnsi="宋体" w:cs="宋体"/>
                <w:kern w:val="0"/>
                <w:sz w:val="24"/>
              </w:rPr>
            </w:pPr>
          </w:p>
        </w:tc>
      </w:tr>
      <w:tr w:rsidR="00AB705A" w:rsidRPr="00AB705A" w14:paraId="5641E080" w14:textId="77777777" w:rsidTr="00AB705A">
        <w:trPr>
          <w:trHeight w:val="702"/>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7CDF561B"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5</w:t>
            </w:r>
          </w:p>
        </w:tc>
        <w:tc>
          <w:tcPr>
            <w:tcW w:w="1731" w:type="dxa"/>
            <w:tcBorders>
              <w:top w:val="nil"/>
              <w:left w:val="nil"/>
              <w:bottom w:val="single" w:sz="4" w:space="0" w:color="auto"/>
              <w:right w:val="single" w:sz="4" w:space="0" w:color="auto"/>
            </w:tcBorders>
            <w:shd w:val="clear" w:color="auto" w:fill="auto"/>
            <w:vAlign w:val="center"/>
          </w:tcPr>
          <w:p w14:paraId="1EF7521B" w14:textId="112FD43E" w:rsidR="00AB705A" w:rsidRPr="00AB705A" w:rsidRDefault="00AB705A" w:rsidP="00AB705A">
            <w:pPr>
              <w:widowControl/>
              <w:jc w:val="center"/>
              <w:rPr>
                <w:rFonts w:ascii="宋体" w:hAnsi="宋体" w:cs="宋体"/>
                <w:kern w:val="0"/>
                <w:sz w:val="24"/>
              </w:rPr>
            </w:pPr>
          </w:p>
        </w:tc>
        <w:tc>
          <w:tcPr>
            <w:tcW w:w="1540" w:type="dxa"/>
            <w:tcBorders>
              <w:top w:val="nil"/>
              <w:left w:val="nil"/>
              <w:bottom w:val="single" w:sz="4" w:space="0" w:color="auto"/>
              <w:right w:val="single" w:sz="4" w:space="0" w:color="auto"/>
            </w:tcBorders>
            <w:shd w:val="clear" w:color="auto" w:fill="auto"/>
            <w:vAlign w:val="center"/>
          </w:tcPr>
          <w:p w14:paraId="111598DF" w14:textId="51F3CDED" w:rsidR="00AB705A" w:rsidRPr="00AB705A" w:rsidRDefault="00AB705A" w:rsidP="00AB705A">
            <w:pPr>
              <w:widowControl/>
              <w:jc w:val="center"/>
              <w:rPr>
                <w:rFonts w:ascii="宋体" w:hAnsi="宋体" w:cs="宋体"/>
                <w:kern w:val="0"/>
                <w:sz w:val="24"/>
              </w:rPr>
            </w:pPr>
          </w:p>
        </w:tc>
        <w:tc>
          <w:tcPr>
            <w:tcW w:w="980" w:type="dxa"/>
            <w:gridSpan w:val="2"/>
            <w:tcBorders>
              <w:top w:val="nil"/>
              <w:left w:val="nil"/>
              <w:bottom w:val="single" w:sz="4" w:space="0" w:color="auto"/>
              <w:right w:val="single" w:sz="4" w:space="0" w:color="auto"/>
            </w:tcBorders>
            <w:shd w:val="clear" w:color="auto" w:fill="auto"/>
            <w:vAlign w:val="center"/>
          </w:tcPr>
          <w:p w14:paraId="04966C4C" w14:textId="78E05A44" w:rsidR="00AB705A" w:rsidRPr="00AB705A" w:rsidRDefault="00AB705A" w:rsidP="00AB705A">
            <w:pPr>
              <w:widowControl/>
              <w:jc w:val="center"/>
              <w:rPr>
                <w:rFonts w:ascii="宋体" w:hAnsi="宋体" w:cs="宋体"/>
                <w:kern w:val="0"/>
                <w:sz w:val="24"/>
              </w:rPr>
            </w:pPr>
          </w:p>
        </w:tc>
        <w:tc>
          <w:tcPr>
            <w:tcW w:w="820" w:type="dxa"/>
            <w:gridSpan w:val="2"/>
            <w:tcBorders>
              <w:top w:val="nil"/>
              <w:left w:val="nil"/>
              <w:bottom w:val="single" w:sz="4" w:space="0" w:color="auto"/>
              <w:right w:val="single" w:sz="4" w:space="0" w:color="auto"/>
            </w:tcBorders>
            <w:shd w:val="clear" w:color="auto" w:fill="auto"/>
            <w:vAlign w:val="center"/>
          </w:tcPr>
          <w:p w14:paraId="19C54573" w14:textId="6EF2EFA4" w:rsidR="00AB705A" w:rsidRPr="00AB705A" w:rsidRDefault="00AB705A" w:rsidP="00AB705A">
            <w:pPr>
              <w:widowControl/>
              <w:jc w:val="center"/>
              <w:rPr>
                <w:rFonts w:ascii="宋体" w:hAnsi="宋体" w:cs="宋体"/>
                <w:kern w:val="0"/>
                <w:sz w:val="24"/>
              </w:rPr>
            </w:pPr>
          </w:p>
        </w:tc>
        <w:tc>
          <w:tcPr>
            <w:tcW w:w="1360" w:type="dxa"/>
            <w:gridSpan w:val="2"/>
            <w:tcBorders>
              <w:top w:val="nil"/>
              <w:left w:val="nil"/>
              <w:bottom w:val="single" w:sz="4" w:space="0" w:color="auto"/>
              <w:right w:val="single" w:sz="4" w:space="0" w:color="auto"/>
            </w:tcBorders>
            <w:shd w:val="clear" w:color="auto" w:fill="auto"/>
            <w:vAlign w:val="center"/>
          </w:tcPr>
          <w:p w14:paraId="40061C34" w14:textId="68931E01" w:rsidR="00AB705A" w:rsidRPr="00AB705A" w:rsidRDefault="00AB705A" w:rsidP="00AB705A">
            <w:pPr>
              <w:widowControl/>
              <w:jc w:val="right"/>
              <w:rPr>
                <w:rFonts w:ascii="宋体" w:hAnsi="宋体" w:cs="宋体"/>
                <w:kern w:val="0"/>
                <w:sz w:val="24"/>
              </w:rPr>
            </w:pPr>
          </w:p>
        </w:tc>
        <w:tc>
          <w:tcPr>
            <w:tcW w:w="1480" w:type="dxa"/>
            <w:gridSpan w:val="2"/>
            <w:tcBorders>
              <w:top w:val="nil"/>
              <w:left w:val="nil"/>
              <w:bottom w:val="single" w:sz="4" w:space="0" w:color="auto"/>
              <w:right w:val="single" w:sz="4" w:space="0" w:color="auto"/>
            </w:tcBorders>
            <w:shd w:val="clear" w:color="auto" w:fill="auto"/>
            <w:vAlign w:val="center"/>
          </w:tcPr>
          <w:p w14:paraId="4574BF0C" w14:textId="68C1A991" w:rsidR="00AB705A" w:rsidRPr="00AB705A" w:rsidRDefault="00AB705A" w:rsidP="00AB705A">
            <w:pPr>
              <w:widowControl/>
              <w:jc w:val="right"/>
              <w:rPr>
                <w:rFonts w:ascii="宋体" w:hAnsi="宋体" w:cs="宋体"/>
                <w:kern w:val="0"/>
                <w:sz w:val="24"/>
              </w:rPr>
            </w:pPr>
          </w:p>
        </w:tc>
        <w:tc>
          <w:tcPr>
            <w:tcW w:w="1861" w:type="dxa"/>
            <w:gridSpan w:val="2"/>
            <w:tcBorders>
              <w:top w:val="nil"/>
              <w:left w:val="nil"/>
              <w:bottom w:val="single" w:sz="4" w:space="0" w:color="auto"/>
              <w:right w:val="single" w:sz="4" w:space="0" w:color="auto"/>
            </w:tcBorders>
            <w:shd w:val="clear" w:color="auto" w:fill="auto"/>
            <w:vAlign w:val="center"/>
          </w:tcPr>
          <w:p w14:paraId="2AD20621" w14:textId="337D4B61" w:rsidR="00AB705A" w:rsidRPr="00AB705A" w:rsidRDefault="00AB705A" w:rsidP="00AB705A">
            <w:pPr>
              <w:widowControl/>
              <w:jc w:val="center"/>
              <w:rPr>
                <w:rFonts w:ascii="宋体" w:hAnsi="宋体" w:cs="宋体"/>
                <w:kern w:val="0"/>
                <w:sz w:val="24"/>
              </w:rPr>
            </w:pPr>
          </w:p>
        </w:tc>
      </w:tr>
      <w:tr w:rsidR="00AB705A" w:rsidRPr="00AB705A" w14:paraId="6F98F83E" w14:textId="77777777" w:rsidTr="00AB705A">
        <w:trPr>
          <w:trHeight w:val="702"/>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384E7767"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6</w:t>
            </w:r>
          </w:p>
        </w:tc>
        <w:tc>
          <w:tcPr>
            <w:tcW w:w="1731" w:type="dxa"/>
            <w:tcBorders>
              <w:top w:val="nil"/>
              <w:left w:val="nil"/>
              <w:bottom w:val="single" w:sz="4" w:space="0" w:color="auto"/>
              <w:right w:val="single" w:sz="4" w:space="0" w:color="auto"/>
            </w:tcBorders>
            <w:shd w:val="clear" w:color="auto" w:fill="auto"/>
            <w:vAlign w:val="center"/>
          </w:tcPr>
          <w:p w14:paraId="35476949" w14:textId="669D653B" w:rsidR="00AB705A" w:rsidRPr="00AB705A" w:rsidRDefault="00AB705A" w:rsidP="00AB705A">
            <w:pPr>
              <w:widowControl/>
              <w:jc w:val="center"/>
              <w:rPr>
                <w:rFonts w:ascii="宋体" w:hAnsi="宋体" w:cs="宋体"/>
                <w:kern w:val="0"/>
                <w:sz w:val="24"/>
              </w:rPr>
            </w:pPr>
          </w:p>
        </w:tc>
        <w:tc>
          <w:tcPr>
            <w:tcW w:w="1540" w:type="dxa"/>
            <w:tcBorders>
              <w:top w:val="nil"/>
              <w:left w:val="nil"/>
              <w:bottom w:val="single" w:sz="4" w:space="0" w:color="auto"/>
              <w:right w:val="single" w:sz="4" w:space="0" w:color="auto"/>
            </w:tcBorders>
            <w:shd w:val="clear" w:color="auto" w:fill="auto"/>
            <w:vAlign w:val="center"/>
          </w:tcPr>
          <w:p w14:paraId="0F9ED836" w14:textId="57335053" w:rsidR="00AB705A" w:rsidRPr="00AB705A" w:rsidRDefault="00AB705A" w:rsidP="00AB705A">
            <w:pPr>
              <w:widowControl/>
              <w:jc w:val="center"/>
              <w:rPr>
                <w:rFonts w:ascii="宋体" w:hAnsi="宋体" w:cs="宋体"/>
                <w:kern w:val="0"/>
                <w:sz w:val="24"/>
              </w:rPr>
            </w:pPr>
          </w:p>
        </w:tc>
        <w:tc>
          <w:tcPr>
            <w:tcW w:w="980" w:type="dxa"/>
            <w:gridSpan w:val="2"/>
            <w:tcBorders>
              <w:top w:val="nil"/>
              <w:left w:val="nil"/>
              <w:bottom w:val="single" w:sz="4" w:space="0" w:color="auto"/>
              <w:right w:val="single" w:sz="4" w:space="0" w:color="auto"/>
            </w:tcBorders>
            <w:shd w:val="clear" w:color="auto" w:fill="auto"/>
            <w:vAlign w:val="center"/>
          </w:tcPr>
          <w:p w14:paraId="5BD9360E" w14:textId="2F833274" w:rsidR="00AB705A" w:rsidRPr="00AB705A" w:rsidRDefault="00AB705A" w:rsidP="00AB705A">
            <w:pPr>
              <w:widowControl/>
              <w:jc w:val="center"/>
              <w:rPr>
                <w:rFonts w:ascii="宋体" w:hAnsi="宋体" w:cs="宋体"/>
                <w:kern w:val="0"/>
                <w:sz w:val="24"/>
              </w:rPr>
            </w:pPr>
          </w:p>
        </w:tc>
        <w:tc>
          <w:tcPr>
            <w:tcW w:w="820" w:type="dxa"/>
            <w:gridSpan w:val="2"/>
            <w:tcBorders>
              <w:top w:val="nil"/>
              <w:left w:val="nil"/>
              <w:bottom w:val="single" w:sz="4" w:space="0" w:color="auto"/>
              <w:right w:val="single" w:sz="4" w:space="0" w:color="auto"/>
            </w:tcBorders>
            <w:shd w:val="clear" w:color="auto" w:fill="auto"/>
            <w:vAlign w:val="center"/>
          </w:tcPr>
          <w:p w14:paraId="36FB97E5" w14:textId="4F41EF39" w:rsidR="00AB705A" w:rsidRPr="00AB705A" w:rsidRDefault="00AB705A" w:rsidP="00AB705A">
            <w:pPr>
              <w:widowControl/>
              <w:jc w:val="center"/>
              <w:rPr>
                <w:rFonts w:ascii="宋体" w:hAnsi="宋体" w:cs="宋体"/>
                <w:kern w:val="0"/>
                <w:sz w:val="24"/>
              </w:rPr>
            </w:pPr>
          </w:p>
        </w:tc>
        <w:tc>
          <w:tcPr>
            <w:tcW w:w="1360" w:type="dxa"/>
            <w:gridSpan w:val="2"/>
            <w:tcBorders>
              <w:top w:val="nil"/>
              <w:left w:val="nil"/>
              <w:bottom w:val="single" w:sz="4" w:space="0" w:color="auto"/>
              <w:right w:val="single" w:sz="4" w:space="0" w:color="auto"/>
            </w:tcBorders>
            <w:shd w:val="clear" w:color="auto" w:fill="auto"/>
            <w:vAlign w:val="center"/>
          </w:tcPr>
          <w:p w14:paraId="6CFEF9BD" w14:textId="7D1CA70F" w:rsidR="00AB705A" w:rsidRPr="00AB705A" w:rsidRDefault="00AB705A" w:rsidP="00AB705A">
            <w:pPr>
              <w:widowControl/>
              <w:jc w:val="right"/>
              <w:rPr>
                <w:rFonts w:ascii="宋体" w:hAnsi="宋体" w:cs="宋体"/>
                <w:kern w:val="0"/>
                <w:sz w:val="24"/>
              </w:rPr>
            </w:pPr>
          </w:p>
        </w:tc>
        <w:tc>
          <w:tcPr>
            <w:tcW w:w="1480" w:type="dxa"/>
            <w:gridSpan w:val="2"/>
            <w:tcBorders>
              <w:top w:val="nil"/>
              <w:left w:val="nil"/>
              <w:bottom w:val="single" w:sz="4" w:space="0" w:color="auto"/>
              <w:right w:val="single" w:sz="4" w:space="0" w:color="auto"/>
            </w:tcBorders>
            <w:shd w:val="clear" w:color="auto" w:fill="auto"/>
            <w:vAlign w:val="center"/>
          </w:tcPr>
          <w:p w14:paraId="0CBFC7CA" w14:textId="313C9B40" w:rsidR="00AB705A" w:rsidRPr="00AB705A" w:rsidRDefault="00AB705A" w:rsidP="00AB705A">
            <w:pPr>
              <w:widowControl/>
              <w:jc w:val="right"/>
              <w:rPr>
                <w:rFonts w:ascii="宋体" w:hAnsi="宋体" w:cs="宋体"/>
                <w:kern w:val="0"/>
                <w:sz w:val="24"/>
              </w:rPr>
            </w:pPr>
          </w:p>
        </w:tc>
        <w:tc>
          <w:tcPr>
            <w:tcW w:w="1861" w:type="dxa"/>
            <w:gridSpan w:val="2"/>
            <w:tcBorders>
              <w:top w:val="nil"/>
              <w:left w:val="nil"/>
              <w:bottom w:val="single" w:sz="4" w:space="0" w:color="auto"/>
              <w:right w:val="single" w:sz="4" w:space="0" w:color="auto"/>
            </w:tcBorders>
            <w:shd w:val="clear" w:color="auto" w:fill="auto"/>
            <w:vAlign w:val="center"/>
          </w:tcPr>
          <w:p w14:paraId="34605B3D" w14:textId="72EE0B83" w:rsidR="00AB705A" w:rsidRPr="00AB705A" w:rsidRDefault="00AB705A" w:rsidP="00AB705A">
            <w:pPr>
              <w:widowControl/>
              <w:jc w:val="center"/>
              <w:rPr>
                <w:rFonts w:ascii="宋体" w:hAnsi="宋体" w:cs="宋体"/>
                <w:kern w:val="0"/>
                <w:sz w:val="24"/>
              </w:rPr>
            </w:pPr>
          </w:p>
        </w:tc>
      </w:tr>
      <w:tr w:rsidR="00AB705A" w:rsidRPr="00AB705A" w14:paraId="63D40B94" w14:textId="77777777" w:rsidTr="00AB705A">
        <w:trPr>
          <w:trHeight w:val="702"/>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5A784E7E"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7</w:t>
            </w:r>
          </w:p>
        </w:tc>
        <w:tc>
          <w:tcPr>
            <w:tcW w:w="3279" w:type="dxa"/>
            <w:gridSpan w:val="3"/>
            <w:tcBorders>
              <w:top w:val="single" w:sz="4" w:space="0" w:color="auto"/>
              <w:left w:val="nil"/>
              <w:bottom w:val="single" w:sz="4" w:space="0" w:color="auto"/>
              <w:right w:val="single" w:sz="4" w:space="0" w:color="000000"/>
            </w:tcBorders>
            <w:shd w:val="clear" w:color="auto" w:fill="auto"/>
            <w:vAlign w:val="center"/>
          </w:tcPr>
          <w:p w14:paraId="54682E3C" w14:textId="516DC938" w:rsidR="00AB705A" w:rsidRPr="00AB705A" w:rsidRDefault="00AB705A" w:rsidP="00AB705A">
            <w:pPr>
              <w:widowControl/>
              <w:jc w:val="center"/>
              <w:rPr>
                <w:rFonts w:ascii="宋体" w:hAnsi="宋体" w:cs="宋体"/>
                <w:kern w:val="0"/>
                <w:sz w:val="24"/>
              </w:rPr>
            </w:pPr>
          </w:p>
        </w:tc>
        <w:tc>
          <w:tcPr>
            <w:tcW w:w="980" w:type="dxa"/>
            <w:gridSpan w:val="2"/>
            <w:tcBorders>
              <w:top w:val="nil"/>
              <w:left w:val="nil"/>
              <w:bottom w:val="single" w:sz="4" w:space="0" w:color="auto"/>
              <w:right w:val="single" w:sz="4" w:space="0" w:color="auto"/>
            </w:tcBorders>
            <w:shd w:val="clear" w:color="auto" w:fill="auto"/>
            <w:vAlign w:val="center"/>
          </w:tcPr>
          <w:p w14:paraId="3BC2944E" w14:textId="7FAE011E" w:rsidR="00AB705A" w:rsidRPr="00AB705A" w:rsidRDefault="00AB705A" w:rsidP="00AB705A">
            <w:pPr>
              <w:widowControl/>
              <w:jc w:val="center"/>
              <w:rPr>
                <w:rFonts w:ascii="宋体" w:hAnsi="宋体" w:cs="宋体"/>
                <w:kern w:val="0"/>
                <w:sz w:val="24"/>
              </w:rPr>
            </w:pPr>
          </w:p>
        </w:tc>
        <w:tc>
          <w:tcPr>
            <w:tcW w:w="820" w:type="dxa"/>
            <w:gridSpan w:val="2"/>
            <w:tcBorders>
              <w:top w:val="nil"/>
              <w:left w:val="nil"/>
              <w:bottom w:val="single" w:sz="4" w:space="0" w:color="auto"/>
              <w:right w:val="single" w:sz="4" w:space="0" w:color="auto"/>
            </w:tcBorders>
            <w:shd w:val="clear" w:color="auto" w:fill="auto"/>
            <w:vAlign w:val="center"/>
          </w:tcPr>
          <w:p w14:paraId="32C04C61" w14:textId="26FE2A6B" w:rsidR="00AB705A" w:rsidRPr="00AB705A" w:rsidRDefault="00AB705A" w:rsidP="00AB705A">
            <w:pPr>
              <w:widowControl/>
              <w:jc w:val="center"/>
              <w:rPr>
                <w:rFonts w:ascii="宋体" w:hAnsi="宋体" w:cs="宋体"/>
                <w:kern w:val="0"/>
                <w:sz w:val="24"/>
              </w:rPr>
            </w:pPr>
          </w:p>
        </w:tc>
        <w:tc>
          <w:tcPr>
            <w:tcW w:w="1360" w:type="dxa"/>
            <w:gridSpan w:val="2"/>
            <w:tcBorders>
              <w:top w:val="nil"/>
              <w:left w:val="nil"/>
              <w:bottom w:val="single" w:sz="4" w:space="0" w:color="auto"/>
              <w:right w:val="single" w:sz="4" w:space="0" w:color="auto"/>
            </w:tcBorders>
            <w:shd w:val="clear" w:color="auto" w:fill="auto"/>
            <w:vAlign w:val="center"/>
          </w:tcPr>
          <w:p w14:paraId="163EE920" w14:textId="489F6BFA" w:rsidR="00AB705A" w:rsidRPr="00AB705A" w:rsidRDefault="00AB705A" w:rsidP="00AB705A">
            <w:pPr>
              <w:widowControl/>
              <w:jc w:val="right"/>
              <w:rPr>
                <w:rFonts w:ascii="宋体" w:hAnsi="宋体" w:cs="宋体"/>
                <w:kern w:val="0"/>
                <w:sz w:val="24"/>
              </w:rPr>
            </w:pPr>
          </w:p>
        </w:tc>
        <w:tc>
          <w:tcPr>
            <w:tcW w:w="1480" w:type="dxa"/>
            <w:gridSpan w:val="2"/>
            <w:tcBorders>
              <w:top w:val="nil"/>
              <w:left w:val="nil"/>
              <w:bottom w:val="single" w:sz="4" w:space="0" w:color="auto"/>
              <w:right w:val="single" w:sz="4" w:space="0" w:color="auto"/>
            </w:tcBorders>
            <w:shd w:val="clear" w:color="auto" w:fill="auto"/>
            <w:vAlign w:val="center"/>
          </w:tcPr>
          <w:p w14:paraId="068239D5" w14:textId="4A94C6E7" w:rsidR="00AB705A" w:rsidRPr="00AB705A" w:rsidRDefault="00AB705A" w:rsidP="00AB705A">
            <w:pPr>
              <w:widowControl/>
              <w:jc w:val="right"/>
              <w:rPr>
                <w:rFonts w:ascii="宋体" w:hAnsi="宋体" w:cs="宋体"/>
                <w:kern w:val="0"/>
                <w:sz w:val="24"/>
              </w:rPr>
            </w:pPr>
          </w:p>
        </w:tc>
        <w:tc>
          <w:tcPr>
            <w:tcW w:w="1853" w:type="dxa"/>
            <w:tcBorders>
              <w:top w:val="nil"/>
              <w:left w:val="nil"/>
              <w:bottom w:val="single" w:sz="4" w:space="0" w:color="auto"/>
              <w:right w:val="single" w:sz="4" w:space="0" w:color="auto"/>
            </w:tcBorders>
            <w:shd w:val="clear" w:color="auto" w:fill="auto"/>
            <w:vAlign w:val="center"/>
          </w:tcPr>
          <w:p w14:paraId="4CF1659D" w14:textId="3F41638C" w:rsidR="00AB705A" w:rsidRPr="00AB705A" w:rsidRDefault="00AB705A" w:rsidP="00AB705A">
            <w:pPr>
              <w:widowControl/>
              <w:jc w:val="center"/>
              <w:rPr>
                <w:rFonts w:ascii="宋体" w:hAnsi="宋体" w:cs="宋体"/>
                <w:kern w:val="0"/>
                <w:sz w:val="24"/>
              </w:rPr>
            </w:pPr>
          </w:p>
        </w:tc>
      </w:tr>
      <w:tr w:rsidR="00AB705A" w:rsidRPr="00AB705A" w14:paraId="4A830D3D" w14:textId="77777777" w:rsidTr="00AB705A">
        <w:trPr>
          <w:trHeight w:val="600"/>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58CD1AE9"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8</w:t>
            </w:r>
          </w:p>
        </w:tc>
        <w:tc>
          <w:tcPr>
            <w:tcW w:w="6439" w:type="dxa"/>
            <w:gridSpan w:val="9"/>
            <w:tcBorders>
              <w:top w:val="single" w:sz="4" w:space="0" w:color="auto"/>
              <w:left w:val="nil"/>
              <w:bottom w:val="single" w:sz="4" w:space="0" w:color="auto"/>
              <w:right w:val="single" w:sz="4" w:space="0" w:color="auto"/>
            </w:tcBorders>
            <w:shd w:val="clear" w:color="auto" w:fill="auto"/>
            <w:vAlign w:val="center"/>
            <w:hideMark/>
          </w:tcPr>
          <w:p w14:paraId="4F8E36EF" w14:textId="77777777" w:rsidR="00AB705A" w:rsidRPr="00AB705A" w:rsidRDefault="00AB705A" w:rsidP="00AB705A">
            <w:pPr>
              <w:widowControl/>
              <w:jc w:val="center"/>
              <w:rPr>
                <w:rFonts w:ascii="宋体" w:hAnsi="宋体" w:cs="宋体"/>
                <w:b/>
                <w:bCs/>
                <w:kern w:val="0"/>
                <w:sz w:val="24"/>
              </w:rPr>
            </w:pPr>
            <w:r w:rsidRPr="00AB705A">
              <w:rPr>
                <w:rFonts w:ascii="宋体" w:hAnsi="宋体" w:cs="宋体" w:hint="eastAsia"/>
                <w:b/>
                <w:bCs/>
                <w:kern w:val="0"/>
                <w:sz w:val="24"/>
              </w:rPr>
              <w:t>合计</w:t>
            </w:r>
          </w:p>
        </w:tc>
        <w:tc>
          <w:tcPr>
            <w:tcW w:w="1480" w:type="dxa"/>
            <w:gridSpan w:val="2"/>
            <w:tcBorders>
              <w:top w:val="nil"/>
              <w:left w:val="nil"/>
              <w:bottom w:val="single" w:sz="4" w:space="0" w:color="auto"/>
              <w:right w:val="single" w:sz="4" w:space="0" w:color="auto"/>
            </w:tcBorders>
            <w:shd w:val="clear" w:color="auto" w:fill="auto"/>
            <w:vAlign w:val="center"/>
            <w:hideMark/>
          </w:tcPr>
          <w:p w14:paraId="1DDE43F2" w14:textId="77777777" w:rsidR="00AB705A" w:rsidRPr="00AB705A" w:rsidRDefault="00AB705A" w:rsidP="00AB705A">
            <w:pPr>
              <w:widowControl/>
              <w:jc w:val="left"/>
              <w:rPr>
                <w:rFonts w:ascii="宋体" w:hAnsi="宋体" w:cs="宋体"/>
                <w:kern w:val="0"/>
                <w:sz w:val="24"/>
              </w:rPr>
            </w:pPr>
            <w:r w:rsidRPr="00AB705A">
              <w:rPr>
                <w:rFonts w:ascii="宋体" w:hAnsi="宋体" w:cs="宋体" w:hint="eastAsia"/>
                <w:kern w:val="0"/>
                <w:sz w:val="24"/>
              </w:rPr>
              <w:t xml:space="preserve">　</w:t>
            </w:r>
          </w:p>
        </w:tc>
        <w:tc>
          <w:tcPr>
            <w:tcW w:w="1853" w:type="dxa"/>
            <w:tcBorders>
              <w:top w:val="nil"/>
              <w:left w:val="nil"/>
              <w:bottom w:val="single" w:sz="4" w:space="0" w:color="auto"/>
              <w:right w:val="single" w:sz="4" w:space="0" w:color="auto"/>
            </w:tcBorders>
            <w:shd w:val="clear" w:color="auto" w:fill="auto"/>
            <w:vAlign w:val="center"/>
            <w:hideMark/>
          </w:tcPr>
          <w:p w14:paraId="72E15B93"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 xml:space="preserve">　</w:t>
            </w:r>
          </w:p>
        </w:tc>
      </w:tr>
      <w:tr w:rsidR="00AB705A" w:rsidRPr="00AB705A" w14:paraId="08FEB9F0" w14:textId="77777777" w:rsidTr="00AB705A">
        <w:trPr>
          <w:trHeight w:val="600"/>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209FBA4C"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9</w:t>
            </w:r>
          </w:p>
        </w:tc>
        <w:tc>
          <w:tcPr>
            <w:tcW w:w="6439" w:type="dxa"/>
            <w:gridSpan w:val="9"/>
            <w:tcBorders>
              <w:top w:val="single" w:sz="4" w:space="0" w:color="auto"/>
              <w:left w:val="nil"/>
              <w:bottom w:val="single" w:sz="4" w:space="0" w:color="auto"/>
              <w:right w:val="single" w:sz="4" w:space="0" w:color="auto"/>
            </w:tcBorders>
            <w:shd w:val="clear" w:color="auto" w:fill="auto"/>
            <w:vAlign w:val="center"/>
            <w:hideMark/>
          </w:tcPr>
          <w:p w14:paraId="2ABAC6FC" w14:textId="77777777" w:rsidR="00AB705A" w:rsidRPr="00AB705A" w:rsidRDefault="00AB705A" w:rsidP="00AB705A">
            <w:pPr>
              <w:widowControl/>
              <w:jc w:val="center"/>
              <w:rPr>
                <w:rFonts w:ascii="宋体" w:hAnsi="宋体" w:cs="宋体"/>
                <w:b/>
                <w:bCs/>
                <w:kern w:val="0"/>
                <w:sz w:val="24"/>
              </w:rPr>
            </w:pPr>
            <w:r w:rsidRPr="00AB705A">
              <w:rPr>
                <w:rFonts w:ascii="宋体" w:hAnsi="宋体" w:cs="宋体" w:hint="eastAsia"/>
                <w:b/>
                <w:bCs/>
                <w:kern w:val="0"/>
                <w:sz w:val="24"/>
              </w:rPr>
              <w:t>安装调试费</w:t>
            </w:r>
          </w:p>
        </w:tc>
        <w:tc>
          <w:tcPr>
            <w:tcW w:w="1480" w:type="dxa"/>
            <w:gridSpan w:val="2"/>
            <w:tcBorders>
              <w:top w:val="nil"/>
              <w:left w:val="nil"/>
              <w:bottom w:val="single" w:sz="4" w:space="0" w:color="auto"/>
              <w:right w:val="single" w:sz="4" w:space="0" w:color="auto"/>
            </w:tcBorders>
            <w:shd w:val="clear" w:color="auto" w:fill="auto"/>
            <w:vAlign w:val="center"/>
            <w:hideMark/>
          </w:tcPr>
          <w:p w14:paraId="5A706F10" w14:textId="77777777" w:rsidR="00AB705A" w:rsidRPr="00AB705A" w:rsidRDefault="00AB705A" w:rsidP="00AB705A">
            <w:pPr>
              <w:widowControl/>
              <w:jc w:val="left"/>
              <w:rPr>
                <w:rFonts w:ascii="宋体" w:hAnsi="宋体" w:cs="宋体"/>
                <w:kern w:val="0"/>
                <w:sz w:val="24"/>
              </w:rPr>
            </w:pPr>
            <w:r w:rsidRPr="00AB705A">
              <w:rPr>
                <w:rFonts w:ascii="宋体" w:hAnsi="宋体" w:cs="宋体" w:hint="eastAsia"/>
                <w:kern w:val="0"/>
                <w:sz w:val="24"/>
              </w:rPr>
              <w:t xml:space="preserve">　</w:t>
            </w:r>
          </w:p>
        </w:tc>
        <w:tc>
          <w:tcPr>
            <w:tcW w:w="1853" w:type="dxa"/>
            <w:tcBorders>
              <w:top w:val="nil"/>
              <w:left w:val="nil"/>
              <w:bottom w:val="single" w:sz="4" w:space="0" w:color="auto"/>
              <w:right w:val="single" w:sz="4" w:space="0" w:color="auto"/>
            </w:tcBorders>
            <w:shd w:val="clear" w:color="auto" w:fill="auto"/>
            <w:vAlign w:val="center"/>
            <w:hideMark/>
          </w:tcPr>
          <w:p w14:paraId="26619786"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 xml:space="preserve">　</w:t>
            </w:r>
          </w:p>
        </w:tc>
      </w:tr>
      <w:tr w:rsidR="00AB705A" w:rsidRPr="00AB705A" w14:paraId="3789D498" w14:textId="77777777" w:rsidTr="00AB705A">
        <w:trPr>
          <w:trHeight w:val="600"/>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2F2FDFE4"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10</w:t>
            </w:r>
          </w:p>
        </w:tc>
        <w:tc>
          <w:tcPr>
            <w:tcW w:w="6439" w:type="dxa"/>
            <w:gridSpan w:val="9"/>
            <w:tcBorders>
              <w:top w:val="single" w:sz="4" w:space="0" w:color="auto"/>
              <w:left w:val="nil"/>
              <w:bottom w:val="single" w:sz="4" w:space="0" w:color="auto"/>
              <w:right w:val="single" w:sz="4" w:space="0" w:color="000000"/>
            </w:tcBorders>
            <w:shd w:val="clear" w:color="auto" w:fill="auto"/>
            <w:vAlign w:val="center"/>
            <w:hideMark/>
          </w:tcPr>
          <w:p w14:paraId="5AACEE0A" w14:textId="77777777" w:rsidR="00AB705A" w:rsidRPr="00AB705A" w:rsidRDefault="00AB705A" w:rsidP="00AB705A">
            <w:pPr>
              <w:widowControl/>
              <w:jc w:val="center"/>
              <w:rPr>
                <w:rFonts w:ascii="宋体" w:hAnsi="宋体" w:cs="宋体"/>
                <w:b/>
                <w:bCs/>
                <w:kern w:val="0"/>
                <w:sz w:val="24"/>
              </w:rPr>
            </w:pPr>
            <w:r w:rsidRPr="00AB705A">
              <w:rPr>
                <w:rFonts w:ascii="宋体" w:hAnsi="宋体" w:cs="宋体" w:hint="eastAsia"/>
                <w:b/>
                <w:bCs/>
                <w:kern w:val="0"/>
                <w:sz w:val="24"/>
              </w:rPr>
              <w:t>垃圾清运费及现场地面卡座保护费</w:t>
            </w:r>
          </w:p>
        </w:tc>
        <w:tc>
          <w:tcPr>
            <w:tcW w:w="1480" w:type="dxa"/>
            <w:gridSpan w:val="2"/>
            <w:tcBorders>
              <w:top w:val="nil"/>
              <w:left w:val="nil"/>
              <w:bottom w:val="single" w:sz="4" w:space="0" w:color="auto"/>
              <w:right w:val="single" w:sz="4" w:space="0" w:color="auto"/>
            </w:tcBorders>
            <w:shd w:val="clear" w:color="auto" w:fill="auto"/>
            <w:vAlign w:val="center"/>
            <w:hideMark/>
          </w:tcPr>
          <w:p w14:paraId="3734E906" w14:textId="77777777" w:rsidR="00AB705A" w:rsidRPr="00AB705A" w:rsidRDefault="00AB705A" w:rsidP="00AB705A">
            <w:pPr>
              <w:widowControl/>
              <w:jc w:val="left"/>
              <w:rPr>
                <w:rFonts w:ascii="宋体" w:hAnsi="宋体" w:cs="宋体"/>
                <w:kern w:val="0"/>
                <w:sz w:val="24"/>
              </w:rPr>
            </w:pPr>
            <w:r w:rsidRPr="00AB705A">
              <w:rPr>
                <w:rFonts w:ascii="宋体" w:hAnsi="宋体" w:cs="宋体" w:hint="eastAsia"/>
                <w:kern w:val="0"/>
                <w:sz w:val="24"/>
              </w:rPr>
              <w:t xml:space="preserve">　</w:t>
            </w:r>
          </w:p>
        </w:tc>
        <w:tc>
          <w:tcPr>
            <w:tcW w:w="1853" w:type="dxa"/>
            <w:tcBorders>
              <w:top w:val="nil"/>
              <w:left w:val="nil"/>
              <w:bottom w:val="single" w:sz="4" w:space="0" w:color="auto"/>
              <w:right w:val="single" w:sz="4" w:space="0" w:color="auto"/>
            </w:tcBorders>
            <w:shd w:val="clear" w:color="auto" w:fill="auto"/>
            <w:vAlign w:val="center"/>
            <w:hideMark/>
          </w:tcPr>
          <w:p w14:paraId="03DC5A88"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 xml:space="preserve">　</w:t>
            </w:r>
          </w:p>
        </w:tc>
      </w:tr>
      <w:tr w:rsidR="00AB705A" w:rsidRPr="00AB705A" w14:paraId="46ACE042" w14:textId="77777777" w:rsidTr="00AB705A">
        <w:trPr>
          <w:trHeight w:val="600"/>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3DADA61B"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11</w:t>
            </w:r>
          </w:p>
        </w:tc>
        <w:tc>
          <w:tcPr>
            <w:tcW w:w="6439" w:type="dxa"/>
            <w:gridSpan w:val="9"/>
            <w:tcBorders>
              <w:top w:val="single" w:sz="4" w:space="0" w:color="auto"/>
              <w:left w:val="nil"/>
              <w:bottom w:val="single" w:sz="4" w:space="0" w:color="auto"/>
              <w:right w:val="single" w:sz="4" w:space="0" w:color="auto"/>
            </w:tcBorders>
            <w:shd w:val="clear" w:color="auto" w:fill="auto"/>
            <w:vAlign w:val="center"/>
            <w:hideMark/>
          </w:tcPr>
          <w:p w14:paraId="49CA404F" w14:textId="77777777" w:rsidR="00AB705A" w:rsidRPr="00AB705A" w:rsidRDefault="00AB705A" w:rsidP="00AB705A">
            <w:pPr>
              <w:widowControl/>
              <w:jc w:val="center"/>
              <w:rPr>
                <w:rFonts w:ascii="宋体" w:hAnsi="宋体" w:cs="宋体"/>
                <w:b/>
                <w:bCs/>
                <w:kern w:val="0"/>
                <w:sz w:val="24"/>
              </w:rPr>
            </w:pPr>
            <w:r w:rsidRPr="00AB705A">
              <w:rPr>
                <w:rFonts w:ascii="宋体" w:hAnsi="宋体" w:cs="宋体" w:hint="eastAsia"/>
                <w:b/>
                <w:bCs/>
                <w:kern w:val="0"/>
                <w:sz w:val="24"/>
              </w:rPr>
              <w:t>税金</w:t>
            </w:r>
          </w:p>
        </w:tc>
        <w:tc>
          <w:tcPr>
            <w:tcW w:w="1480" w:type="dxa"/>
            <w:gridSpan w:val="2"/>
            <w:tcBorders>
              <w:top w:val="nil"/>
              <w:left w:val="nil"/>
              <w:bottom w:val="single" w:sz="4" w:space="0" w:color="auto"/>
              <w:right w:val="single" w:sz="4" w:space="0" w:color="auto"/>
            </w:tcBorders>
            <w:shd w:val="clear" w:color="auto" w:fill="auto"/>
            <w:vAlign w:val="center"/>
            <w:hideMark/>
          </w:tcPr>
          <w:p w14:paraId="6F12031E" w14:textId="77777777" w:rsidR="00AB705A" w:rsidRPr="00AB705A" w:rsidRDefault="00AB705A" w:rsidP="00AB705A">
            <w:pPr>
              <w:widowControl/>
              <w:jc w:val="left"/>
              <w:rPr>
                <w:rFonts w:ascii="宋体" w:hAnsi="宋体" w:cs="宋体"/>
                <w:kern w:val="0"/>
                <w:sz w:val="24"/>
              </w:rPr>
            </w:pPr>
            <w:r w:rsidRPr="00AB705A">
              <w:rPr>
                <w:rFonts w:ascii="宋体" w:hAnsi="宋体" w:cs="宋体" w:hint="eastAsia"/>
                <w:kern w:val="0"/>
                <w:sz w:val="24"/>
              </w:rPr>
              <w:t xml:space="preserve">　</w:t>
            </w:r>
          </w:p>
        </w:tc>
        <w:tc>
          <w:tcPr>
            <w:tcW w:w="1853" w:type="dxa"/>
            <w:tcBorders>
              <w:top w:val="nil"/>
              <w:left w:val="nil"/>
              <w:bottom w:val="single" w:sz="4" w:space="0" w:color="auto"/>
              <w:right w:val="single" w:sz="4" w:space="0" w:color="auto"/>
            </w:tcBorders>
            <w:shd w:val="clear" w:color="auto" w:fill="auto"/>
            <w:vAlign w:val="center"/>
            <w:hideMark/>
          </w:tcPr>
          <w:p w14:paraId="210E8FBC"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 xml:space="preserve">　</w:t>
            </w:r>
          </w:p>
        </w:tc>
      </w:tr>
      <w:tr w:rsidR="00AB705A" w:rsidRPr="00AB705A" w14:paraId="14E5F35D" w14:textId="77777777" w:rsidTr="00AB705A">
        <w:trPr>
          <w:trHeight w:val="600"/>
          <w:jc w:val="center"/>
        </w:trPr>
        <w:tc>
          <w:tcPr>
            <w:tcW w:w="841" w:type="dxa"/>
            <w:tcBorders>
              <w:top w:val="nil"/>
              <w:left w:val="single" w:sz="4" w:space="0" w:color="auto"/>
              <w:bottom w:val="single" w:sz="4" w:space="0" w:color="auto"/>
              <w:right w:val="single" w:sz="4" w:space="0" w:color="auto"/>
            </w:tcBorders>
            <w:shd w:val="clear" w:color="auto" w:fill="auto"/>
            <w:vAlign w:val="center"/>
            <w:hideMark/>
          </w:tcPr>
          <w:p w14:paraId="71243052"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12</w:t>
            </w:r>
          </w:p>
        </w:tc>
        <w:tc>
          <w:tcPr>
            <w:tcW w:w="6439" w:type="dxa"/>
            <w:gridSpan w:val="9"/>
            <w:tcBorders>
              <w:top w:val="single" w:sz="4" w:space="0" w:color="auto"/>
              <w:left w:val="nil"/>
              <w:bottom w:val="single" w:sz="4" w:space="0" w:color="auto"/>
              <w:right w:val="single" w:sz="4" w:space="0" w:color="auto"/>
            </w:tcBorders>
            <w:shd w:val="clear" w:color="auto" w:fill="auto"/>
            <w:vAlign w:val="center"/>
            <w:hideMark/>
          </w:tcPr>
          <w:p w14:paraId="145EACA8" w14:textId="77777777" w:rsidR="00AB705A" w:rsidRPr="00AB705A" w:rsidRDefault="00AB705A" w:rsidP="00AB705A">
            <w:pPr>
              <w:widowControl/>
              <w:jc w:val="center"/>
              <w:rPr>
                <w:rFonts w:ascii="宋体" w:hAnsi="宋体" w:cs="宋体"/>
                <w:b/>
                <w:bCs/>
                <w:kern w:val="0"/>
                <w:sz w:val="24"/>
              </w:rPr>
            </w:pPr>
            <w:r w:rsidRPr="00AB705A">
              <w:rPr>
                <w:rFonts w:ascii="宋体" w:hAnsi="宋体" w:cs="宋体" w:hint="eastAsia"/>
                <w:b/>
                <w:bCs/>
                <w:kern w:val="0"/>
                <w:sz w:val="24"/>
              </w:rPr>
              <w:t>总计</w:t>
            </w:r>
          </w:p>
        </w:tc>
        <w:tc>
          <w:tcPr>
            <w:tcW w:w="1480" w:type="dxa"/>
            <w:gridSpan w:val="2"/>
            <w:tcBorders>
              <w:top w:val="nil"/>
              <w:left w:val="nil"/>
              <w:bottom w:val="single" w:sz="4" w:space="0" w:color="auto"/>
              <w:right w:val="single" w:sz="4" w:space="0" w:color="auto"/>
            </w:tcBorders>
            <w:shd w:val="clear" w:color="auto" w:fill="auto"/>
            <w:vAlign w:val="center"/>
            <w:hideMark/>
          </w:tcPr>
          <w:p w14:paraId="0F126E0B" w14:textId="77777777" w:rsidR="00AB705A" w:rsidRPr="00AB705A" w:rsidRDefault="00AB705A" w:rsidP="00AB705A">
            <w:pPr>
              <w:widowControl/>
              <w:jc w:val="left"/>
              <w:rPr>
                <w:rFonts w:ascii="宋体" w:hAnsi="宋体" w:cs="宋体"/>
                <w:kern w:val="0"/>
                <w:sz w:val="24"/>
              </w:rPr>
            </w:pPr>
            <w:r w:rsidRPr="00AB705A">
              <w:rPr>
                <w:rFonts w:ascii="宋体" w:hAnsi="宋体" w:cs="宋体" w:hint="eastAsia"/>
                <w:kern w:val="0"/>
                <w:sz w:val="24"/>
              </w:rPr>
              <w:t xml:space="preserve">　</w:t>
            </w:r>
          </w:p>
        </w:tc>
        <w:tc>
          <w:tcPr>
            <w:tcW w:w="1853" w:type="dxa"/>
            <w:tcBorders>
              <w:top w:val="nil"/>
              <w:left w:val="nil"/>
              <w:bottom w:val="single" w:sz="4" w:space="0" w:color="auto"/>
              <w:right w:val="single" w:sz="4" w:space="0" w:color="auto"/>
            </w:tcBorders>
            <w:shd w:val="clear" w:color="auto" w:fill="auto"/>
            <w:vAlign w:val="center"/>
            <w:hideMark/>
          </w:tcPr>
          <w:p w14:paraId="51145AA3" w14:textId="77777777" w:rsidR="00AB705A" w:rsidRPr="00AB705A" w:rsidRDefault="00AB705A" w:rsidP="00AB705A">
            <w:pPr>
              <w:widowControl/>
              <w:jc w:val="center"/>
              <w:rPr>
                <w:rFonts w:ascii="宋体" w:hAnsi="宋体" w:cs="宋体"/>
                <w:kern w:val="0"/>
                <w:sz w:val="24"/>
              </w:rPr>
            </w:pPr>
            <w:r w:rsidRPr="00AB705A">
              <w:rPr>
                <w:rFonts w:ascii="宋体" w:hAnsi="宋体" w:cs="宋体" w:hint="eastAsia"/>
                <w:kern w:val="0"/>
                <w:sz w:val="24"/>
              </w:rPr>
              <w:t xml:space="preserve">　</w:t>
            </w:r>
          </w:p>
        </w:tc>
      </w:tr>
    </w:tbl>
    <w:p w14:paraId="046B27B4" w14:textId="774C6BEC" w:rsidR="000B00CC" w:rsidRDefault="000B00CC" w:rsidP="00AB705A"/>
    <w:sectPr w:rsidR="000B00CC">
      <w:footerReference w:type="even" r:id="rId9"/>
      <w:footerReference w:type="default" r:id="rId10"/>
      <w:pgSz w:w="11907" w:h="16840"/>
      <w:pgMar w:top="1440" w:right="1797" w:bottom="1440" w:left="1797" w:header="851" w:footer="992" w:gutter="0"/>
      <w:pgNumType w:start="0"/>
      <w:cols w:space="720"/>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12DB" w14:textId="77777777" w:rsidR="005A0DA9" w:rsidRDefault="005A0DA9">
      <w:r>
        <w:separator/>
      </w:r>
    </w:p>
  </w:endnote>
  <w:endnote w:type="continuationSeparator" w:id="0">
    <w:p w14:paraId="22306A37" w14:textId="77777777" w:rsidR="005A0DA9" w:rsidRDefault="005A0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隶书">
    <w:panose1 w:val="02010509060101010101"/>
    <w:charset w:val="86"/>
    <w:family w:val="modern"/>
    <w:pitch w:val="fixed"/>
    <w:sig w:usb0="00000001" w:usb1="080E0000" w:usb2="00000010" w:usb3="00000000" w:csb0="00040000" w:csb1="00000000"/>
  </w:font>
  <w:font w:name="创艺简黑体">
    <w:altName w:val="黑体"/>
    <w:charset w:val="86"/>
    <w:family w:val="auto"/>
    <w:pitch w:val="default"/>
    <w:sig w:usb0="00000000" w:usb1="00000000" w:usb2="00000010" w:usb3="00000000" w:csb0="00040000" w:csb1="00000000"/>
  </w:font>
  <w:font w:name="文鼎CS书宋二">
    <w:altName w:val="宋体"/>
    <w:charset w:val="86"/>
    <w:family w:val="modern"/>
    <w:pitch w:val="default"/>
    <w:sig w:usb0="00000000" w:usb1="00000000" w:usb2="00000010" w:usb3="00000000" w:csb0="00040000" w:csb1="00000000"/>
  </w:font>
  <w:font w:name="文鼎中楷">
    <w:altName w:val="宋体"/>
    <w:charset w:val="86"/>
    <w:family w:val="modern"/>
    <w:pitch w:val="default"/>
    <w:sig w:usb0="00000000" w:usb1="00000000" w:usb2="00000010" w:usb3="00000000" w:csb0="00040000" w:csb1="00000000"/>
  </w:font>
  <w:font w:name="文鼎粗黑">
    <w:altName w:val="黑体"/>
    <w:charset w:val="86"/>
    <w:family w:val="modern"/>
    <w:pitch w:val="default"/>
    <w:sig w:usb0="00000000" w:usb1="00000000" w:usb2="00000010" w:usb3="00000000" w:csb0="00040000" w:csb1="00000000"/>
  </w:font>
  <w:font w:name="Helvetica">
    <w:panose1 w:val="020B05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Tunga">
    <w:panose1 w:val="00000400000000000000"/>
    <w:charset w:val="00"/>
    <w:family w:val="swiss"/>
    <w:pitch w:val="variable"/>
    <w:sig w:usb0="00400003" w:usb1="00000000" w:usb2="00000000" w:usb3="00000000" w:csb0="00000001" w:csb1="00000000"/>
  </w:font>
  <w:font w:name="文鼎CS大宋">
    <w:altName w:val="宋体"/>
    <w:charset w:val="86"/>
    <w:family w:val="modern"/>
    <w:pitch w:val="default"/>
    <w:sig w:usb0="00000000" w:usb1="00000000" w:usb2="00000010" w:usb3="00000000" w:csb0="00040000" w:csb1="00000000"/>
  </w:font>
  <w:font w:name="文鼎CS长美黑">
    <w:altName w:val="黑体"/>
    <w:charset w:val="86"/>
    <w:family w:val="modern"/>
    <w:pitch w:val="default"/>
    <w:sig w:usb0="00000000" w:usb1="00000000" w:usb2="00000010" w:usb3="00000000" w:csb0="00040000" w:csb1="00000000"/>
  </w:font>
  <w:font w:name="长城仿宋">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_x000B__x000C_">
    <w:altName w:val="hakuyoxingshu7000"/>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E085" w14:textId="77777777" w:rsidR="00562DC0" w:rsidRDefault="00562DC0">
    <w:pPr>
      <w:pStyle w:val="af6"/>
      <w:framePr w:wrap="around" w:vAnchor="text" w:hAnchor="margin" w:xAlign="center" w:y="1"/>
      <w:rPr>
        <w:rStyle w:val="aff5"/>
      </w:rPr>
    </w:pPr>
    <w:r>
      <w:fldChar w:fldCharType="begin"/>
    </w:r>
    <w:r>
      <w:rPr>
        <w:rStyle w:val="aff5"/>
      </w:rPr>
      <w:instrText xml:space="preserve">PAGE  </w:instrText>
    </w:r>
    <w:r>
      <w:fldChar w:fldCharType="end"/>
    </w:r>
  </w:p>
  <w:p w14:paraId="1F2B1CC5" w14:textId="77777777" w:rsidR="00562DC0" w:rsidRDefault="00562DC0">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9C05" w14:textId="77777777" w:rsidR="00562DC0" w:rsidRDefault="00562DC0">
    <w:pPr>
      <w:pStyle w:val="af6"/>
      <w:jc w:val="center"/>
    </w:pPr>
    <w:r>
      <w:fldChar w:fldCharType="begin"/>
    </w:r>
    <w:r>
      <w:instrText>PAGE   \* MERGEFORMAT</w:instrText>
    </w:r>
    <w:r>
      <w:fldChar w:fldCharType="separate"/>
    </w:r>
    <w:r>
      <w:rPr>
        <w:lang w:val="zh-CN"/>
      </w:rPr>
      <w:t>62</w:t>
    </w:r>
    <w:r>
      <w:fldChar w:fldCharType="end"/>
    </w:r>
  </w:p>
  <w:p w14:paraId="55E14D5F" w14:textId="77777777" w:rsidR="00562DC0" w:rsidRDefault="00562DC0">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AAB13" w14:textId="77777777" w:rsidR="005A0DA9" w:rsidRDefault="005A0DA9">
      <w:r>
        <w:separator/>
      </w:r>
    </w:p>
  </w:footnote>
  <w:footnote w:type="continuationSeparator" w:id="0">
    <w:p w14:paraId="62DDED08" w14:textId="77777777" w:rsidR="005A0DA9" w:rsidRDefault="005A0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1C161A"/>
    <w:multiLevelType w:val="singleLevel"/>
    <w:tmpl w:val="9B1C161A"/>
    <w:lvl w:ilvl="0">
      <w:start w:val="1"/>
      <w:numFmt w:val="decimal"/>
      <w:lvlText w:val="(%1)"/>
      <w:lvlJc w:val="left"/>
      <w:pPr>
        <w:ind w:left="425" w:hanging="425"/>
      </w:pPr>
      <w:rPr>
        <w:rFonts w:hint="default"/>
      </w:rPr>
    </w:lvl>
  </w:abstractNum>
  <w:abstractNum w:abstractNumId="1" w15:restartNumberingAfterBreak="0">
    <w:nsid w:val="B9860DCB"/>
    <w:multiLevelType w:val="singleLevel"/>
    <w:tmpl w:val="B9860DCB"/>
    <w:lvl w:ilvl="0">
      <w:start w:val="1"/>
      <w:numFmt w:val="decimal"/>
      <w:lvlText w:val="%1."/>
      <w:lvlJc w:val="left"/>
      <w:pPr>
        <w:tabs>
          <w:tab w:val="left" w:pos="425"/>
        </w:tabs>
        <w:ind w:left="425" w:hanging="425"/>
      </w:pPr>
      <w:rPr>
        <w:rFonts w:hint="default"/>
      </w:rPr>
    </w:lvl>
  </w:abstractNum>
  <w:abstractNum w:abstractNumId="2" w15:restartNumberingAfterBreak="0">
    <w:nsid w:val="BF848FE7"/>
    <w:multiLevelType w:val="singleLevel"/>
    <w:tmpl w:val="BF848FE7"/>
    <w:lvl w:ilvl="0">
      <w:start w:val="1"/>
      <w:numFmt w:val="decimal"/>
      <w:lvlText w:val="(%1)"/>
      <w:lvlJc w:val="left"/>
      <w:pPr>
        <w:ind w:left="425" w:hanging="425"/>
      </w:pPr>
      <w:rPr>
        <w:rFonts w:hint="default"/>
      </w:rPr>
    </w:lvl>
  </w:abstractNum>
  <w:abstractNum w:abstractNumId="3" w15:restartNumberingAfterBreak="0">
    <w:nsid w:val="DB06E270"/>
    <w:multiLevelType w:val="singleLevel"/>
    <w:tmpl w:val="DB06E270"/>
    <w:lvl w:ilvl="0">
      <w:start w:val="1"/>
      <w:numFmt w:val="chineseCounting"/>
      <w:suff w:val="nothing"/>
      <w:lvlText w:val="（%1）"/>
      <w:lvlJc w:val="left"/>
      <w:pPr>
        <w:ind w:left="0" w:firstLine="420"/>
      </w:pPr>
      <w:rPr>
        <w:rFonts w:hint="eastAsia"/>
      </w:rPr>
    </w:lvl>
  </w:abstractNum>
  <w:abstractNum w:abstractNumId="4" w15:restartNumberingAfterBreak="0">
    <w:nsid w:val="FFFFFF7C"/>
    <w:multiLevelType w:val="singleLevel"/>
    <w:tmpl w:val="FFFFFF7C"/>
    <w:lvl w:ilvl="0">
      <w:start w:val="1"/>
      <w:numFmt w:val="decimal"/>
      <w:pStyle w:val="41"/>
      <w:lvlText w:val="%1."/>
      <w:lvlJc w:val="left"/>
      <w:pPr>
        <w:tabs>
          <w:tab w:val="left" w:pos="2040"/>
        </w:tabs>
        <w:ind w:left="2040" w:hanging="360"/>
      </w:pPr>
    </w:lvl>
  </w:abstractNum>
  <w:abstractNum w:abstractNumId="5"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6" w15:restartNumberingAfterBreak="0">
    <w:nsid w:val="2574EFBE"/>
    <w:multiLevelType w:val="singleLevel"/>
    <w:tmpl w:val="2574EFBE"/>
    <w:lvl w:ilvl="0">
      <w:start w:val="1"/>
      <w:numFmt w:val="decimal"/>
      <w:lvlText w:val="%1."/>
      <w:lvlJc w:val="left"/>
      <w:pPr>
        <w:tabs>
          <w:tab w:val="left" w:pos="425"/>
        </w:tabs>
        <w:ind w:left="425" w:hanging="425"/>
      </w:pPr>
      <w:rPr>
        <w:rFonts w:hint="default"/>
      </w:rPr>
    </w:lvl>
  </w:abstractNum>
  <w:abstractNum w:abstractNumId="7" w15:restartNumberingAfterBreak="0">
    <w:nsid w:val="2895881B"/>
    <w:multiLevelType w:val="singleLevel"/>
    <w:tmpl w:val="2895881B"/>
    <w:lvl w:ilvl="0">
      <w:start w:val="1"/>
      <w:numFmt w:val="decimal"/>
      <w:lvlText w:val="%1."/>
      <w:lvlJc w:val="left"/>
      <w:pPr>
        <w:tabs>
          <w:tab w:val="left" w:pos="425"/>
        </w:tabs>
        <w:ind w:left="425" w:hanging="425"/>
      </w:pPr>
      <w:rPr>
        <w:rFonts w:hint="default"/>
      </w:rPr>
    </w:lvl>
  </w:abstractNum>
  <w:abstractNum w:abstractNumId="8" w15:restartNumberingAfterBreak="0">
    <w:nsid w:val="2C126B76"/>
    <w:multiLevelType w:val="multilevel"/>
    <w:tmpl w:val="2C126B76"/>
    <w:lvl w:ilvl="0">
      <w:start w:val="1"/>
      <w:numFmt w:val="japaneseCounting"/>
      <w:lvlText w:val="第%1条"/>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9DE49E6"/>
    <w:multiLevelType w:val="multilevel"/>
    <w:tmpl w:val="39DE49E6"/>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3AE1101E"/>
    <w:multiLevelType w:val="multilevel"/>
    <w:tmpl w:val="3AE1101E"/>
    <w:lvl w:ilvl="0">
      <w:start w:val="1"/>
      <w:numFmt w:val="decimal"/>
      <w:pStyle w:val="1"/>
      <w:lvlText w:val="%1."/>
      <w:lvlJc w:val="left"/>
      <w:pPr>
        <w:tabs>
          <w:tab w:val="left" w:pos="567"/>
        </w:tabs>
        <w:ind w:left="567" w:hanging="113"/>
      </w:pPr>
      <w:rPr>
        <w:rFonts w:hint="eastAsia"/>
      </w:rPr>
    </w:lvl>
    <w:lvl w:ilvl="1">
      <w:start w:val="1"/>
      <w:numFmt w:val="decimal"/>
      <w:pStyle w:val="2"/>
      <w:suff w:val="space"/>
      <w:lvlText w:val="%1.%2"/>
      <w:lvlJc w:val="left"/>
      <w:pPr>
        <w:ind w:left="0" w:firstLine="454"/>
      </w:pPr>
      <w:rPr>
        <w:rFonts w:hint="eastAsia"/>
      </w:rPr>
    </w:lvl>
    <w:lvl w:ilvl="2">
      <w:start w:val="1"/>
      <w:numFmt w:val="lowerLetter"/>
      <w:pStyle w:val="3"/>
      <w:suff w:val="space"/>
      <w:lvlText w:val="(%3) "/>
      <w:lvlJc w:val="left"/>
      <w:pPr>
        <w:ind w:left="851" w:hanging="397"/>
      </w:pPr>
      <w:rPr>
        <w:rFonts w:hint="eastAsia"/>
      </w:rPr>
    </w:lvl>
    <w:lvl w:ilvl="3">
      <w:start w:val="1"/>
      <w:numFmt w:val="decimal"/>
      <w:pStyle w:val="4"/>
      <w:suff w:val="space"/>
      <w:lvlText w:val="(%4) "/>
      <w:lvlJc w:val="left"/>
      <w:pPr>
        <w:ind w:left="851" w:hanging="397"/>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1" w15:restartNumberingAfterBreak="0">
    <w:nsid w:val="3EC84A5C"/>
    <w:multiLevelType w:val="multilevel"/>
    <w:tmpl w:val="3EC84A5C"/>
    <w:lvl w:ilvl="0">
      <w:start w:val="1"/>
      <w:numFmt w:val="decimal"/>
      <w:lvlText w:val="%1."/>
      <w:lvlJc w:val="left"/>
      <w:pPr>
        <w:tabs>
          <w:tab w:val="left" w:pos="907"/>
        </w:tabs>
        <w:ind w:left="907" w:hanging="907"/>
      </w:pPr>
      <w:rPr>
        <w:rFonts w:hint="eastAsia"/>
      </w:rPr>
    </w:lvl>
    <w:lvl w:ilvl="1">
      <w:start w:val="1"/>
      <w:numFmt w:val="decimal"/>
      <w:lvlText w:val="%1.%2."/>
      <w:lvlJc w:val="left"/>
      <w:pPr>
        <w:ind w:left="907" w:firstLine="0"/>
      </w:pPr>
      <w:rPr>
        <w:rFonts w:hint="eastAsia"/>
      </w:rPr>
    </w:lvl>
    <w:lvl w:ilvl="2">
      <w:start w:val="1"/>
      <w:numFmt w:val="decimal"/>
      <w:lvlText w:val="%1.%2.%3."/>
      <w:lvlJc w:val="left"/>
      <w:pPr>
        <w:ind w:left="1814" w:firstLine="0"/>
      </w:pPr>
      <w:rPr>
        <w:rFonts w:hint="eastAsia"/>
      </w:rPr>
    </w:lvl>
    <w:lvl w:ilvl="3">
      <w:start w:val="1"/>
      <w:numFmt w:val="decimal"/>
      <w:lvlText w:val="%1.%2.%3.%4."/>
      <w:lvlJc w:val="left"/>
      <w:pPr>
        <w:ind w:left="2721" w:firstLine="0"/>
      </w:pPr>
      <w:rPr>
        <w:rFonts w:hint="eastAsia"/>
      </w:rPr>
    </w:lvl>
    <w:lvl w:ilvl="4">
      <w:start w:val="1"/>
      <w:numFmt w:val="decimal"/>
      <w:lvlText w:val="%1.%2.%3.%4.%5."/>
      <w:lvlJc w:val="left"/>
      <w:pPr>
        <w:ind w:left="3628" w:firstLine="0"/>
      </w:pPr>
      <w:rPr>
        <w:rFonts w:hint="eastAsia"/>
      </w:rPr>
    </w:lvl>
    <w:lvl w:ilvl="5">
      <w:start w:val="1"/>
      <w:numFmt w:val="decimal"/>
      <w:lvlText w:val="%1.%2.%3.%4.%5.%6."/>
      <w:lvlJc w:val="left"/>
      <w:pPr>
        <w:ind w:left="4535" w:firstLine="0"/>
      </w:pPr>
      <w:rPr>
        <w:rFonts w:hint="eastAsia"/>
      </w:rPr>
    </w:lvl>
    <w:lvl w:ilvl="6">
      <w:start w:val="1"/>
      <w:numFmt w:val="decimal"/>
      <w:lvlText w:val="%1.%2.%3.%4.%5.%6.%7."/>
      <w:lvlJc w:val="left"/>
      <w:pPr>
        <w:ind w:left="5442" w:firstLine="0"/>
      </w:pPr>
      <w:rPr>
        <w:rFonts w:hint="eastAsia"/>
      </w:rPr>
    </w:lvl>
    <w:lvl w:ilvl="7">
      <w:start w:val="1"/>
      <w:numFmt w:val="decimal"/>
      <w:lvlText w:val="%1.%2.%3.%4.%5.%6.%7.%8."/>
      <w:lvlJc w:val="left"/>
      <w:pPr>
        <w:ind w:left="6349" w:firstLine="0"/>
      </w:pPr>
      <w:rPr>
        <w:rFonts w:hint="eastAsia"/>
      </w:rPr>
    </w:lvl>
    <w:lvl w:ilvl="8">
      <w:start w:val="1"/>
      <w:numFmt w:val="decimal"/>
      <w:lvlText w:val="%1.%2.%3.%4.%5.%6.%7.%8.%9."/>
      <w:lvlJc w:val="left"/>
      <w:pPr>
        <w:ind w:left="7256" w:firstLine="0"/>
      </w:pPr>
      <w:rPr>
        <w:rFonts w:hint="eastAsia"/>
      </w:rPr>
    </w:lvl>
  </w:abstractNum>
  <w:abstractNum w:abstractNumId="12" w15:restartNumberingAfterBreak="0">
    <w:nsid w:val="40A41628"/>
    <w:multiLevelType w:val="multilevel"/>
    <w:tmpl w:val="40A4162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69C4A3B"/>
    <w:multiLevelType w:val="singleLevel"/>
    <w:tmpl w:val="469C4A3B"/>
    <w:lvl w:ilvl="0">
      <w:start w:val="1"/>
      <w:numFmt w:val="decimal"/>
      <w:lvlText w:val="%1."/>
      <w:lvlJc w:val="left"/>
      <w:pPr>
        <w:tabs>
          <w:tab w:val="left" w:pos="425"/>
        </w:tabs>
        <w:ind w:left="425" w:hanging="425"/>
      </w:pPr>
      <w:rPr>
        <w:rFonts w:hint="default"/>
      </w:rPr>
    </w:lvl>
  </w:abstractNum>
  <w:abstractNum w:abstractNumId="14" w15:restartNumberingAfterBreak="0">
    <w:nsid w:val="4BD739BA"/>
    <w:multiLevelType w:val="multilevel"/>
    <w:tmpl w:val="4BD739B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557AB872"/>
    <w:multiLevelType w:val="singleLevel"/>
    <w:tmpl w:val="557AB872"/>
    <w:lvl w:ilvl="0">
      <w:start w:val="1"/>
      <w:numFmt w:val="chineseCounting"/>
      <w:suff w:val="nothing"/>
      <w:lvlText w:val="%1、"/>
      <w:lvlJc w:val="left"/>
      <w:pPr>
        <w:ind w:left="0" w:firstLine="420"/>
      </w:pPr>
      <w:rPr>
        <w:rFonts w:hint="eastAsia"/>
      </w:rPr>
    </w:lvl>
  </w:abstractNum>
  <w:abstractNum w:abstractNumId="16" w15:restartNumberingAfterBreak="0">
    <w:nsid w:val="557AB88B"/>
    <w:multiLevelType w:val="singleLevel"/>
    <w:tmpl w:val="557AB88B"/>
    <w:lvl w:ilvl="0">
      <w:start w:val="1"/>
      <w:numFmt w:val="decimal"/>
      <w:lvlText w:val="%1."/>
      <w:lvlJc w:val="left"/>
      <w:pPr>
        <w:tabs>
          <w:tab w:val="left" w:pos="425"/>
        </w:tabs>
        <w:ind w:left="425" w:hanging="425"/>
      </w:pPr>
      <w:rPr>
        <w:rFonts w:hint="default"/>
      </w:rPr>
    </w:lvl>
  </w:abstractNum>
  <w:abstractNum w:abstractNumId="17" w15:restartNumberingAfterBreak="0">
    <w:nsid w:val="5B5CB5FD"/>
    <w:multiLevelType w:val="singleLevel"/>
    <w:tmpl w:val="5B5CB5FD"/>
    <w:lvl w:ilvl="0">
      <w:start w:val="1"/>
      <w:numFmt w:val="decimal"/>
      <w:lvlText w:val="%1."/>
      <w:lvlJc w:val="left"/>
      <w:pPr>
        <w:tabs>
          <w:tab w:val="left" w:pos="425"/>
        </w:tabs>
        <w:ind w:left="425" w:hanging="425"/>
      </w:pPr>
      <w:rPr>
        <w:rFonts w:hint="default"/>
      </w:rPr>
    </w:lvl>
  </w:abstractNum>
  <w:abstractNum w:abstractNumId="18" w15:restartNumberingAfterBreak="0">
    <w:nsid w:val="63B90968"/>
    <w:multiLevelType w:val="multilevel"/>
    <w:tmpl w:val="63B9096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65BD6CD5"/>
    <w:multiLevelType w:val="singleLevel"/>
    <w:tmpl w:val="65BD6CD5"/>
    <w:lvl w:ilvl="0">
      <w:start w:val="1"/>
      <w:numFmt w:val="decimal"/>
      <w:lvlText w:val="%1."/>
      <w:lvlJc w:val="left"/>
      <w:pPr>
        <w:tabs>
          <w:tab w:val="left" w:pos="425"/>
        </w:tabs>
        <w:ind w:left="425" w:hanging="425"/>
      </w:pPr>
      <w:rPr>
        <w:rFonts w:hint="default"/>
      </w:rPr>
    </w:lvl>
  </w:abstractNum>
  <w:abstractNum w:abstractNumId="20" w15:restartNumberingAfterBreak="0">
    <w:nsid w:val="6AE9CE6B"/>
    <w:multiLevelType w:val="singleLevel"/>
    <w:tmpl w:val="6AE9CE6B"/>
    <w:lvl w:ilvl="0">
      <w:start w:val="1"/>
      <w:numFmt w:val="decimal"/>
      <w:lvlText w:val="%1."/>
      <w:lvlJc w:val="left"/>
      <w:pPr>
        <w:tabs>
          <w:tab w:val="left" w:pos="425"/>
        </w:tabs>
        <w:ind w:left="425" w:hanging="425"/>
      </w:pPr>
      <w:rPr>
        <w:rFonts w:hint="default"/>
      </w:rPr>
    </w:lvl>
  </w:abstractNum>
  <w:abstractNum w:abstractNumId="21" w15:restartNumberingAfterBreak="0">
    <w:nsid w:val="793C580C"/>
    <w:multiLevelType w:val="hybridMultilevel"/>
    <w:tmpl w:val="BFDCE216"/>
    <w:lvl w:ilvl="0" w:tplc="1A14B99A">
      <w:start w:val="1"/>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AE81865"/>
    <w:multiLevelType w:val="singleLevel"/>
    <w:tmpl w:val="7AE81865"/>
    <w:lvl w:ilvl="0">
      <w:start w:val="1"/>
      <w:numFmt w:val="decimal"/>
      <w:lvlText w:val="%1."/>
      <w:lvlJc w:val="left"/>
      <w:pPr>
        <w:tabs>
          <w:tab w:val="left" w:pos="425"/>
        </w:tabs>
        <w:ind w:left="425" w:hanging="425"/>
      </w:pPr>
      <w:rPr>
        <w:rFonts w:hint="default"/>
      </w:rPr>
    </w:lvl>
  </w:abstractNum>
  <w:abstractNum w:abstractNumId="23" w15:restartNumberingAfterBreak="0">
    <w:nsid w:val="7F070622"/>
    <w:multiLevelType w:val="multilevel"/>
    <w:tmpl w:val="7F070622"/>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5"/>
  </w:num>
  <w:num w:numId="2">
    <w:abstractNumId w:val="10"/>
    <w:lvlOverride w:ilvl="0">
      <w:lvl w:ilvl="0" w:tentative="1">
        <w:start w:val="1"/>
        <w:numFmt w:val="decimal"/>
        <w:pStyle w:val="1"/>
        <w:suff w:val="space"/>
        <w:lvlText w:val="%1."/>
        <w:lvlJc w:val="left"/>
        <w:pPr>
          <w:ind w:left="833" w:hanging="113"/>
        </w:pPr>
        <w:rPr>
          <w:rFonts w:ascii="Times New Roman" w:eastAsia="宋体" w:hAnsi="Times New Roman" w:hint="eastAsia"/>
          <w:b/>
          <w:bCs/>
          <w:i w:val="0"/>
          <w:iCs w:val="0"/>
          <w:caps w:val="0"/>
          <w:smallCaps w:val="0"/>
          <w:strike w:val="0"/>
          <w:dstrike w:val="0"/>
          <w:outline w:val="0"/>
          <w:shadow w:val="0"/>
          <w:emboss w:val="0"/>
          <w:imprint w:val="0"/>
          <w:color w:val="auto"/>
          <w:spacing w:val="0"/>
          <w:w w:val="100"/>
          <w:kern w:val="2"/>
          <w:position w:val="0"/>
          <w:sz w:val="24"/>
          <w:u w:val="none"/>
        </w:rPr>
      </w:lvl>
    </w:lvlOverride>
    <w:lvlOverride w:ilvl="1">
      <w:lvl w:ilvl="1" w:tentative="1">
        <w:start w:val="1"/>
        <w:numFmt w:val="decimal"/>
        <w:pStyle w:val="2"/>
        <w:suff w:val="space"/>
        <w:lvlText w:val="%1.%2"/>
        <w:lvlJc w:val="left"/>
        <w:pPr>
          <w:ind w:left="653" w:hanging="113"/>
        </w:pPr>
        <w:rPr>
          <w:rFonts w:ascii="Times New Roman" w:hAnsi="Times New Roman" w:cs="Times New Roman" w:hint="default"/>
          <w:b w:val="0"/>
        </w:rPr>
      </w:lvl>
    </w:lvlOverride>
    <w:lvlOverride w:ilvl="2">
      <w:lvl w:ilvl="2" w:tentative="1">
        <w:start w:val="1"/>
        <w:numFmt w:val="lowerLetter"/>
        <w:pStyle w:val="3"/>
        <w:suff w:val="space"/>
        <w:lvlText w:val="(%3) "/>
        <w:lvlJc w:val="left"/>
        <w:pPr>
          <w:ind w:left="679" w:hanging="225"/>
        </w:pPr>
        <w:rPr>
          <w:rFonts w:hint="eastAsia"/>
        </w:rPr>
      </w:lvl>
    </w:lvlOverride>
    <w:lvlOverride w:ilvl="3">
      <w:lvl w:ilvl="3" w:tentative="1">
        <w:start w:val="1"/>
        <w:numFmt w:val="decimal"/>
        <w:pStyle w:val="4"/>
        <w:suff w:val="space"/>
        <w:lvlText w:val="(%4) "/>
        <w:lvlJc w:val="left"/>
        <w:pPr>
          <w:ind w:left="765" w:hanging="397"/>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rPr>
      </w:lvl>
    </w:lvlOverride>
    <w:lvlOverride w:ilvl="4">
      <w:lvl w:ilvl="4" w:tentative="1">
        <w:start w:val="1"/>
        <w:numFmt w:val="decimal"/>
        <w:lvlText w:val="%1.%2.%3.%4.%5"/>
        <w:lvlJc w:val="left"/>
        <w:pPr>
          <w:tabs>
            <w:tab w:val="left" w:pos="2609"/>
          </w:tabs>
          <w:ind w:left="2379" w:hanging="850"/>
        </w:pPr>
        <w:rPr>
          <w:rFonts w:hint="eastAsia"/>
        </w:rPr>
      </w:lvl>
    </w:lvlOverride>
    <w:lvlOverride w:ilvl="5">
      <w:lvl w:ilvl="5" w:tentative="1">
        <w:start w:val="1"/>
        <w:numFmt w:val="decimal"/>
        <w:lvlText w:val="%1.%2.%3.%4.%5.%6"/>
        <w:lvlJc w:val="left"/>
        <w:pPr>
          <w:tabs>
            <w:tab w:val="left" w:pos="3394"/>
          </w:tabs>
          <w:ind w:left="3088" w:hanging="1134"/>
        </w:pPr>
        <w:rPr>
          <w:rFonts w:hint="eastAsia"/>
        </w:rPr>
      </w:lvl>
    </w:lvlOverride>
    <w:lvlOverride w:ilvl="6">
      <w:lvl w:ilvl="6" w:tentative="1">
        <w:start w:val="1"/>
        <w:numFmt w:val="decimal"/>
        <w:lvlText w:val="%1.%2.%3.%4.%5.%6.%7"/>
        <w:lvlJc w:val="left"/>
        <w:pPr>
          <w:tabs>
            <w:tab w:val="left" w:pos="4179"/>
          </w:tabs>
          <w:ind w:left="3655" w:hanging="1276"/>
        </w:pPr>
        <w:rPr>
          <w:rFonts w:hint="eastAsia"/>
        </w:rPr>
      </w:lvl>
    </w:lvlOverride>
    <w:lvlOverride w:ilvl="7">
      <w:lvl w:ilvl="7" w:tentative="1">
        <w:start w:val="1"/>
        <w:numFmt w:val="decimal"/>
        <w:lvlText w:val="%1.%2.%3.%4.%5.%6.%7.%8"/>
        <w:lvlJc w:val="left"/>
        <w:pPr>
          <w:tabs>
            <w:tab w:val="left" w:pos="4604"/>
          </w:tabs>
          <w:ind w:left="4222" w:hanging="1418"/>
        </w:pPr>
        <w:rPr>
          <w:rFonts w:hint="eastAsia"/>
        </w:rPr>
      </w:lvl>
    </w:lvlOverride>
    <w:lvlOverride w:ilvl="8">
      <w:lvl w:ilvl="8" w:tentative="1">
        <w:start w:val="1"/>
        <w:numFmt w:val="decimal"/>
        <w:lvlText w:val="%1.%2.%3.%4.%5.%6.%7.%8.%9"/>
        <w:lvlJc w:val="left"/>
        <w:pPr>
          <w:tabs>
            <w:tab w:val="left" w:pos="5390"/>
          </w:tabs>
          <w:ind w:left="4930" w:hanging="1700"/>
        </w:pPr>
        <w:rPr>
          <w:rFonts w:hint="eastAsia"/>
        </w:rPr>
      </w:lvl>
    </w:lvlOverride>
  </w:num>
  <w:num w:numId="3">
    <w:abstractNumId w:val="4"/>
  </w:num>
  <w:num w:numId="4">
    <w:abstractNumId w:val="18"/>
  </w:num>
  <w:num w:numId="5">
    <w:abstractNumId w:val="12"/>
  </w:num>
  <w:num w:numId="6">
    <w:abstractNumId w:val="14"/>
  </w:num>
  <w:num w:numId="7">
    <w:abstractNumId w:val="23"/>
  </w:num>
  <w:num w:numId="8">
    <w:abstractNumId w:val="9"/>
  </w:num>
  <w:num w:numId="9">
    <w:abstractNumId w:val="8"/>
  </w:num>
  <w:num w:numId="10">
    <w:abstractNumId w:val="11"/>
  </w:num>
  <w:num w:numId="11">
    <w:abstractNumId w:val="11"/>
    <w:lvlOverride w:ilvl="0">
      <w:lvl w:ilvl="0" w:tentative="1">
        <w:start w:val="1"/>
        <w:numFmt w:val="decimal"/>
        <w:lvlText w:val="%1."/>
        <w:lvlJc w:val="left"/>
        <w:pPr>
          <w:tabs>
            <w:tab w:val="left" w:pos="907"/>
          </w:tabs>
          <w:ind w:left="907" w:hanging="907"/>
        </w:pPr>
        <w:rPr>
          <w:rFonts w:hint="eastAsia"/>
        </w:rPr>
      </w:lvl>
    </w:lvlOverride>
    <w:lvlOverride w:ilvl="1">
      <w:lvl w:ilvl="1">
        <w:start w:val="1"/>
        <w:numFmt w:val="decimal"/>
        <w:lvlText w:val="%1.%2."/>
        <w:lvlJc w:val="left"/>
        <w:pPr>
          <w:tabs>
            <w:tab w:val="left" w:pos="907"/>
          </w:tabs>
          <w:ind w:left="907" w:hanging="907"/>
        </w:pPr>
        <w:rPr>
          <w:rFonts w:ascii="Times New Roman" w:hAnsi="Times New Roman" w:cs="Times New Roman" w:hint="default"/>
          <w:b w:val="0"/>
        </w:rPr>
      </w:lvl>
    </w:lvlOverride>
    <w:lvlOverride w:ilvl="2">
      <w:lvl w:ilvl="2" w:tentative="1">
        <w:start w:val="1"/>
        <w:numFmt w:val="decimal"/>
        <w:lvlText w:val="%1.%2.%3."/>
        <w:lvlJc w:val="left"/>
        <w:pPr>
          <w:ind w:left="1814" w:firstLine="0"/>
        </w:pPr>
        <w:rPr>
          <w:rFonts w:hint="eastAsia"/>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2">
    <w:abstractNumId w:val="11"/>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start w:val="1"/>
        <w:numFmt w:val="decimal"/>
        <w:lvlText w:val="%1.%2.%3."/>
        <w:lvlJc w:val="left"/>
        <w:pPr>
          <w:tabs>
            <w:tab w:val="left" w:pos="907"/>
          </w:tabs>
          <w:ind w:left="907" w:hanging="907"/>
        </w:pPr>
        <w:rPr>
          <w:rFonts w:ascii="Times New Roman" w:hAnsi="Times New Roman" w:cs="Times New Roman" w:hint="default"/>
          <w:b w:val="0"/>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3">
    <w:abstractNumId w:val="11"/>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tentative="1">
        <w:start w:val="1"/>
        <w:numFmt w:val="decimal"/>
        <w:lvlText w:val="%1.%2.%3."/>
        <w:lvlJc w:val="left"/>
        <w:pPr>
          <w:tabs>
            <w:tab w:val="left" w:pos="907"/>
          </w:tabs>
          <w:ind w:left="907" w:hanging="907"/>
        </w:pPr>
        <w:rPr>
          <w:rFonts w:hint="eastAsia"/>
        </w:rPr>
      </w:lvl>
    </w:lvlOverride>
    <w:lvlOverride w:ilvl="3">
      <w:lvl w:ilvl="3">
        <w:start w:val="1"/>
        <w:numFmt w:val="decimal"/>
        <w:lvlText w:val="%1.%2.%3.%4."/>
        <w:lvlJc w:val="left"/>
        <w:pPr>
          <w:tabs>
            <w:tab w:val="left" w:pos="907"/>
          </w:tabs>
          <w:ind w:left="907" w:hanging="907"/>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4">
    <w:abstractNumId w:val="11"/>
    <w:lvlOverride w:ilvl="0">
      <w:lvl w:ilvl="0" w:tentative="1">
        <w:start w:val="1"/>
        <w:numFmt w:val="decimal"/>
        <w:lvlText w:val="%1."/>
        <w:lvlJc w:val="left"/>
        <w:pPr>
          <w:tabs>
            <w:tab w:val="left" w:pos="907"/>
          </w:tabs>
          <w:ind w:left="907" w:hanging="907"/>
        </w:pPr>
        <w:rPr>
          <w:rFonts w:hint="eastAsia"/>
        </w:rPr>
      </w:lvl>
    </w:lvlOverride>
    <w:lvlOverride w:ilvl="1">
      <w:lvl w:ilvl="1" w:tentative="1">
        <w:start w:val="1"/>
        <w:numFmt w:val="decimal"/>
        <w:lvlText w:val="%1.%2."/>
        <w:lvlJc w:val="left"/>
        <w:pPr>
          <w:tabs>
            <w:tab w:val="left" w:pos="907"/>
          </w:tabs>
          <w:ind w:left="907" w:hanging="907"/>
        </w:pPr>
        <w:rPr>
          <w:rFonts w:hint="eastAsia"/>
        </w:rPr>
      </w:lvl>
    </w:lvlOverride>
    <w:lvlOverride w:ilvl="2">
      <w:lvl w:ilvl="2">
        <w:start w:val="1"/>
        <w:numFmt w:val="decimal"/>
        <w:lvlText w:val="%1.%2.%3."/>
        <w:lvlJc w:val="left"/>
        <w:pPr>
          <w:tabs>
            <w:tab w:val="left" w:pos="907"/>
          </w:tabs>
          <w:ind w:left="907" w:hanging="907"/>
        </w:pPr>
        <w:rPr>
          <w:rFonts w:ascii="Times New Roman" w:hAnsi="Times New Roman" w:cs="Times New Roman" w:hint="default"/>
        </w:rPr>
      </w:lvl>
    </w:lvlOverride>
    <w:lvlOverride w:ilvl="3">
      <w:lvl w:ilvl="3" w:tentative="1">
        <w:start w:val="1"/>
        <w:numFmt w:val="decimal"/>
        <w:lvlText w:val="%1.%2.%3.%4."/>
        <w:lvlJc w:val="left"/>
        <w:pPr>
          <w:ind w:left="2721" w:firstLine="0"/>
        </w:pPr>
        <w:rPr>
          <w:rFonts w:hint="eastAsia"/>
        </w:rPr>
      </w:lvl>
    </w:lvlOverride>
    <w:lvlOverride w:ilvl="4">
      <w:lvl w:ilvl="4" w:tentative="1">
        <w:start w:val="1"/>
        <w:numFmt w:val="decimal"/>
        <w:lvlText w:val="%1.%2.%3.%4.%5."/>
        <w:lvlJc w:val="left"/>
        <w:pPr>
          <w:ind w:left="3628" w:firstLine="0"/>
        </w:pPr>
        <w:rPr>
          <w:rFonts w:hint="eastAsia"/>
        </w:rPr>
      </w:lvl>
    </w:lvlOverride>
    <w:lvlOverride w:ilvl="5">
      <w:lvl w:ilvl="5" w:tentative="1">
        <w:start w:val="1"/>
        <w:numFmt w:val="decimal"/>
        <w:lvlText w:val="%1.%2.%3.%4.%5.%6."/>
        <w:lvlJc w:val="left"/>
        <w:pPr>
          <w:ind w:left="4535" w:firstLine="0"/>
        </w:pPr>
        <w:rPr>
          <w:rFonts w:hint="eastAsia"/>
        </w:rPr>
      </w:lvl>
    </w:lvlOverride>
    <w:lvlOverride w:ilvl="6">
      <w:lvl w:ilvl="6" w:tentative="1">
        <w:start w:val="1"/>
        <w:numFmt w:val="decimal"/>
        <w:lvlText w:val="%1.%2.%3.%4.%5.%6.%7."/>
        <w:lvlJc w:val="left"/>
        <w:pPr>
          <w:ind w:left="5442" w:firstLine="0"/>
        </w:pPr>
        <w:rPr>
          <w:rFonts w:hint="eastAsia"/>
        </w:rPr>
      </w:lvl>
    </w:lvlOverride>
    <w:lvlOverride w:ilvl="7">
      <w:lvl w:ilvl="7" w:tentative="1">
        <w:start w:val="1"/>
        <w:numFmt w:val="decimal"/>
        <w:lvlText w:val="%1.%2.%3.%4.%5.%6.%7.%8."/>
        <w:lvlJc w:val="left"/>
        <w:pPr>
          <w:ind w:left="6349" w:firstLine="0"/>
        </w:pPr>
        <w:rPr>
          <w:rFonts w:hint="eastAsia"/>
        </w:rPr>
      </w:lvl>
    </w:lvlOverride>
    <w:lvlOverride w:ilvl="8">
      <w:lvl w:ilvl="8" w:tentative="1">
        <w:start w:val="1"/>
        <w:numFmt w:val="decimal"/>
        <w:lvlText w:val="%1.%2.%3.%4.%5.%6.%7.%8.%9."/>
        <w:lvlJc w:val="left"/>
        <w:pPr>
          <w:ind w:left="7256" w:firstLine="0"/>
        </w:pPr>
        <w:rPr>
          <w:rFonts w:hint="eastAsia"/>
        </w:rPr>
      </w:lvl>
    </w:lvlOverride>
  </w:num>
  <w:num w:numId="15">
    <w:abstractNumId w:val="15"/>
  </w:num>
  <w:num w:numId="16">
    <w:abstractNumId w:val="16"/>
  </w:num>
  <w:num w:numId="17">
    <w:abstractNumId w:val="17"/>
  </w:num>
  <w:num w:numId="18">
    <w:abstractNumId w:val="1"/>
  </w:num>
  <w:num w:numId="19">
    <w:abstractNumId w:val="19"/>
  </w:num>
  <w:num w:numId="20">
    <w:abstractNumId w:val="22"/>
  </w:num>
  <w:num w:numId="21">
    <w:abstractNumId w:val="13"/>
  </w:num>
  <w:num w:numId="22">
    <w:abstractNumId w:val="0"/>
  </w:num>
  <w:num w:numId="23">
    <w:abstractNumId w:val="3"/>
  </w:num>
  <w:num w:numId="24">
    <w:abstractNumId w:val="20"/>
  </w:num>
  <w:num w:numId="25">
    <w:abstractNumId w:val="6"/>
  </w:num>
  <w:num w:numId="26">
    <w:abstractNumId w:val="7"/>
  </w:num>
  <w:num w:numId="27">
    <w:abstractNumId w:val="2"/>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683"/>
    <w:rsid w:val="00001B0D"/>
    <w:rsid w:val="00002627"/>
    <w:rsid w:val="00005215"/>
    <w:rsid w:val="00005A10"/>
    <w:rsid w:val="00006D04"/>
    <w:rsid w:val="00010102"/>
    <w:rsid w:val="00012D63"/>
    <w:rsid w:val="00012E8E"/>
    <w:rsid w:val="000130CB"/>
    <w:rsid w:val="00013A28"/>
    <w:rsid w:val="000155A1"/>
    <w:rsid w:val="00015A86"/>
    <w:rsid w:val="000164AF"/>
    <w:rsid w:val="00016F99"/>
    <w:rsid w:val="0001716B"/>
    <w:rsid w:val="000200C1"/>
    <w:rsid w:val="000211EA"/>
    <w:rsid w:val="000218C9"/>
    <w:rsid w:val="0002323A"/>
    <w:rsid w:val="000234B2"/>
    <w:rsid w:val="000306B4"/>
    <w:rsid w:val="00031700"/>
    <w:rsid w:val="00031F6E"/>
    <w:rsid w:val="00032406"/>
    <w:rsid w:val="00032D1B"/>
    <w:rsid w:val="00034614"/>
    <w:rsid w:val="000376C9"/>
    <w:rsid w:val="00037D22"/>
    <w:rsid w:val="00040D3C"/>
    <w:rsid w:val="00042950"/>
    <w:rsid w:val="0004380D"/>
    <w:rsid w:val="00043A89"/>
    <w:rsid w:val="00045693"/>
    <w:rsid w:val="00045739"/>
    <w:rsid w:val="00045D94"/>
    <w:rsid w:val="00046CEE"/>
    <w:rsid w:val="0005077A"/>
    <w:rsid w:val="000510B6"/>
    <w:rsid w:val="00051F3F"/>
    <w:rsid w:val="00052BC1"/>
    <w:rsid w:val="00052ED3"/>
    <w:rsid w:val="00053B66"/>
    <w:rsid w:val="0005501F"/>
    <w:rsid w:val="000550CB"/>
    <w:rsid w:val="0005582B"/>
    <w:rsid w:val="00057332"/>
    <w:rsid w:val="000604A8"/>
    <w:rsid w:val="00061771"/>
    <w:rsid w:val="0006267A"/>
    <w:rsid w:val="00062D88"/>
    <w:rsid w:val="0006335B"/>
    <w:rsid w:val="000646AF"/>
    <w:rsid w:val="00064A07"/>
    <w:rsid w:val="00065106"/>
    <w:rsid w:val="00065942"/>
    <w:rsid w:val="0006670C"/>
    <w:rsid w:val="000669C1"/>
    <w:rsid w:val="00067D92"/>
    <w:rsid w:val="00071F1A"/>
    <w:rsid w:val="000750DC"/>
    <w:rsid w:val="00075D7A"/>
    <w:rsid w:val="00077B52"/>
    <w:rsid w:val="00082493"/>
    <w:rsid w:val="00082667"/>
    <w:rsid w:val="00083DC6"/>
    <w:rsid w:val="000869D8"/>
    <w:rsid w:val="00086ABA"/>
    <w:rsid w:val="00087FB3"/>
    <w:rsid w:val="000908CF"/>
    <w:rsid w:val="00092FC7"/>
    <w:rsid w:val="0009376D"/>
    <w:rsid w:val="00093CC0"/>
    <w:rsid w:val="000954D5"/>
    <w:rsid w:val="0009618D"/>
    <w:rsid w:val="0009709B"/>
    <w:rsid w:val="000A283E"/>
    <w:rsid w:val="000A2D2F"/>
    <w:rsid w:val="000A40E0"/>
    <w:rsid w:val="000A43A7"/>
    <w:rsid w:val="000A55D8"/>
    <w:rsid w:val="000A6434"/>
    <w:rsid w:val="000B00CC"/>
    <w:rsid w:val="000B05E2"/>
    <w:rsid w:val="000B0D8E"/>
    <w:rsid w:val="000B2568"/>
    <w:rsid w:val="000B3C10"/>
    <w:rsid w:val="000B4287"/>
    <w:rsid w:val="000B627F"/>
    <w:rsid w:val="000B7211"/>
    <w:rsid w:val="000B75EC"/>
    <w:rsid w:val="000C1EE4"/>
    <w:rsid w:val="000C3832"/>
    <w:rsid w:val="000C4425"/>
    <w:rsid w:val="000C60F0"/>
    <w:rsid w:val="000C611D"/>
    <w:rsid w:val="000C6956"/>
    <w:rsid w:val="000C6C59"/>
    <w:rsid w:val="000C7CC8"/>
    <w:rsid w:val="000D1063"/>
    <w:rsid w:val="000D1A7D"/>
    <w:rsid w:val="000D2309"/>
    <w:rsid w:val="000D38F9"/>
    <w:rsid w:val="000D5510"/>
    <w:rsid w:val="000D6F5C"/>
    <w:rsid w:val="000D784E"/>
    <w:rsid w:val="000E0070"/>
    <w:rsid w:val="000E4DE8"/>
    <w:rsid w:val="000E5421"/>
    <w:rsid w:val="000E5A27"/>
    <w:rsid w:val="000F0D94"/>
    <w:rsid w:val="000F2065"/>
    <w:rsid w:val="000F2A88"/>
    <w:rsid w:val="000F2C23"/>
    <w:rsid w:val="000F2D1B"/>
    <w:rsid w:val="000F3403"/>
    <w:rsid w:val="000F565B"/>
    <w:rsid w:val="000F5F3F"/>
    <w:rsid w:val="00101486"/>
    <w:rsid w:val="00101DD0"/>
    <w:rsid w:val="00102037"/>
    <w:rsid w:val="00102555"/>
    <w:rsid w:val="00103FB2"/>
    <w:rsid w:val="00104CBB"/>
    <w:rsid w:val="00107D54"/>
    <w:rsid w:val="0011089A"/>
    <w:rsid w:val="0011501D"/>
    <w:rsid w:val="0011521A"/>
    <w:rsid w:val="001153D0"/>
    <w:rsid w:val="00115A55"/>
    <w:rsid w:val="00115E6D"/>
    <w:rsid w:val="00117322"/>
    <w:rsid w:val="001212EF"/>
    <w:rsid w:val="0012144B"/>
    <w:rsid w:val="001217DC"/>
    <w:rsid w:val="0012203F"/>
    <w:rsid w:val="00122CB4"/>
    <w:rsid w:val="00123422"/>
    <w:rsid w:val="00123CC6"/>
    <w:rsid w:val="00123F9A"/>
    <w:rsid w:val="00125C8A"/>
    <w:rsid w:val="001262BD"/>
    <w:rsid w:val="00127BED"/>
    <w:rsid w:val="00130827"/>
    <w:rsid w:val="001308A2"/>
    <w:rsid w:val="0013390A"/>
    <w:rsid w:val="00134A9B"/>
    <w:rsid w:val="001350AC"/>
    <w:rsid w:val="00142222"/>
    <w:rsid w:val="00143653"/>
    <w:rsid w:val="00143B3A"/>
    <w:rsid w:val="00144DDF"/>
    <w:rsid w:val="00146978"/>
    <w:rsid w:val="0014765D"/>
    <w:rsid w:val="00150190"/>
    <w:rsid w:val="00156E3B"/>
    <w:rsid w:val="00157E23"/>
    <w:rsid w:val="00157FC3"/>
    <w:rsid w:val="00161C84"/>
    <w:rsid w:val="001626BD"/>
    <w:rsid w:val="00163120"/>
    <w:rsid w:val="00164E23"/>
    <w:rsid w:val="0016595F"/>
    <w:rsid w:val="00166A2C"/>
    <w:rsid w:val="001701B5"/>
    <w:rsid w:val="00170FE0"/>
    <w:rsid w:val="001712D1"/>
    <w:rsid w:val="00171CAB"/>
    <w:rsid w:val="00174D6D"/>
    <w:rsid w:val="00175466"/>
    <w:rsid w:val="00175D9D"/>
    <w:rsid w:val="00177167"/>
    <w:rsid w:val="001815EB"/>
    <w:rsid w:val="00181A66"/>
    <w:rsid w:val="00181B0A"/>
    <w:rsid w:val="00183264"/>
    <w:rsid w:val="00183C79"/>
    <w:rsid w:val="00183C8B"/>
    <w:rsid w:val="00183E75"/>
    <w:rsid w:val="001845CF"/>
    <w:rsid w:val="001862DA"/>
    <w:rsid w:val="001865BB"/>
    <w:rsid w:val="00187518"/>
    <w:rsid w:val="00187700"/>
    <w:rsid w:val="001928AF"/>
    <w:rsid w:val="00195110"/>
    <w:rsid w:val="00195FE1"/>
    <w:rsid w:val="00196B4E"/>
    <w:rsid w:val="001A027A"/>
    <w:rsid w:val="001A0A63"/>
    <w:rsid w:val="001A0D2C"/>
    <w:rsid w:val="001A422B"/>
    <w:rsid w:val="001A440A"/>
    <w:rsid w:val="001A4A55"/>
    <w:rsid w:val="001A6A4F"/>
    <w:rsid w:val="001A7098"/>
    <w:rsid w:val="001A76B7"/>
    <w:rsid w:val="001A7E72"/>
    <w:rsid w:val="001B08E1"/>
    <w:rsid w:val="001B1339"/>
    <w:rsid w:val="001B1804"/>
    <w:rsid w:val="001B24AF"/>
    <w:rsid w:val="001B2E6C"/>
    <w:rsid w:val="001B47E4"/>
    <w:rsid w:val="001B615A"/>
    <w:rsid w:val="001B6FAD"/>
    <w:rsid w:val="001C04B2"/>
    <w:rsid w:val="001C1C85"/>
    <w:rsid w:val="001C1FDE"/>
    <w:rsid w:val="001C371D"/>
    <w:rsid w:val="001C453A"/>
    <w:rsid w:val="001C5839"/>
    <w:rsid w:val="001C77E1"/>
    <w:rsid w:val="001C7ADA"/>
    <w:rsid w:val="001D0E67"/>
    <w:rsid w:val="001D0FF3"/>
    <w:rsid w:val="001D3543"/>
    <w:rsid w:val="001D58E5"/>
    <w:rsid w:val="001D5D08"/>
    <w:rsid w:val="001E085F"/>
    <w:rsid w:val="001E2502"/>
    <w:rsid w:val="001E2692"/>
    <w:rsid w:val="001E292F"/>
    <w:rsid w:val="001E2B8B"/>
    <w:rsid w:val="001E3C03"/>
    <w:rsid w:val="001E45F6"/>
    <w:rsid w:val="001E474D"/>
    <w:rsid w:val="001E48A2"/>
    <w:rsid w:val="001E5A81"/>
    <w:rsid w:val="001F0349"/>
    <w:rsid w:val="001F0B74"/>
    <w:rsid w:val="001F0F96"/>
    <w:rsid w:val="001F3C04"/>
    <w:rsid w:val="001F4EB8"/>
    <w:rsid w:val="001F602F"/>
    <w:rsid w:val="001F6122"/>
    <w:rsid w:val="001F6F6A"/>
    <w:rsid w:val="001F7595"/>
    <w:rsid w:val="00200B4C"/>
    <w:rsid w:val="00203267"/>
    <w:rsid w:val="0020391D"/>
    <w:rsid w:val="00205F9C"/>
    <w:rsid w:val="0021031B"/>
    <w:rsid w:val="00210771"/>
    <w:rsid w:val="00211885"/>
    <w:rsid w:val="00211B75"/>
    <w:rsid w:val="00215699"/>
    <w:rsid w:val="002159DE"/>
    <w:rsid w:val="00215E99"/>
    <w:rsid w:val="002166A6"/>
    <w:rsid w:val="00216BB6"/>
    <w:rsid w:val="00216C18"/>
    <w:rsid w:val="0022048B"/>
    <w:rsid w:val="00222261"/>
    <w:rsid w:val="0022634D"/>
    <w:rsid w:val="00226C55"/>
    <w:rsid w:val="00227D49"/>
    <w:rsid w:val="00227FC7"/>
    <w:rsid w:val="00230D46"/>
    <w:rsid w:val="002313B4"/>
    <w:rsid w:val="0023276B"/>
    <w:rsid w:val="002336B7"/>
    <w:rsid w:val="00236E72"/>
    <w:rsid w:val="00237E33"/>
    <w:rsid w:val="00237E42"/>
    <w:rsid w:val="00250818"/>
    <w:rsid w:val="00250D11"/>
    <w:rsid w:val="00250F42"/>
    <w:rsid w:val="0025396F"/>
    <w:rsid w:val="00254518"/>
    <w:rsid w:val="00254B44"/>
    <w:rsid w:val="00254E99"/>
    <w:rsid w:val="00255B14"/>
    <w:rsid w:val="0026027A"/>
    <w:rsid w:val="00260533"/>
    <w:rsid w:val="00261367"/>
    <w:rsid w:val="00261A54"/>
    <w:rsid w:val="00261D37"/>
    <w:rsid w:val="00263607"/>
    <w:rsid w:val="0026456B"/>
    <w:rsid w:val="00264D4D"/>
    <w:rsid w:val="002656E1"/>
    <w:rsid w:val="00265CFF"/>
    <w:rsid w:val="00266386"/>
    <w:rsid w:val="002673AB"/>
    <w:rsid w:val="0027162B"/>
    <w:rsid w:val="00274563"/>
    <w:rsid w:val="00275641"/>
    <w:rsid w:val="00275A58"/>
    <w:rsid w:val="00277E97"/>
    <w:rsid w:val="002821E9"/>
    <w:rsid w:val="002834EA"/>
    <w:rsid w:val="002842BE"/>
    <w:rsid w:val="0028787B"/>
    <w:rsid w:val="002908A7"/>
    <w:rsid w:val="00291796"/>
    <w:rsid w:val="00292F66"/>
    <w:rsid w:val="0029315D"/>
    <w:rsid w:val="00294309"/>
    <w:rsid w:val="0029449E"/>
    <w:rsid w:val="00295866"/>
    <w:rsid w:val="00295A05"/>
    <w:rsid w:val="00296043"/>
    <w:rsid w:val="002969C6"/>
    <w:rsid w:val="00296F46"/>
    <w:rsid w:val="00296F8A"/>
    <w:rsid w:val="00297A89"/>
    <w:rsid w:val="002A180F"/>
    <w:rsid w:val="002A4597"/>
    <w:rsid w:val="002A58C9"/>
    <w:rsid w:val="002A6AAF"/>
    <w:rsid w:val="002A7ED8"/>
    <w:rsid w:val="002B188A"/>
    <w:rsid w:val="002B22D4"/>
    <w:rsid w:val="002B2C0A"/>
    <w:rsid w:val="002B37BD"/>
    <w:rsid w:val="002B404C"/>
    <w:rsid w:val="002B5F60"/>
    <w:rsid w:val="002B7684"/>
    <w:rsid w:val="002B7969"/>
    <w:rsid w:val="002C1398"/>
    <w:rsid w:val="002C257A"/>
    <w:rsid w:val="002C3077"/>
    <w:rsid w:val="002C3550"/>
    <w:rsid w:val="002C5D1B"/>
    <w:rsid w:val="002C7DAA"/>
    <w:rsid w:val="002D0356"/>
    <w:rsid w:val="002D07C0"/>
    <w:rsid w:val="002D1DFB"/>
    <w:rsid w:val="002D45BF"/>
    <w:rsid w:val="002D4A85"/>
    <w:rsid w:val="002D64DF"/>
    <w:rsid w:val="002E0F88"/>
    <w:rsid w:val="002E38DB"/>
    <w:rsid w:val="002E4BAF"/>
    <w:rsid w:val="002E7510"/>
    <w:rsid w:val="002E7A8B"/>
    <w:rsid w:val="002F027E"/>
    <w:rsid w:val="002F1ADA"/>
    <w:rsid w:val="002F1BD1"/>
    <w:rsid w:val="002F1DB6"/>
    <w:rsid w:val="002F2B7A"/>
    <w:rsid w:val="002F3105"/>
    <w:rsid w:val="002F3248"/>
    <w:rsid w:val="002F41A5"/>
    <w:rsid w:val="002F4C44"/>
    <w:rsid w:val="002F555A"/>
    <w:rsid w:val="002F6441"/>
    <w:rsid w:val="002F72FF"/>
    <w:rsid w:val="00301BCD"/>
    <w:rsid w:val="0030463E"/>
    <w:rsid w:val="0030471F"/>
    <w:rsid w:val="00304ED6"/>
    <w:rsid w:val="00306FF4"/>
    <w:rsid w:val="00307C9E"/>
    <w:rsid w:val="00307D6E"/>
    <w:rsid w:val="00310454"/>
    <w:rsid w:val="00312AD3"/>
    <w:rsid w:val="00312E47"/>
    <w:rsid w:val="00315A06"/>
    <w:rsid w:val="00317D36"/>
    <w:rsid w:val="003219B7"/>
    <w:rsid w:val="00321CB1"/>
    <w:rsid w:val="003225FB"/>
    <w:rsid w:val="003238CB"/>
    <w:rsid w:val="00323A7C"/>
    <w:rsid w:val="00323BE9"/>
    <w:rsid w:val="00323C32"/>
    <w:rsid w:val="003247C8"/>
    <w:rsid w:val="00324A1D"/>
    <w:rsid w:val="00325742"/>
    <w:rsid w:val="00327948"/>
    <w:rsid w:val="00327AB3"/>
    <w:rsid w:val="00334400"/>
    <w:rsid w:val="00336171"/>
    <w:rsid w:val="0033739F"/>
    <w:rsid w:val="0034054B"/>
    <w:rsid w:val="00342DC1"/>
    <w:rsid w:val="0034317E"/>
    <w:rsid w:val="00343F41"/>
    <w:rsid w:val="00345EA7"/>
    <w:rsid w:val="0034652C"/>
    <w:rsid w:val="00346D46"/>
    <w:rsid w:val="00347724"/>
    <w:rsid w:val="0035067B"/>
    <w:rsid w:val="00351A4A"/>
    <w:rsid w:val="00351BE3"/>
    <w:rsid w:val="00351FB4"/>
    <w:rsid w:val="00352C9B"/>
    <w:rsid w:val="0035346F"/>
    <w:rsid w:val="00360494"/>
    <w:rsid w:val="00361C35"/>
    <w:rsid w:val="003621BA"/>
    <w:rsid w:val="0036508D"/>
    <w:rsid w:val="003651C8"/>
    <w:rsid w:val="003664F5"/>
    <w:rsid w:val="003666DE"/>
    <w:rsid w:val="003669F1"/>
    <w:rsid w:val="003700A3"/>
    <w:rsid w:val="00370B40"/>
    <w:rsid w:val="003729FB"/>
    <w:rsid w:val="00373411"/>
    <w:rsid w:val="00373D40"/>
    <w:rsid w:val="00374C8B"/>
    <w:rsid w:val="00376B8B"/>
    <w:rsid w:val="00380094"/>
    <w:rsid w:val="0038165D"/>
    <w:rsid w:val="00383071"/>
    <w:rsid w:val="00383F15"/>
    <w:rsid w:val="00383F97"/>
    <w:rsid w:val="00385F39"/>
    <w:rsid w:val="00391FAB"/>
    <w:rsid w:val="00392539"/>
    <w:rsid w:val="00392677"/>
    <w:rsid w:val="003930CE"/>
    <w:rsid w:val="00394981"/>
    <w:rsid w:val="00394A36"/>
    <w:rsid w:val="00394D94"/>
    <w:rsid w:val="003953A8"/>
    <w:rsid w:val="0039542D"/>
    <w:rsid w:val="003955C9"/>
    <w:rsid w:val="00395CC5"/>
    <w:rsid w:val="0039788E"/>
    <w:rsid w:val="003A33B5"/>
    <w:rsid w:val="003A3551"/>
    <w:rsid w:val="003A38F0"/>
    <w:rsid w:val="003A3B5D"/>
    <w:rsid w:val="003A443D"/>
    <w:rsid w:val="003A525B"/>
    <w:rsid w:val="003A5E1D"/>
    <w:rsid w:val="003A6A5A"/>
    <w:rsid w:val="003A6BB4"/>
    <w:rsid w:val="003A72E9"/>
    <w:rsid w:val="003B183C"/>
    <w:rsid w:val="003B3629"/>
    <w:rsid w:val="003B444A"/>
    <w:rsid w:val="003B5A08"/>
    <w:rsid w:val="003B5EF3"/>
    <w:rsid w:val="003C274D"/>
    <w:rsid w:val="003C4A14"/>
    <w:rsid w:val="003C5B3E"/>
    <w:rsid w:val="003D03BB"/>
    <w:rsid w:val="003D2333"/>
    <w:rsid w:val="003D5413"/>
    <w:rsid w:val="003D7D9F"/>
    <w:rsid w:val="003E26DE"/>
    <w:rsid w:val="003E37AA"/>
    <w:rsid w:val="003E47DE"/>
    <w:rsid w:val="003E7F84"/>
    <w:rsid w:val="003F10D3"/>
    <w:rsid w:val="003F1548"/>
    <w:rsid w:val="003F2B3D"/>
    <w:rsid w:val="003F3105"/>
    <w:rsid w:val="003F4172"/>
    <w:rsid w:val="003F4249"/>
    <w:rsid w:val="003F5086"/>
    <w:rsid w:val="003F6E39"/>
    <w:rsid w:val="003F7EBD"/>
    <w:rsid w:val="003F7EC2"/>
    <w:rsid w:val="00400346"/>
    <w:rsid w:val="00403364"/>
    <w:rsid w:val="0040415C"/>
    <w:rsid w:val="0041450E"/>
    <w:rsid w:val="00415370"/>
    <w:rsid w:val="00415781"/>
    <w:rsid w:val="00416F40"/>
    <w:rsid w:val="00417769"/>
    <w:rsid w:val="00421EF2"/>
    <w:rsid w:val="00422668"/>
    <w:rsid w:val="00422E97"/>
    <w:rsid w:val="0042469B"/>
    <w:rsid w:val="0042602D"/>
    <w:rsid w:val="00427D3D"/>
    <w:rsid w:val="00431AC1"/>
    <w:rsid w:val="004329C9"/>
    <w:rsid w:val="00432A55"/>
    <w:rsid w:val="00432CD5"/>
    <w:rsid w:val="00435683"/>
    <w:rsid w:val="004363AE"/>
    <w:rsid w:val="004363FA"/>
    <w:rsid w:val="004364CC"/>
    <w:rsid w:val="00436B3B"/>
    <w:rsid w:val="0044020B"/>
    <w:rsid w:val="004405B0"/>
    <w:rsid w:val="00441C9A"/>
    <w:rsid w:val="00441FF9"/>
    <w:rsid w:val="00442C5D"/>
    <w:rsid w:val="004433D8"/>
    <w:rsid w:val="0044382F"/>
    <w:rsid w:val="004442EB"/>
    <w:rsid w:val="0045106C"/>
    <w:rsid w:val="0045135E"/>
    <w:rsid w:val="00452C53"/>
    <w:rsid w:val="00454597"/>
    <w:rsid w:val="004548E6"/>
    <w:rsid w:val="0045543A"/>
    <w:rsid w:val="004561F9"/>
    <w:rsid w:val="0045637C"/>
    <w:rsid w:val="00456F7B"/>
    <w:rsid w:val="0045769D"/>
    <w:rsid w:val="004603D6"/>
    <w:rsid w:val="00462B8A"/>
    <w:rsid w:val="00463F8B"/>
    <w:rsid w:val="00465C1D"/>
    <w:rsid w:val="0046687B"/>
    <w:rsid w:val="00467F12"/>
    <w:rsid w:val="00470418"/>
    <w:rsid w:val="0047173E"/>
    <w:rsid w:val="004727C4"/>
    <w:rsid w:val="00473579"/>
    <w:rsid w:val="004767F2"/>
    <w:rsid w:val="0047738F"/>
    <w:rsid w:val="00482104"/>
    <w:rsid w:val="0048231B"/>
    <w:rsid w:val="0048233B"/>
    <w:rsid w:val="004838D4"/>
    <w:rsid w:val="00483D7F"/>
    <w:rsid w:val="004845AC"/>
    <w:rsid w:val="00485044"/>
    <w:rsid w:val="00485E3C"/>
    <w:rsid w:val="00486BCD"/>
    <w:rsid w:val="00487E80"/>
    <w:rsid w:val="0049131E"/>
    <w:rsid w:val="004915C1"/>
    <w:rsid w:val="00492735"/>
    <w:rsid w:val="004938B5"/>
    <w:rsid w:val="00494FC9"/>
    <w:rsid w:val="00495A2D"/>
    <w:rsid w:val="004A1BC0"/>
    <w:rsid w:val="004A201B"/>
    <w:rsid w:val="004A3423"/>
    <w:rsid w:val="004A4377"/>
    <w:rsid w:val="004A4F8A"/>
    <w:rsid w:val="004A5643"/>
    <w:rsid w:val="004A57EB"/>
    <w:rsid w:val="004A5824"/>
    <w:rsid w:val="004A7D3F"/>
    <w:rsid w:val="004B1A8A"/>
    <w:rsid w:val="004B1CAB"/>
    <w:rsid w:val="004B24C7"/>
    <w:rsid w:val="004B36ED"/>
    <w:rsid w:val="004B612E"/>
    <w:rsid w:val="004B623B"/>
    <w:rsid w:val="004B6C30"/>
    <w:rsid w:val="004B7B6B"/>
    <w:rsid w:val="004C343E"/>
    <w:rsid w:val="004C3E02"/>
    <w:rsid w:val="004C422D"/>
    <w:rsid w:val="004C4CEB"/>
    <w:rsid w:val="004C600A"/>
    <w:rsid w:val="004C76D6"/>
    <w:rsid w:val="004D000F"/>
    <w:rsid w:val="004D0B1F"/>
    <w:rsid w:val="004D4AE0"/>
    <w:rsid w:val="004D7092"/>
    <w:rsid w:val="004D7A6D"/>
    <w:rsid w:val="004D7BF4"/>
    <w:rsid w:val="004D7C92"/>
    <w:rsid w:val="004E1A92"/>
    <w:rsid w:val="004E25FE"/>
    <w:rsid w:val="004E38B2"/>
    <w:rsid w:val="004E3936"/>
    <w:rsid w:val="004E4375"/>
    <w:rsid w:val="004E57F7"/>
    <w:rsid w:val="004E5D9C"/>
    <w:rsid w:val="004E6B8E"/>
    <w:rsid w:val="004F0543"/>
    <w:rsid w:val="004F2464"/>
    <w:rsid w:val="004F39E6"/>
    <w:rsid w:val="004F5309"/>
    <w:rsid w:val="004F7578"/>
    <w:rsid w:val="00500F7A"/>
    <w:rsid w:val="005011F2"/>
    <w:rsid w:val="005012AD"/>
    <w:rsid w:val="005027BB"/>
    <w:rsid w:val="005027FF"/>
    <w:rsid w:val="005037E1"/>
    <w:rsid w:val="00503B5C"/>
    <w:rsid w:val="0050456A"/>
    <w:rsid w:val="005068E1"/>
    <w:rsid w:val="005077B8"/>
    <w:rsid w:val="005077C5"/>
    <w:rsid w:val="005109C3"/>
    <w:rsid w:val="00511578"/>
    <w:rsid w:val="0051168A"/>
    <w:rsid w:val="005122F4"/>
    <w:rsid w:val="0051378D"/>
    <w:rsid w:val="005156A6"/>
    <w:rsid w:val="00516393"/>
    <w:rsid w:val="00517CBD"/>
    <w:rsid w:val="0052007F"/>
    <w:rsid w:val="00520B4F"/>
    <w:rsid w:val="00523FDE"/>
    <w:rsid w:val="00524AD7"/>
    <w:rsid w:val="00524C32"/>
    <w:rsid w:val="00525C95"/>
    <w:rsid w:val="0052720F"/>
    <w:rsid w:val="0052777E"/>
    <w:rsid w:val="00527D36"/>
    <w:rsid w:val="0053016F"/>
    <w:rsid w:val="005328A8"/>
    <w:rsid w:val="00532ED1"/>
    <w:rsid w:val="005333A6"/>
    <w:rsid w:val="00533920"/>
    <w:rsid w:val="00535324"/>
    <w:rsid w:val="00535BCB"/>
    <w:rsid w:val="005362F0"/>
    <w:rsid w:val="0054216F"/>
    <w:rsid w:val="0054217F"/>
    <w:rsid w:val="00542F18"/>
    <w:rsid w:val="00543D3F"/>
    <w:rsid w:val="00544853"/>
    <w:rsid w:val="005450E2"/>
    <w:rsid w:val="00546BC1"/>
    <w:rsid w:val="00547B51"/>
    <w:rsid w:val="005508BA"/>
    <w:rsid w:val="00551BC0"/>
    <w:rsid w:val="0055232C"/>
    <w:rsid w:val="00552D5B"/>
    <w:rsid w:val="00556A77"/>
    <w:rsid w:val="00557006"/>
    <w:rsid w:val="0055764E"/>
    <w:rsid w:val="0056017B"/>
    <w:rsid w:val="00560528"/>
    <w:rsid w:val="005608A8"/>
    <w:rsid w:val="00561923"/>
    <w:rsid w:val="00562773"/>
    <w:rsid w:val="00562DC0"/>
    <w:rsid w:val="0056310A"/>
    <w:rsid w:val="0056336F"/>
    <w:rsid w:val="00563CF8"/>
    <w:rsid w:val="0056404F"/>
    <w:rsid w:val="00567598"/>
    <w:rsid w:val="0056793E"/>
    <w:rsid w:val="00571319"/>
    <w:rsid w:val="00571D59"/>
    <w:rsid w:val="00572093"/>
    <w:rsid w:val="00572E3E"/>
    <w:rsid w:val="005738BA"/>
    <w:rsid w:val="0057420B"/>
    <w:rsid w:val="00574FEE"/>
    <w:rsid w:val="00575E20"/>
    <w:rsid w:val="00580280"/>
    <w:rsid w:val="0058135A"/>
    <w:rsid w:val="00582129"/>
    <w:rsid w:val="005825B0"/>
    <w:rsid w:val="00584058"/>
    <w:rsid w:val="005851E0"/>
    <w:rsid w:val="00585571"/>
    <w:rsid w:val="00585B91"/>
    <w:rsid w:val="00585EB3"/>
    <w:rsid w:val="00586BF1"/>
    <w:rsid w:val="0058770D"/>
    <w:rsid w:val="005903E4"/>
    <w:rsid w:val="0059059E"/>
    <w:rsid w:val="005909BC"/>
    <w:rsid w:val="00590C1C"/>
    <w:rsid w:val="0059288B"/>
    <w:rsid w:val="00592E36"/>
    <w:rsid w:val="00593678"/>
    <w:rsid w:val="005950D6"/>
    <w:rsid w:val="00595802"/>
    <w:rsid w:val="00595F05"/>
    <w:rsid w:val="0059751C"/>
    <w:rsid w:val="00597919"/>
    <w:rsid w:val="00597C3D"/>
    <w:rsid w:val="005A0B9F"/>
    <w:rsid w:val="005A0DA9"/>
    <w:rsid w:val="005A50E7"/>
    <w:rsid w:val="005A63D8"/>
    <w:rsid w:val="005A7DBE"/>
    <w:rsid w:val="005B1244"/>
    <w:rsid w:val="005B35FA"/>
    <w:rsid w:val="005B3606"/>
    <w:rsid w:val="005B49B6"/>
    <w:rsid w:val="005B7733"/>
    <w:rsid w:val="005B7744"/>
    <w:rsid w:val="005B7A22"/>
    <w:rsid w:val="005C0213"/>
    <w:rsid w:val="005C0602"/>
    <w:rsid w:val="005C0EBC"/>
    <w:rsid w:val="005C1BC0"/>
    <w:rsid w:val="005C274D"/>
    <w:rsid w:val="005C40C7"/>
    <w:rsid w:val="005C56DF"/>
    <w:rsid w:val="005C6321"/>
    <w:rsid w:val="005C6323"/>
    <w:rsid w:val="005D25C8"/>
    <w:rsid w:val="005D3771"/>
    <w:rsid w:val="005D4CF7"/>
    <w:rsid w:val="005D4E66"/>
    <w:rsid w:val="005D5347"/>
    <w:rsid w:val="005D5CC5"/>
    <w:rsid w:val="005D61EA"/>
    <w:rsid w:val="005D787B"/>
    <w:rsid w:val="005D7B2B"/>
    <w:rsid w:val="005E04B5"/>
    <w:rsid w:val="005E12BE"/>
    <w:rsid w:val="005E1C53"/>
    <w:rsid w:val="005E24F2"/>
    <w:rsid w:val="005E3FDD"/>
    <w:rsid w:val="005E603B"/>
    <w:rsid w:val="005E7ECB"/>
    <w:rsid w:val="005F2EA8"/>
    <w:rsid w:val="005F6315"/>
    <w:rsid w:val="005F64C6"/>
    <w:rsid w:val="005F784E"/>
    <w:rsid w:val="00600286"/>
    <w:rsid w:val="006008F1"/>
    <w:rsid w:val="00601484"/>
    <w:rsid w:val="00601735"/>
    <w:rsid w:val="00602081"/>
    <w:rsid w:val="00602761"/>
    <w:rsid w:val="00602BD2"/>
    <w:rsid w:val="00605C53"/>
    <w:rsid w:val="006105FE"/>
    <w:rsid w:val="0061104C"/>
    <w:rsid w:val="006138AC"/>
    <w:rsid w:val="00613C47"/>
    <w:rsid w:val="00615021"/>
    <w:rsid w:val="00616201"/>
    <w:rsid w:val="00616225"/>
    <w:rsid w:val="006162DA"/>
    <w:rsid w:val="006163FB"/>
    <w:rsid w:val="00617A8B"/>
    <w:rsid w:val="00620499"/>
    <w:rsid w:val="00620E1B"/>
    <w:rsid w:val="00620F9D"/>
    <w:rsid w:val="00621904"/>
    <w:rsid w:val="00622FEA"/>
    <w:rsid w:val="00623CDF"/>
    <w:rsid w:val="00623DB1"/>
    <w:rsid w:val="00623E83"/>
    <w:rsid w:val="006245F3"/>
    <w:rsid w:val="0062520A"/>
    <w:rsid w:val="00626576"/>
    <w:rsid w:val="006304F9"/>
    <w:rsid w:val="006319CA"/>
    <w:rsid w:val="00632355"/>
    <w:rsid w:val="00632820"/>
    <w:rsid w:val="00634EC0"/>
    <w:rsid w:val="0063627F"/>
    <w:rsid w:val="006368FD"/>
    <w:rsid w:val="00640C1A"/>
    <w:rsid w:val="00640E88"/>
    <w:rsid w:val="00642320"/>
    <w:rsid w:val="006425D2"/>
    <w:rsid w:val="00642D72"/>
    <w:rsid w:val="006440DC"/>
    <w:rsid w:val="006443CB"/>
    <w:rsid w:val="00644F80"/>
    <w:rsid w:val="00645874"/>
    <w:rsid w:val="00645BAA"/>
    <w:rsid w:val="00650271"/>
    <w:rsid w:val="006508BE"/>
    <w:rsid w:val="0065106B"/>
    <w:rsid w:val="00651ADF"/>
    <w:rsid w:val="006529D2"/>
    <w:rsid w:val="00653F11"/>
    <w:rsid w:val="006569DD"/>
    <w:rsid w:val="006605B1"/>
    <w:rsid w:val="00660B74"/>
    <w:rsid w:val="00661918"/>
    <w:rsid w:val="00662A5A"/>
    <w:rsid w:val="00662FB7"/>
    <w:rsid w:val="006636D0"/>
    <w:rsid w:val="006653D7"/>
    <w:rsid w:val="0066601D"/>
    <w:rsid w:val="006663B6"/>
    <w:rsid w:val="006665BA"/>
    <w:rsid w:val="00666A4F"/>
    <w:rsid w:val="00667D28"/>
    <w:rsid w:val="006703D9"/>
    <w:rsid w:val="00671402"/>
    <w:rsid w:val="00673586"/>
    <w:rsid w:val="006756C7"/>
    <w:rsid w:val="006768B0"/>
    <w:rsid w:val="00680936"/>
    <w:rsid w:val="00680D8C"/>
    <w:rsid w:val="006818BA"/>
    <w:rsid w:val="00681BC4"/>
    <w:rsid w:val="00681F7E"/>
    <w:rsid w:val="006826B3"/>
    <w:rsid w:val="00682725"/>
    <w:rsid w:val="00682ED3"/>
    <w:rsid w:val="006836D4"/>
    <w:rsid w:val="00690A31"/>
    <w:rsid w:val="00690AA5"/>
    <w:rsid w:val="00692582"/>
    <w:rsid w:val="00693652"/>
    <w:rsid w:val="006939E7"/>
    <w:rsid w:val="00693D3E"/>
    <w:rsid w:val="006942F7"/>
    <w:rsid w:val="00695E60"/>
    <w:rsid w:val="00696195"/>
    <w:rsid w:val="00696B0E"/>
    <w:rsid w:val="00697FE8"/>
    <w:rsid w:val="006A2150"/>
    <w:rsid w:val="006A241D"/>
    <w:rsid w:val="006A3288"/>
    <w:rsid w:val="006A421F"/>
    <w:rsid w:val="006A43E6"/>
    <w:rsid w:val="006A70BE"/>
    <w:rsid w:val="006B059F"/>
    <w:rsid w:val="006B45F6"/>
    <w:rsid w:val="006B59DA"/>
    <w:rsid w:val="006B65CD"/>
    <w:rsid w:val="006B6F32"/>
    <w:rsid w:val="006B7130"/>
    <w:rsid w:val="006B74B5"/>
    <w:rsid w:val="006C16B0"/>
    <w:rsid w:val="006C1941"/>
    <w:rsid w:val="006C3E5D"/>
    <w:rsid w:val="006C4150"/>
    <w:rsid w:val="006C5683"/>
    <w:rsid w:val="006C5E33"/>
    <w:rsid w:val="006C5E48"/>
    <w:rsid w:val="006C5ED1"/>
    <w:rsid w:val="006C6434"/>
    <w:rsid w:val="006C6CD8"/>
    <w:rsid w:val="006D013F"/>
    <w:rsid w:val="006D017F"/>
    <w:rsid w:val="006D1D3F"/>
    <w:rsid w:val="006D253B"/>
    <w:rsid w:val="006D262F"/>
    <w:rsid w:val="006D3CD8"/>
    <w:rsid w:val="006D4C8F"/>
    <w:rsid w:val="006D4ECB"/>
    <w:rsid w:val="006D57CB"/>
    <w:rsid w:val="006D5AA9"/>
    <w:rsid w:val="006D6CDD"/>
    <w:rsid w:val="006E0CD0"/>
    <w:rsid w:val="006E3844"/>
    <w:rsid w:val="006E4238"/>
    <w:rsid w:val="006E7404"/>
    <w:rsid w:val="006E7B97"/>
    <w:rsid w:val="006E7E0C"/>
    <w:rsid w:val="006F03F3"/>
    <w:rsid w:val="006F2627"/>
    <w:rsid w:val="006F3C14"/>
    <w:rsid w:val="006F5031"/>
    <w:rsid w:val="006F62AD"/>
    <w:rsid w:val="006F6D4C"/>
    <w:rsid w:val="006F6E67"/>
    <w:rsid w:val="006F7036"/>
    <w:rsid w:val="006F7157"/>
    <w:rsid w:val="006F721B"/>
    <w:rsid w:val="006F78E0"/>
    <w:rsid w:val="00700A1E"/>
    <w:rsid w:val="00701957"/>
    <w:rsid w:val="00702B1B"/>
    <w:rsid w:val="007030FA"/>
    <w:rsid w:val="00704117"/>
    <w:rsid w:val="00704164"/>
    <w:rsid w:val="00705197"/>
    <w:rsid w:val="0070619F"/>
    <w:rsid w:val="00706A58"/>
    <w:rsid w:val="00707AC7"/>
    <w:rsid w:val="007110E1"/>
    <w:rsid w:val="00714394"/>
    <w:rsid w:val="00717B25"/>
    <w:rsid w:val="00721C26"/>
    <w:rsid w:val="00721F06"/>
    <w:rsid w:val="00721F7E"/>
    <w:rsid w:val="00722E29"/>
    <w:rsid w:val="007238B5"/>
    <w:rsid w:val="00724606"/>
    <w:rsid w:val="007248EA"/>
    <w:rsid w:val="00724E85"/>
    <w:rsid w:val="00731391"/>
    <w:rsid w:val="007347F9"/>
    <w:rsid w:val="00734887"/>
    <w:rsid w:val="007365B6"/>
    <w:rsid w:val="007401E2"/>
    <w:rsid w:val="00740C05"/>
    <w:rsid w:val="00740F18"/>
    <w:rsid w:val="007411E5"/>
    <w:rsid w:val="0074324F"/>
    <w:rsid w:val="00746951"/>
    <w:rsid w:val="007476B0"/>
    <w:rsid w:val="0074791E"/>
    <w:rsid w:val="00750C5F"/>
    <w:rsid w:val="0075115D"/>
    <w:rsid w:val="00751A33"/>
    <w:rsid w:val="00752609"/>
    <w:rsid w:val="00753890"/>
    <w:rsid w:val="007555DF"/>
    <w:rsid w:val="007565CF"/>
    <w:rsid w:val="007567E2"/>
    <w:rsid w:val="00761434"/>
    <w:rsid w:val="007617E4"/>
    <w:rsid w:val="00761FD5"/>
    <w:rsid w:val="00765DD8"/>
    <w:rsid w:val="00766D36"/>
    <w:rsid w:val="00767607"/>
    <w:rsid w:val="00767EC5"/>
    <w:rsid w:val="00771AFC"/>
    <w:rsid w:val="0077233F"/>
    <w:rsid w:val="00772857"/>
    <w:rsid w:val="007735A0"/>
    <w:rsid w:val="00773874"/>
    <w:rsid w:val="007805FD"/>
    <w:rsid w:val="007806A0"/>
    <w:rsid w:val="00780F0B"/>
    <w:rsid w:val="0078243A"/>
    <w:rsid w:val="007840F3"/>
    <w:rsid w:val="00785491"/>
    <w:rsid w:val="007858C0"/>
    <w:rsid w:val="007861D5"/>
    <w:rsid w:val="0078679A"/>
    <w:rsid w:val="00786CBC"/>
    <w:rsid w:val="00790392"/>
    <w:rsid w:val="00791E50"/>
    <w:rsid w:val="00792447"/>
    <w:rsid w:val="0079694C"/>
    <w:rsid w:val="007A4A53"/>
    <w:rsid w:val="007A4E17"/>
    <w:rsid w:val="007A5E2E"/>
    <w:rsid w:val="007A7F6D"/>
    <w:rsid w:val="007B0FBD"/>
    <w:rsid w:val="007B14E4"/>
    <w:rsid w:val="007B1513"/>
    <w:rsid w:val="007B1BAF"/>
    <w:rsid w:val="007B2613"/>
    <w:rsid w:val="007B35F7"/>
    <w:rsid w:val="007B3F04"/>
    <w:rsid w:val="007B4F72"/>
    <w:rsid w:val="007B6E7F"/>
    <w:rsid w:val="007C0E04"/>
    <w:rsid w:val="007C2827"/>
    <w:rsid w:val="007C3084"/>
    <w:rsid w:val="007C33E9"/>
    <w:rsid w:val="007C3A26"/>
    <w:rsid w:val="007C4CE1"/>
    <w:rsid w:val="007C543F"/>
    <w:rsid w:val="007C597D"/>
    <w:rsid w:val="007C74E5"/>
    <w:rsid w:val="007C7F57"/>
    <w:rsid w:val="007D0CF3"/>
    <w:rsid w:val="007D0E43"/>
    <w:rsid w:val="007D1064"/>
    <w:rsid w:val="007D13E7"/>
    <w:rsid w:val="007D1E37"/>
    <w:rsid w:val="007D2BEC"/>
    <w:rsid w:val="007D563E"/>
    <w:rsid w:val="007D5FC1"/>
    <w:rsid w:val="007D6274"/>
    <w:rsid w:val="007D715A"/>
    <w:rsid w:val="007E0956"/>
    <w:rsid w:val="007E0E9E"/>
    <w:rsid w:val="007E1760"/>
    <w:rsid w:val="007E21FB"/>
    <w:rsid w:val="007E420B"/>
    <w:rsid w:val="007E4932"/>
    <w:rsid w:val="007E502C"/>
    <w:rsid w:val="007E5BD7"/>
    <w:rsid w:val="007E75F0"/>
    <w:rsid w:val="007E7968"/>
    <w:rsid w:val="007F013A"/>
    <w:rsid w:val="007F0438"/>
    <w:rsid w:val="007F2D90"/>
    <w:rsid w:val="007F2E3A"/>
    <w:rsid w:val="007F4F82"/>
    <w:rsid w:val="007F5E16"/>
    <w:rsid w:val="008022B0"/>
    <w:rsid w:val="00802FF0"/>
    <w:rsid w:val="00803B66"/>
    <w:rsid w:val="00804653"/>
    <w:rsid w:val="008048E6"/>
    <w:rsid w:val="00804FDA"/>
    <w:rsid w:val="00805FFC"/>
    <w:rsid w:val="00806A84"/>
    <w:rsid w:val="00807A9F"/>
    <w:rsid w:val="00807C6C"/>
    <w:rsid w:val="00807DA4"/>
    <w:rsid w:val="00807E48"/>
    <w:rsid w:val="008100B5"/>
    <w:rsid w:val="00810B5A"/>
    <w:rsid w:val="0081340B"/>
    <w:rsid w:val="00813815"/>
    <w:rsid w:val="00814F7C"/>
    <w:rsid w:val="008176F6"/>
    <w:rsid w:val="00817796"/>
    <w:rsid w:val="00817BB4"/>
    <w:rsid w:val="00821021"/>
    <w:rsid w:val="0082103F"/>
    <w:rsid w:val="008214BB"/>
    <w:rsid w:val="00821B58"/>
    <w:rsid w:val="00822D4E"/>
    <w:rsid w:val="00826F4C"/>
    <w:rsid w:val="008305A4"/>
    <w:rsid w:val="00833DE9"/>
    <w:rsid w:val="00834991"/>
    <w:rsid w:val="00834C3F"/>
    <w:rsid w:val="008377DA"/>
    <w:rsid w:val="008401A7"/>
    <w:rsid w:val="00840A75"/>
    <w:rsid w:val="00841B84"/>
    <w:rsid w:val="00844A5E"/>
    <w:rsid w:val="00845303"/>
    <w:rsid w:val="00845A15"/>
    <w:rsid w:val="0084632F"/>
    <w:rsid w:val="00846C97"/>
    <w:rsid w:val="00850399"/>
    <w:rsid w:val="008516D4"/>
    <w:rsid w:val="00853025"/>
    <w:rsid w:val="00855B06"/>
    <w:rsid w:val="00855EF0"/>
    <w:rsid w:val="00857D29"/>
    <w:rsid w:val="00857EDE"/>
    <w:rsid w:val="00860FDE"/>
    <w:rsid w:val="008629A8"/>
    <w:rsid w:val="008660F7"/>
    <w:rsid w:val="00870CB6"/>
    <w:rsid w:val="008710E8"/>
    <w:rsid w:val="00871311"/>
    <w:rsid w:val="00872DED"/>
    <w:rsid w:val="00873514"/>
    <w:rsid w:val="008738A4"/>
    <w:rsid w:val="00873946"/>
    <w:rsid w:val="00873DF8"/>
    <w:rsid w:val="00873FEA"/>
    <w:rsid w:val="0087419B"/>
    <w:rsid w:val="00874592"/>
    <w:rsid w:val="00877936"/>
    <w:rsid w:val="00877A1C"/>
    <w:rsid w:val="008818F6"/>
    <w:rsid w:val="0088398E"/>
    <w:rsid w:val="0088409D"/>
    <w:rsid w:val="00885182"/>
    <w:rsid w:val="00887E02"/>
    <w:rsid w:val="00891106"/>
    <w:rsid w:val="0089177F"/>
    <w:rsid w:val="008917BA"/>
    <w:rsid w:val="00891F81"/>
    <w:rsid w:val="008925F5"/>
    <w:rsid w:val="00892887"/>
    <w:rsid w:val="00893479"/>
    <w:rsid w:val="00897A5D"/>
    <w:rsid w:val="008A0D86"/>
    <w:rsid w:val="008A1698"/>
    <w:rsid w:val="008A1C47"/>
    <w:rsid w:val="008A37A4"/>
    <w:rsid w:val="008A5290"/>
    <w:rsid w:val="008A593A"/>
    <w:rsid w:val="008A6C5A"/>
    <w:rsid w:val="008B2032"/>
    <w:rsid w:val="008B28C8"/>
    <w:rsid w:val="008B2DF3"/>
    <w:rsid w:val="008B302B"/>
    <w:rsid w:val="008B3310"/>
    <w:rsid w:val="008B376A"/>
    <w:rsid w:val="008B43B3"/>
    <w:rsid w:val="008B7220"/>
    <w:rsid w:val="008B72EB"/>
    <w:rsid w:val="008B7C19"/>
    <w:rsid w:val="008C08A5"/>
    <w:rsid w:val="008C1DD7"/>
    <w:rsid w:val="008C4350"/>
    <w:rsid w:val="008C5190"/>
    <w:rsid w:val="008C5770"/>
    <w:rsid w:val="008C5AF9"/>
    <w:rsid w:val="008C5D44"/>
    <w:rsid w:val="008C6166"/>
    <w:rsid w:val="008C64E3"/>
    <w:rsid w:val="008D0D1E"/>
    <w:rsid w:val="008D4181"/>
    <w:rsid w:val="008D67DF"/>
    <w:rsid w:val="008E14EA"/>
    <w:rsid w:val="008E1E54"/>
    <w:rsid w:val="008E221C"/>
    <w:rsid w:val="008E3C88"/>
    <w:rsid w:val="008E3F00"/>
    <w:rsid w:val="008E406F"/>
    <w:rsid w:val="008E539C"/>
    <w:rsid w:val="008E78F2"/>
    <w:rsid w:val="008E7BC8"/>
    <w:rsid w:val="008F022C"/>
    <w:rsid w:val="008F1645"/>
    <w:rsid w:val="008F20AC"/>
    <w:rsid w:val="008F3B22"/>
    <w:rsid w:val="008F4D98"/>
    <w:rsid w:val="008F4E36"/>
    <w:rsid w:val="00901DE1"/>
    <w:rsid w:val="0090293A"/>
    <w:rsid w:val="009041DF"/>
    <w:rsid w:val="009054E0"/>
    <w:rsid w:val="00907B84"/>
    <w:rsid w:val="00910101"/>
    <w:rsid w:val="009109E3"/>
    <w:rsid w:val="00911947"/>
    <w:rsid w:val="009160D6"/>
    <w:rsid w:val="0091746C"/>
    <w:rsid w:val="009207DB"/>
    <w:rsid w:val="00921AB5"/>
    <w:rsid w:val="00922024"/>
    <w:rsid w:val="00922823"/>
    <w:rsid w:val="00923D4B"/>
    <w:rsid w:val="00925501"/>
    <w:rsid w:val="00925729"/>
    <w:rsid w:val="00926982"/>
    <w:rsid w:val="00926FAC"/>
    <w:rsid w:val="00927000"/>
    <w:rsid w:val="009270C4"/>
    <w:rsid w:val="00927C47"/>
    <w:rsid w:val="009308C6"/>
    <w:rsid w:val="0093114A"/>
    <w:rsid w:val="00932A4A"/>
    <w:rsid w:val="00933756"/>
    <w:rsid w:val="00934401"/>
    <w:rsid w:val="00934591"/>
    <w:rsid w:val="00934621"/>
    <w:rsid w:val="00935C0B"/>
    <w:rsid w:val="00936CAF"/>
    <w:rsid w:val="0093740F"/>
    <w:rsid w:val="009379C0"/>
    <w:rsid w:val="00937B4A"/>
    <w:rsid w:val="00937C1D"/>
    <w:rsid w:val="009401C3"/>
    <w:rsid w:val="00940FC3"/>
    <w:rsid w:val="0094131D"/>
    <w:rsid w:val="00942120"/>
    <w:rsid w:val="009425F7"/>
    <w:rsid w:val="009426CD"/>
    <w:rsid w:val="009444BE"/>
    <w:rsid w:val="00944BF0"/>
    <w:rsid w:val="00945657"/>
    <w:rsid w:val="00946136"/>
    <w:rsid w:val="00947046"/>
    <w:rsid w:val="00947EFF"/>
    <w:rsid w:val="00950305"/>
    <w:rsid w:val="00950D02"/>
    <w:rsid w:val="00952842"/>
    <w:rsid w:val="00953A5B"/>
    <w:rsid w:val="00954282"/>
    <w:rsid w:val="00954427"/>
    <w:rsid w:val="00956665"/>
    <w:rsid w:val="00956683"/>
    <w:rsid w:val="00961B8C"/>
    <w:rsid w:val="00965047"/>
    <w:rsid w:val="009660A0"/>
    <w:rsid w:val="0096797D"/>
    <w:rsid w:val="00970887"/>
    <w:rsid w:val="009731CA"/>
    <w:rsid w:val="00973295"/>
    <w:rsid w:val="00974307"/>
    <w:rsid w:val="00975C75"/>
    <w:rsid w:val="009765B8"/>
    <w:rsid w:val="009765F7"/>
    <w:rsid w:val="0097747E"/>
    <w:rsid w:val="0098177A"/>
    <w:rsid w:val="009820D6"/>
    <w:rsid w:val="00983EFD"/>
    <w:rsid w:val="00986257"/>
    <w:rsid w:val="00986861"/>
    <w:rsid w:val="0098791B"/>
    <w:rsid w:val="00987CBC"/>
    <w:rsid w:val="00990028"/>
    <w:rsid w:val="00991B2E"/>
    <w:rsid w:val="00991CE3"/>
    <w:rsid w:val="00992D67"/>
    <w:rsid w:val="00993A2E"/>
    <w:rsid w:val="00995768"/>
    <w:rsid w:val="00996326"/>
    <w:rsid w:val="009974A6"/>
    <w:rsid w:val="009A07D5"/>
    <w:rsid w:val="009A1722"/>
    <w:rsid w:val="009A3970"/>
    <w:rsid w:val="009A44E8"/>
    <w:rsid w:val="009A5867"/>
    <w:rsid w:val="009A67CC"/>
    <w:rsid w:val="009A71CF"/>
    <w:rsid w:val="009A72AB"/>
    <w:rsid w:val="009B198F"/>
    <w:rsid w:val="009B1DA5"/>
    <w:rsid w:val="009B1EBF"/>
    <w:rsid w:val="009B28FD"/>
    <w:rsid w:val="009B2AD6"/>
    <w:rsid w:val="009B5594"/>
    <w:rsid w:val="009B6AF2"/>
    <w:rsid w:val="009B729E"/>
    <w:rsid w:val="009B7498"/>
    <w:rsid w:val="009B75BD"/>
    <w:rsid w:val="009B77BA"/>
    <w:rsid w:val="009C14AD"/>
    <w:rsid w:val="009C325F"/>
    <w:rsid w:val="009C3D84"/>
    <w:rsid w:val="009C5B08"/>
    <w:rsid w:val="009C5FDE"/>
    <w:rsid w:val="009C7B1D"/>
    <w:rsid w:val="009D03F1"/>
    <w:rsid w:val="009D14D6"/>
    <w:rsid w:val="009D1CA3"/>
    <w:rsid w:val="009D1CF4"/>
    <w:rsid w:val="009D234F"/>
    <w:rsid w:val="009D380F"/>
    <w:rsid w:val="009D3BDD"/>
    <w:rsid w:val="009D42A6"/>
    <w:rsid w:val="009D496C"/>
    <w:rsid w:val="009D57A7"/>
    <w:rsid w:val="009D6D94"/>
    <w:rsid w:val="009E16FB"/>
    <w:rsid w:val="009E3533"/>
    <w:rsid w:val="009E5690"/>
    <w:rsid w:val="009E56B0"/>
    <w:rsid w:val="009E6DD0"/>
    <w:rsid w:val="009E7C0E"/>
    <w:rsid w:val="009F0BD9"/>
    <w:rsid w:val="009F2035"/>
    <w:rsid w:val="009F2691"/>
    <w:rsid w:val="009F2B15"/>
    <w:rsid w:val="009F33FA"/>
    <w:rsid w:val="009F5324"/>
    <w:rsid w:val="009F78D8"/>
    <w:rsid w:val="00A01C1F"/>
    <w:rsid w:val="00A01C98"/>
    <w:rsid w:val="00A0203F"/>
    <w:rsid w:val="00A03585"/>
    <w:rsid w:val="00A06A54"/>
    <w:rsid w:val="00A10120"/>
    <w:rsid w:val="00A10423"/>
    <w:rsid w:val="00A1087D"/>
    <w:rsid w:val="00A1339A"/>
    <w:rsid w:val="00A14073"/>
    <w:rsid w:val="00A15A52"/>
    <w:rsid w:val="00A16703"/>
    <w:rsid w:val="00A17C61"/>
    <w:rsid w:val="00A25D45"/>
    <w:rsid w:val="00A261F6"/>
    <w:rsid w:val="00A276FF"/>
    <w:rsid w:val="00A31ECA"/>
    <w:rsid w:val="00A32211"/>
    <w:rsid w:val="00A324EA"/>
    <w:rsid w:val="00A33395"/>
    <w:rsid w:val="00A338A8"/>
    <w:rsid w:val="00A34114"/>
    <w:rsid w:val="00A34C81"/>
    <w:rsid w:val="00A34E19"/>
    <w:rsid w:val="00A40D0C"/>
    <w:rsid w:val="00A41302"/>
    <w:rsid w:val="00A419FF"/>
    <w:rsid w:val="00A41C59"/>
    <w:rsid w:val="00A45BA6"/>
    <w:rsid w:val="00A47029"/>
    <w:rsid w:val="00A47FB9"/>
    <w:rsid w:val="00A50299"/>
    <w:rsid w:val="00A50BD5"/>
    <w:rsid w:val="00A51165"/>
    <w:rsid w:val="00A52DC5"/>
    <w:rsid w:val="00A53B66"/>
    <w:rsid w:val="00A5510E"/>
    <w:rsid w:val="00A559F4"/>
    <w:rsid w:val="00A55DBD"/>
    <w:rsid w:val="00A56547"/>
    <w:rsid w:val="00A570E0"/>
    <w:rsid w:val="00A606A0"/>
    <w:rsid w:val="00A61263"/>
    <w:rsid w:val="00A61396"/>
    <w:rsid w:val="00A614AD"/>
    <w:rsid w:val="00A61607"/>
    <w:rsid w:val="00A61886"/>
    <w:rsid w:val="00A62E65"/>
    <w:rsid w:val="00A63D89"/>
    <w:rsid w:val="00A65127"/>
    <w:rsid w:val="00A66E04"/>
    <w:rsid w:val="00A671B3"/>
    <w:rsid w:val="00A67578"/>
    <w:rsid w:val="00A70177"/>
    <w:rsid w:val="00A70320"/>
    <w:rsid w:val="00A750C1"/>
    <w:rsid w:val="00A75116"/>
    <w:rsid w:val="00A753FD"/>
    <w:rsid w:val="00A76063"/>
    <w:rsid w:val="00A76BCE"/>
    <w:rsid w:val="00A77139"/>
    <w:rsid w:val="00A771BF"/>
    <w:rsid w:val="00A8052C"/>
    <w:rsid w:val="00A80729"/>
    <w:rsid w:val="00A80C37"/>
    <w:rsid w:val="00A81953"/>
    <w:rsid w:val="00A83DEB"/>
    <w:rsid w:val="00A861F3"/>
    <w:rsid w:val="00A8790F"/>
    <w:rsid w:val="00A90DB1"/>
    <w:rsid w:val="00A9147B"/>
    <w:rsid w:val="00A91A19"/>
    <w:rsid w:val="00A91BA8"/>
    <w:rsid w:val="00A91EF1"/>
    <w:rsid w:val="00A91EF2"/>
    <w:rsid w:val="00A9325C"/>
    <w:rsid w:val="00A93AFB"/>
    <w:rsid w:val="00A9670E"/>
    <w:rsid w:val="00A96A93"/>
    <w:rsid w:val="00A96FAB"/>
    <w:rsid w:val="00A96FC6"/>
    <w:rsid w:val="00A97B61"/>
    <w:rsid w:val="00AA01DA"/>
    <w:rsid w:val="00AA1E76"/>
    <w:rsid w:val="00AA2447"/>
    <w:rsid w:val="00AA3077"/>
    <w:rsid w:val="00AA31C1"/>
    <w:rsid w:val="00AA38AF"/>
    <w:rsid w:val="00AA3956"/>
    <w:rsid w:val="00AA450C"/>
    <w:rsid w:val="00AA59DF"/>
    <w:rsid w:val="00AA60C6"/>
    <w:rsid w:val="00AA64AB"/>
    <w:rsid w:val="00AA6924"/>
    <w:rsid w:val="00AA7FAD"/>
    <w:rsid w:val="00AB1287"/>
    <w:rsid w:val="00AB1CE8"/>
    <w:rsid w:val="00AB3766"/>
    <w:rsid w:val="00AB6DFC"/>
    <w:rsid w:val="00AB705A"/>
    <w:rsid w:val="00AC0D0A"/>
    <w:rsid w:val="00AC10C4"/>
    <w:rsid w:val="00AC3DB7"/>
    <w:rsid w:val="00AC4986"/>
    <w:rsid w:val="00AC4BAC"/>
    <w:rsid w:val="00AC7899"/>
    <w:rsid w:val="00AD2035"/>
    <w:rsid w:val="00AD752F"/>
    <w:rsid w:val="00AE059F"/>
    <w:rsid w:val="00AE300F"/>
    <w:rsid w:val="00AE41F2"/>
    <w:rsid w:val="00AE55BC"/>
    <w:rsid w:val="00AE686D"/>
    <w:rsid w:val="00AE6B27"/>
    <w:rsid w:val="00AE6F87"/>
    <w:rsid w:val="00AF013A"/>
    <w:rsid w:val="00AF0F96"/>
    <w:rsid w:val="00AF21D7"/>
    <w:rsid w:val="00AF28EB"/>
    <w:rsid w:val="00AF2B45"/>
    <w:rsid w:val="00AF36B6"/>
    <w:rsid w:val="00AF4715"/>
    <w:rsid w:val="00AF4803"/>
    <w:rsid w:val="00AF5D9D"/>
    <w:rsid w:val="00AF62ED"/>
    <w:rsid w:val="00AF62F2"/>
    <w:rsid w:val="00AF6A12"/>
    <w:rsid w:val="00AF7230"/>
    <w:rsid w:val="00B00597"/>
    <w:rsid w:val="00B00ED5"/>
    <w:rsid w:val="00B01ED2"/>
    <w:rsid w:val="00B02BF0"/>
    <w:rsid w:val="00B03AB4"/>
    <w:rsid w:val="00B04A23"/>
    <w:rsid w:val="00B0587A"/>
    <w:rsid w:val="00B05B91"/>
    <w:rsid w:val="00B077CC"/>
    <w:rsid w:val="00B07851"/>
    <w:rsid w:val="00B079DB"/>
    <w:rsid w:val="00B07DCF"/>
    <w:rsid w:val="00B11F99"/>
    <w:rsid w:val="00B13079"/>
    <w:rsid w:val="00B15731"/>
    <w:rsid w:val="00B15BB2"/>
    <w:rsid w:val="00B16C3B"/>
    <w:rsid w:val="00B204CA"/>
    <w:rsid w:val="00B21824"/>
    <w:rsid w:val="00B224EA"/>
    <w:rsid w:val="00B263AE"/>
    <w:rsid w:val="00B27A6D"/>
    <w:rsid w:val="00B327F9"/>
    <w:rsid w:val="00B33B36"/>
    <w:rsid w:val="00B34F22"/>
    <w:rsid w:val="00B371F8"/>
    <w:rsid w:val="00B372C4"/>
    <w:rsid w:val="00B42644"/>
    <w:rsid w:val="00B42825"/>
    <w:rsid w:val="00B42C20"/>
    <w:rsid w:val="00B43938"/>
    <w:rsid w:val="00B510F9"/>
    <w:rsid w:val="00B517E5"/>
    <w:rsid w:val="00B5214D"/>
    <w:rsid w:val="00B53440"/>
    <w:rsid w:val="00B539EB"/>
    <w:rsid w:val="00B542F2"/>
    <w:rsid w:val="00B576E1"/>
    <w:rsid w:val="00B5780E"/>
    <w:rsid w:val="00B608B1"/>
    <w:rsid w:val="00B608F1"/>
    <w:rsid w:val="00B60F79"/>
    <w:rsid w:val="00B63755"/>
    <w:rsid w:val="00B63B4A"/>
    <w:rsid w:val="00B63DD3"/>
    <w:rsid w:val="00B64BEE"/>
    <w:rsid w:val="00B673CA"/>
    <w:rsid w:val="00B67850"/>
    <w:rsid w:val="00B7117A"/>
    <w:rsid w:val="00B72053"/>
    <w:rsid w:val="00B72926"/>
    <w:rsid w:val="00B73057"/>
    <w:rsid w:val="00B738D3"/>
    <w:rsid w:val="00B74ECD"/>
    <w:rsid w:val="00B75D3F"/>
    <w:rsid w:val="00B773B1"/>
    <w:rsid w:val="00B77723"/>
    <w:rsid w:val="00B77D5F"/>
    <w:rsid w:val="00B801F8"/>
    <w:rsid w:val="00B80FB4"/>
    <w:rsid w:val="00B81503"/>
    <w:rsid w:val="00B815D3"/>
    <w:rsid w:val="00B82ADC"/>
    <w:rsid w:val="00B843A1"/>
    <w:rsid w:val="00B84A45"/>
    <w:rsid w:val="00B8502F"/>
    <w:rsid w:val="00B868D6"/>
    <w:rsid w:val="00B8748B"/>
    <w:rsid w:val="00B87B55"/>
    <w:rsid w:val="00B91818"/>
    <w:rsid w:val="00B94BE5"/>
    <w:rsid w:val="00B95AB4"/>
    <w:rsid w:val="00B960BD"/>
    <w:rsid w:val="00B97773"/>
    <w:rsid w:val="00BA0A76"/>
    <w:rsid w:val="00BA14A4"/>
    <w:rsid w:val="00BA20C2"/>
    <w:rsid w:val="00BA22D0"/>
    <w:rsid w:val="00BB0423"/>
    <w:rsid w:val="00BB32E4"/>
    <w:rsid w:val="00BB5BE0"/>
    <w:rsid w:val="00BB6ECF"/>
    <w:rsid w:val="00BB74B3"/>
    <w:rsid w:val="00BB76F0"/>
    <w:rsid w:val="00BB777A"/>
    <w:rsid w:val="00BC1765"/>
    <w:rsid w:val="00BC263E"/>
    <w:rsid w:val="00BC45FA"/>
    <w:rsid w:val="00BC50C9"/>
    <w:rsid w:val="00BC5454"/>
    <w:rsid w:val="00BD219A"/>
    <w:rsid w:val="00BD2C42"/>
    <w:rsid w:val="00BD3E2E"/>
    <w:rsid w:val="00BD6EF9"/>
    <w:rsid w:val="00BD754C"/>
    <w:rsid w:val="00BD7B4F"/>
    <w:rsid w:val="00BE1C12"/>
    <w:rsid w:val="00BE20F5"/>
    <w:rsid w:val="00BE2683"/>
    <w:rsid w:val="00BE64B8"/>
    <w:rsid w:val="00BE72FD"/>
    <w:rsid w:val="00BF1412"/>
    <w:rsid w:val="00BF1952"/>
    <w:rsid w:val="00BF1EF8"/>
    <w:rsid w:val="00BF2DE5"/>
    <w:rsid w:val="00BF4915"/>
    <w:rsid w:val="00BF4C49"/>
    <w:rsid w:val="00BF6338"/>
    <w:rsid w:val="00BF6A08"/>
    <w:rsid w:val="00BF6D56"/>
    <w:rsid w:val="00BF6EF6"/>
    <w:rsid w:val="00C00416"/>
    <w:rsid w:val="00C0074C"/>
    <w:rsid w:val="00C00D03"/>
    <w:rsid w:val="00C01DFC"/>
    <w:rsid w:val="00C0282B"/>
    <w:rsid w:val="00C04999"/>
    <w:rsid w:val="00C05CE6"/>
    <w:rsid w:val="00C067E0"/>
    <w:rsid w:val="00C07605"/>
    <w:rsid w:val="00C1025D"/>
    <w:rsid w:val="00C10336"/>
    <w:rsid w:val="00C12D93"/>
    <w:rsid w:val="00C12EE2"/>
    <w:rsid w:val="00C1336A"/>
    <w:rsid w:val="00C1376A"/>
    <w:rsid w:val="00C139DE"/>
    <w:rsid w:val="00C13B55"/>
    <w:rsid w:val="00C17CFB"/>
    <w:rsid w:val="00C2075F"/>
    <w:rsid w:val="00C22453"/>
    <w:rsid w:val="00C22B54"/>
    <w:rsid w:val="00C23520"/>
    <w:rsid w:val="00C24E0D"/>
    <w:rsid w:val="00C25082"/>
    <w:rsid w:val="00C265D4"/>
    <w:rsid w:val="00C275FC"/>
    <w:rsid w:val="00C30BD5"/>
    <w:rsid w:val="00C30D84"/>
    <w:rsid w:val="00C317A7"/>
    <w:rsid w:val="00C32E69"/>
    <w:rsid w:val="00C33AEC"/>
    <w:rsid w:val="00C35448"/>
    <w:rsid w:val="00C356DB"/>
    <w:rsid w:val="00C359B6"/>
    <w:rsid w:val="00C36BE5"/>
    <w:rsid w:val="00C3742C"/>
    <w:rsid w:val="00C410D2"/>
    <w:rsid w:val="00C42A78"/>
    <w:rsid w:val="00C437D6"/>
    <w:rsid w:val="00C4601D"/>
    <w:rsid w:val="00C51927"/>
    <w:rsid w:val="00C51CCA"/>
    <w:rsid w:val="00C524F4"/>
    <w:rsid w:val="00C533F6"/>
    <w:rsid w:val="00C54473"/>
    <w:rsid w:val="00C546A4"/>
    <w:rsid w:val="00C55D94"/>
    <w:rsid w:val="00C574D8"/>
    <w:rsid w:val="00C57582"/>
    <w:rsid w:val="00C57C81"/>
    <w:rsid w:val="00C608EF"/>
    <w:rsid w:val="00C612BB"/>
    <w:rsid w:val="00C612BF"/>
    <w:rsid w:val="00C61441"/>
    <w:rsid w:val="00C6207E"/>
    <w:rsid w:val="00C62BF2"/>
    <w:rsid w:val="00C637EF"/>
    <w:rsid w:val="00C64FAE"/>
    <w:rsid w:val="00C65E98"/>
    <w:rsid w:val="00C65F48"/>
    <w:rsid w:val="00C66344"/>
    <w:rsid w:val="00C674F7"/>
    <w:rsid w:val="00C70185"/>
    <w:rsid w:val="00C731E1"/>
    <w:rsid w:val="00C73686"/>
    <w:rsid w:val="00C74045"/>
    <w:rsid w:val="00C745D7"/>
    <w:rsid w:val="00C75CB5"/>
    <w:rsid w:val="00C75D6A"/>
    <w:rsid w:val="00C7702A"/>
    <w:rsid w:val="00C773C8"/>
    <w:rsid w:val="00C803A4"/>
    <w:rsid w:val="00C80A25"/>
    <w:rsid w:val="00C82223"/>
    <w:rsid w:val="00C82930"/>
    <w:rsid w:val="00C84918"/>
    <w:rsid w:val="00C8531E"/>
    <w:rsid w:val="00C85B6C"/>
    <w:rsid w:val="00C85BEA"/>
    <w:rsid w:val="00C86BFE"/>
    <w:rsid w:val="00C86D8A"/>
    <w:rsid w:val="00C87FF0"/>
    <w:rsid w:val="00C900B0"/>
    <w:rsid w:val="00C90767"/>
    <w:rsid w:val="00C9080B"/>
    <w:rsid w:val="00C90EF9"/>
    <w:rsid w:val="00C92931"/>
    <w:rsid w:val="00C92949"/>
    <w:rsid w:val="00C9312F"/>
    <w:rsid w:val="00C95ED6"/>
    <w:rsid w:val="00C95F91"/>
    <w:rsid w:val="00C95F9E"/>
    <w:rsid w:val="00CA1FB0"/>
    <w:rsid w:val="00CA24D1"/>
    <w:rsid w:val="00CA39CC"/>
    <w:rsid w:val="00CA4743"/>
    <w:rsid w:val="00CA55A3"/>
    <w:rsid w:val="00CA6B5E"/>
    <w:rsid w:val="00CA735E"/>
    <w:rsid w:val="00CB138F"/>
    <w:rsid w:val="00CB13E0"/>
    <w:rsid w:val="00CB1B5F"/>
    <w:rsid w:val="00CB1CEF"/>
    <w:rsid w:val="00CB4F66"/>
    <w:rsid w:val="00CB76B8"/>
    <w:rsid w:val="00CB7703"/>
    <w:rsid w:val="00CB77EE"/>
    <w:rsid w:val="00CB783B"/>
    <w:rsid w:val="00CC18ED"/>
    <w:rsid w:val="00CC2803"/>
    <w:rsid w:val="00CC295E"/>
    <w:rsid w:val="00CC29C8"/>
    <w:rsid w:val="00CC2BEB"/>
    <w:rsid w:val="00CC3093"/>
    <w:rsid w:val="00CC3913"/>
    <w:rsid w:val="00CC707F"/>
    <w:rsid w:val="00CC79CD"/>
    <w:rsid w:val="00CD1841"/>
    <w:rsid w:val="00CD1BF1"/>
    <w:rsid w:val="00CD1F26"/>
    <w:rsid w:val="00CD21E7"/>
    <w:rsid w:val="00CD27CD"/>
    <w:rsid w:val="00CD327B"/>
    <w:rsid w:val="00CD4BF8"/>
    <w:rsid w:val="00CD5738"/>
    <w:rsid w:val="00CD6844"/>
    <w:rsid w:val="00CD68DD"/>
    <w:rsid w:val="00CD7B8B"/>
    <w:rsid w:val="00CE185A"/>
    <w:rsid w:val="00CE29F2"/>
    <w:rsid w:val="00CE2B04"/>
    <w:rsid w:val="00CE5298"/>
    <w:rsid w:val="00CE58EB"/>
    <w:rsid w:val="00CE6EAE"/>
    <w:rsid w:val="00CF31AB"/>
    <w:rsid w:val="00CF35B2"/>
    <w:rsid w:val="00CF38D4"/>
    <w:rsid w:val="00CF6FAC"/>
    <w:rsid w:val="00CF75A4"/>
    <w:rsid w:val="00D0099F"/>
    <w:rsid w:val="00D0107E"/>
    <w:rsid w:val="00D05197"/>
    <w:rsid w:val="00D05B9B"/>
    <w:rsid w:val="00D06C23"/>
    <w:rsid w:val="00D12B28"/>
    <w:rsid w:val="00D159F8"/>
    <w:rsid w:val="00D168C6"/>
    <w:rsid w:val="00D1695E"/>
    <w:rsid w:val="00D17CFB"/>
    <w:rsid w:val="00D20E04"/>
    <w:rsid w:val="00D213F3"/>
    <w:rsid w:val="00D2254B"/>
    <w:rsid w:val="00D226B9"/>
    <w:rsid w:val="00D23437"/>
    <w:rsid w:val="00D2459A"/>
    <w:rsid w:val="00D248D9"/>
    <w:rsid w:val="00D24A97"/>
    <w:rsid w:val="00D24CD7"/>
    <w:rsid w:val="00D26186"/>
    <w:rsid w:val="00D27131"/>
    <w:rsid w:val="00D27974"/>
    <w:rsid w:val="00D30BA4"/>
    <w:rsid w:val="00D31BBD"/>
    <w:rsid w:val="00D31D87"/>
    <w:rsid w:val="00D367FC"/>
    <w:rsid w:val="00D376DD"/>
    <w:rsid w:val="00D404B1"/>
    <w:rsid w:val="00D4224A"/>
    <w:rsid w:val="00D43014"/>
    <w:rsid w:val="00D436C2"/>
    <w:rsid w:val="00D43988"/>
    <w:rsid w:val="00D43B85"/>
    <w:rsid w:val="00D46659"/>
    <w:rsid w:val="00D4707E"/>
    <w:rsid w:val="00D47867"/>
    <w:rsid w:val="00D47EAF"/>
    <w:rsid w:val="00D52186"/>
    <w:rsid w:val="00D52D7F"/>
    <w:rsid w:val="00D53034"/>
    <w:rsid w:val="00D53347"/>
    <w:rsid w:val="00D541A8"/>
    <w:rsid w:val="00D54C34"/>
    <w:rsid w:val="00D553EB"/>
    <w:rsid w:val="00D55A05"/>
    <w:rsid w:val="00D562A8"/>
    <w:rsid w:val="00D61A9F"/>
    <w:rsid w:val="00D61DF0"/>
    <w:rsid w:val="00D61EDD"/>
    <w:rsid w:val="00D62425"/>
    <w:rsid w:val="00D628AF"/>
    <w:rsid w:val="00D6294B"/>
    <w:rsid w:val="00D63BD2"/>
    <w:rsid w:val="00D65B72"/>
    <w:rsid w:val="00D66697"/>
    <w:rsid w:val="00D67ACA"/>
    <w:rsid w:val="00D67F69"/>
    <w:rsid w:val="00D71103"/>
    <w:rsid w:val="00D72FAD"/>
    <w:rsid w:val="00D73303"/>
    <w:rsid w:val="00D73700"/>
    <w:rsid w:val="00D73AF1"/>
    <w:rsid w:val="00D74504"/>
    <w:rsid w:val="00D74639"/>
    <w:rsid w:val="00D77397"/>
    <w:rsid w:val="00D809B7"/>
    <w:rsid w:val="00D80C0C"/>
    <w:rsid w:val="00D80E6B"/>
    <w:rsid w:val="00D813B0"/>
    <w:rsid w:val="00D81A57"/>
    <w:rsid w:val="00D81D2F"/>
    <w:rsid w:val="00D820D8"/>
    <w:rsid w:val="00D82A4C"/>
    <w:rsid w:val="00D83544"/>
    <w:rsid w:val="00D85683"/>
    <w:rsid w:val="00D8589F"/>
    <w:rsid w:val="00D875C1"/>
    <w:rsid w:val="00D8772B"/>
    <w:rsid w:val="00D90494"/>
    <w:rsid w:val="00D907DF"/>
    <w:rsid w:val="00D90F8A"/>
    <w:rsid w:val="00D91071"/>
    <w:rsid w:val="00D91621"/>
    <w:rsid w:val="00D92C5D"/>
    <w:rsid w:val="00D946F5"/>
    <w:rsid w:val="00D9542F"/>
    <w:rsid w:val="00D9553A"/>
    <w:rsid w:val="00D95C5C"/>
    <w:rsid w:val="00D9740F"/>
    <w:rsid w:val="00D97BA1"/>
    <w:rsid w:val="00DA09FC"/>
    <w:rsid w:val="00DA4FCE"/>
    <w:rsid w:val="00DA50BA"/>
    <w:rsid w:val="00DA59D2"/>
    <w:rsid w:val="00DB2B7E"/>
    <w:rsid w:val="00DB372E"/>
    <w:rsid w:val="00DB484E"/>
    <w:rsid w:val="00DB5719"/>
    <w:rsid w:val="00DB624E"/>
    <w:rsid w:val="00DC02EA"/>
    <w:rsid w:val="00DC1CA6"/>
    <w:rsid w:val="00DC20CF"/>
    <w:rsid w:val="00DC22DF"/>
    <w:rsid w:val="00DC63BA"/>
    <w:rsid w:val="00DC7901"/>
    <w:rsid w:val="00DC7E69"/>
    <w:rsid w:val="00DD0189"/>
    <w:rsid w:val="00DD021F"/>
    <w:rsid w:val="00DD0621"/>
    <w:rsid w:val="00DD2033"/>
    <w:rsid w:val="00DD3316"/>
    <w:rsid w:val="00DD5418"/>
    <w:rsid w:val="00DD5E57"/>
    <w:rsid w:val="00DE2738"/>
    <w:rsid w:val="00DE3385"/>
    <w:rsid w:val="00DE397C"/>
    <w:rsid w:val="00DE4007"/>
    <w:rsid w:val="00DE4638"/>
    <w:rsid w:val="00DE4651"/>
    <w:rsid w:val="00DE6E21"/>
    <w:rsid w:val="00DE7265"/>
    <w:rsid w:val="00DE7525"/>
    <w:rsid w:val="00DF0AC2"/>
    <w:rsid w:val="00DF2353"/>
    <w:rsid w:val="00DF2654"/>
    <w:rsid w:val="00DF2802"/>
    <w:rsid w:val="00DF3AB2"/>
    <w:rsid w:val="00DF46BF"/>
    <w:rsid w:val="00DF46C0"/>
    <w:rsid w:val="00DF6B09"/>
    <w:rsid w:val="00E00898"/>
    <w:rsid w:val="00E018EE"/>
    <w:rsid w:val="00E02545"/>
    <w:rsid w:val="00E04FAD"/>
    <w:rsid w:val="00E0628E"/>
    <w:rsid w:val="00E06460"/>
    <w:rsid w:val="00E0650E"/>
    <w:rsid w:val="00E073CF"/>
    <w:rsid w:val="00E10512"/>
    <w:rsid w:val="00E1187D"/>
    <w:rsid w:val="00E118AE"/>
    <w:rsid w:val="00E15682"/>
    <w:rsid w:val="00E15B5E"/>
    <w:rsid w:val="00E1632C"/>
    <w:rsid w:val="00E166E7"/>
    <w:rsid w:val="00E171AC"/>
    <w:rsid w:val="00E17228"/>
    <w:rsid w:val="00E17F53"/>
    <w:rsid w:val="00E21058"/>
    <w:rsid w:val="00E21790"/>
    <w:rsid w:val="00E228D0"/>
    <w:rsid w:val="00E25124"/>
    <w:rsid w:val="00E2559F"/>
    <w:rsid w:val="00E261F8"/>
    <w:rsid w:val="00E26E25"/>
    <w:rsid w:val="00E27A6D"/>
    <w:rsid w:val="00E30772"/>
    <w:rsid w:val="00E30A62"/>
    <w:rsid w:val="00E324AD"/>
    <w:rsid w:val="00E33357"/>
    <w:rsid w:val="00E3342D"/>
    <w:rsid w:val="00E33683"/>
    <w:rsid w:val="00E33734"/>
    <w:rsid w:val="00E33B78"/>
    <w:rsid w:val="00E34F88"/>
    <w:rsid w:val="00E3525A"/>
    <w:rsid w:val="00E36F58"/>
    <w:rsid w:val="00E41580"/>
    <w:rsid w:val="00E44175"/>
    <w:rsid w:val="00E44CD4"/>
    <w:rsid w:val="00E456AB"/>
    <w:rsid w:val="00E45B91"/>
    <w:rsid w:val="00E46C57"/>
    <w:rsid w:val="00E500F2"/>
    <w:rsid w:val="00E50C5E"/>
    <w:rsid w:val="00E5176B"/>
    <w:rsid w:val="00E528BA"/>
    <w:rsid w:val="00E52A25"/>
    <w:rsid w:val="00E534DF"/>
    <w:rsid w:val="00E565C2"/>
    <w:rsid w:val="00E57048"/>
    <w:rsid w:val="00E60269"/>
    <w:rsid w:val="00E60BB3"/>
    <w:rsid w:val="00E60C32"/>
    <w:rsid w:val="00E611AE"/>
    <w:rsid w:val="00E627F6"/>
    <w:rsid w:val="00E63F1D"/>
    <w:rsid w:val="00E646D5"/>
    <w:rsid w:val="00E66A86"/>
    <w:rsid w:val="00E734C7"/>
    <w:rsid w:val="00E75A9D"/>
    <w:rsid w:val="00E75DA5"/>
    <w:rsid w:val="00E76DFA"/>
    <w:rsid w:val="00E7751B"/>
    <w:rsid w:val="00E81B8E"/>
    <w:rsid w:val="00E81ED7"/>
    <w:rsid w:val="00E83005"/>
    <w:rsid w:val="00E8377F"/>
    <w:rsid w:val="00E83909"/>
    <w:rsid w:val="00E84FB0"/>
    <w:rsid w:val="00E85FB6"/>
    <w:rsid w:val="00E86533"/>
    <w:rsid w:val="00E87A04"/>
    <w:rsid w:val="00E90741"/>
    <w:rsid w:val="00E912E9"/>
    <w:rsid w:val="00E915F3"/>
    <w:rsid w:val="00E91C06"/>
    <w:rsid w:val="00E9222C"/>
    <w:rsid w:val="00E92F8B"/>
    <w:rsid w:val="00E94BB2"/>
    <w:rsid w:val="00E9558B"/>
    <w:rsid w:val="00E95D1B"/>
    <w:rsid w:val="00E966CE"/>
    <w:rsid w:val="00EA15A4"/>
    <w:rsid w:val="00EA17BD"/>
    <w:rsid w:val="00EA2EFA"/>
    <w:rsid w:val="00EA33E5"/>
    <w:rsid w:val="00EA3CDD"/>
    <w:rsid w:val="00EA4C91"/>
    <w:rsid w:val="00EA4ED9"/>
    <w:rsid w:val="00EA50D6"/>
    <w:rsid w:val="00EA5243"/>
    <w:rsid w:val="00EA5714"/>
    <w:rsid w:val="00EA64A5"/>
    <w:rsid w:val="00EA67A8"/>
    <w:rsid w:val="00EA7662"/>
    <w:rsid w:val="00EA7CC3"/>
    <w:rsid w:val="00EB016F"/>
    <w:rsid w:val="00EB2273"/>
    <w:rsid w:val="00EB2393"/>
    <w:rsid w:val="00EB294B"/>
    <w:rsid w:val="00EB33F4"/>
    <w:rsid w:val="00EB3B9C"/>
    <w:rsid w:val="00EB4C04"/>
    <w:rsid w:val="00EB504F"/>
    <w:rsid w:val="00EC1406"/>
    <w:rsid w:val="00EC1A97"/>
    <w:rsid w:val="00EC2677"/>
    <w:rsid w:val="00EC28E4"/>
    <w:rsid w:val="00EC2A60"/>
    <w:rsid w:val="00EC362F"/>
    <w:rsid w:val="00EC36F2"/>
    <w:rsid w:val="00EC4E58"/>
    <w:rsid w:val="00EC4F33"/>
    <w:rsid w:val="00ED0ABD"/>
    <w:rsid w:val="00ED298E"/>
    <w:rsid w:val="00ED2FB8"/>
    <w:rsid w:val="00ED37AA"/>
    <w:rsid w:val="00ED43A6"/>
    <w:rsid w:val="00ED7371"/>
    <w:rsid w:val="00EE2F9A"/>
    <w:rsid w:val="00EE4C7E"/>
    <w:rsid w:val="00EE542E"/>
    <w:rsid w:val="00EE556D"/>
    <w:rsid w:val="00EE6184"/>
    <w:rsid w:val="00EE62D3"/>
    <w:rsid w:val="00EE7A2C"/>
    <w:rsid w:val="00EF1529"/>
    <w:rsid w:val="00EF153F"/>
    <w:rsid w:val="00EF2240"/>
    <w:rsid w:val="00EF256D"/>
    <w:rsid w:val="00EF3A36"/>
    <w:rsid w:val="00EF4AF3"/>
    <w:rsid w:val="00EF50BD"/>
    <w:rsid w:val="00EF5BE3"/>
    <w:rsid w:val="00EF6556"/>
    <w:rsid w:val="00F02F0A"/>
    <w:rsid w:val="00F0319D"/>
    <w:rsid w:val="00F120FA"/>
    <w:rsid w:val="00F12179"/>
    <w:rsid w:val="00F123BD"/>
    <w:rsid w:val="00F12D86"/>
    <w:rsid w:val="00F13B05"/>
    <w:rsid w:val="00F15AF2"/>
    <w:rsid w:val="00F1613C"/>
    <w:rsid w:val="00F17135"/>
    <w:rsid w:val="00F21290"/>
    <w:rsid w:val="00F21595"/>
    <w:rsid w:val="00F252BE"/>
    <w:rsid w:val="00F258B9"/>
    <w:rsid w:val="00F279B0"/>
    <w:rsid w:val="00F307CC"/>
    <w:rsid w:val="00F30BBA"/>
    <w:rsid w:val="00F30CA4"/>
    <w:rsid w:val="00F30F5B"/>
    <w:rsid w:val="00F31071"/>
    <w:rsid w:val="00F31630"/>
    <w:rsid w:val="00F32358"/>
    <w:rsid w:val="00F34C99"/>
    <w:rsid w:val="00F34F7D"/>
    <w:rsid w:val="00F36E33"/>
    <w:rsid w:val="00F405F3"/>
    <w:rsid w:val="00F422B9"/>
    <w:rsid w:val="00F439BB"/>
    <w:rsid w:val="00F43AAD"/>
    <w:rsid w:val="00F449D7"/>
    <w:rsid w:val="00F461AE"/>
    <w:rsid w:val="00F467F9"/>
    <w:rsid w:val="00F515B6"/>
    <w:rsid w:val="00F51B88"/>
    <w:rsid w:val="00F534D3"/>
    <w:rsid w:val="00F53A1D"/>
    <w:rsid w:val="00F5421D"/>
    <w:rsid w:val="00F57CEB"/>
    <w:rsid w:val="00F60DF3"/>
    <w:rsid w:val="00F62057"/>
    <w:rsid w:val="00F64F39"/>
    <w:rsid w:val="00F67816"/>
    <w:rsid w:val="00F67C01"/>
    <w:rsid w:val="00F7114B"/>
    <w:rsid w:val="00F711F8"/>
    <w:rsid w:val="00F721EF"/>
    <w:rsid w:val="00F72AC2"/>
    <w:rsid w:val="00F74168"/>
    <w:rsid w:val="00F742F1"/>
    <w:rsid w:val="00F76037"/>
    <w:rsid w:val="00F77724"/>
    <w:rsid w:val="00F77839"/>
    <w:rsid w:val="00F81A86"/>
    <w:rsid w:val="00F82080"/>
    <w:rsid w:val="00F83397"/>
    <w:rsid w:val="00F851CF"/>
    <w:rsid w:val="00F8584F"/>
    <w:rsid w:val="00F85F8C"/>
    <w:rsid w:val="00F86FD8"/>
    <w:rsid w:val="00F91164"/>
    <w:rsid w:val="00F929D7"/>
    <w:rsid w:val="00F92B0F"/>
    <w:rsid w:val="00F94498"/>
    <w:rsid w:val="00F9676E"/>
    <w:rsid w:val="00F96D24"/>
    <w:rsid w:val="00FA12FA"/>
    <w:rsid w:val="00FA2D43"/>
    <w:rsid w:val="00FA5580"/>
    <w:rsid w:val="00FA69C3"/>
    <w:rsid w:val="00FA6AAC"/>
    <w:rsid w:val="00FA6CBC"/>
    <w:rsid w:val="00FA6D48"/>
    <w:rsid w:val="00FA6F64"/>
    <w:rsid w:val="00FA7EC0"/>
    <w:rsid w:val="00FB30A2"/>
    <w:rsid w:val="00FB42E6"/>
    <w:rsid w:val="00FB6684"/>
    <w:rsid w:val="00FB6EAA"/>
    <w:rsid w:val="00FB7663"/>
    <w:rsid w:val="00FB7C10"/>
    <w:rsid w:val="00FC072E"/>
    <w:rsid w:val="00FC0A0A"/>
    <w:rsid w:val="00FC1483"/>
    <w:rsid w:val="00FC25AA"/>
    <w:rsid w:val="00FC3B4E"/>
    <w:rsid w:val="00FC551E"/>
    <w:rsid w:val="00FC5790"/>
    <w:rsid w:val="00FD039F"/>
    <w:rsid w:val="00FD17F8"/>
    <w:rsid w:val="00FD194F"/>
    <w:rsid w:val="00FD1995"/>
    <w:rsid w:val="00FD25E1"/>
    <w:rsid w:val="00FD33CF"/>
    <w:rsid w:val="00FD4290"/>
    <w:rsid w:val="00FD5E1C"/>
    <w:rsid w:val="00FD7B1E"/>
    <w:rsid w:val="00FD7F6B"/>
    <w:rsid w:val="00FE1216"/>
    <w:rsid w:val="00FE1880"/>
    <w:rsid w:val="00FE3F8E"/>
    <w:rsid w:val="00FE47ED"/>
    <w:rsid w:val="00FE4DCD"/>
    <w:rsid w:val="00FE61DC"/>
    <w:rsid w:val="00FE67D0"/>
    <w:rsid w:val="00FF081E"/>
    <w:rsid w:val="00FF145C"/>
    <w:rsid w:val="00FF19E0"/>
    <w:rsid w:val="00FF20D7"/>
    <w:rsid w:val="00FF26EE"/>
    <w:rsid w:val="00FF47A3"/>
    <w:rsid w:val="00FF63F6"/>
    <w:rsid w:val="01615726"/>
    <w:rsid w:val="029E721A"/>
    <w:rsid w:val="02D468DE"/>
    <w:rsid w:val="03112834"/>
    <w:rsid w:val="06477FDA"/>
    <w:rsid w:val="06A011EC"/>
    <w:rsid w:val="08E02AD9"/>
    <w:rsid w:val="09125C38"/>
    <w:rsid w:val="097C6300"/>
    <w:rsid w:val="0AF519B7"/>
    <w:rsid w:val="0B485EE9"/>
    <w:rsid w:val="0C850278"/>
    <w:rsid w:val="0D1457BC"/>
    <w:rsid w:val="0DFB1532"/>
    <w:rsid w:val="0F1B2DF8"/>
    <w:rsid w:val="0FE9158E"/>
    <w:rsid w:val="14090D2F"/>
    <w:rsid w:val="15927B01"/>
    <w:rsid w:val="16252605"/>
    <w:rsid w:val="18E80595"/>
    <w:rsid w:val="197274DA"/>
    <w:rsid w:val="19DE1E4B"/>
    <w:rsid w:val="1B285F37"/>
    <w:rsid w:val="1C522551"/>
    <w:rsid w:val="1DFB5473"/>
    <w:rsid w:val="1F3E4C38"/>
    <w:rsid w:val="1FA92A8C"/>
    <w:rsid w:val="1FFD415C"/>
    <w:rsid w:val="215745CA"/>
    <w:rsid w:val="22012741"/>
    <w:rsid w:val="22B70F51"/>
    <w:rsid w:val="23B77F2D"/>
    <w:rsid w:val="23F91DDE"/>
    <w:rsid w:val="25047998"/>
    <w:rsid w:val="27C11183"/>
    <w:rsid w:val="29347494"/>
    <w:rsid w:val="2A295A70"/>
    <w:rsid w:val="2ACC2FD0"/>
    <w:rsid w:val="2B62700C"/>
    <w:rsid w:val="2D9279D7"/>
    <w:rsid w:val="2EB84BB2"/>
    <w:rsid w:val="34CE39F7"/>
    <w:rsid w:val="34D3140C"/>
    <w:rsid w:val="385721C3"/>
    <w:rsid w:val="393B0CD6"/>
    <w:rsid w:val="3B68253F"/>
    <w:rsid w:val="3CFC2E3F"/>
    <w:rsid w:val="3E4D5C0F"/>
    <w:rsid w:val="3FC73F0E"/>
    <w:rsid w:val="438E7032"/>
    <w:rsid w:val="454C3B89"/>
    <w:rsid w:val="482327E6"/>
    <w:rsid w:val="483E3889"/>
    <w:rsid w:val="49821797"/>
    <w:rsid w:val="498E0153"/>
    <w:rsid w:val="4AA674CF"/>
    <w:rsid w:val="51046E65"/>
    <w:rsid w:val="5346496F"/>
    <w:rsid w:val="54103A43"/>
    <w:rsid w:val="56BF1C53"/>
    <w:rsid w:val="572D0DFD"/>
    <w:rsid w:val="57D9273C"/>
    <w:rsid w:val="58991B95"/>
    <w:rsid w:val="59BC3873"/>
    <w:rsid w:val="5CAA51EA"/>
    <w:rsid w:val="5D5260E4"/>
    <w:rsid w:val="5DF374E2"/>
    <w:rsid w:val="5EC7559F"/>
    <w:rsid w:val="609D20FB"/>
    <w:rsid w:val="6181166A"/>
    <w:rsid w:val="625A6B03"/>
    <w:rsid w:val="630D27CF"/>
    <w:rsid w:val="64184D9A"/>
    <w:rsid w:val="64E90F72"/>
    <w:rsid w:val="64EF7A6E"/>
    <w:rsid w:val="66796F6F"/>
    <w:rsid w:val="69B209ED"/>
    <w:rsid w:val="6B205857"/>
    <w:rsid w:val="6BBD2570"/>
    <w:rsid w:val="6E127284"/>
    <w:rsid w:val="6E381821"/>
    <w:rsid w:val="6E960BF2"/>
    <w:rsid w:val="6ECD322C"/>
    <w:rsid w:val="70281A75"/>
    <w:rsid w:val="7095616F"/>
    <w:rsid w:val="71C43320"/>
    <w:rsid w:val="71F67C2F"/>
    <w:rsid w:val="727B12D5"/>
    <w:rsid w:val="72FD479B"/>
    <w:rsid w:val="73764E7C"/>
    <w:rsid w:val="760C65CD"/>
    <w:rsid w:val="77577E43"/>
    <w:rsid w:val="77813E92"/>
    <w:rsid w:val="7B8C507D"/>
    <w:rsid w:val="7F000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87F64F6"/>
  <w15:docId w15:val="{E92F4CA6-5623-4B8F-BC3C-0B2C7C4F7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uiPriority="39" w:qFormat="1"/>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qFormat="1"/>
    <w:lsdException w:name="annotation text" w:uiPriority="99" w:qFormat="1"/>
    <w:lsdException w:name="header" w:uiPriority="99"/>
    <w:lsdException w:name="footer" w:uiPriority="99"/>
    <w:lsdException w:name="caption" w:qFormat="1"/>
    <w:lsdException w:name="annotation reference" w:qFormat="1"/>
    <w:lsdException w:name="Title" w:qFormat="1"/>
    <w:lsdException w:name="Default Paragraph Font" w:semiHidden="1"/>
    <w:lsdException w:name="Subtitle" w:qFormat="1"/>
    <w:lsdException w:name="Hyperlink" w:uiPriority="99"/>
    <w:lsdException w:name="Strong" w:qFormat="1"/>
    <w:lsdException w:name="Emphasis" w:qFormat="1"/>
    <w:lsdException w:name="Document Map" w:semiHidden="1"/>
    <w:lsdException w:name="Plain Text"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paragraph" w:styleId="10">
    <w:name w:val="heading 1"/>
    <w:basedOn w:val="30"/>
    <w:next w:val="a0"/>
    <w:link w:val="11"/>
    <w:qFormat/>
    <w:pPr>
      <w:spacing w:before="340" w:after="330" w:line="360" w:lineRule="auto"/>
      <w:jc w:val="center"/>
      <w:outlineLvl w:val="0"/>
    </w:pPr>
    <w:rPr>
      <w:rFonts w:eastAsia="黑体"/>
      <w:kern w:val="44"/>
      <w:szCs w:val="44"/>
    </w:rPr>
  </w:style>
  <w:style w:type="paragraph" w:styleId="20">
    <w:name w:val="heading 2"/>
    <w:basedOn w:val="30"/>
    <w:next w:val="40"/>
    <w:link w:val="21"/>
    <w:qFormat/>
    <w:pPr>
      <w:adjustRightInd w:val="0"/>
      <w:jc w:val="center"/>
      <w:textAlignment w:val="baseline"/>
      <w:outlineLvl w:val="1"/>
    </w:pPr>
    <w:rPr>
      <w:kern w:val="0"/>
      <w:sz w:val="24"/>
      <w:szCs w:val="20"/>
    </w:rPr>
  </w:style>
  <w:style w:type="paragraph" w:styleId="30">
    <w:name w:val="heading 3"/>
    <w:basedOn w:val="40"/>
    <w:next w:val="a0"/>
    <w:link w:val="31"/>
    <w:qFormat/>
    <w:pPr>
      <w:spacing w:before="260" w:after="260" w:line="240" w:lineRule="auto"/>
      <w:outlineLvl w:val="2"/>
    </w:pPr>
    <w:rPr>
      <w:rFonts w:ascii="宋体" w:eastAsia="宋体" w:hAnsi="宋体"/>
      <w:szCs w:val="32"/>
    </w:rPr>
  </w:style>
  <w:style w:type="paragraph" w:styleId="40">
    <w:name w:val="heading 4"/>
    <w:basedOn w:val="a0"/>
    <w:next w:val="a0"/>
    <w:link w:val="42"/>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qFormat/>
    <w:pPr>
      <w:keepNext/>
      <w:keepLines/>
      <w:spacing w:before="280" w:after="290" w:line="376" w:lineRule="auto"/>
      <w:outlineLvl w:val="4"/>
    </w:pPr>
    <w:rPr>
      <w:b/>
      <w:sz w:val="28"/>
      <w:szCs w:val="20"/>
    </w:rPr>
  </w:style>
  <w:style w:type="paragraph" w:styleId="6">
    <w:name w:val="heading 6"/>
    <w:basedOn w:val="a0"/>
    <w:next w:val="a1"/>
    <w:qFormat/>
    <w:pPr>
      <w:keepNext/>
      <w:keepLines/>
      <w:spacing w:before="240" w:after="64" w:line="320" w:lineRule="auto"/>
      <w:outlineLvl w:val="5"/>
    </w:pPr>
    <w:rPr>
      <w:rFonts w:ascii="Arial" w:eastAsia="黑体" w:hAnsi="Arial"/>
      <w:b/>
      <w:sz w:val="24"/>
      <w:szCs w:val="20"/>
    </w:rPr>
  </w:style>
  <w:style w:type="paragraph" w:styleId="7">
    <w:name w:val="heading 7"/>
    <w:basedOn w:val="a0"/>
    <w:next w:val="a1"/>
    <w:qFormat/>
    <w:pPr>
      <w:keepNext/>
      <w:keepLines/>
      <w:spacing w:before="240" w:after="64" w:line="320" w:lineRule="auto"/>
      <w:outlineLvl w:val="6"/>
    </w:pPr>
    <w:rPr>
      <w:b/>
      <w:sz w:val="24"/>
      <w:szCs w:val="20"/>
    </w:rPr>
  </w:style>
  <w:style w:type="paragraph" w:styleId="8">
    <w:name w:val="heading 8"/>
    <w:basedOn w:val="a0"/>
    <w:next w:val="a1"/>
    <w:qFormat/>
    <w:pPr>
      <w:keepNext/>
      <w:keepLines/>
      <w:spacing w:before="240" w:after="64" w:line="320" w:lineRule="auto"/>
      <w:outlineLvl w:val="7"/>
    </w:pPr>
    <w:rPr>
      <w:rFonts w:ascii="Arial" w:eastAsia="黑体" w:hAnsi="Arial"/>
      <w:sz w:val="24"/>
      <w:szCs w:val="20"/>
    </w:rPr>
  </w:style>
  <w:style w:type="paragraph" w:styleId="9">
    <w:name w:val="heading 9"/>
    <w:basedOn w:val="a0"/>
    <w:next w:val="a1"/>
    <w:qFormat/>
    <w:pPr>
      <w:keepNext/>
      <w:keepLines/>
      <w:spacing w:before="240" w:after="64" w:line="320" w:lineRule="auto"/>
      <w:outlineLvl w:val="8"/>
    </w:pPr>
    <w:rPr>
      <w:rFonts w:ascii="Arial" w:eastAsia="黑体" w:hAnsi="Arial"/>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a5"/>
    <w:qFormat/>
    <w:pPr>
      <w:ind w:firstLine="420"/>
    </w:pPr>
    <w:rPr>
      <w:szCs w:val="20"/>
    </w:rPr>
  </w:style>
  <w:style w:type="paragraph" w:styleId="32">
    <w:name w:val="List 3"/>
    <w:basedOn w:val="a0"/>
    <w:pPr>
      <w:ind w:leftChars="400" w:left="100" w:hangingChars="200" w:hanging="200"/>
    </w:pPr>
  </w:style>
  <w:style w:type="paragraph" w:styleId="TOC7">
    <w:name w:val="toc 7"/>
    <w:basedOn w:val="a0"/>
    <w:next w:val="a0"/>
    <w:semiHidden/>
    <w:pPr>
      <w:ind w:left="1260"/>
      <w:jc w:val="left"/>
    </w:pPr>
    <w:rPr>
      <w:szCs w:val="21"/>
    </w:rPr>
  </w:style>
  <w:style w:type="paragraph" w:styleId="43">
    <w:name w:val="List Bullet 4"/>
    <w:basedOn w:val="a0"/>
    <w:pPr>
      <w:tabs>
        <w:tab w:val="left" w:pos="1620"/>
      </w:tabs>
      <w:ind w:leftChars="600" w:left="1620" w:hangingChars="200" w:hanging="360"/>
    </w:pPr>
  </w:style>
  <w:style w:type="paragraph" w:styleId="a6">
    <w:name w:val="caption"/>
    <w:basedOn w:val="a0"/>
    <w:next w:val="a0"/>
    <w:qFormat/>
    <w:pPr>
      <w:adjustRightInd w:val="0"/>
      <w:spacing w:before="152" w:after="160" w:line="312" w:lineRule="atLeast"/>
      <w:textAlignment w:val="baseline"/>
    </w:pPr>
    <w:rPr>
      <w:rFonts w:ascii="Arial" w:eastAsia="黑体" w:hAnsi="Arial"/>
      <w:b/>
      <w:kern w:val="0"/>
      <w:szCs w:val="20"/>
    </w:rPr>
  </w:style>
  <w:style w:type="paragraph" w:styleId="a">
    <w:name w:val="List Bullet"/>
    <w:basedOn w:val="a0"/>
    <w:pPr>
      <w:numPr>
        <w:numId w:val="1"/>
      </w:numPr>
    </w:pPr>
    <w:rPr>
      <w:szCs w:val="20"/>
    </w:rPr>
  </w:style>
  <w:style w:type="paragraph" w:styleId="a7">
    <w:name w:val="Document Map"/>
    <w:basedOn w:val="a0"/>
    <w:link w:val="a8"/>
    <w:semiHidden/>
    <w:pPr>
      <w:shd w:val="clear" w:color="auto" w:fill="000080"/>
    </w:pPr>
  </w:style>
  <w:style w:type="paragraph" w:styleId="a9">
    <w:name w:val="annotation text"/>
    <w:basedOn w:val="a0"/>
    <w:link w:val="aa"/>
    <w:uiPriority w:val="99"/>
    <w:qFormat/>
    <w:pPr>
      <w:autoSpaceDE w:val="0"/>
      <w:autoSpaceDN w:val="0"/>
      <w:adjustRightInd w:val="0"/>
      <w:jc w:val="left"/>
      <w:textAlignment w:val="baseline"/>
    </w:pPr>
    <w:rPr>
      <w:rFonts w:ascii="宋体"/>
      <w:kern w:val="0"/>
      <w:sz w:val="34"/>
      <w:szCs w:val="20"/>
    </w:rPr>
  </w:style>
  <w:style w:type="paragraph" w:styleId="60">
    <w:name w:val="index 6"/>
    <w:basedOn w:val="a0"/>
    <w:next w:val="a0"/>
    <w:pPr>
      <w:ind w:leftChars="1000" w:left="1000"/>
    </w:pPr>
  </w:style>
  <w:style w:type="paragraph" w:styleId="33">
    <w:name w:val="Body Text 3"/>
    <w:basedOn w:val="a0"/>
    <w:pPr>
      <w:spacing w:after="120"/>
    </w:pPr>
    <w:rPr>
      <w:sz w:val="16"/>
      <w:szCs w:val="16"/>
    </w:rPr>
  </w:style>
  <w:style w:type="paragraph" w:styleId="34">
    <w:name w:val="List Bullet 3"/>
    <w:basedOn w:val="a0"/>
    <w:pPr>
      <w:tabs>
        <w:tab w:val="left" w:pos="1200"/>
      </w:tabs>
      <w:ind w:leftChars="400" w:left="1200" w:hangingChars="200" w:hanging="360"/>
    </w:pPr>
  </w:style>
  <w:style w:type="paragraph" w:styleId="ab">
    <w:name w:val="Body Text"/>
    <w:basedOn w:val="a0"/>
    <w:link w:val="ac"/>
    <w:pPr>
      <w:spacing w:line="360" w:lineRule="auto"/>
    </w:pPr>
    <w:rPr>
      <w:b/>
      <w:bCs/>
      <w:sz w:val="24"/>
    </w:rPr>
  </w:style>
  <w:style w:type="paragraph" w:styleId="ad">
    <w:name w:val="Body Text Indent"/>
    <w:basedOn w:val="a0"/>
    <w:link w:val="ae"/>
    <w:pPr>
      <w:spacing w:line="360" w:lineRule="auto"/>
      <w:ind w:firstLineChars="200" w:firstLine="420"/>
    </w:pPr>
  </w:style>
  <w:style w:type="paragraph" w:styleId="22">
    <w:name w:val="List 2"/>
    <w:basedOn w:val="af"/>
    <w:pPr>
      <w:ind w:left="1080"/>
    </w:pPr>
  </w:style>
  <w:style w:type="paragraph" w:styleId="af">
    <w:name w:val="List"/>
    <w:basedOn w:val="ab"/>
    <w:pPr>
      <w:spacing w:after="220" w:line="220" w:lineRule="atLeast"/>
      <w:ind w:left="720" w:hanging="360"/>
    </w:pPr>
    <w:rPr>
      <w:b w:val="0"/>
      <w:bCs w:val="0"/>
      <w:sz w:val="21"/>
      <w:szCs w:val="20"/>
    </w:rPr>
  </w:style>
  <w:style w:type="paragraph" w:styleId="af0">
    <w:name w:val="Block Text"/>
    <w:basedOn w:val="a0"/>
    <w:pPr>
      <w:spacing w:after="120"/>
      <w:ind w:leftChars="700" w:left="1440" w:rightChars="700" w:right="1440"/>
    </w:pPr>
  </w:style>
  <w:style w:type="paragraph" w:styleId="23">
    <w:name w:val="List Bullet 2"/>
    <w:basedOn w:val="a0"/>
    <w:pPr>
      <w:tabs>
        <w:tab w:val="left" w:pos="780"/>
      </w:tabs>
      <w:ind w:leftChars="200" w:left="780" w:hangingChars="200" w:hanging="360"/>
    </w:pPr>
  </w:style>
  <w:style w:type="paragraph" w:styleId="TOC5">
    <w:name w:val="toc 5"/>
    <w:basedOn w:val="a0"/>
    <w:next w:val="a0"/>
    <w:semiHidden/>
    <w:pPr>
      <w:ind w:left="840"/>
      <w:jc w:val="left"/>
    </w:pPr>
    <w:rPr>
      <w:szCs w:val="21"/>
    </w:rPr>
  </w:style>
  <w:style w:type="paragraph" w:styleId="TOC3">
    <w:name w:val="toc 3"/>
    <w:basedOn w:val="a0"/>
    <w:next w:val="a0"/>
    <w:uiPriority w:val="39"/>
    <w:semiHidden/>
    <w:qFormat/>
    <w:pPr>
      <w:ind w:left="420"/>
      <w:jc w:val="left"/>
    </w:pPr>
    <w:rPr>
      <w:i/>
      <w:iCs/>
    </w:rPr>
  </w:style>
  <w:style w:type="paragraph" w:styleId="af1">
    <w:name w:val="Plain Text"/>
    <w:basedOn w:val="a0"/>
    <w:link w:val="af2"/>
    <w:qFormat/>
    <w:rPr>
      <w:rFonts w:ascii="宋体" w:hAnsi="Courier New"/>
      <w:szCs w:val="20"/>
    </w:rPr>
  </w:style>
  <w:style w:type="paragraph" w:styleId="50">
    <w:name w:val="List Bullet 5"/>
    <w:basedOn w:val="a0"/>
    <w:pPr>
      <w:tabs>
        <w:tab w:val="left" w:pos="2040"/>
      </w:tabs>
      <w:ind w:leftChars="800" w:left="2040" w:hangingChars="200" w:hanging="360"/>
    </w:pPr>
  </w:style>
  <w:style w:type="paragraph" w:styleId="TOC8">
    <w:name w:val="toc 8"/>
    <w:basedOn w:val="a0"/>
    <w:next w:val="a0"/>
    <w:semiHidden/>
    <w:pPr>
      <w:ind w:left="1470"/>
      <w:jc w:val="left"/>
    </w:pPr>
    <w:rPr>
      <w:szCs w:val="21"/>
    </w:rPr>
  </w:style>
  <w:style w:type="paragraph" w:styleId="af3">
    <w:name w:val="Date"/>
    <w:basedOn w:val="a0"/>
    <w:next w:val="a0"/>
    <w:rPr>
      <w:rFonts w:ascii="宋体" w:hAnsi="Courier New"/>
      <w:sz w:val="32"/>
      <w:szCs w:val="20"/>
    </w:rPr>
  </w:style>
  <w:style w:type="paragraph" w:styleId="24">
    <w:name w:val="Body Text Indent 2"/>
    <w:basedOn w:val="a0"/>
    <w:pPr>
      <w:spacing w:beforeLines="50" w:before="156" w:afterLines="50" w:after="156" w:line="120" w:lineRule="auto"/>
      <w:ind w:firstLineChars="400" w:firstLine="840"/>
      <w:jc w:val="left"/>
    </w:pPr>
    <w:rPr>
      <w:rFonts w:ascii="宋体" w:hAnsi="宋体"/>
    </w:rPr>
  </w:style>
  <w:style w:type="paragraph" w:styleId="af4">
    <w:name w:val="Balloon Text"/>
    <w:basedOn w:val="a0"/>
    <w:link w:val="af5"/>
    <w:rPr>
      <w:sz w:val="18"/>
      <w:szCs w:val="18"/>
    </w:rPr>
  </w:style>
  <w:style w:type="paragraph" w:styleId="af6">
    <w:name w:val="footer"/>
    <w:basedOn w:val="a0"/>
    <w:link w:val="af7"/>
    <w:uiPriority w:val="99"/>
    <w:pPr>
      <w:tabs>
        <w:tab w:val="center" w:pos="4153"/>
        <w:tab w:val="right" w:pos="8306"/>
      </w:tabs>
      <w:snapToGrid w:val="0"/>
      <w:jc w:val="left"/>
    </w:pPr>
    <w:rPr>
      <w:sz w:val="18"/>
      <w:szCs w:val="18"/>
    </w:rPr>
  </w:style>
  <w:style w:type="paragraph" w:styleId="af8">
    <w:name w:val="header"/>
    <w:basedOn w:val="a0"/>
    <w:link w:val="af9"/>
    <w:uiPriority w:val="99"/>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semiHidden/>
    <w:qFormat/>
    <w:pPr>
      <w:spacing w:before="120" w:after="120"/>
      <w:jc w:val="left"/>
    </w:pPr>
    <w:rPr>
      <w:b/>
      <w:bCs/>
      <w:caps/>
    </w:rPr>
  </w:style>
  <w:style w:type="paragraph" w:styleId="TOC4">
    <w:name w:val="toc 4"/>
    <w:basedOn w:val="a0"/>
    <w:next w:val="a0"/>
    <w:semiHidden/>
    <w:pPr>
      <w:ind w:left="630"/>
      <w:jc w:val="left"/>
    </w:pPr>
    <w:rPr>
      <w:szCs w:val="21"/>
    </w:rPr>
  </w:style>
  <w:style w:type="paragraph" w:styleId="afa">
    <w:name w:val="index heading"/>
    <w:basedOn w:val="a0"/>
    <w:next w:val="12"/>
  </w:style>
  <w:style w:type="paragraph" w:styleId="12">
    <w:name w:val="index 1"/>
    <w:basedOn w:val="a0"/>
    <w:next w:val="a0"/>
    <w:pPr>
      <w:tabs>
        <w:tab w:val="left" w:pos="3360"/>
      </w:tabs>
      <w:spacing w:line="520" w:lineRule="exact"/>
      <w:ind w:leftChars="50" w:left="419" w:hangingChars="131" w:hanging="314"/>
      <w:jc w:val="center"/>
      <w:outlineLvl w:val="3"/>
    </w:pPr>
    <w:rPr>
      <w:rFonts w:ascii="宋体" w:hAnsi="宋体"/>
      <w:sz w:val="24"/>
    </w:rPr>
  </w:style>
  <w:style w:type="paragraph" w:styleId="TOC6">
    <w:name w:val="toc 6"/>
    <w:basedOn w:val="a0"/>
    <w:next w:val="a0"/>
    <w:semiHidden/>
    <w:pPr>
      <w:ind w:left="1050"/>
      <w:jc w:val="left"/>
    </w:pPr>
    <w:rPr>
      <w:szCs w:val="21"/>
    </w:rPr>
  </w:style>
  <w:style w:type="paragraph" w:styleId="35">
    <w:name w:val="Body Text Indent 3"/>
    <w:basedOn w:val="a0"/>
    <w:pPr>
      <w:spacing w:line="360" w:lineRule="auto"/>
      <w:ind w:firstLineChars="200" w:firstLine="482"/>
    </w:pPr>
    <w:rPr>
      <w:rFonts w:ascii="宋体"/>
      <w:b/>
      <w:bCs/>
      <w:sz w:val="24"/>
    </w:rPr>
  </w:style>
  <w:style w:type="paragraph" w:styleId="TOC2">
    <w:name w:val="toc 2"/>
    <w:basedOn w:val="a0"/>
    <w:next w:val="a0"/>
    <w:uiPriority w:val="39"/>
    <w:semiHidden/>
    <w:qFormat/>
    <w:pPr>
      <w:tabs>
        <w:tab w:val="right" w:leader="dot" w:pos="8296"/>
      </w:tabs>
      <w:ind w:left="210"/>
      <w:jc w:val="left"/>
    </w:pPr>
    <w:rPr>
      <w:smallCaps/>
    </w:rPr>
  </w:style>
  <w:style w:type="paragraph" w:styleId="TOC9">
    <w:name w:val="toc 9"/>
    <w:basedOn w:val="a0"/>
    <w:next w:val="a0"/>
    <w:semiHidden/>
    <w:pPr>
      <w:ind w:left="1680"/>
      <w:jc w:val="left"/>
    </w:pPr>
    <w:rPr>
      <w:szCs w:val="21"/>
    </w:rPr>
  </w:style>
  <w:style w:type="paragraph" w:styleId="25">
    <w:name w:val="Body Text 2"/>
    <w:basedOn w:val="a0"/>
    <w:pPr>
      <w:spacing w:line="360" w:lineRule="auto"/>
    </w:pPr>
    <w:rPr>
      <w:sz w:val="24"/>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hint="eastAsia"/>
      <w:color w:val="000000"/>
      <w:kern w:val="0"/>
      <w:sz w:val="20"/>
      <w:szCs w:val="20"/>
    </w:rPr>
  </w:style>
  <w:style w:type="paragraph" w:styleId="afb">
    <w:name w:val="Normal (Web)"/>
    <w:basedOn w:val="a0"/>
    <w:rPr>
      <w:sz w:val="24"/>
    </w:rPr>
  </w:style>
  <w:style w:type="paragraph" w:styleId="26">
    <w:name w:val="index 2"/>
    <w:basedOn w:val="a0"/>
    <w:next w:val="a0"/>
    <w:pPr>
      <w:adjustRightInd w:val="0"/>
      <w:spacing w:line="315" w:lineRule="atLeast"/>
      <w:ind w:left="420"/>
      <w:jc w:val="left"/>
      <w:textAlignment w:val="baseline"/>
    </w:pPr>
    <w:rPr>
      <w:rFonts w:ascii="宋体"/>
      <w:kern w:val="0"/>
    </w:rPr>
  </w:style>
  <w:style w:type="paragraph" w:styleId="afc">
    <w:name w:val="Title"/>
    <w:basedOn w:val="a0"/>
    <w:link w:val="afd"/>
    <w:qFormat/>
    <w:pPr>
      <w:spacing w:before="240" w:after="60"/>
      <w:jc w:val="center"/>
      <w:outlineLvl w:val="0"/>
    </w:pPr>
    <w:rPr>
      <w:rFonts w:ascii="Arial" w:eastAsia="隶书" w:hAnsi="Arial"/>
      <w:b/>
      <w:bCs/>
      <w:sz w:val="32"/>
      <w:szCs w:val="32"/>
    </w:rPr>
  </w:style>
  <w:style w:type="paragraph" w:styleId="afe">
    <w:name w:val="annotation subject"/>
    <w:basedOn w:val="a9"/>
    <w:next w:val="a9"/>
    <w:link w:val="aff"/>
    <w:pPr>
      <w:autoSpaceDE/>
      <w:autoSpaceDN/>
      <w:adjustRightInd/>
      <w:textAlignment w:val="auto"/>
    </w:pPr>
    <w:rPr>
      <w:b/>
      <w:bCs/>
      <w:kern w:val="2"/>
      <w:sz w:val="21"/>
    </w:rPr>
  </w:style>
  <w:style w:type="paragraph" w:styleId="aff0">
    <w:name w:val="Body Text First Indent"/>
    <w:basedOn w:val="ab"/>
    <w:link w:val="aff1"/>
    <w:pPr>
      <w:spacing w:after="120" w:line="240" w:lineRule="auto"/>
      <w:ind w:firstLineChars="100" w:firstLine="420"/>
    </w:pPr>
    <w:rPr>
      <w:sz w:val="21"/>
    </w:rPr>
  </w:style>
  <w:style w:type="paragraph" w:styleId="27">
    <w:name w:val="Body Text First Indent 2"/>
    <w:basedOn w:val="ad"/>
    <w:link w:val="28"/>
    <w:pPr>
      <w:spacing w:after="120" w:line="240" w:lineRule="auto"/>
      <w:ind w:left="420" w:firstLineChars="0" w:firstLine="210"/>
    </w:pPr>
    <w:rPr>
      <w:szCs w:val="20"/>
    </w:rPr>
  </w:style>
  <w:style w:type="table" w:styleId="aff2">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Table Theme"/>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9">
    <w:name w:val="Table Grid 2"/>
    <w:basedOn w:val="a3"/>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character" w:styleId="aff4">
    <w:name w:val="Strong"/>
    <w:qFormat/>
    <w:rPr>
      <w:b/>
      <w:bCs/>
    </w:rPr>
  </w:style>
  <w:style w:type="character" w:styleId="aff5">
    <w:name w:val="page number"/>
    <w:basedOn w:val="a2"/>
  </w:style>
  <w:style w:type="character" w:styleId="aff6">
    <w:name w:val="FollowedHyperlink"/>
    <w:rPr>
      <w:color w:val="800080"/>
      <w:u w:val="single"/>
    </w:rPr>
  </w:style>
  <w:style w:type="character" w:styleId="aff7">
    <w:name w:val="Emphasis"/>
    <w:qFormat/>
    <w:rPr>
      <w:color w:val="CC0000"/>
    </w:rPr>
  </w:style>
  <w:style w:type="character" w:styleId="aff8">
    <w:name w:val="Hyperlink"/>
    <w:uiPriority w:val="99"/>
    <w:rPr>
      <w:color w:val="0000FF"/>
      <w:u w:val="single"/>
    </w:rPr>
  </w:style>
  <w:style w:type="character" w:styleId="aff9">
    <w:name w:val="annotation reference"/>
    <w:qFormat/>
    <w:rPr>
      <w:sz w:val="21"/>
      <w:szCs w:val="21"/>
    </w:rPr>
  </w:style>
  <w:style w:type="paragraph" w:customStyle="1" w:styleId="3">
    <w:name w:val="投标人须知3"/>
    <w:basedOn w:val="a0"/>
    <w:pPr>
      <w:numPr>
        <w:ilvl w:val="2"/>
        <w:numId w:val="2"/>
      </w:numPr>
      <w:spacing w:line="300" w:lineRule="auto"/>
      <w:jc w:val="left"/>
    </w:pPr>
  </w:style>
  <w:style w:type="paragraph" w:customStyle="1" w:styleId="affa">
    <w:name w:val="小标题"/>
    <w:basedOn w:val="a0"/>
    <w:pPr>
      <w:spacing w:before="240" w:after="240"/>
      <w:jc w:val="center"/>
    </w:pPr>
    <w:rPr>
      <w:rFonts w:eastAsia="创艺简黑体"/>
      <w:b/>
      <w:w w:val="95"/>
      <w:szCs w:val="20"/>
    </w:rPr>
  </w:style>
  <w:style w:type="paragraph" w:customStyle="1" w:styleId="DefinitionTerm">
    <w:name w:val="Definition Term"/>
    <w:basedOn w:val="a0"/>
    <w:next w:val="a0"/>
    <w:pPr>
      <w:autoSpaceDE w:val="0"/>
      <w:autoSpaceDN w:val="0"/>
      <w:adjustRightInd w:val="0"/>
      <w:jc w:val="left"/>
    </w:pPr>
    <w:rPr>
      <w:kern w:val="0"/>
      <w:sz w:val="24"/>
      <w:szCs w:val="20"/>
    </w:rPr>
  </w:style>
  <w:style w:type="paragraph" w:customStyle="1" w:styleId="xl48">
    <w:name w:val="xl48"/>
    <w:basedOn w:val="a0"/>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xl44">
    <w:name w:val="xl44"/>
    <w:basedOn w:val="a0"/>
    <w:pPr>
      <w:widowControl/>
      <w:pBdr>
        <w:top w:val="single" w:sz="4" w:space="0" w:color="auto"/>
        <w:bottom w:val="single" w:sz="8" w:space="0" w:color="auto"/>
        <w:right w:val="single" w:sz="4" w:space="0" w:color="auto"/>
      </w:pBdr>
      <w:spacing w:before="100" w:beforeAutospacing="1" w:after="100" w:afterAutospacing="1"/>
      <w:jc w:val="center"/>
    </w:pPr>
    <w:rPr>
      <w:rFonts w:ascii="宋体" w:hAnsi="宋体"/>
      <w:kern w:val="0"/>
      <w:sz w:val="22"/>
      <w:szCs w:val="22"/>
    </w:rPr>
  </w:style>
  <w:style w:type="paragraph" w:styleId="affb">
    <w:name w:val="Intense Quote"/>
    <w:basedOn w:val="a0"/>
    <w:next w:val="a0"/>
    <w:link w:val="affc"/>
    <w:qFormat/>
    <w:pPr>
      <w:pBdr>
        <w:bottom w:val="single" w:sz="4" w:space="4" w:color="4F81BD"/>
      </w:pBdr>
      <w:spacing w:before="200" w:after="280"/>
      <w:ind w:left="936" w:right="936"/>
    </w:pPr>
    <w:rPr>
      <w:b/>
      <w:bCs/>
      <w:i/>
      <w:iCs/>
      <w:color w:val="4F81BD"/>
    </w:rPr>
  </w:style>
  <w:style w:type="paragraph" w:customStyle="1" w:styleId="074">
    <w:name w:val="样式 小标题 + 宋体 黑色 首行缩进:  0.74 厘米"/>
    <w:basedOn w:val="ab"/>
    <w:pPr>
      <w:spacing w:after="120" w:line="240" w:lineRule="auto"/>
      <w:ind w:firstLine="420"/>
    </w:pPr>
    <w:rPr>
      <w:rFonts w:ascii="宋体" w:hAnsi="宋体" w:cs="宋体"/>
      <w:b w:val="0"/>
      <w:bCs w:val="0"/>
      <w:color w:val="000000"/>
      <w:sz w:val="21"/>
      <w:szCs w:val="20"/>
    </w:rPr>
  </w:style>
  <w:style w:type="paragraph" w:customStyle="1" w:styleId="2a">
    <w:name w:val="表格内文2"/>
    <w:basedOn w:val="affd"/>
  </w:style>
  <w:style w:type="paragraph" w:customStyle="1" w:styleId="affd">
    <w:name w:val="表格内文"/>
    <w:basedOn w:val="a0"/>
    <w:pPr>
      <w:spacing w:before="60" w:after="60"/>
      <w:jc w:val="center"/>
    </w:pPr>
    <w:rPr>
      <w:rFonts w:eastAsia="文鼎CS书宋二"/>
      <w:w w:val="95"/>
      <w:sz w:val="18"/>
      <w:szCs w:val="20"/>
    </w:rPr>
  </w:style>
  <w:style w:type="paragraph" w:customStyle="1" w:styleId="4Char">
    <w:name w:val="标题4 Char"/>
    <w:basedOn w:val="a0"/>
    <w:pPr>
      <w:spacing w:line="360" w:lineRule="auto"/>
      <w:ind w:firstLineChars="192" w:firstLine="538"/>
      <w:jc w:val="left"/>
    </w:pPr>
    <w:rPr>
      <w:rFonts w:ascii="宋体" w:hAnsi="宋体"/>
      <w:color w:val="000000"/>
      <w:sz w:val="28"/>
      <w:szCs w:val="28"/>
    </w:rPr>
  </w:style>
  <w:style w:type="paragraph" w:customStyle="1" w:styleId="affe">
    <w:name w:val="说明"/>
    <w:basedOn w:val="affa"/>
    <w:pPr>
      <w:spacing w:before="0" w:after="0" w:line="288" w:lineRule="auto"/>
      <w:ind w:firstLine="420"/>
      <w:jc w:val="both"/>
    </w:pPr>
    <w:rPr>
      <w:rFonts w:ascii="文鼎中楷" w:eastAsia="文鼎中楷"/>
      <w:b w:val="0"/>
    </w:rPr>
  </w:style>
  <w:style w:type="paragraph" w:customStyle="1" w:styleId="xl39">
    <w:name w:val="xl39"/>
    <w:basedOn w:val="a0"/>
    <w:pPr>
      <w:widowControl/>
      <w:pBdr>
        <w:top w:val="single" w:sz="4" w:space="0" w:color="auto"/>
        <w:bottom w:val="single" w:sz="4" w:space="0" w:color="auto"/>
      </w:pBdr>
      <w:spacing w:before="100" w:beforeAutospacing="1" w:after="100" w:afterAutospacing="1"/>
      <w:jc w:val="center"/>
    </w:pPr>
    <w:rPr>
      <w:rFonts w:ascii="宋体" w:hAnsi="宋体"/>
      <w:b/>
      <w:bCs/>
      <w:kern w:val="0"/>
      <w:sz w:val="24"/>
    </w:rPr>
  </w:style>
  <w:style w:type="paragraph" w:customStyle="1" w:styleId="13">
    <w:name w:val="样式 投标人须知1 + (符号) 宋体"/>
    <w:basedOn w:val="1"/>
    <w:pPr>
      <w:numPr>
        <w:numId w:val="0"/>
      </w:numPr>
      <w:tabs>
        <w:tab w:val="left" w:pos="360"/>
      </w:tabs>
      <w:ind w:left="360" w:hanging="360"/>
      <w:outlineLvl w:val="1"/>
    </w:pPr>
    <w:rPr>
      <w:bCs/>
    </w:rPr>
  </w:style>
  <w:style w:type="paragraph" w:customStyle="1" w:styleId="1">
    <w:name w:val="投标人须知1"/>
    <w:basedOn w:val="a0"/>
    <w:pPr>
      <w:numPr>
        <w:numId w:val="2"/>
      </w:numPr>
      <w:spacing w:line="480" w:lineRule="auto"/>
      <w:jc w:val="left"/>
    </w:pPr>
    <w:rPr>
      <w:b/>
      <w:sz w:val="24"/>
    </w:rPr>
  </w:style>
  <w:style w:type="paragraph" w:customStyle="1" w:styleId="afff">
    <w:name w:val="前言、引言标题"/>
    <w:next w:val="a0"/>
    <w:pPr>
      <w:shd w:val="clear" w:color="FFFFFF" w:fill="FFFFFF"/>
      <w:tabs>
        <w:tab w:val="left" w:pos="360"/>
        <w:tab w:val="left" w:pos="760"/>
      </w:tabs>
      <w:spacing w:before="640" w:after="560"/>
      <w:ind w:left="717" w:hanging="317"/>
      <w:jc w:val="center"/>
      <w:outlineLvl w:val="0"/>
    </w:pPr>
    <w:rPr>
      <w:rFonts w:ascii="黑体" w:eastAsia="黑体"/>
      <w:sz w:val="32"/>
    </w:rPr>
  </w:style>
  <w:style w:type="paragraph" w:customStyle="1" w:styleId="xl36">
    <w:name w:val="xl36"/>
    <w:basedOn w:val="a0"/>
    <w:pPr>
      <w:widowControl/>
      <w:pBdr>
        <w:top w:val="single" w:sz="4" w:space="0" w:color="auto"/>
        <w:left w:val="single" w:sz="4" w:space="0" w:color="auto"/>
        <w:bottom w:val="single" w:sz="8" w:space="0" w:color="auto"/>
      </w:pBdr>
      <w:spacing w:before="100" w:beforeAutospacing="1" w:after="100" w:afterAutospacing="1"/>
      <w:jc w:val="center"/>
    </w:pPr>
    <w:rPr>
      <w:rFonts w:ascii="宋体" w:hAnsi="宋体"/>
      <w:kern w:val="0"/>
      <w:sz w:val="22"/>
      <w:szCs w:val="22"/>
    </w:rPr>
  </w:style>
  <w:style w:type="paragraph" w:customStyle="1" w:styleId="200">
    <w:name w:val="样式 章标题 20 加粗 居中"/>
    <w:basedOn w:val="afff0"/>
    <w:rPr>
      <w:rFonts w:cs="宋体"/>
      <w:b/>
      <w:bCs/>
      <w:sz w:val="40"/>
    </w:rPr>
  </w:style>
  <w:style w:type="paragraph" w:customStyle="1" w:styleId="afff0">
    <w:name w:val="样式 章标题"/>
    <w:basedOn w:val="afc"/>
    <w:pPr>
      <w:tabs>
        <w:tab w:val="left" w:pos="1590"/>
      </w:tabs>
      <w:ind w:left="1590" w:hanging="1590"/>
    </w:pPr>
    <w:rPr>
      <w:rFonts w:eastAsia="宋体"/>
      <w:b w:val="0"/>
      <w:bCs w:val="0"/>
    </w:rPr>
  </w:style>
  <w:style w:type="paragraph" w:customStyle="1" w:styleId="xl41">
    <w:name w:val="xl41"/>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b/>
      <w:bCs/>
      <w:kern w:val="0"/>
      <w:sz w:val="24"/>
    </w:rPr>
  </w:style>
  <w:style w:type="paragraph" w:customStyle="1" w:styleId="14">
    <w:name w:val="小标题 1"/>
    <w:basedOn w:val="a0"/>
    <w:pPr>
      <w:autoSpaceDE w:val="0"/>
      <w:autoSpaceDN w:val="0"/>
      <w:adjustRightInd w:val="0"/>
      <w:spacing w:line="360" w:lineRule="atLeast"/>
    </w:pPr>
    <w:rPr>
      <w:rFonts w:ascii="文鼎粗黑" w:eastAsia="文鼎粗黑"/>
      <w:kern w:val="0"/>
      <w:sz w:val="22"/>
      <w:szCs w:val="20"/>
    </w:rPr>
  </w:style>
  <w:style w:type="paragraph" w:customStyle="1" w:styleId="afff1">
    <w:name w:val="内正文加粗"/>
    <w:basedOn w:val="afff2"/>
    <w:pPr>
      <w:spacing w:before="60" w:after="60"/>
    </w:pPr>
    <w:rPr>
      <w:b/>
    </w:rPr>
  </w:style>
  <w:style w:type="paragraph" w:customStyle="1" w:styleId="afff2">
    <w:name w:val="内正文"/>
    <w:basedOn w:val="a0"/>
    <w:pPr>
      <w:ind w:firstLine="420"/>
    </w:pPr>
    <w:rPr>
      <w:rFonts w:eastAsia="文鼎CS书宋二"/>
      <w:szCs w:val="20"/>
    </w:rPr>
  </w:style>
  <w:style w:type="paragraph" w:customStyle="1" w:styleId="01">
    <w:name w:val="01"/>
    <w:basedOn w:val="2a"/>
  </w:style>
  <w:style w:type="paragraph" w:customStyle="1" w:styleId="TableContents">
    <w:name w:val="Table Contents"/>
    <w:basedOn w:val="a0"/>
    <w:pPr>
      <w:suppressAutoHyphens/>
      <w:autoSpaceDE w:val="0"/>
      <w:spacing w:after="120"/>
      <w:jc w:val="left"/>
    </w:pPr>
    <w:rPr>
      <w:rFonts w:ascii="Helvetica" w:hAnsi="Helvetica"/>
      <w:kern w:val="1"/>
      <w:sz w:val="20"/>
      <w:szCs w:val="20"/>
    </w:rPr>
  </w:style>
  <w:style w:type="paragraph" w:customStyle="1" w:styleId="15">
    <w:name w:val="样式1"/>
    <w:basedOn w:val="afc"/>
    <w:pPr>
      <w:spacing w:before="120" w:after="120"/>
    </w:pPr>
    <w:rPr>
      <w:rFonts w:eastAsia="黑体"/>
      <w:b w:val="0"/>
      <w:sz w:val="30"/>
      <w:szCs w:val="21"/>
    </w:rPr>
  </w:style>
  <w:style w:type="paragraph" w:customStyle="1" w:styleId="font5">
    <w:name w:val="font5"/>
    <w:basedOn w:val="a0"/>
    <w:pPr>
      <w:widowControl/>
      <w:spacing w:before="100" w:beforeAutospacing="1" w:after="100" w:afterAutospacing="1"/>
      <w:jc w:val="left"/>
    </w:pPr>
    <w:rPr>
      <w:rFonts w:ascii="宋体" w:hAnsi="宋体" w:hint="eastAsia"/>
      <w:kern w:val="0"/>
      <w:sz w:val="18"/>
      <w:szCs w:val="18"/>
    </w:rPr>
  </w:style>
  <w:style w:type="paragraph" w:customStyle="1" w:styleId="xl26">
    <w:name w:val="xl26"/>
    <w:basedOn w:val="a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kern w:val="0"/>
      <w:sz w:val="22"/>
      <w:szCs w:val="22"/>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font9">
    <w:name w:val="font9"/>
    <w:basedOn w:val="a0"/>
    <w:pPr>
      <w:widowControl/>
      <w:spacing w:before="100" w:beforeAutospacing="1" w:after="100" w:afterAutospacing="1"/>
      <w:jc w:val="left"/>
    </w:pPr>
    <w:rPr>
      <w:rFonts w:ascii="宋体" w:hAnsi="宋体" w:hint="eastAsia"/>
      <w:kern w:val="0"/>
      <w:sz w:val="20"/>
      <w:szCs w:val="20"/>
      <w:u w:val="single"/>
    </w:rPr>
  </w:style>
  <w:style w:type="paragraph" w:customStyle="1" w:styleId="Char">
    <w:name w:val="Char"/>
    <w:basedOn w:val="a0"/>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1Char">
    <w:name w:val="Char Char Char Char Char Char1 Char"/>
    <w:basedOn w:val="a0"/>
    <w:pPr>
      <w:widowControl/>
      <w:spacing w:after="160" w:line="240" w:lineRule="exact"/>
      <w:jc w:val="left"/>
    </w:pPr>
    <w:rPr>
      <w:rFonts w:ascii="Verdana" w:hAnsi="Verdana"/>
      <w:kern w:val="0"/>
      <w:szCs w:val="20"/>
      <w:lang w:eastAsia="en-US"/>
    </w:rPr>
  </w:style>
  <w:style w:type="paragraph" w:customStyle="1" w:styleId="font10">
    <w:name w:val="font10"/>
    <w:basedOn w:val="a0"/>
    <w:pPr>
      <w:widowControl/>
      <w:spacing w:before="100" w:beforeAutospacing="1" w:after="100" w:afterAutospacing="1"/>
      <w:jc w:val="left"/>
    </w:pPr>
    <w:rPr>
      <w:b/>
      <w:bCs/>
      <w:kern w:val="0"/>
      <w:sz w:val="20"/>
      <w:szCs w:val="20"/>
      <w:u w:val="single"/>
    </w:rPr>
  </w:style>
  <w:style w:type="paragraph" w:customStyle="1" w:styleId="16">
    <w:name w:val="表格内文1"/>
    <w:basedOn w:val="affd"/>
  </w:style>
  <w:style w:type="paragraph" w:customStyle="1" w:styleId="CharChar8CharCharCharChar">
    <w:name w:val="Char Char8 Char Char Char Char"/>
    <w:basedOn w:val="a0"/>
    <w:pPr>
      <w:widowControl/>
      <w:spacing w:after="160" w:line="240" w:lineRule="exact"/>
      <w:jc w:val="left"/>
    </w:pPr>
    <w:rPr>
      <w:rFonts w:ascii="Verdana" w:eastAsia="仿宋_GB2312" w:hAnsi="Verdana"/>
      <w:kern w:val="0"/>
      <w:sz w:val="24"/>
      <w:szCs w:val="20"/>
      <w:lang w:eastAsia="en-US"/>
    </w:rPr>
  </w:style>
  <w:style w:type="paragraph" w:customStyle="1" w:styleId="afff3">
    <w:name w:val="表格下注"/>
    <w:basedOn w:val="afff2"/>
    <w:pPr>
      <w:ind w:left="798" w:hanging="378"/>
    </w:pPr>
    <w:rPr>
      <w:sz w:val="18"/>
    </w:rPr>
  </w:style>
  <w:style w:type="paragraph" w:customStyle="1" w:styleId="afff4">
    <w:name w:val="样式 章标题 + 宋体 加粗 倾斜 黑色"/>
    <w:basedOn w:val="20"/>
    <w:pPr>
      <w:keepNext w:val="0"/>
      <w:keepLines w:val="0"/>
      <w:adjustRightInd/>
      <w:spacing w:before="480" w:after="120"/>
      <w:textAlignment w:val="auto"/>
      <w:outlineLvl w:val="9"/>
    </w:pPr>
    <w:rPr>
      <w:i/>
      <w:iCs/>
      <w:color w:val="000000"/>
      <w:w w:val="80"/>
      <w:kern w:val="2"/>
      <w:sz w:val="40"/>
    </w:rPr>
  </w:style>
  <w:style w:type="paragraph" w:customStyle="1" w:styleId="xl46">
    <w:name w:val="xl46"/>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kern w:val="0"/>
      <w:sz w:val="20"/>
      <w:szCs w:val="20"/>
    </w:rPr>
  </w:style>
  <w:style w:type="paragraph" w:customStyle="1" w:styleId="xl50">
    <w:name w:val="xl5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0"/>
      <w:szCs w:val="20"/>
    </w:rPr>
  </w:style>
  <w:style w:type="paragraph" w:customStyle="1" w:styleId="char0">
    <w:name w:val="char"/>
    <w:basedOn w:val="30"/>
    <w:pPr>
      <w:spacing w:line="360" w:lineRule="auto"/>
      <w:ind w:firstLineChars="800" w:firstLine="2560"/>
    </w:pPr>
    <w:rPr>
      <w:b w:val="0"/>
      <w:bCs w:val="0"/>
      <w:sz w:val="32"/>
      <w:szCs w:val="20"/>
    </w:rPr>
  </w:style>
  <w:style w:type="paragraph" w:customStyle="1" w:styleId="afff5">
    <w:name w:val="内正文篇标"/>
    <w:basedOn w:val="afff2"/>
    <w:pPr>
      <w:ind w:firstLineChars="654" w:firstLine="2354"/>
      <w:jc w:val="left"/>
    </w:pPr>
    <w:rPr>
      <w:rFonts w:ascii="宋体" w:eastAsia="宋体" w:hAnsi="宋体"/>
      <w:w w:val="90"/>
      <w:sz w:val="40"/>
    </w:rPr>
  </w:style>
  <w:style w:type="paragraph" w:customStyle="1" w:styleId="CharCharCharCharChar">
    <w:name w:val="Char Char Char Char Char"/>
    <w:basedOn w:val="a0"/>
    <w:rPr>
      <w:rFonts w:ascii="Tahoma" w:hAnsi="Tahoma"/>
      <w:sz w:val="24"/>
      <w:szCs w:val="20"/>
    </w:rPr>
  </w:style>
  <w:style w:type="paragraph" w:customStyle="1" w:styleId="CharCharCharChar">
    <w:name w:val="Char Char Char Char"/>
    <w:basedOn w:val="a0"/>
    <w:pPr>
      <w:widowControl/>
      <w:spacing w:after="160" w:line="240" w:lineRule="exact"/>
      <w:jc w:val="left"/>
    </w:pPr>
    <w:rPr>
      <w:rFonts w:ascii="Verdana" w:eastAsia="仿宋_GB2312" w:hAnsi="Verdana"/>
      <w:kern w:val="0"/>
      <w:sz w:val="24"/>
      <w:szCs w:val="20"/>
      <w:lang w:eastAsia="en-US"/>
    </w:rPr>
  </w:style>
  <w:style w:type="paragraph" w:customStyle="1" w:styleId="font8">
    <w:name w:val="font8"/>
    <w:basedOn w:val="a0"/>
    <w:pPr>
      <w:widowControl/>
      <w:spacing w:before="100" w:beforeAutospacing="1" w:after="100" w:afterAutospacing="1"/>
      <w:jc w:val="left"/>
    </w:pPr>
    <w:rPr>
      <w:rFonts w:ascii="宋体" w:hAnsi="宋体" w:hint="eastAsia"/>
      <w:b/>
      <w:bCs/>
      <w:kern w:val="0"/>
      <w:sz w:val="20"/>
      <w:szCs w:val="20"/>
      <w:u w:val="single"/>
    </w:rPr>
  </w:style>
  <w:style w:type="paragraph" w:customStyle="1" w:styleId="afff6">
    <w:name w:val="自定义正文"/>
    <w:basedOn w:val="a0"/>
    <w:pPr>
      <w:spacing w:afterLines="50" w:after="50"/>
      <w:ind w:leftChars="600" w:left="600"/>
    </w:pPr>
  </w:style>
  <w:style w:type="paragraph" w:customStyle="1" w:styleId="xl25">
    <w:name w:val="xl25"/>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unga" w:hAnsi="Tunga"/>
      <w:kern w:val="0"/>
      <w:sz w:val="22"/>
      <w:szCs w:val="22"/>
    </w:rPr>
  </w:style>
  <w:style w:type="paragraph" w:customStyle="1" w:styleId="xl34">
    <w:name w:val="xl34"/>
    <w:basedOn w:val="a0"/>
    <w:pPr>
      <w:widowControl/>
      <w:pBdr>
        <w:top w:val="single" w:sz="4" w:space="0" w:color="auto"/>
        <w:bottom w:val="single" w:sz="4" w:space="0" w:color="auto"/>
      </w:pBdr>
      <w:spacing w:before="100" w:beforeAutospacing="1" w:after="100" w:afterAutospacing="1"/>
      <w:jc w:val="center"/>
    </w:pPr>
    <w:rPr>
      <w:rFonts w:ascii="宋体" w:hAnsi="宋体"/>
      <w:kern w:val="0"/>
      <w:sz w:val="22"/>
      <w:szCs w:val="22"/>
    </w:rPr>
  </w:style>
  <w:style w:type="paragraph" w:customStyle="1" w:styleId="xl27">
    <w:name w:val="xl27"/>
    <w:basedOn w:val="a0"/>
    <w:pPr>
      <w:widowControl/>
      <w:pBdr>
        <w:top w:val="single" w:sz="4" w:space="0" w:color="auto"/>
        <w:bottom w:val="single" w:sz="4" w:space="0" w:color="auto"/>
      </w:pBdr>
      <w:spacing w:before="100" w:beforeAutospacing="1" w:after="100" w:afterAutospacing="1"/>
      <w:jc w:val="center"/>
    </w:pPr>
    <w:rPr>
      <w:rFonts w:ascii="宋体" w:hAnsi="宋体"/>
      <w:kern w:val="0"/>
      <w:sz w:val="22"/>
      <w:szCs w:val="22"/>
    </w:rPr>
  </w:style>
  <w:style w:type="paragraph" w:customStyle="1" w:styleId="xl24">
    <w:name w:val="xl24"/>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2"/>
      <w:szCs w:val="22"/>
    </w:rPr>
  </w:style>
  <w:style w:type="paragraph" w:customStyle="1" w:styleId="Char1CharCharCharCharCharCharCharCharCharCharCharChar">
    <w:name w:val="Char1 Char Char Char Char Char Char Char Char Char Char Char Char"/>
    <w:basedOn w:val="a0"/>
    <w:rPr>
      <w:rFonts w:ascii="仿宋_GB2312" w:eastAsia="仿宋_GB2312"/>
      <w:b/>
      <w:sz w:val="32"/>
      <w:szCs w:val="32"/>
    </w:rPr>
  </w:style>
  <w:style w:type="paragraph" w:customStyle="1" w:styleId="xl31">
    <w:name w:val="xl31"/>
    <w:basedOn w:val="a0"/>
    <w:pPr>
      <w:widowControl/>
      <w:pBdr>
        <w:top w:val="single" w:sz="4" w:space="0" w:color="auto"/>
        <w:bottom w:val="single" w:sz="8" w:space="0" w:color="auto"/>
        <w:right w:val="single" w:sz="4" w:space="0" w:color="auto"/>
      </w:pBdr>
      <w:spacing w:before="100" w:beforeAutospacing="1" w:after="100" w:afterAutospacing="1"/>
      <w:jc w:val="center"/>
    </w:pPr>
    <w:rPr>
      <w:rFonts w:ascii="宋体" w:hAnsi="宋体"/>
      <w:kern w:val="0"/>
      <w:sz w:val="22"/>
      <w:szCs w:val="22"/>
    </w:rPr>
  </w:style>
  <w:style w:type="paragraph" w:customStyle="1" w:styleId="2b">
    <w:name w:val="样式2"/>
    <w:basedOn w:val="afc"/>
    <w:next w:val="15"/>
    <w:pPr>
      <w:spacing w:before="120" w:after="120"/>
    </w:pPr>
    <w:rPr>
      <w:rFonts w:eastAsia="黑体"/>
      <w:b w:val="0"/>
      <w:sz w:val="30"/>
      <w:szCs w:val="30"/>
    </w:rPr>
  </w:style>
  <w:style w:type="paragraph" w:customStyle="1" w:styleId="CharCharCharChar0">
    <w:name w:val="Char Char Char Char"/>
    <w:basedOn w:val="a0"/>
    <w:pPr>
      <w:widowControl/>
      <w:spacing w:after="160" w:line="240" w:lineRule="exact"/>
      <w:jc w:val="left"/>
    </w:pPr>
    <w:rPr>
      <w:rFonts w:ascii="Verdana" w:eastAsia="仿宋_GB2312" w:hAnsi="Verdana"/>
      <w:kern w:val="0"/>
      <w:sz w:val="24"/>
      <w:szCs w:val="20"/>
      <w:lang w:eastAsia="en-US"/>
    </w:rPr>
  </w:style>
  <w:style w:type="paragraph" w:customStyle="1" w:styleId="afff7">
    <w:name w:val="二级条标题"/>
    <w:basedOn w:val="a0"/>
    <w:next w:val="a0"/>
    <w:pPr>
      <w:widowControl/>
      <w:tabs>
        <w:tab w:val="left" w:pos="1680"/>
      </w:tabs>
      <w:ind w:left="1680" w:hanging="420"/>
      <w:jc w:val="left"/>
      <w:outlineLvl w:val="3"/>
    </w:pPr>
    <w:rPr>
      <w:rFonts w:eastAsia="黑体"/>
      <w:kern w:val="0"/>
      <w:szCs w:val="20"/>
    </w:rPr>
  </w:style>
  <w:style w:type="paragraph" w:customStyle="1" w:styleId="Char1">
    <w:name w:val="Char"/>
    <w:basedOn w:val="a0"/>
    <w:pPr>
      <w:widowControl/>
      <w:spacing w:after="160" w:line="240" w:lineRule="exact"/>
      <w:jc w:val="left"/>
    </w:pPr>
    <w:rPr>
      <w:rFonts w:ascii="Verdana" w:eastAsia="仿宋_GB2312" w:hAnsi="Verdana"/>
      <w:kern w:val="0"/>
      <w:sz w:val="24"/>
      <w:szCs w:val="20"/>
      <w:lang w:eastAsia="en-US"/>
    </w:rPr>
  </w:style>
  <w:style w:type="paragraph" w:customStyle="1" w:styleId="xl42">
    <w:name w:val="xl42"/>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4"/>
    </w:rPr>
  </w:style>
  <w:style w:type="paragraph" w:customStyle="1" w:styleId="2">
    <w:name w:val="投标人须知2"/>
    <w:basedOn w:val="a0"/>
    <w:pPr>
      <w:numPr>
        <w:ilvl w:val="1"/>
        <w:numId w:val="2"/>
      </w:numPr>
      <w:spacing w:line="300" w:lineRule="auto"/>
      <w:jc w:val="left"/>
    </w:pPr>
    <w:rPr>
      <w:szCs w:val="21"/>
    </w:rPr>
  </w:style>
  <w:style w:type="paragraph" w:customStyle="1" w:styleId="afff8">
    <w:name w:val="È±Ê¡ÎÄ±¾"/>
    <w:basedOn w:val="a0"/>
    <w:pPr>
      <w:widowControl/>
      <w:overflowPunct w:val="0"/>
      <w:autoSpaceDE w:val="0"/>
      <w:autoSpaceDN w:val="0"/>
      <w:adjustRightInd w:val="0"/>
      <w:jc w:val="left"/>
      <w:textAlignment w:val="baseline"/>
    </w:pPr>
    <w:rPr>
      <w:kern w:val="0"/>
      <w:sz w:val="24"/>
      <w:szCs w:val="20"/>
    </w:rPr>
  </w:style>
  <w:style w:type="paragraph" w:customStyle="1" w:styleId="xl23">
    <w:name w:val="xl23"/>
    <w:basedOn w:val="a0"/>
    <w:pPr>
      <w:widowControl/>
      <w:spacing w:before="100" w:beforeAutospacing="1" w:after="100" w:afterAutospacing="1"/>
      <w:jc w:val="center"/>
      <w:textAlignment w:val="center"/>
    </w:pPr>
    <w:rPr>
      <w:rFonts w:ascii="黑体" w:eastAsia="黑体" w:hAnsi="宋体" w:hint="eastAsia"/>
      <w:kern w:val="0"/>
      <w:sz w:val="22"/>
      <w:szCs w:val="22"/>
    </w:rPr>
  </w:style>
  <w:style w:type="paragraph" w:customStyle="1" w:styleId="xl33">
    <w:name w:val="xl33"/>
    <w:basedOn w:val="a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kern w:val="0"/>
      <w:sz w:val="22"/>
      <w:szCs w:val="22"/>
    </w:rPr>
  </w:style>
  <w:style w:type="paragraph" w:customStyle="1" w:styleId="xl45">
    <w:name w:val="xl45"/>
    <w:basedOn w:val="a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kern w:val="0"/>
      <w:sz w:val="20"/>
      <w:szCs w:val="20"/>
    </w:rPr>
  </w:style>
  <w:style w:type="paragraph" w:customStyle="1" w:styleId="font11">
    <w:name w:val="font11"/>
    <w:basedOn w:val="a0"/>
    <w:pPr>
      <w:widowControl/>
      <w:spacing w:before="100" w:beforeAutospacing="1" w:after="100" w:afterAutospacing="1"/>
      <w:jc w:val="left"/>
    </w:pPr>
    <w:rPr>
      <w:kern w:val="0"/>
      <w:sz w:val="20"/>
      <w:szCs w:val="20"/>
    </w:rPr>
  </w:style>
  <w:style w:type="paragraph" w:customStyle="1" w:styleId="CharCharCharCharChar1CharCharCharCharCharCharCharCharCharChar">
    <w:name w:val="Char Char Char Char Char1 Char Char Char Char Char Char Char Char Char Char"/>
    <w:basedOn w:val="a0"/>
    <w:rPr>
      <w:rFonts w:ascii="仿宋_GB2312" w:eastAsia="仿宋_GB2312"/>
      <w:b/>
      <w:sz w:val="32"/>
      <w:szCs w:val="32"/>
    </w:rPr>
  </w:style>
  <w:style w:type="paragraph" w:customStyle="1" w:styleId="CharChar">
    <w:name w:val="Char Char"/>
    <w:basedOn w:val="a0"/>
    <w:rPr>
      <w:rFonts w:ascii="Tahoma" w:hAnsi="Tahoma"/>
      <w:sz w:val="24"/>
      <w:szCs w:val="20"/>
    </w:rPr>
  </w:style>
  <w:style w:type="paragraph" w:customStyle="1" w:styleId="xl32">
    <w:name w:val="xl32"/>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b/>
      <w:bCs/>
      <w:kern w:val="0"/>
      <w:sz w:val="24"/>
    </w:rPr>
  </w:style>
  <w:style w:type="paragraph" w:customStyle="1" w:styleId="xl38">
    <w:name w:val="xl38"/>
    <w:basedOn w:val="a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b/>
      <w:bCs/>
      <w:kern w:val="0"/>
      <w:sz w:val="24"/>
    </w:rPr>
  </w:style>
  <w:style w:type="paragraph" w:customStyle="1" w:styleId="afff9">
    <w:name w:val="表格标题"/>
    <w:basedOn w:val="affa"/>
    <w:pPr>
      <w:spacing w:before="120" w:after="60"/>
    </w:pPr>
    <w:rPr>
      <w:rFonts w:eastAsia="文鼎CS大宋"/>
      <w:b w:val="0"/>
      <w:sz w:val="28"/>
    </w:rPr>
  </w:style>
  <w:style w:type="paragraph" w:customStyle="1" w:styleId="xl43">
    <w:name w:val="xl43"/>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b/>
      <w:bCs/>
      <w:kern w:val="0"/>
      <w:sz w:val="24"/>
    </w:rPr>
  </w:style>
  <w:style w:type="paragraph" w:customStyle="1" w:styleId="afffa">
    <w:name w:val="缩进正文"/>
    <w:basedOn w:val="a0"/>
    <w:link w:val="Char2"/>
    <w:pPr>
      <w:ind w:firstLineChars="200" w:firstLine="560"/>
    </w:pPr>
    <w:rPr>
      <w:rFonts w:eastAsia="仿宋_GB2312" w:cs="宋体"/>
      <w:sz w:val="28"/>
      <w:szCs w:val="20"/>
    </w:rPr>
  </w:style>
  <w:style w:type="paragraph" w:customStyle="1" w:styleId="font12">
    <w:name w:val="font12"/>
    <w:basedOn w:val="a0"/>
    <w:pPr>
      <w:widowControl/>
      <w:spacing w:before="100" w:beforeAutospacing="1" w:after="100" w:afterAutospacing="1"/>
      <w:jc w:val="left"/>
    </w:pPr>
    <w:rPr>
      <w:kern w:val="0"/>
      <w:sz w:val="20"/>
      <w:szCs w:val="20"/>
    </w:rPr>
  </w:style>
  <w:style w:type="paragraph" w:customStyle="1" w:styleId="002">
    <w:name w:val="002"/>
    <w:basedOn w:val="afff2"/>
    <w:pPr>
      <w:spacing w:before="62" w:after="62"/>
      <w:jc w:val="center"/>
    </w:pPr>
  </w:style>
  <w:style w:type="paragraph" w:customStyle="1" w:styleId="xl37">
    <w:name w:val="xl37"/>
    <w:basedOn w:val="a0"/>
    <w:pPr>
      <w:widowControl/>
      <w:pBdr>
        <w:top w:val="single" w:sz="4" w:space="0" w:color="auto"/>
        <w:bottom w:val="single" w:sz="8" w:space="0" w:color="auto"/>
      </w:pBdr>
      <w:spacing w:before="100" w:beforeAutospacing="1" w:after="100" w:afterAutospacing="1"/>
      <w:jc w:val="center"/>
    </w:pPr>
    <w:rPr>
      <w:rFonts w:ascii="宋体" w:hAnsi="宋体"/>
      <w:kern w:val="0"/>
      <w:sz w:val="22"/>
      <w:szCs w:val="22"/>
    </w:rPr>
  </w:style>
  <w:style w:type="paragraph" w:customStyle="1" w:styleId="afffb">
    <w:name w:val="节标题"/>
    <w:basedOn w:val="a0"/>
    <w:pPr>
      <w:spacing w:before="240" w:after="240"/>
      <w:jc w:val="center"/>
    </w:pPr>
    <w:rPr>
      <w:rFonts w:eastAsia="文鼎CS长美黑"/>
      <w:w w:val="95"/>
      <w:sz w:val="32"/>
      <w:szCs w:val="20"/>
    </w:rPr>
  </w:style>
  <w:style w:type="paragraph" w:customStyle="1" w:styleId="xl29">
    <w:name w:val="xl29"/>
    <w:basedOn w:val="a0"/>
    <w:pPr>
      <w:widowControl/>
      <w:pBdr>
        <w:top w:val="single" w:sz="4" w:space="0" w:color="auto"/>
        <w:left w:val="single" w:sz="4" w:space="0" w:color="auto"/>
        <w:bottom w:val="single" w:sz="8" w:space="0" w:color="auto"/>
      </w:pBdr>
      <w:spacing w:before="100" w:beforeAutospacing="1" w:after="100" w:afterAutospacing="1"/>
      <w:jc w:val="center"/>
    </w:pPr>
    <w:rPr>
      <w:rFonts w:ascii="宋体" w:hAnsi="宋体"/>
      <w:kern w:val="0"/>
      <w:sz w:val="22"/>
      <w:szCs w:val="22"/>
    </w:rPr>
  </w:style>
  <w:style w:type="paragraph" w:customStyle="1" w:styleId="xl40">
    <w:name w:val="xl40"/>
    <w:basedOn w:val="a0"/>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4"/>
    </w:rPr>
  </w:style>
  <w:style w:type="paragraph" w:customStyle="1" w:styleId="001251">
    <w:name w:val="样式 样式 小标题 + (中文) 宋体 加粗 黑色 段前: 0 磅 段后: 0 磅 行距: 多倍行距 1.25 字行1 + 非加..."/>
    <w:basedOn w:val="0012510"/>
    <w:next w:val="27"/>
    <w:pPr>
      <w:ind w:firstLine="420"/>
    </w:pPr>
    <w:rPr>
      <w:b w:val="0"/>
      <w:bCs w:val="0"/>
    </w:rPr>
  </w:style>
  <w:style w:type="paragraph" w:customStyle="1" w:styleId="0012510">
    <w:name w:val="样式 小标题 + (中文) 宋体 加粗 黑色 段前: 0 磅 段后: 0 磅 行距: 多倍行距 1.25 字行1"/>
    <w:basedOn w:val="affa"/>
    <w:next w:val="27"/>
    <w:pPr>
      <w:adjustRightInd w:val="0"/>
      <w:spacing w:before="0" w:after="0" w:line="300" w:lineRule="auto"/>
      <w:ind w:firstLineChars="200" w:firstLine="422"/>
      <w:jc w:val="both"/>
      <w:textAlignment w:val="baseline"/>
      <w:outlineLvl w:val="2"/>
    </w:pPr>
    <w:rPr>
      <w:rFonts w:ascii="黑体" w:eastAsia="宋体" w:cs="宋体"/>
      <w:bCs/>
      <w:color w:val="000000"/>
      <w:w w:val="100"/>
      <w:kern w:val="0"/>
    </w:rPr>
  </w:style>
  <w:style w:type="paragraph" w:customStyle="1" w:styleId="xl28">
    <w:name w:val="xl28"/>
    <w:basedOn w:val="a0"/>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kern w:val="0"/>
      <w:sz w:val="22"/>
      <w:szCs w:val="22"/>
    </w:rPr>
  </w:style>
  <w:style w:type="paragraph" w:customStyle="1" w:styleId="xl35">
    <w:name w:val="xl35"/>
    <w:basedOn w:val="a0"/>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kern w:val="0"/>
      <w:sz w:val="22"/>
      <w:szCs w:val="22"/>
    </w:rPr>
  </w:style>
  <w:style w:type="paragraph" w:customStyle="1" w:styleId="afffc">
    <w:name w:val="文档正文"/>
    <w:basedOn w:val="a0"/>
    <w:pPr>
      <w:adjustRightInd w:val="0"/>
      <w:spacing w:line="480" w:lineRule="atLeast"/>
      <w:ind w:firstLineChars="200" w:firstLine="567"/>
      <w:textAlignment w:val="baseline"/>
    </w:pPr>
    <w:rPr>
      <w:rFonts w:ascii="长城仿宋"/>
      <w:kern w:val="0"/>
      <w:szCs w:val="20"/>
    </w:rPr>
  </w:style>
  <w:style w:type="paragraph" w:customStyle="1" w:styleId="05">
    <w:name w:val="05"/>
    <w:basedOn w:val="01"/>
  </w:style>
  <w:style w:type="paragraph" w:customStyle="1" w:styleId="afffd">
    <w:name w:val="正文未缩进"/>
    <w:basedOn w:val="a0"/>
    <w:rPr>
      <w:rFonts w:eastAsia="文鼎CS书宋二"/>
      <w:szCs w:val="20"/>
    </w:rPr>
  </w:style>
  <w:style w:type="paragraph" w:customStyle="1" w:styleId="001">
    <w:name w:val="001"/>
    <w:basedOn w:val="05"/>
  </w:style>
  <w:style w:type="paragraph" w:customStyle="1" w:styleId="41">
    <w:name w:val="样式41"/>
    <w:basedOn w:val="a0"/>
    <w:pPr>
      <w:numPr>
        <w:numId w:val="3"/>
      </w:numPr>
      <w:tabs>
        <w:tab w:val="left" w:pos="945"/>
      </w:tabs>
      <w:spacing w:line="360" w:lineRule="auto"/>
    </w:pPr>
    <w:rPr>
      <w:b/>
      <w:color w:val="000000"/>
      <w:sz w:val="24"/>
      <w:szCs w:val="20"/>
    </w:rPr>
  </w:style>
  <w:style w:type="paragraph" w:customStyle="1" w:styleId="font6">
    <w:name w:val="font6"/>
    <w:basedOn w:val="a0"/>
    <w:pPr>
      <w:widowControl/>
      <w:spacing w:before="100" w:beforeAutospacing="1" w:after="100" w:afterAutospacing="1"/>
      <w:jc w:val="left"/>
    </w:pPr>
    <w:rPr>
      <w:rFonts w:ascii="黑体" w:eastAsia="黑体" w:hAnsi="Arial Unicode MS" w:cs="Arial Unicode MS" w:hint="eastAsia"/>
      <w:kern w:val="0"/>
      <w:sz w:val="24"/>
    </w:rPr>
  </w:style>
  <w:style w:type="paragraph" w:customStyle="1" w:styleId="xl47">
    <w:name w:val="xl47"/>
    <w:basedOn w:val="a0"/>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rPr>
  </w:style>
  <w:style w:type="paragraph" w:customStyle="1" w:styleId="xl30">
    <w:name w:val="xl30"/>
    <w:basedOn w:val="a0"/>
    <w:pPr>
      <w:widowControl/>
      <w:pBdr>
        <w:top w:val="single" w:sz="4" w:space="0" w:color="auto"/>
        <w:bottom w:val="single" w:sz="8" w:space="0" w:color="auto"/>
      </w:pBdr>
      <w:spacing w:before="100" w:beforeAutospacing="1" w:after="100" w:afterAutospacing="1"/>
      <w:jc w:val="center"/>
    </w:pPr>
    <w:rPr>
      <w:rFonts w:ascii="宋体" w:hAnsi="宋体"/>
      <w:kern w:val="0"/>
      <w:sz w:val="22"/>
      <w:szCs w:val="22"/>
    </w:rPr>
  </w:style>
  <w:style w:type="paragraph" w:customStyle="1" w:styleId="afffe">
    <w:name w:val="样式 三号 加粗 居中"/>
    <w:basedOn w:val="afc"/>
    <w:rPr>
      <w:rFonts w:eastAsia="宋体" w:cs="宋体"/>
      <w:b w:val="0"/>
      <w:bCs w:val="0"/>
    </w:rPr>
  </w:style>
  <w:style w:type="paragraph" w:customStyle="1" w:styleId="font7">
    <w:name w:val="font7"/>
    <w:basedOn w:val="a0"/>
    <w:pPr>
      <w:widowControl/>
      <w:spacing w:before="100" w:beforeAutospacing="1" w:after="100" w:afterAutospacing="1"/>
      <w:jc w:val="left"/>
    </w:pPr>
    <w:rPr>
      <w:rFonts w:ascii="宋体" w:hAnsi="宋体" w:hint="eastAsia"/>
      <w:kern w:val="0"/>
      <w:sz w:val="22"/>
      <w:szCs w:val="22"/>
    </w:rPr>
  </w:style>
  <w:style w:type="paragraph" w:customStyle="1" w:styleId="Style152">
    <w:name w:val="_Style 152"/>
    <w:basedOn w:val="10"/>
    <w:next w:val="a0"/>
    <w:uiPriority w:val="39"/>
    <w:qFormat/>
    <w:pPr>
      <w:widowControl/>
      <w:spacing w:before="480" w:after="0" w:line="276" w:lineRule="auto"/>
      <w:jc w:val="left"/>
      <w:outlineLvl w:val="9"/>
    </w:pPr>
    <w:rPr>
      <w:rFonts w:ascii="Cambria" w:eastAsia="宋体" w:hAnsi="Cambria"/>
      <w:color w:val="365F91"/>
      <w:kern w:val="0"/>
      <w:szCs w:val="28"/>
    </w:rPr>
  </w:style>
  <w:style w:type="paragraph" w:customStyle="1" w:styleId="affff">
    <w:name w:val="图"/>
    <w:basedOn w:val="a0"/>
    <w:pPr>
      <w:keepNext/>
      <w:adjustRightInd w:val="0"/>
      <w:snapToGrid w:val="0"/>
      <w:spacing w:before="60" w:after="60" w:line="300" w:lineRule="auto"/>
      <w:jc w:val="center"/>
    </w:pPr>
    <w:rPr>
      <w:spacing w:val="20"/>
      <w:kern w:val="0"/>
      <w:sz w:val="24"/>
      <w:szCs w:val="20"/>
    </w:rPr>
  </w:style>
  <w:style w:type="paragraph" w:customStyle="1" w:styleId="00125">
    <w:name w:val="样式 小标题 + (中文) 宋体 加粗 黑色 段前: 0 磅 段后: 0 磅 行距: 多倍行距 1.25 字行"/>
    <w:basedOn w:val="affa"/>
    <w:next w:val="ab"/>
    <w:pPr>
      <w:adjustRightInd w:val="0"/>
      <w:spacing w:before="0" w:after="0" w:line="300" w:lineRule="auto"/>
      <w:ind w:firstLineChars="200" w:firstLine="422"/>
      <w:jc w:val="both"/>
      <w:textAlignment w:val="baseline"/>
      <w:outlineLvl w:val="2"/>
    </w:pPr>
    <w:rPr>
      <w:rFonts w:ascii="黑体" w:eastAsia="宋体" w:cs="宋体"/>
      <w:bCs/>
      <w:color w:val="000000"/>
      <w:w w:val="100"/>
      <w:kern w:val="0"/>
    </w:rPr>
  </w:style>
  <w:style w:type="paragraph" w:customStyle="1" w:styleId="Affff0">
    <w:name w:val="正文A"/>
    <w:basedOn w:val="afff2"/>
    <w:pPr>
      <w:tabs>
        <w:tab w:val="center" w:pos="3780"/>
        <w:tab w:val="left" w:pos="7140"/>
      </w:tabs>
      <w:spacing w:before="120"/>
      <w:ind w:right="196"/>
      <w:jc w:val="right"/>
    </w:pPr>
    <w:rPr>
      <w:rFonts w:eastAsia="宋体"/>
      <w:b/>
      <w:bCs/>
      <w:w w:val="95"/>
    </w:rPr>
  </w:style>
  <w:style w:type="paragraph" w:customStyle="1" w:styleId="affff1">
    <w:name w:val="列项●（二级）"/>
    <w:pPr>
      <w:tabs>
        <w:tab w:val="left" w:pos="360"/>
        <w:tab w:val="left" w:pos="840"/>
      </w:tabs>
      <w:jc w:val="both"/>
    </w:pPr>
    <w:rPr>
      <w:rFonts w:ascii="宋体"/>
      <w:sz w:val="21"/>
    </w:rPr>
  </w:style>
  <w:style w:type="paragraph" w:customStyle="1" w:styleId="xl22">
    <w:name w:val="xl22"/>
    <w:basedOn w:val="a0"/>
    <w:pPr>
      <w:widowControl/>
      <w:spacing w:before="100" w:beforeAutospacing="1" w:after="100" w:afterAutospacing="1"/>
      <w:jc w:val="center"/>
      <w:textAlignment w:val="center"/>
    </w:pPr>
    <w:rPr>
      <w:rFonts w:ascii="宋体" w:hAnsi="宋体"/>
      <w:b/>
      <w:bCs/>
      <w:kern w:val="0"/>
      <w:sz w:val="28"/>
      <w:szCs w:val="28"/>
    </w:rPr>
  </w:style>
  <w:style w:type="paragraph" w:customStyle="1" w:styleId="4">
    <w:name w:val="投标人须知4"/>
    <w:basedOn w:val="a0"/>
    <w:pPr>
      <w:numPr>
        <w:ilvl w:val="3"/>
        <w:numId w:val="2"/>
      </w:numPr>
      <w:spacing w:line="300" w:lineRule="auto"/>
      <w:ind w:left="794" w:hanging="340"/>
      <w:jc w:val="left"/>
    </w:pPr>
  </w:style>
  <w:style w:type="paragraph" w:styleId="affff2">
    <w:name w:val="List Paragraph"/>
    <w:basedOn w:val="a0"/>
    <w:uiPriority w:val="34"/>
    <w:qFormat/>
    <w:pPr>
      <w:spacing w:line="360" w:lineRule="auto"/>
      <w:ind w:firstLineChars="200" w:firstLine="420"/>
    </w:pPr>
    <w:rPr>
      <w:sz w:val="24"/>
    </w:rPr>
  </w:style>
  <w:style w:type="character" w:customStyle="1" w:styleId="28">
    <w:name w:val="正文文本首行缩进 2 字符"/>
    <w:basedOn w:val="ae"/>
    <w:link w:val="27"/>
    <w:rPr>
      <w:rFonts w:eastAsia="宋体"/>
      <w:kern w:val="2"/>
      <w:sz w:val="21"/>
      <w:szCs w:val="24"/>
      <w:lang w:val="en-US" w:eastAsia="zh-CN" w:bidi="ar-SA"/>
    </w:rPr>
  </w:style>
  <w:style w:type="character" w:customStyle="1" w:styleId="ae">
    <w:name w:val="正文文本缩进 字符"/>
    <w:link w:val="ad"/>
    <w:rPr>
      <w:rFonts w:eastAsia="宋体"/>
      <w:kern w:val="2"/>
      <w:sz w:val="21"/>
      <w:szCs w:val="24"/>
      <w:lang w:val="en-US" w:eastAsia="zh-CN" w:bidi="ar-SA"/>
    </w:rPr>
  </w:style>
  <w:style w:type="character" w:customStyle="1" w:styleId="42">
    <w:name w:val="标题 4 字符"/>
    <w:link w:val="40"/>
    <w:rPr>
      <w:rFonts w:ascii="Arial" w:eastAsia="黑体" w:hAnsi="Arial"/>
      <w:b/>
      <w:bCs/>
      <w:kern w:val="2"/>
      <w:sz w:val="28"/>
      <w:szCs w:val="28"/>
      <w:lang w:val="en-US" w:eastAsia="zh-CN" w:bidi="ar-SA"/>
    </w:rPr>
  </w:style>
  <w:style w:type="character" w:customStyle="1" w:styleId="31">
    <w:name w:val="标题 3 字符"/>
    <w:link w:val="30"/>
    <w:qFormat/>
    <w:rPr>
      <w:rFonts w:ascii="宋体" w:eastAsia="宋体" w:hAnsi="宋体"/>
      <w:b/>
      <w:bCs/>
      <w:kern w:val="2"/>
      <w:sz w:val="28"/>
      <w:szCs w:val="32"/>
      <w:lang w:val="en-US" w:eastAsia="zh-CN" w:bidi="ar-SA"/>
    </w:rPr>
  </w:style>
  <w:style w:type="character" w:customStyle="1" w:styleId="CharChar2">
    <w:name w:val="Char Char2"/>
    <w:rPr>
      <w:rFonts w:eastAsia="宋体"/>
      <w:kern w:val="2"/>
      <w:sz w:val="18"/>
      <w:szCs w:val="18"/>
      <w:lang w:val="en-US" w:eastAsia="zh-CN" w:bidi="ar-SA"/>
    </w:rPr>
  </w:style>
  <w:style w:type="character" w:customStyle="1" w:styleId="3Char">
    <w:name w:val="标题 3 Char"/>
    <w:rPr>
      <w:rFonts w:ascii="黑体" w:eastAsia="黑体"/>
      <w:bCs/>
      <w:sz w:val="30"/>
    </w:rPr>
  </w:style>
  <w:style w:type="character" w:customStyle="1" w:styleId="af9">
    <w:name w:val="页眉 字符"/>
    <w:link w:val="af8"/>
    <w:uiPriority w:val="99"/>
    <w:locked/>
    <w:rPr>
      <w:rFonts w:eastAsia="宋体"/>
      <w:kern w:val="2"/>
      <w:sz w:val="18"/>
      <w:szCs w:val="18"/>
      <w:lang w:val="en-US" w:eastAsia="zh-CN" w:bidi="ar-SA"/>
    </w:rPr>
  </w:style>
  <w:style w:type="character" w:customStyle="1" w:styleId="CharChar1">
    <w:name w:val="Char Char1"/>
    <w:locked/>
    <w:rPr>
      <w:rFonts w:ascii="宋体" w:eastAsia="宋体" w:hAnsi="宋体"/>
      <w:kern w:val="2"/>
      <w:sz w:val="18"/>
      <w:szCs w:val="18"/>
      <w:lang w:val="en-US" w:eastAsia="zh-CN" w:bidi="ar-SA"/>
    </w:rPr>
  </w:style>
  <w:style w:type="character" w:customStyle="1" w:styleId="Char2">
    <w:name w:val="缩进正文 Char"/>
    <w:link w:val="afffa"/>
    <w:rPr>
      <w:rFonts w:eastAsia="仿宋_GB2312" w:cs="宋体"/>
      <w:kern w:val="2"/>
      <w:sz w:val="28"/>
      <w:lang w:val="en-US" w:eastAsia="zh-CN" w:bidi="ar-SA"/>
    </w:rPr>
  </w:style>
  <w:style w:type="character" w:customStyle="1" w:styleId="21">
    <w:name w:val="标题 2 字符"/>
    <w:link w:val="20"/>
    <w:qFormat/>
    <w:rPr>
      <w:rFonts w:ascii="宋体" w:eastAsia="宋体" w:hAnsi="宋体"/>
      <w:b/>
      <w:bCs/>
      <w:sz w:val="24"/>
      <w:lang w:val="en-US" w:eastAsia="zh-CN" w:bidi="ar-SA"/>
    </w:rPr>
  </w:style>
  <w:style w:type="character" w:customStyle="1" w:styleId="afd">
    <w:name w:val="标题 字符"/>
    <w:link w:val="afc"/>
    <w:rPr>
      <w:rFonts w:ascii="Arial" w:eastAsia="隶书" w:hAnsi="Arial" w:cs="Arial"/>
      <w:b/>
      <w:bCs/>
      <w:kern w:val="2"/>
      <w:sz w:val="32"/>
      <w:szCs w:val="32"/>
    </w:rPr>
  </w:style>
  <w:style w:type="character" w:customStyle="1" w:styleId="hChar">
    <w:name w:val="h Char"/>
    <w:locked/>
    <w:rPr>
      <w:rFonts w:eastAsia="宋体"/>
      <w:kern w:val="2"/>
      <w:sz w:val="18"/>
      <w:szCs w:val="18"/>
      <w:lang w:val="en-US" w:eastAsia="zh-CN" w:bidi="ar-SA"/>
    </w:rPr>
  </w:style>
  <w:style w:type="character" w:customStyle="1" w:styleId="p121">
    <w:name w:val="p121"/>
    <w:rPr>
      <w:rFonts w:ascii="_x000B__x000C_" w:hAnsi="_x000B__x000C_" w:hint="default"/>
      <w:sz w:val="24"/>
      <w:szCs w:val="24"/>
    </w:rPr>
  </w:style>
  <w:style w:type="character" w:customStyle="1" w:styleId="affc">
    <w:name w:val="明显引用 字符"/>
    <w:link w:val="affb"/>
    <w:rPr>
      <w:rFonts w:eastAsia="宋体"/>
      <w:b/>
      <w:bCs/>
      <w:i/>
      <w:iCs/>
      <w:color w:val="4F81BD"/>
      <w:kern w:val="2"/>
      <w:sz w:val="21"/>
      <w:szCs w:val="24"/>
      <w:lang w:val="en-US" w:eastAsia="zh-CN" w:bidi="ar-SA"/>
    </w:rPr>
  </w:style>
  <w:style w:type="character" w:customStyle="1" w:styleId="CharChar3">
    <w:name w:val="Char Char3"/>
    <w:locked/>
    <w:rPr>
      <w:rFonts w:ascii="Arial" w:eastAsia="黑体" w:hAnsi="Arial"/>
      <w:b/>
      <w:bCs/>
      <w:kern w:val="2"/>
      <w:sz w:val="32"/>
      <w:szCs w:val="32"/>
      <w:lang w:val="en-US" w:eastAsia="zh-CN" w:bidi="ar-SA"/>
    </w:rPr>
  </w:style>
  <w:style w:type="character" w:customStyle="1" w:styleId="af7">
    <w:name w:val="页脚 字符"/>
    <w:link w:val="af6"/>
    <w:uiPriority w:val="99"/>
    <w:rPr>
      <w:rFonts w:eastAsia="宋体"/>
      <w:kern w:val="2"/>
      <w:sz w:val="18"/>
      <w:szCs w:val="18"/>
      <w:lang w:val="en-US" w:eastAsia="zh-CN" w:bidi="ar-SA"/>
    </w:rPr>
  </w:style>
  <w:style w:type="character" w:customStyle="1" w:styleId="af2">
    <w:name w:val="纯文本 字符"/>
    <w:link w:val="af1"/>
    <w:qFormat/>
    <w:rPr>
      <w:rFonts w:ascii="宋体" w:eastAsia="宋体" w:hAnsi="Courier New"/>
      <w:kern w:val="2"/>
      <w:sz w:val="21"/>
      <w:lang w:val="en-US" w:eastAsia="zh-CN" w:bidi="ar-SA"/>
    </w:rPr>
  </w:style>
  <w:style w:type="character" w:customStyle="1" w:styleId="aff1">
    <w:name w:val="正文文本首行缩进 字符"/>
    <w:link w:val="aff0"/>
    <w:rPr>
      <w:rFonts w:eastAsia="宋体"/>
      <w:b/>
      <w:bCs/>
      <w:kern w:val="2"/>
      <w:sz w:val="21"/>
      <w:szCs w:val="24"/>
      <w:lang w:val="en-US" w:eastAsia="zh-CN" w:bidi="ar-SA"/>
    </w:rPr>
  </w:style>
  <w:style w:type="character" w:customStyle="1" w:styleId="a5">
    <w:name w:val="正文缩进 字符"/>
    <w:link w:val="a1"/>
    <w:qFormat/>
    <w:rPr>
      <w:rFonts w:eastAsia="宋体"/>
      <w:kern w:val="2"/>
      <w:sz w:val="21"/>
      <w:lang w:val="en-US" w:eastAsia="zh-CN" w:bidi="ar-SA"/>
    </w:rPr>
  </w:style>
  <w:style w:type="character" w:customStyle="1" w:styleId="CharChar9">
    <w:name w:val="Char Char9"/>
    <w:qFormat/>
    <w:rPr>
      <w:rFonts w:eastAsia="宋体"/>
      <w:b/>
      <w:bCs/>
      <w:kern w:val="2"/>
      <w:sz w:val="24"/>
      <w:szCs w:val="24"/>
      <w:lang w:val="en-US" w:eastAsia="zh-CN" w:bidi="ar-SA"/>
    </w:rPr>
  </w:style>
  <w:style w:type="character" w:customStyle="1" w:styleId="foChar">
    <w:name w:val="fo Char"/>
    <w:rPr>
      <w:rFonts w:eastAsia="宋体"/>
      <w:kern w:val="2"/>
      <w:sz w:val="18"/>
      <w:szCs w:val="18"/>
      <w:lang w:val="en-US" w:eastAsia="zh-CN" w:bidi="ar-SA"/>
    </w:rPr>
  </w:style>
  <w:style w:type="character" w:customStyle="1" w:styleId="aa">
    <w:name w:val="批注文字 字符"/>
    <w:link w:val="a9"/>
    <w:uiPriority w:val="99"/>
    <w:qFormat/>
    <w:rPr>
      <w:rFonts w:ascii="宋体" w:eastAsia="宋体"/>
      <w:sz w:val="34"/>
      <w:lang w:val="en-US" w:eastAsia="zh-CN" w:bidi="ar-SA"/>
    </w:rPr>
  </w:style>
  <w:style w:type="character" w:customStyle="1" w:styleId="11">
    <w:name w:val="标题 1 字符"/>
    <w:link w:val="10"/>
    <w:rPr>
      <w:rFonts w:ascii="宋体" w:eastAsia="黑体" w:hAnsi="宋体"/>
      <w:b/>
      <w:bCs/>
      <w:kern w:val="44"/>
      <w:sz w:val="28"/>
      <w:szCs w:val="44"/>
      <w:lang w:val="en-US" w:eastAsia="zh-CN" w:bidi="ar-SA"/>
    </w:rPr>
  </w:style>
  <w:style w:type="character" w:customStyle="1" w:styleId="aff">
    <w:name w:val="批注主题 字符"/>
    <w:link w:val="afe"/>
    <w:rPr>
      <w:rFonts w:ascii="宋体" w:eastAsia="宋体"/>
      <w:b/>
      <w:bCs/>
      <w:kern w:val="2"/>
      <w:sz w:val="21"/>
      <w:lang w:val="en-US" w:eastAsia="zh-CN" w:bidi="ar-SA"/>
    </w:rPr>
  </w:style>
  <w:style w:type="character" w:customStyle="1" w:styleId="ac">
    <w:name w:val="正文文本 字符"/>
    <w:link w:val="ab"/>
    <w:rPr>
      <w:rFonts w:eastAsia="宋体"/>
      <w:b/>
      <w:bCs/>
      <w:kern w:val="2"/>
      <w:sz w:val="24"/>
      <w:szCs w:val="24"/>
      <w:lang w:val="en-US" w:eastAsia="zh-CN" w:bidi="ar-SA"/>
    </w:rPr>
  </w:style>
  <w:style w:type="character" w:customStyle="1" w:styleId="a8">
    <w:name w:val="文档结构图 字符"/>
    <w:link w:val="a7"/>
    <w:semiHidden/>
    <w:locked/>
    <w:rPr>
      <w:rFonts w:eastAsia="宋体"/>
      <w:kern w:val="2"/>
      <w:sz w:val="21"/>
      <w:szCs w:val="24"/>
      <w:lang w:val="en-US" w:eastAsia="zh-CN" w:bidi="ar-SA"/>
    </w:rPr>
  </w:style>
  <w:style w:type="character" w:customStyle="1" w:styleId="af5">
    <w:name w:val="批注框文本 字符"/>
    <w:link w:val="af4"/>
    <w:rPr>
      <w:rFonts w:eastAsia="宋体"/>
      <w:kern w:val="2"/>
      <w:sz w:val="18"/>
      <w:szCs w:val="18"/>
      <w:lang w:val="en-US" w:eastAsia="zh-CN" w:bidi="ar-SA"/>
    </w:rPr>
  </w:style>
  <w:style w:type="character" w:customStyle="1" w:styleId="H2Char1">
    <w:name w:val="H2 Char1"/>
    <w:qFormat/>
    <w:rPr>
      <w:rFonts w:ascii="宋体" w:eastAsia="宋体" w:hAnsi="宋体"/>
      <w:b/>
      <w:bCs/>
      <w:sz w:val="24"/>
      <w:lang w:val="en-US" w:eastAsia="zh-CN" w:bidi="ar-SA"/>
    </w:rPr>
  </w:style>
  <w:style w:type="character" w:customStyle="1" w:styleId="EHPTChar1">
    <w:name w:val="EHPT Char1"/>
    <w:rPr>
      <w:rFonts w:eastAsia="宋体"/>
      <w:b/>
      <w:bCs/>
      <w:kern w:val="2"/>
      <w:sz w:val="24"/>
      <w:szCs w:val="24"/>
      <w:lang w:val="en-US" w:eastAsia="zh-CN" w:bidi="ar-SA"/>
    </w:rPr>
  </w:style>
  <w:style w:type="paragraph" w:customStyle="1" w:styleId="NewNewNewNewNew">
    <w:name w:val="正文 New New New New New"/>
    <w:basedOn w:val="a0"/>
    <w:qFormat/>
    <w:rsid w:val="00FA6F64"/>
    <w:rPr>
      <w:rFonts w:ascii="Calibri" w:hAnsi="Calibri"/>
      <w:szCs w:val="22"/>
    </w:rPr>
  </w:style>
  <w:style w:type="paragraph" w:customStyle="1" w:styleId="NewNewNewNewNewNew">
    <w:name w:val="正文 New New New New New New"/>
    <w:qFormat/>
    <w:rsid w:val="00FA6F64"/>
    <w:pPr>
      <w:widowControl w:val="0"/>
      <w:jc w:val="both"/>
    </w:pPr>
    <w:rPr>
      <w:kern w:val="2"/>
      <w:sz w:val="21"/>
      <w:szCs w:val="24"/>
    </w:rPr>
  </w:style>
  <w:style w:type="paragraph" w:customStyle="1" w:styleId="2c">
    <w:name w:val="列出段落2"/>
    <w:basedOn w:val="a0"/>
    <w:semiHidden/>
    <w:qFormat/>
    <w:rsid w:val="004F2464"/>
    <w:pPr>
      <w:ind w:firstLineChars="200" w:firstLine="420"/>
    </w:pPr>
    <w:rPr>
      <w:rFonts w:ascii="Calibri" w:hAnsi="Calibri"/>
      <w:szCs w:val="22"/>
    </w:rPr>
  </w:style>
  <w:style w:type="character" w:styleId="affff3">
    <w:name w:val="Unresolved Mention"/>
    <w:basedOn w:val="a2"/>
    <w:uiPriority w:val="99"/>
    <w:semiHidden/>
    <w:unhideWhenUsed/>
    <w:rsid w:val="00703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71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5EA718-BBF7-44AB-BC6A-792097F21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13</Pages>
  <Words>1450</Words>
  <Characters>8267</Characters>
  <Application>Microsoft Office Word</Application>
  <DocSecurity>0</DocSecurity>
  <Lines>68</Lines>
  <Paragraphs>19</Paragraphs>
  <ScaleCrop>false</ScaleCrop>
  <Company>Microsoft</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thsware</dc:creator>
  <cp:lastModifiedBy>季剑飞</cp:lastModifiedBy>
  <cp:revision>73</cp:revision>
  <cp:lastPrinted>2021-12-30T11:27:00Z</cp:lastPrinted>
  <dcterms:created xsi:type="dcterms:W3CDTF">2020-07-14T01:48:00Z</dcterms:created>
  <dcterms:modified xsi:type="dcterms:W3CDTF">2021-12-31T02:59:00Z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