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000000"/>
          <w:sz w:val="36"/>
          <w:szCs w:val="36"/>
        </w:rPr>
      </w:pPr>
      <w:r>
        <w:rPr>
          <w:rFonts w:ascii="宋体" w:hAnsi="宋体"/>
          <w:color w:val="000000"/>
          <w:sz w:val="36"/>
          <w:szCs w:val="36"/>
        </w:rPr>
        <w:t>非公开招标方式采购公示表</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4"/>
              <w:keepNext w:val="0"/>
              <w:keepLines w:val="0"/>
              <w:pageBreakBefore w:val="0"/>
              <w:widowControl w:val="0"/>
              <w:kinsoku/>
              <w:wordWrap/>
              <w:overflowPunct/>
              <w:topLinePunct w:val="0"/>
              <w:bidi w:val="0"/>
              <w:adjustRightInd w:val="0"/>
              <w:spacing w:line="500" w:lineRule="atLeast"/>
              <w:ind w:left="0" w:leftChars="0" w:right="0" w:rightChars="0" w:firstLine="560"/>
              <w:jc w:val="both"/>
              <w:textAlignment w:val="auto"/>
              <w:outlineLvl w:val="9"/>
              <w:rPr>
                <w:rFonts w:hint="eastAsia" w:ascii="仿宋_GB2312" w:hAnsi="仿宋" w:eastAsia="仿宋_GB2312"/>
                <w:color w:val="000000"/>
                <w:sz w:val="24"/>
                <w:szCs w:val="24"/>
              </w:rPr>
            </w:pPr>
            <w:r>
              <w:rPr>
                <w:rFonts w:hint="eastAsia" w:ascii="仿宋_GB2312" w:hAnsi="仿宋" w:eastAsia="仿宋_GB2312"/>
                <w:color w:val="000000"/>
                <w:sz w:val="24"/>
                <w:szCs w:val="24"/>
              </w:rPr>
              <w:t>依照《深圳经济特区政府采购条例》第二十、二十一条规定，</w:t>
            </w:r>
            <w:r>
              <w:rPr>
                <w:rFonts w:hint="eastAsia" w:ascii="仿宋_GB2312" w:hAnsi="仿宋" w:eastAsia="仿宋_GB2312" w:cs="宋体"/>
                <w:color w:val="000000"/>
                <w:kern w:val="0"/>
                <w:sz w:val="24"/>
                <w:szCs w:val="24"/>
              </w:rPr>
              <w:t>深圳市野生动植物保护管理处就</w:t>
            </w:r>
            <w:r>
              <w:rPr>
                <w:rFonts w:hint="eastAsia" w:ascii="仿宋_GB2312" w:hAnsi="仿宋" w:eastAsia="仿宋_GB2312"/>
                <w:color w:val="000000"/>
                <w:sz w:val="24"/>
                <w:szCs w:val="24"/>
              </w:rPr>
              <w:t>《</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2022年珍稀植物苗圃场管理与养护</w:t>
            </w:r>
            <w:r>
              <w:rPr>
                <w:rFonts w:hint="eastAsia" w:ascii="仿宋_GB2312" w:hAnsi="仿宋" w:eastAsia="仿宋_GB2312"/>
                <w:color w:val="000000"/>
                <w:sz w:val="24"/>
                <w:szCs w:val="24"/>
              </w:rPr>
              <w:t>》项目采用</w:t>
            </w:r>
            <w:r>
              <w:rPr>
                <w:rFonts w:hint="eastAsia" w:ascii="仿宋_GB2312" w:hAnsi="仿宋" w:eastAsia="仿宋_GB2312"/>
                <w:color w:val="000000"/>
                <w:sz w:val="24"/>
                <w:szCs w:val="24"/>
                <w:lang w:eastAsia="zh-CN"/>
              </w:rPr>
              <w:t>邀请招标</w:t>
            </w:r>
            <w:r>
              <w:rPr>
                <w:rFonts w:hint="eastAsia" w:ascii="仿宋_GB2312" w:hAnsi="仿宋" w:eastAsia="仿宋_GB2312"/>
                <w:color w:val="000000"/>
                <w:sz w:val="24"/>
                <w:szCs w:val="24"/>
              </w:rPr>
              <w:t>方式采购，现将有关情况向潜在政府采购供应商征求意见: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采购项目名称</w:t>
            </w:r>
            <w:r>
              <w:rPr>
                <w:rFonts w:hint="eastAsia" w:eastAsia="仿宋_GB2312"/>
                <w:bCs/>
                <w:color w:val="000000"/>
                <w:sz w:val="24"/>
                <w:szCs w:val="24"/>
              </w:rPr>
              <w:t> </w:t>
            </w:r>
            <w:r>
              <w:rPr>
                <w:rFonts w:hint="eastAsia" w:ascii="仿宋_GB2312" w:hAnsi="仿宋" w:eastAsia="仿宋_GB2312"/>
                <w:bCs/>
                <w:color w:val="000000"/>
                <w:sz w:val="24"/>
                <w:szCs w:val="24"/>
              </w:rPr>
              <w:t>：</w:t>
            </w:r>
            <w:r>
              <w:rPr>
                <w:rFonts w:hint="eastAsia" w:ascii="仿宋_GB2312" w:hAnsi="仿宋" w:eastAsia="仿宋_GB2312"/>
                <w:bCs/>
                <w:color w:val="000000"/>
                <w:sz w:val="24"/>
                <w:szCs w:val="24"/>
                <w:lang w:val="en-US" w:eastAsia="zh-CN"/>
              </w:rPr>
              <w:t>2022年珍稀植物苗圃场管理与养护</w:t>
            </w:r>
          </w:p>
          <w:p>
            <w:pPr>
              <w:spacing w:line="440" w:lineRule="exact"/>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项目预算金额：</w:t>
            </w:r>
            <w:r>
              <w:rPr>
                <w:rFonts w:hint="eastAsia" w:ascii="仿宋_GB2312" w:hAnsi="仿宋" w:eastAsia="仿宋_GB2312"/>
                <w:bCs/>
                <w:color w:val="000000"/>
                <w:sz w:val="24"/>
                <w:szCs w:val="24"/>
                <w:lang w:val="en-US" w:eastAsia="zh-CN"/>
              </w:rPr>
              <w:t>13万元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采购项目描述：(内容、用途、数量、简要技术需求等)</w:t>
            </w:r>
          </w:p>
          <w:p>
            <w:pPr>
              <w:pStyle w:val="5"/>
              <w:adjustRightInd w:val="0"/>
              <w:spacing w:line="440" w:lineRule="exact"/>
              <w:ind w:firstLine="48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（一）项目名称：</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2022年珍稀植物苗圃场管理与养护</w:t>
            </w:r>
          </w:p>
          <w:p>
            <w:pPr>
              <w:pStyle w:val="5"/>
              <w:adjustRightInd w:val="0"/>
              <w:spacing w:line="500" w:lineRule="exact"/>
              <w:ind w:firstLine="48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（二）项目地点：</w:t>
            </w:r>
            <w:r>
              <w:rPr>
                <w:rFonts w:eastAsia="仿宋_GB2312"/>
                <w:sz w:val="24"/>
                <w:szCs w:val="24"/>
              </w:rPr>
              <w:t>深圳市龙岗区横岗西坑社区市野生动物救护中心旁</w:t>
            </w:r>
          </w:p>
          <w:p>
            <w:pPr>
              <w:pStyle w:val="5"/>
              <w:adjustRightInd w:val="0"/>
              <w:spacing w:line="440" w:lineRule="exact"/>
              <w:ind w:firstLine="480"/>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rPr>
              <w:t>（三）项目时间：20</w:t>
            </w:r>
            <w:r>
              <w:rPr>
                <w:rFonts w:hint="eastAsia" w:ascii="仿宋_GB2312" w:hAnsi="仿宋_GB2312" w:eastAsia="仿宋_GB2312" w:cs="仿宋_GB2312"/>
                <w:bCs/>
                <w:sz w:val="24"/>
                <w:szCs w:val="24"/>
                <w:lang w:val="en-US" w:eastAsia="zh-CN"/>
              </w:rPr>
              <w:t>22</w:t>
            </w:r>
            <w:r>
              <w:rPr>
                <w:rFonts w:hint="eastAsia" w:ascii="仿宋_GB2312" w:hAnsi="仿宋_GB2312" w:eastAsia="仿宋_GB2312" w:cs="仿宋_GB2312"/>
                <w:bCs/>
                <w:sz w:val="24"/>
                <w:szCs w:val="24"/>
              </w:rPr>
              <w:t>年</w:t>
            </w:r>
            <w:r>
              <w:rPr>
                <w:rFonts w:hint="eastAsia" w:ascii="仿宋_GB2312" w:hAnsi="仿宋_GB2312" w:eastAsia="仿宋_GB2312" w:cs="仿宋_GB2312"/>
                <w:bCs/>
                <w:sz w:val="24"/>
                <w:szCs w:val="24"/>
                <w:lang w:val="en-US" w:eastAsia="zh-CN"/>
              </w:rPr>
              <w:t>1</w:t>
            </w:r>
            <w:r>
              <w:rPr>
                <w:rFonts w:hint="eastAsia" w:ascii="仿宋_GB2312" w:hAnsi="仿宋_GB2312" w:eastAsia="仿宋_GB2312" w:cs="仿宋_GB2312"/>
                <w:bCs/>
                <w:sz w:val="24"/>
                <w:szCs w:val="24"/>
                <w:lang w:eastAsia="zh-CN"/>
              </w:rPr>
              <w:t>月</w:t>
            </w:r>
            <w:r>
              <w:rPr>
                <w:rFonts w:hint="eastAsia" w:ascii="仿宋_GB2312" w:hAnsi="仿宋_GB2312" w:eastAsia="仿宋_GB2312" w:cs="仿宋_GB2312"/>
                <w:bCs/>
                <w:sz w:val="24"/>
                <w:szCs w:val="24"/>
                <w:lang w:val="en-US" w:eastAsia="zh-CN"/>
              </w:rPr>
              <w:t>-2022年12月</w:t>
            </w:r>
          </w:p>
          <w:p>
            <w:pPr>
              <w:pStyle w:val="5"/>
              <w:adjustRightInd w:val="0"/>
              <w:spacing w:line="440" w:lineRule="exact"/>
              <w:ind w:firstLine="48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eastAsia="zh-CN"/>
              </w:rPr>
              <w:t>四</w:t>
            </w:r>
            <w:r>
              <w:rPr>
                <w:rFonts w:hint="eastAsia" w:ascii="仿宋_GB2312" w:hAnsi="仿宋_GB2312" w:eastAsia="仿宋_GB2312" w:cs="仿宋_GB2312"/>
                <w:bCs/>
                <w:sz w:val="24"/>
                <w:szCs w:val="24"/>
              </w:rPr>
              <w:t>）项目内容</w:t>
            </w:r>
          </w:p>
          <w:p>
            <w:pPr>
              <w:pStyle w:val="6"/>
              <w:keepNext w:val="0"/>
              <w:keepLines w:val="0"/>
              <w:pageBreakBefore w:val="0"/>
              <w:widowControl w:val="0"/>
              <w:kinsoku/>
              <w:wordWrap/>
              <w:overflowPunct/>
              <w:topLinePunct w:val="0"/>
              <w:autoSpaceDE/>
              <w:autoSpaceDN/>
              <w:bidi w:val="0"/>
              <w:adjustRightInd w:val="0"/>
              <w:snapToGrid/>
              <w:spacing w:line="500" w:lineRule="atLeast"/>
              <w:ind w:left="0" w:leftChars="0" w:right="0" w:rightChars="0" w:firstLine="480" w:firstLineChars="200"/>
              <w:jc w:val="both"/>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r>
              <w:rPr>
                <w:rFonts w:hint="eastAsia" w:ascii="仿宋_GB2312" w:hAnsi="仿宋_GB2312" w:eastAsia="仿宋_GB2312" w:cs="仿宋_GB2312"/>
                <w:color w:val="000000"/>
                <w:sz w:val="24"/>
                <w:szCs w:val="24"/>
              </w:rPr>
              <w:t>中标单位</w:t>
            </w:r>
            <w:r>
              <w:rPr>
                <w:rFonts w:eastAsia="仿宋_GB2312"/>
                <w:color w:val="000000" w:themeColor="text1"/>
                <w:sz w:val="24"/>
                <w:szCs w:val="24"/>
                <w14:textFill>
                  <w14:solidFill>
                    <w14:schemeClr w14:val="tx1"/>
                  </w14:solidFill>
                </w14:textFill>
              </w:rPr>
              <w:t>应维持苗圃场内现有的珍稀濒危植物正常的成活率，</w:t>
            </w:r>
            <w:r>
              <w:rPr>
                <w:rFonts w:hint="eastAsia" w:eastAsia="仿宋_GB2312"/>
                <w:color w:val="000000" w:themeColor="text1"/>
                <w:sz w:val="24"/>
                <w:szCs w:val="24"/>
                <w14:textFill>
                  <w14:solidFill>
                    <w14:schemeClr w14:val="tx1"/>
                  </w14:solidFill>
                </w14:textFill>
              </w:rPr>
              <w:t>保证这些植物的正常生长。如有异常死亡，应及时报告委托方，并分析查找原因，做好记录，拍照留存。同时</w:t>
            </w:r>
            <w:r>
              <w:rPr>
                <w:rFonts w:eastAsia="仿宋_GB2312"/>
                <w:color w:val="000000" w:themeColor="text1"/>
                <w:sz w:val="24"/>
                <w:szCs w:val="24"/>
                <w14:textFill>
                  <w14:solidFill>
                    <w14:schemeClr w14:val="tx1"/>
                  </w14:solidFill>
                </w14:textFill>
              </w:rPr>
              <w:t>做好新</w:t>
            </w:r>
            <w:r>
              <w:rPr>
                <w:rFonts w:hint="eastAsia" w:eastAsia="仿宋_GB2312"/>
                <w:color w:val="000000" w:themeColor="text1"/>
                <w:sz w:val="24"/>
                <w:szCs w:val="24"/>
                <w:lang w:eastAsia="zh-CN"/>
                <w14:textFill>
                  <w14:solidFill>
                    <w14:schemeClr w14:val="tx1"/>
                  </w14:solidFill>
                </w14:textFill>
              </w:rPr>
              <w:t>移交</w:t>
            </w:r>
            <w:r>
              <w:rPr>
                <w:rFonts w:eastAsia="仿宋_GB2312"/>
                <w:color w:val="000000" w:themeColor="text1"/>
                <w:sz w:val="24"/>
                <w:szCs w:val="24"/>
                <w14:textFill>
                  <w14:solidFill>
                    <w14:schemeClr w14:val="tx1"/>
                  </w14:solidFill>
                </w14:textFill>
              </w:rPr>
              <w:t>植物的</w:t>
            </w:r>
            <w:r>
              <w:rPr>
                <w:rFonts w:hint="eastAsia" w:eastAsia="仿宋_GB2312"/>
                <w:color w:val="000000" w:themeColor="text1"/>
                <w:sz w:val="24"/>
                <w:szCs w:val="24"/>
                <w:lang w:eastAsia="zh-CN"/>
                <w14:textFill>
                  <w14:solidFill>
                    <w14:schemeClr w14:val="tx1"/>
                  </w14:solidFill>
                </w14:textFill>
              </w:rPr>
              <w:t>接收</w:t>
            </w:r>
            <w:r>
              <w:rPr>
                <w:rFonts w:eastAsia="仿宋_GB2312"/>
                <w:color w:val="000000" w:themeColor="text1"/>
                <w:sz w:val="24"/>
                <w:szCs w:val="24"/>
                <w14:textFill>
                  <w14:solidFill>
                    <w14:schemeClr w14:val="tx1"/>
                  </w14:solidFill>
                </w14:textFill>
              </w:rPr>
              <w:t>工作</w:t>
            </w:r>
            <w:r>
              <w:rPr>
                <w:rFonts w:hint="eastAsia" w:ascii="仿宋_GB2312" w:hAnsi="仿宋_GB2312" w:eastAsia="仿宋_GB2312" w:cs="仿宋_GB2312"/>
                <w:bCs/>
                <w:sz w:val="24"/>
                <w:szCs w:val="24"/>
              </w:rPr>
              <w:t>；</w:t>
            </w:r>
          </w:p>
          <w:p>
            <w:pPr>
              <w:spacing w:line="500" w:lineRule="exact"/>
              <w:ind w:firstLine="6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r>
              <w:rPr>
                <w:rFonts w:hint="eastAsia" w:ascii="仿宋_GB2312" w:hAnsi="仿宋_GB2312" w:eastAsia="仿宋_GB2312" w:cs="仿宋_GB2312"/>
                <w:color w:val="000000" w:themeColor="text1"/>
                <w:sz w:val="24"/>
                <w:szCs w:val="24"/>
                <w14:textFill>
                  <w14:solidFill>
                    <w14:schemeClr w14:val="tx1"/>
                  </w14:solidFill>
                </w14:textFill>
              </w:rPr>
              <w:t>中标单位至少安排1名技术人员和</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名工人专门负责珍稀植物保育基地的日常管理与养护工作，包括但不限于苗圃场珍稀植物的翻土、施肥、浇水和病虫害防治等日常工作，以及珍稀植物的上盆、换袋和装车工作</w:t>
            </w:r>
            <w:r>
              <w:rPr>
                <w:rFonts w:hint="eastAsia" w:ascii="仿宋_GB2312" w:hAnsi="仿宋_GB2312" w:eastAsia="仿宋_GB2312" w:cs="仿宋_GB2312"/>
                <w:bCs/>
                <w:sz w:val="24"/>
                <w:szCs w:val="24"/>
              </w:rPr>
              <w:t>；</w:t>
            </w:r>
          </w:p>
          <w:p>
            <w:pPr>
              <w:spacing w:line="500" w:lineRule="exact"/>
              <w:ind w:firstLine="63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r>
              <w:rPr>
                <w:rFonts w:eastAsia="仿宋_GB2312"/>
                <w:color w:val="000000" w:themeColor="text1"/>
                <w:sz w:val="24"/>
                <w:szCs w:val="24"/>
                <w14:textFill>
                  <w14:solidFill>
                    <w14:schemeClr w14:val="tx1"/>
                  </w14:solidFill>
                </w14:textFill>
              </w:rPr>
              <w:t>植物养护所需肥料、病虫害防治药品费用包含在合同价内，由中标单位采购。所购肥料须为有机肥，所购药品均为高效低毒</w:t>
            </w:r>
            <w:r>
              <w:rPr>
                <w:rFonts w:hint="eastAsia" w:eastAsia="仿宋_GB2312"/>
                <w:color w:val="000000" w:themeColor="text1"/>
                <w:sz w:val="24"/>
                <w:szCs w:val="24"/>
                <w14:textFill>
                  <w14:solidFill>
                    <w14:schemeClr w14:val="tx1"/>
                  </w14:solidFill>
                </w14:textFill>
              </w:rPr>
              <w:t>低残留</w:t>
            </w:r>
            <w:r>
              <w:rPr>
                <w:rFonts w:eastAsia="仿宋_GB2312"/>
                <w:color w:val="000000" w:themeColor="text1"/>
                <w:sz w:val="24"/>
                <w:szCs w:val="24"/>
                <w14:textFill>
                  <w14:solidFill>
                    <w14:schemeClr w14:val="tx1"/>
                  </w14:solidFill>
                </w14:textFill>
              </w:rPr>
              <w:t>药品</w:t>
            </w:r>
            <w:r>
              <w:rPr>
                <w:rFonts w:hint="eastAsia" w:eastAsia="仿宋_GB2312"/>
                <w:color w:val="000000" w:themeColor="text1"/>
                <w:sz w:val="24"/>
                <w:szCs w:val="24"/>
                <w14:textFill>
                  <w14:solidFill>
                    <w14:schemeClr w14:val="tx1"/>
                  </w14:solidFill>
                </w14:textFill>
              </w:rPr>
              <w:t>，首选生物制剂</w:t>
            </w:r>
            <w:r>
              <w:rPr>
                <w:rFonts w:hint="eastAsia" w:ascii="仿宋_GB2312" w:hAnsi="仿宋_GB2312" w:eastAsia="仿宋_GB2312" w:cs="仿宋_GB2312"/>
                <w:bCs/>
                <w:sz w:val="24"/>
                <w:szCs w:val="24"/>
              </w:rPr>
              <w:t>；</w:t>
            </w:r>
          </w:p>
          <w:p>
            <w:pPr>
              <w:spacing w:before="62" w:beforeLines="20" w:line="440" w:lineRule="exact"/>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bCs/>
                <w:sz w:val="24"/>
                <w:szCs w:val="24"/>
              </w:rPr>
              <w:t>4.</w:t>
            </w:r>
            <w:r>
              <w:rPr>
                <w:rFonts w:eastAsia="仿宋_GB2312"/>
                <w:color w:val="000000" w:themeColor="text1"/>
                <w:sz w:val="24"/>
                <w:szCs w:val="24"/>
                <w14:textFill>
                  <w14:solidFill>
                    <w14:schemeClr w14:val="tx1"/>
                  </w14:solidFill>
                </w14:textFill>
              </w:rPr>
              <w:t>中标单位自备生产工具，运输工具</w:t>
            </w:r>
            <w:r>
              <w:rPr>
                <w:rFonts w:hint="eastAsia" w:ascii="仿宋_GB2312" w:hAnsi="仿宋_GB2312" w:eastAsia="仿宋_GB2312" w:cs="仿宋_GB2312"/>
                <w:sz w:val="24"/>
                <w:szCs w:val="24"/>
                <w:lang w:eastAsia="zh-CN"/>
              </w:rPr>
              <w:t>。</w:t>
            </w:r>
          </w:p>
          <w:p>
            <w:pPr>
              <w:spacing w:before="62" w:beforeLines="20" w:line="440" w:lineRule="exact"/>
              <w:ind w:firstLine="480" w:firstLineChars="200"/>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拟定供应商名单：</w:t>
            </w:r>
          </w:p>
          <w:p>
            <w:pPr>
              <w:spacing w:before="62" w:beforeLines="20" w:line="440" w:lineRule="exact"/>
              <w:ind w:firstLine="560" w:firstLineChars="200"/>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申请理由及相关说明：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仿宋_GB2312" w:hAnsi="仿宋" w:eastAsia="仿宋_GB2312"/>
                <w:color w:val="000000"/>
                <w:sz w:val="24"/>
                <w:szCs w:val="24"/>
                <w:lang w:val="en"/>
              </w:rPr>
            </w:pPr>
            <w:r>
              <w:rPr>
                <w:rFonts w:hint="eastAsia" w:ascii="仿宋_GB2312" w:hAnsi="仿宋" w:eastAsia="仿宋_GB2312"/>
                <w:bCs/>
                <w:color w:val="000000"/>
                <w:sz w:val="24"/>
                <w:szCs w:val="24"/>
              </w:rPr>
              <w:t>我处位于横岗西坑社区的珍稀植物苗圃场内保育有国家重点保护野生植物及海关、森林公安分局罚没移交的珍稀濒危植物，如仙湖苏铁、小果柿、龟甲牡丹等。因20</w:t>
            </w:r>
            <w:r>
              <w:rPr>
                <w:rFonts w:hint="eastAsia" w:ascii="仿宋_GB2312" w:hAnsi="仿宋" w:eastAsia="仿宋_GB2312"/>
                <w:bCs/>
                <w:color w:val="000000"/>
                <w:sz w:val="24"/>
                <w:szCs w:val="24"/>
                <w:lang w:val="en-US" w:eastAsia="zh-CN"/>
              </w:rPr>
              <w:t>21</w:t>
            </w:r>
            <w:r>
              <w:rPr>
                <w:rFonts w:hint="eastAsia" w:ascii="仿宋_GB2312" w:hAnsi="仿宋" w:eastAsia="仿宋_GB2312"/>
                <w:bCs/>
                <w:color w:val="000000"/>
                <w:sz w:val="24"/>
                <w:szCs w:val="24"/>
              </w:rPr>
              <w:t>年珍稀植物苗圃场管理与养护补充合同即将到期，需开展202</w:t>
            </w:r>
            <w:r>
              <w:rPr>
                <w:rFonts w:hint="eastAsia" w:ascii="仿宋_GB2312" w:hAnsi="仿宋" w:eastAsia="仿宋_GB2312"/>
                <w:bCs/>
                <w:color w:val="000000"/>
                <w:sz w:val="24"/>
                <w:szCs w:val="24"/>
                <w:lang w:val="en-US" w:eastAsia="zh-CN"/>
              </w:rPr>
              <w:t>2</w:t>
            </w:r>
            <w:r>
              <w:rPr>
                <w:rFonts w:hint="eastAsia" w:ascii="仿宋_GB2312" w:hAnsi="仿宋" w:eastAsia="仿宋_GB2312"/>
                <w:bCs/>
                <w:color w:val="000000"/>
                <w:sz w:val="24"/>
                <w:szCs w:val="24"/>
              </w:rPr>
              <w:t>年的管理与养护工作。</w:t>
            </w:r>
            <w:r>
              <w:rPr>
                <w:rFonts w:hint="eastAsia" w:ascii="仿宋_GB2312" w:hAnsi="仿宋" w:eastAsia="仿宋_GB2312"/>
                <w:color w:val="000000"/>
                <w:sz w:val="24"/>
                <w:szCs w:val="24"/>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征求意见期限：</w:t>
            </w:r>
          </w:p>
          <w:p>
            <w:pPr>
              <w:spacing w:before="62" w:beforeLines="20" w:after="62" w:afterLines="2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从20</w:t>
            </w:r>
            <w:r>
              <w:rPr>
                <w:rFonts w:hint="eastAsia" w:ascii="仿宋_GB2312" w:hAnsi="仿宋" w:eastAsia="仿宋_GB2312"/>
                <w:color w:val="000000"/>
                <w:sz w:val="24"/>
                <w:szCs w:val="24"/>
                <w:lang w:val="en-US" w:eastAsia="zh-CN"/>
              </w:rPr>
              <w:t>21</w:t>
            </w:r>
            <w:r>
              <w:rPr>
                <w:rFonts w:hint="eastAsia" w:ascii="仿宋_GB2312" w:hAnsi="仿宋" w:eastAsia="仿宋_GB2312"/>
                <w:color w:val="000000"/>
                <w:sz w:val="24"/>
                <w:szCs w:val="24"/>
              </w:rPr>
              <w:t>年</w:t>
            </w:r>
            <w:r>
              <w:rPr>
                <w:rFonts w:hint="eastAsia" w:ascii="仿宋_GB2312" w:hAnsi="仿宋" w:eastAsia="仿宋_GB2312"/>
                <w:color w:val="000000"/>
                <w:sz w:val="24"/>
                <w:szCs w:val="24"/>
                <w:lang w:val="en-US" w:eastAsia="zh-CN"/>
              </w:rPr>
              <w:t>12</w:t>
            </w:r>
            <w:r>
              <w:rPr>
                <w:rFonts w:hint="eastAsia" w:ascii="仿宋_GB2312" w:hAnsi="仿宋" w:eastAsia="仿宋_GB2312"/>
                <w:color w:val="000000"/>
                <w:sz w:val="24"/>
                <w:szCs w:val="24"/>
              </w:rPr>
              <w:t>月</w:t>
            </w:r>
            <w:r>
              <w:rPr>
                <w:rFonts w:hint="eastAsia" w:ascii="仿宋_GB2312" w:hAnsi="仿宋" w:eastAsia="仿宋_GB2312"/>
                <w:color w:val="000000"/>
                <w:sz w:val="24"/>
                <w:szCs w:val="24"/>
                <w:lang w:val="en-US" w:eastAsia="zh-CN"/>
              </w:rPr>
              <w:t>24</w:t>
            </w:r>
            <w:r>
              <w:rPr>
                <w:rFonts w:hint="eastAsia" w:ascii="仿宋_GB2312" w:hAnsi="仿宋" w:eastAsia="仿宋_GB2312"/>
                <w:color w:val="000000"/>
                <w:sz w:val="24"/>
                <w:szCs w:val="24"/>
              </w:rPr>
              <w:t>日起至20</w:t>
            </w:r>
            <w:r>
              <w:rPr>
                <w:rFonts w:hint="eastAsia" w:ascii="仿宋_GB2312" w:hAnsi="仿宋" w:eastAsia="仿宋_GB2312"/>
                <w:color w:val="000000"/>
                <w:sz w:val="24"/>
                <w:szCs w:val="24"/>
                <w:lang w:val="en-US" w:eastAsia="zh-CN"/>
              </w:rPr>
              <w:t>21</w:t>
            </w:r>
            <w:r>
              <w:rPr>
                <w:rFonts w:hint="eastAsia" w:ascii="仿宋_GB2312" w:hAnsi="仿宋" w:eastAsia="仿宋_GB2312"/>
                <w:color w:val="000000"/>
                <w:sz w:val="24"/>
                <w:szCs w:val="24"/>
              </w:rPr>
              <w:t>年</w:t>
            </w:r>
            <w:r>
              <w:rPr>
                <w:rFonts w:hint="eastAsia" w:ascii="仿宋_GB2312" w:hAnsi="仿宋" w:eastAsia="仿宋_GB2312"/>
                <w:color w:val="000000"/>
                <w:sz w:val="24"/>
                <w:szCs w:val="24"/>
                <w:lang w:val="en-US" w:eastAsia="zh-CN"/>
              </w:rPr>
              <w:t>12</w:t>
            </w:r>
            <w:r>
              <w:rPr>
                <w:rFonts w:hint="eastAsia" w:ascii="仿宋_GB2312" w:hAnsi="仿宋" w:eastAsia="仿宋_GB2312"/>
                <w:color w:val="000000"/>
                <w:sz w:val="24"/>
                <w:szCs w:val="24"/>
              </w:rPr>
              <w:t>月</w:t>
            </w:r>
            <w:r>
              <w:rPr>
                <w:rFonts w:hint="eastAsia" w:ascii="仿宋_GB2312" w:hAnsi="仿宋" w:eastAsia="仿宋_GB2312"/>
                <w:color w:val="000000"/>
                <w:sz w:val="24"/>
                <w:szCs w:val="24"/>
                <w:lang w:val="en-US" w:eastAsia="zh-CN"/>
              </w:rPr>
              <w:t>30</w:t>
            </w:r>
            <w:r>
              <w:rPr>
                <w:rFonts w:hint="eastAsia" w:ascii="仿宋_GB2312" w:hAnsi="仿宋" w:eastAsia="仿宋_GB2312"/>
                <w:color w:val="000000"/>
                <w:sz w:val="24"/>
                <w:szCs w:val="24"/>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522" w:type="dxa"/>
          </w:tcPr>
          <w:p>
            <w:pPr>
              <w:widowControl/>
              <w:contextualSpacing/>
              <w:jc w:val="left"/>
              <w:rPr>
                <w:rFonts w:hint="eastAsia" w:ascii="仿宋_GB2312" w:hAnsi="仿宋" w:eastAsia="仿宋_GB2312" w:cs="宋体"/>
                <w:color w:val="000000"/>
                <w:kern w:val="0"/>
                <w:sz w:val="24"/>
                <w:szCs w:val="24"/>
              </w:rPr>
            </w:pPr>
            <w:r>
              <w:rPr>
                <w:rFonts w:hint="eastAsia" w:ascii="仿宋_GB2312" w:hAnsi="仿宋" w:eastAsia="仿宋_GB2312" w:cs="宋体"/>
                <w:bCs/>
                <w:color w:val="000000"/>
                <w:kern w:val="0"/>
                <w:sz w:val="24"/>
                <w:szCs w:val="24"/>
              </w:rPr>
              <w:t>联系方式：</w:t>
            </w:r>
          </w:p>
          <w:p>
            <w:pPr>
              <w:widowControl/>
              <w:ind w:firstLine="480"/>
              <w:contextualSpacing/>
              <w:jc w:val="left"/>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采购人:深圳市野生动植物保护管理处</w:t>
            </w:r>
          </w:p>
          <w:p>
            <w:pPr>
              <w:widowControl/>
              <w:ind w:firstLine="480"/>
              <w:contextualSpacing/>
              <w:jc w:val="left"/>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联系人：</w:t>
            </w:r>
            <w:r>
              <w:rPr>
                <w:rFonts w:hint="eastAsia" w:ascii="仿宋_GB2312" w:hAnsi="仿宋" w:eastAsia="仿宋_GB2312" w:cs="宋体"/>
                <w:color w:val="000000"/>
                <w:kern w:val="0"/>
                <w:sz w:val="24"/>
                <w:szCs w:val="24"/>
                <w:lang w:eastAsia="zh-CN"/>
              </w:rPr>
              <w:t>周婉姝</w:t>
            </w:r>
          </w:p>
          <w:p>
            <w:pPr>
              <w:widowControl/>
              <w:contextualSpacing/>
              <w:jc w:val="left"/>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　　地址：深圳市新洲路4009号计生科研楼六楼</w:t>
            </w:r>
          </w:p>
          <w:p>
            <w:pPr>
              <w:widowControl/>
              <w:contextualSpacing/>
              <w:jc w:val="left"/>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　　联系电话：0755-</w:t>
            </w:r>
            <w:r>
              <w:rPr>
                <w:rFonts w:hint="eastAsia" w:ascii="仿宋_GB2312" w:hAnsi="仿宋" w:eastAsia="仿宋_GB2312" w:cs="宋体"/>
                <w:color w:val="000000"/>
                <w:kern w:val="0"/>
                <w:sz w:val="24"/>
                <w:szCs w:val="24"/>
                <w:lang w:val="en-US" w:eastAsia="zh-CN"/>
              </w:rPr>
              <w:t>82023131</w:t>
            </w:r>
            <w:r>
              <w:rPr>
                <w:rFonts w:hint="eastAsia" w:ascii="仿宋_GB2312" w:hAnsi="仿宋" w:eastAsia="仿宋_GB2312" w:cs="宋体"/>
                <w:color w:val="000000"/>
                <w:kern w:val="0"/>
                <w:sz w:val="24"/>
                <w:szCs w:val="24"/>
              </w:rPr>
              <w:t xml:space="preserve">        　</w:t>
            </w:r>
            <w:r>
              <w:rPr>
                <w:rFonts w:hint="eastAsia" w:eastAsia="仿宋_GB2312"/>
                <w:color w:val="000000"/>
                <w:kern w:val="0"/>
                <w:sz w:val="24"/>
                <w:szCs w:val="24"/>
              </w:rPr>
              <w:t> </w:t>
            </w:r>
            <w:r>
              <w:rPr>
                <w:rFonts w:hint="eastAsia" w:ascii="仿宋_GB2312" w:hAnsi="仿宋" w:eastAsia="仿宋_GB2312" w:cs="宋体"/>
                <w:color w:val="000000"/>
                <w:kern w:val="0"/>
                <w:sz w:val="24"/>
                <w:szCs w:val="24"/>
              </w:rPr>
              <w:t>传真：0755- 82023100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rPr>
                <w:rFonts w:hint="eastAsia" w:ascii="仿宋_GB2312" w:hAnsi="仿宋" w:eastAsia="仿宋_GB2312"/>
                <w:color w:val="000000"/>
                <w:sz w:val="24"/>
                <w:szCs w:val="24"/>
              </w:rPr>
            </w:pPr>
            <w:r>
              <w:rPr>
                <w:rFonts w:hint="eastAsia" w:ascii="仿宋_GB2312" w:hAnsi="仿宋" w:eastAsia="仿宋_GB2312"/>
                <w:bCs/>
                <w:color w:val="000000"/>
                <w:sz w:val="24"/>
                <w:szCs w:val="24"/>
              </w:rPr>
              <w:t>备注：</w:t>
            </w:r>
            <w:r>
              <w:rPr>
                <w:rFonts w:hint="eastAsia" w:ascii="仿宋_GB2312" w:hAnsi="仿宋" w:eastAsia="仿宋_GB2312"/>
                <w:color w:val="000000"/>
                <w:sz w:val="24"/>
                <w:szCs w:val="24"/>
              </w:rPr>
              <w:t>潜在政府采购供应商对公示内容有异议的，请于</w:t>
            </w:r>
            <w:r>
              <w:rPr>
                <w:rFonts w:hint="eastAsia" w:ascii="仿宋_GB2312" w:hAnsi="仿宋" w:eastAsia="仿宋_GB2312"/>
                <w:bCs/>
                <w:color w:val="000000"/>
                <w:sz w:val="24"/>
                <w:szCs w:val="24"/>
              </w:rPr>
              <w:t>公示之日起至期满后两个工作日内</w:t>
            </w:r>
            <w:r>
              <w:rPr>
                <w:rFonts w:hint="eastAsia" w:ascii="仿宋_GB2312" w:hAnsi="仿宋" w:eastAsia="仿宋_GB2312"/>
                <w:color w:val="000000"/>
                <w:sz w:val="24"/>
                <w:szCs w:val="24"/>
              </w:rPr>
              <w:t>以实名书面（包括联系人、地址、联系电话）形式将意见反馈至</w:t>
            </w:r>
            <w:r>
              <w:rPr>
                <w:rFonts w:hint="eastAsia" w:ascii="仿宋_GB2312" w:hAnsi="仿宋" w:eastAsia="仿宋_GB2312" w:cs="宋体"/>
                <w:color w:val="000000"/>
                <w:kern w:val="0"/>
                <w:sz w:val="24"/>
                <w:szCs w:val="24"/>
              </w:rPr>
              <w:t>深圳市野生动植物保护管理处。</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D6CDA"/>
    <w:rsid w:val="00FF4D8D"/>
    <w:rsid w:val="01454995"/>
    <w:rsid w:val="02BC7086"/>
    <w:rsid w:val="084011F1"/>
    <w:rsid w:val="0BCA7448"/>
    <w:rsid w:val="23DD6510"/>
    <w:rsid w:val="34743609"/>
    <w:rsid w:val="35713CF1"/>
    <w:rsid w:val="3F6977A8"/>
    <w:rsid w:val="405A12CE"/>
    <w:rsid w:val="425D6CDA"/>
    <w:rsid w:val="48D8529B"/>
    <w:rsid w:val="4CE90836"/>
    <w:rsid w:val="5BD503F4"/>
    <w:rsid w:val="60992A3D"/>
    <w:rsid w:val="60A43F16"/>
    <w:rsid w:val="67D76EE4"/>
    <w:rsid w:val="70E54FD5"/>
    <w:rsid w:val="745B2CE2"/>
    <w:rsid w:val="77745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表段落1"/>
    <w:basedOn w:val="1"/>
    <w:qFormat/>
    <w:uiPriority w:val="34"/>
    <w:pPr>
      <w:ind w:firstLine="420" w:firstLineChars="200"/>
    </w:pPr>
  </w:style>
  <w:style w:type="paragraph" w:customStyle="1" w:styleId="5">
    <w:name w:val="List Paragraph"/>
    <w:basedOn w:val="1"/>
    <w:qFormat/>
    <w:uiPriority w:val="34"/>
    <w:pPr>
      <w:ind w:firstLine="420" w:firstLineChars="200"/>
    </w:pPr>
  </w:style>
  <w:style w:type="paragraph" w:customStyle="1" w:styleId="6">
    <w:name w:val="_Style 18"/>
    <w:basedOn w:val="1"/>
    <w:next w:val="4"/>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2019-11-18T02:39:00Z</dcterms:created>
  <dc:creator>ybc-2</dc:creator>
  <cp:lastModifiedBy>null</cp:lastModifiedBy>
  <dcterms:modified xsi:type="dcterms:W3CDTF">2021-12-24T03:37:08Z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8D00F7E4C1B044D8951ADF14FAFD9090</vt:lpwstr>
  </property>
</Properties>
</file>