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lang w:val="en-US" w:eastAsia="zh-CN"/>
        </w:rPr>
      </w:pPr>
      <w:r>
        <w:rPr>
          <w:rFonts w:hint="eastAsia" w:ascii="黑体" w:hAnsi="黑体" w:eastAsia="黑体" w:cs="黑体"/>
          <w:b/>
          <w:sz w:val="44"/>
          <w:szCs w:val="44"/>
          <w:lang w:eastAsia="zh-CN"/>
        </w:rPr>
        <w:t>《</w:t>
      </w:r>
      <w:r>
        <w:rPr>
          <w:rFonts w:hint="eastAsia" w:ascii="黑体" w:hAnsi="黑体" w:eastAsia="黑体" w:cs="黑体"/>
          <w:b/>
          <w:sz w:val="44"/>
          <w:szCs w:val="44"/>
          <w:lang w:val="en-US" w:eastAsia="zh-CN"/>
        </w:rPr>
        <w:t>盐田管理局三楼屋顶花园绿化环境提升</w:t>
      </w:r>
      <w:r>
        <w:rPr>
          <w:rFonts w:hint="eastAsia" w:ascii="黑体" w:hAnsi="黑体" w:eastAsia="黑体" w:cs="黑体"/>
          <w:b/>
          <w:sz w:val="44"/>
          <w:szCs w:val="44"/>
          <w:lang w:eastAsia="zh-CN"/>
        </w:rPr>
        <w:t>》</w:t>
      </w:r>
      <w:r>
        <w:rPr>
          <w:rFonts w:hint="eastAsia" w:ascii="黑体" w:hAnsi="黑体" w:eastAsia="黑体" w:cs="黑体"/>
          <w:b/>
          <w:sz w:val="44"/>
          <w:szCs w:val="44"/>
        </w:rPr>
        <w:t>项目采购需求</w:t>
      </w:r>
      <w:r>
        <w:rPr>
          <w:rFonts w:hint="eastAsia" w:ascii="黑体" w:hAnsi="黑体" w:eastAsia="黑体" w:cs="黑体"/>
          <w:b/>
          <w:sz w:val="44"/>
          <w:szCs w:val="44"/>
          <w:lang w:val="en-US" w:eastAsia="zh-CN"/>
        </w:rPr>
        <w:t>文件</w:t>
      </w:r>
    </w:p>
    <w:tbl>
      <w:tblPr>
        <w:tblStyle w:val="3"/>
        <w:tblW w:w="8877"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065"/>
        <w:gridCol w:w="1512"/>
        <w:gridCol w:w="1800"/>
        <w:gridCol w:w="2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*项目名称</w:t>
            </w:r>
          </w:p>
        </w:tc>
        <w:tc>
          <w:tcPr>
            <w:tcW w:w="7773"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盐田管理局三楼屋顶花园绿化环境提升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*采购人名称</w:t>
            </w:r>
          </w:p>
        </w:tc>
        <w:tc>
          <w:tcPr>
            <w:tcW w:w="3577"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深圳市规划和自然资源局盐田管理局</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*采购方式</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单一来源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*财政预算金额</w:t>
            </w:r>
          </w:p>
        </w:tc>
        <w:tc>
          <w:tcPr>
            <w:tcW w:w="3577"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5万元</w:t>
            </w:r>
          </w:p>
        </w:tc>
        <w:tc>
          <w:tcPr>
            <w:tcW w:w="1800"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资金来源</w:t>
            </w:r>
          </w:p>
        </w:tc>
        <w:tc>
          <w:tcPr>
            <w:tcW w:w="2396"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部门预算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项目简介</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p>
        </w:tc>
        <w:tc>
          <w:tcPr>
            <w:tcW w:w="7773" w:type="dxa"/>
            <w:gridSpan w:val="4"/>
            <w:vAlign w:val="bottom"/>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市规划和自然资源局盐田管理局办公楼三楼屋顶花园现土壤贫瘠，无法满足绿植生长。为营造一个绿色、健康的办公环境，创建良好的工作氛围，需对三楼屋顶花园绿化环境进行整体提升改造。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6" w:hRule="atLeast"/>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投标人资质要求</w:t>
            </w:r>
          </w:p>
        </w:tc>
        <w:tc>
          <w:tcPr>
            <w:tcW w:w="7773" w:type="dxa"/>
            <w:gridSpan w:val="4"/>
          </w:tcPr>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29" w:leftChars="0" w:hanging="49"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供应商必须为深圳市政府采购中心的注册供应商，具有独立法人资格，且注册资金不低于人民币100万元。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29" w:leftChars="0" w:hanging="49"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具有城市园林绿化工程三级以上资质。（提供证明材料复印件，原件备查）。</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29" w:leftChars="0" w:hanging="49"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本项目不接受联合体投标，不允许分包，（不接受投标人选用进口产品参与投标）。</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29" w:leftChars="0" w:hanging="49"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参与本项目投标前三年内，在经营活动中没有重大违法记录（由供应商在《政府采购投标及履约承诺函》中作出声明）。</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29" w:leftChars="0" w:hanging="49" w:firstLineChars="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参与本项目政府采购活动时不存在被有关部门禁止参与政府采购活动且在有效期内的情况（由供应商在《政府采购投标及履约承诺函》中作出声明）。</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29" w:leftChars="0" w:hanging="49"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投标人未被列入失信被执行人、重大税收违法案件当事人名单、政府采购严重违法失信行为记录名单（由供应商在《政府采购投标及履约承诺函》中作出声明）。注：“信用中国”、“中国政府采购网”、“深圳信用网”以及“深圳市政府采购监管网”为供应商信用信息的查询渠道。</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29" w:leftChars="0" w:hanging="49"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供应商应签署《政府采购投标及履约承诺函》。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0" w:hRule="atLeast"/>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工程量清单要求：</w:t>
            </w:r>
          </w:p>
        </w:tc>
        <w:tc>
          <w:tcPr>
            <w:tcW w:w="7773" w:type="dxa"/>
            <w:gridSpan w:val="4"/>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val="en-US" w:eastAsia="zh-CN"/>
              </w:rPr>
            </w:pPr>
          </w:p>
          <w:tbl>
            <w:tblPr>
              <w:tblStyle w:val="3"/>
              <w:tblW w:w="7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947"/>
              <w:gridCol w:w="3718"/>
              <w:gridCol w:w="1155"/>
              <w:gridCol w:w="1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4" w:hRule="atLeast"/>
                <w:jc w:val="center"/>
              </w:trPr>
              <w:tc>
                <w:tcPr>
                  <w:tcW w:w="7071" w:type="dxa"/>
                  <w:gridSpan w:val="4"/>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盐田管理局三楼屋顶花园绿化环境提升项目清单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9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序号</w:t>
                  </w:r>
                </w:p>
              </w:tc>
              <w:tc>
                <w:tcPr>
                  <w:tcW w:w="3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项目名称</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单位</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9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3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增加营养土</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m³</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9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3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挖沟回填</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m</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9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c>
                <w:tcPr>
                  <w:tcW w:w="3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渗水砾石</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m³</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3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排水管</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（D250 渗透管，双层，304不锈钢）</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m</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9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3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供水管系统（D20，PVC）</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m</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9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3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大叶油草</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9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3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木装饰（圆形防腐木）</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座</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97" w:hRule="atLeast"/>
                <w:jc w:val="center"/>
              </w:trPr>
              <w:tc>
                <w:tcPr>
                  <w:tcW w:w="94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371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40米高空作业车</w:t>
                  </w:r>
                </w:p>
              </w:tc>
              <w:tc>
                <w:tcPr>
                  <w:tcW w:w="115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台班</w:t>
                  </w:r>
                </w:p>
              </w:tc>
              <w:tc>
                <w:tcPr>
                  <w:tcW w:w="125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w:t>
                  </w: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1" w:hRule="atLeast"/>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商务需求</w:t>
            </w:r>
          </w:p>
        </w:tc>
        <w:tc>
          <w:tcPr>
            <w:tcW w:w="7773" w:type="dxa"/>
            <w:gridSpan w:val="4"/>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商务要求：</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283" w:leftChars="0" w:hanging="28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承包方式：包工包料。</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283" w:leftChars="0" w:hanging="28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价要求：投标供应商的报价不得超过项目预算金额，预算金额为：人民币5万元。本项目服务费采用包干制，应包括服务成本、法定税费和企业的利润，包括设备材料费、运输费、保险费、安装费等所发生的一切费用。供应商应根据采购文件自行测算投标报价，一经中标，报价总价作为中标供应商与采购人签定的合同金额，合同期限内不做调整。</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283" w:leftChars="0" w:hanging="28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项目工期要求：15日历天。</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283" w:leftChars="0" w:hanging="28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项目验收程序：项目完工后由采购人组织验收。</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283" w:leftChars="0" w:hanging="28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付款方式：合同签订后，采购人凭供应商开具有效发票支付合同款项50%，项目完工并通过验收后，采购人凭供应商开具有效发票支付合同款项剩余50%。</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283" w:leftChars="0" w:hanging="28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项目管理及项目人员安排要求：项目施工期间，施工人员应配合采购单位物业管理处安排，施工单位应至少安排1名现场负责人。</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283" w:leftChars="0" w:hanging="28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履约保证金要求：无</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283" w:leftChars="0" w:hanging="28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违约责任：以双方合同约定为准。</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283" w:leftChars="0" w:hanging="283" w:firstLineChars="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评标方式：符合性评审。通过符合性评审则为中标供应商。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5" w:hRule="atLeast"/>
        </w:trPr>
        <w:tc>
          <w:tcPr>
            <w:tcW w:w="110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项目管理要求</w:t>
            </w:r>
          </w:p>
        </w:tc>
        <w:tc>
          <w:tcPr>
            <w:tcW w:w="7773" w:type="dxa"/>
            <w:gridSpan w:val="4"/>
            <w:vAlign w:val="top"/>
          </w:tcPr>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283" w:leftChars="0" w:hanging="30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供应商应按采购人需求进行设施改造、供排水铺管及绿化种植，不得随意更改品种。</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283" w:leftChars="0" w:hanging="30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供应商应保证种植新的品种优良的绿植，保证绿植叶面光泽，不存在发黄腐烂及腐臭情况。</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283" w:leftChars="0" w:hanging="30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供应商应保证提供的设施设备为全新的并符合国家有关标准，不存在安全隐患。</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283" w:leftChars="0" w:hanging="30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供应商应使用合适的工具及肥料，防止植物受损。</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283" w:leftChars="0" w:hanging="303" w:firstLine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供应商应做好改造提升区域浇水、修剪、施肥、杀虫、清理绿化垃圾等工作，方便日常养护工作。</w:t>
            </w:r>
          </w:p>
          <w:p>
            <w:pPr>
              <w:keepNext w:val="0"/>
              <w:keepLines w:val="0"/>
              <w:pageBreakBefore w:val="0"/>
              <w:widowControl w:val="0"/>
              <w:numPr>
                <w:ilvl w:val="0"/>
                <w:numId w:val="3"/>
              </w:numPr>
              <w:kinsoku/>
              <w:wordWrap/>
              <w:overflowPunct/>
              <w:topLinePunct w:val="0"/>
              <w:autoSpaceDE/>
              <w:autoSpaceDN/>
              <w:bidi w:val="0"/>
              <w:adjustRightInd/>
              <w:snapToGrid/>
              <w:spacing w:line="500" w:lineRule="exact"/>
              <w:ind w:left="283" w:leftChars="0" w:hanging="303" w:firstLineChars="0"/>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项目完工后，改造区域应整齐、美观、舒适，不存在杂草、垃圾、杂物及修剪的枝叶等。</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104"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其他要求</w:t>
            </w:r>
          </w:p>
        </w:tc>
        <w:tc>
          <w:tcPr>
            <w:tcW w:w="7773" w:type="dxa"/>
            <w:gridSpan w:val="4"/>
            <w:vAlign w:val="top"/>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20" w:leftChars="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特定供应商的名称、项目负责人及联系方式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p>
        </w:tc>
        <w:tc>
          <w:tcPr>
            <w:tcW w:w="2065" w:type="dxa"/>
            <w:vMerge w:val="restart"/>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特定供应商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20" w:leftChars="0"/>
              <w:textAlignment w:val="auto"/>
              <w:rPr>
                <w:rFonts w:hint="eastAsia" w:ascii="仿宋_GB2312" w:hAnsi="仿宋_GB2312" w:eastAsia="仿宋_GB2312" w:cs="仿宋_GB2312"/>
                <w:sz w:val="28"/>
                <w:szCs w:val="28"/>
                <w:lang w:val="en-US" w:eastAsia="zh-CN"/>
              </w:rPr>
            </w:pPr>
          </w:p>
        </w:tc>
        <w:tc>
          <w:tcPr>
            <w:tcW w:w="5708" w:type="dxa"/>
            <w:gridSpan w:val="3"/>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单位名称：深圳市绿之明园有限公司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p>
        </w:tc>
        <w:tc>
          <w:tcPr>
            <w:tcW w:w="2065" w:type="dxa"/>
            <w:vMerge w:val="continue"/>
            <w:vAlign w:val="top"/>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20" w:leftChars="0"/>
              <w:textAlignment w:val="auto"/>
              <w:rPr>
                <w:rFonts w:hint="eastAsia" w:ascii="仿宋_GB2312" w:hAnsi="仿宋_GB2312" w:eastAsia="仿宋_GB2312" w:cs="仿宋_GB2312"/>
                <w:sz w:val="28"/>
                <w:szCs w:val="28"/>
                <w:lang w:val="en-US" w:eastAsia="zh-CN"/>
              </w:rPr>
            </w:pPr>
          </w:p>
        </w:tc>
        <w:tc>
          <w:tcPr>
            <w:tcW w:w="5708" w:type="dxa"/>
            <w:gridSpan w:val="3"/>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项目经办人：陈工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1104" w:type="dxa"/>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8"/>
                <w:szCs w:val="28"/>
                <w:lang w:val="en-US" w:eastAsia="zh-CN"/>
              </w:rPr>
            </w:pPr>
          </w:p>
        </w:tc>
        <w:tc>
          <w:tcPr>
            <w:tcW w:w="2065" w:type="dxa"/>
            <w:vMerge w:val="continue"/>
            <w:vAlign w:val="top"/>
          </w:tcPr>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500" w:lineRule="exact"/>
              <w:ind w:left="-20" w:leftChars="0"/>
              <w:textAlignment w:val="auto"/>
              <w:rPr>
                <w:rFonts w:hint="eastAsia" w:ascii="仿宋_GB2312" w:hAnsi="仿宋_GB2312" w:eastAsia="仿宋_GB2312" w:cs="仿宋_GB2312"/>
                <w:sz w:val="28"/>
                <w:szCs w:val="28"/>
                <w:lang w:val="en-US" w:eastAsia="zh-CN"/>
              </w:rPr>
            </w:pPr>
          </w:p>
        </w:tc>
        <w:tc>
          <w:tcPr>
            <w:tcW w:w="5708" w:type="dxa"/>
            <w:gridSpan w:val="3"/>
            <w:vAlign w:val="top"/>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lang w:val="en-US" w:eastAsia="zh-CN"/>
              </w:rPr>
              <w:t>联系电话：25355178</w:t>
            </w:r>
          </w:p>
        </w:tc>
      </w:tr>
    </w:tbl>
    <w:p>
      <w:r>
        <w:br w:type="page"/>
      </w:r>
    </w:p>
    <w:p>
      <w:pPr>
        <w:jc w:val="left"/>
        <w:rPr>
          <w:rFonts w:hint="eastAsia" w:ascii="黑体" w:hAnsi="黑体" w:eastAsia="黑体" w:cs="黑体"/>
          <w:b w:val="0"/>
          <w:bCs w:val="0"/>
          <w:color w:val="000000"/>
          <w:kern w:val="0"/>
          <w:sz w:val="28"/>
          <w:szCs w:val="28"/>
          <w:lang w:val="en-US" w:eastAsia="zh-CN"/>
        </w:rPr>
      </w:pPr>
      <w:r>
        <w:rPr>
          <w:rFonts w:hint="eastAsia" w:ascii="黑体" w:hAnsi="黑体" w:eastAsia="黑体" w:cs="黑体"/>
          <w:b w:val="0"/>
          <w:bCs w:val="0"/>
          <w:color w:val="000000"/>
          <w:kern w:val="0"/>
          <w:sz w:val="28"/>
          <w:szCs w:val="28"/>
          <w:lang w:val="en-US" w:eastAsia="zh-CN"/>
        </w:rPr>
        <w:t>附件：</w:t>
      </w:r>
    </w:p>
    <w:p>
      <w:pPr>
        <w:jc w:val="center"/>
        <w:rPr>
          <w:rFonts w:hint="eastAsia" w:ascii="黑体" w:hAnsi="黑体" w:eastAsia="黑体" w:cs="黑体"/>
          <w:color w:val="000000"/>
          <w:sz w:val="44"/>
          <w:szCs w:val="44"/>
        </w:rPr>
      </w:pPr>
      <w:r>
        <w:rPr>
          <w:rFonts w:hint="eastAsia" w:ascii="黑体" w:hAnsi="黑体" w:eastAsia="黑体" w:cs="黑体"/>
          <w:b/>
          <w:bCs/>
          <w:color w:val="000000"/>
          <w:kern w:val="0"/>
          <w:sz w:val="44"/>
          <w:szCs w:val="44"/>
        </w:rPr>
        <w:t>政府采购投标及履约承诺函</w:t>
      </w:r>
    </w:p>
    <w:p>
      <w:pPr>
        <w:spacing w:line="500" w:lineRule="exact"/>
        <w:rPr>
          <w:rFonts w:ascii="仿宋" w:hAnsi="仿宋" w:eastAsia="仿宋"/>
          <w:color w:val="000000"/>
          <w:sz w:val="30"/>
          <w:szCs w:val="30"/>
        </w:rPr>
      </w:pPr>
      <w:r>
        <w:rPr>
          <w:rFonts w:hint="eastAsia" w:ascii="仿宋" w:hAnsi="仿宋" w:eastAsia="仿宋"/>
          <w:color w:val="000000"/>
          <w:sz w:val="30"/>
          <w:szCs w:val="30"/>
        </w:rPr>
        <w:t>深圳市规划和自然资源局</w:t>
      </w:r>
      <w:r>
        <w:rPr>
          <w:rFonts w:hint="eastAsia" w:ascii="仿宋" w:hAnsi="仿宋" w:eastAsia="仿宋"/>
          <w:color w:val="000000"/>
          <w:sz w:val="30"/>
          <w:szCs w:val="30"/>
          <w:lang w:val="en-US" w:eastAsia="zh-CN"/>
        </w:rPr>
        <w:t>盐田管理局</w:t>
      </w:r>
      <w:r>
        <w:rPr>
          <w:rFonts w:hint="eastAsia" w:ascii="仿宋" w:hAnsi="仿宋" w:eastAsia="仿宋"/>
          <w:color w:val="000000"/>
          <w:sz w:val="30"/>
          <w:szCs w:val="30"/>
        </w:rPr>
        <w:t>：</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我单位深知本项目对贵局的重要性和紧迫性，亦了解贵局对廉政建设的相关要求，因此我单位承诺如下：</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1.我单位本招标项目所提供的货物或服务未侵犯知识产权。</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2.我单位参与本项目投标前三年内，在经营活动中没有违法记录。</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3.我单位参与本项目政府采购活动时不存在被有关部门禁止参与政府采购活动且在有效期内的情况。</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4.我单位具备《中华人民共和国政府采购法》第二十二条第一款的条件。</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5.我单位未被列入失信被执行人、税收违法案件当事人名单、政府采购严重违法失信行为记录名单。</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6.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7.我单位如果中标，做到诚实守信，依照本项目招标文件需求内容、签署的采购合同及本单位在投标中所作的一切承诺履约。</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10.我单位承诺不非法转包、分包。</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11.我单位承诺未参与本项目的采购需求、技术指标、商务指标等内容的设定，不存在对其他投标单位不公平的行为。</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12.我单位承诺不对采购人进行贿赂，进行有偿报答。</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13.我单位承诺不对采购人进行任何形式的利益输送。</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14.我单位承诺不对采购人进行宴请和娱乐等消费活动。</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15.我单位承诺不对采购人进行赠送各种礼品、现金、有价证券、中介费、好处费等行为。</w:t>
      </w:r>
    </w:p>
    <w:p>
      <w:pPr>
        <w:spacing w:line="500" w:lineRule="exact"/>
        <w:ind w:firstLine="600" w:firstLineChars="200"/>
        <w:rPr>
          <w:rFonts w:ascii="仿宋" w:hAnsi="仿宋" w:eastAsia="仿宋"/>
          <w:color w:val="000000"/>
          <w:sz w:val="30"/>
          <w:szCs w:val="30"/>
        </w:rPr>
      </w:pPr>
      <w:r>
        <w:rPr>
          <w:rFonts w:hint="eastAsia" w:ascii="仿宋" w:hAnsi="仿宋" w:eastAsia="仿宋"/>
          <w:color w:val="000000"/>
          <w:sz w:val="30"/>
          <w:szCs w:val="30"/>
        </w:rPr>
        <w:t>以上承诺，如有违反，愿依照国家相关法律处理，并承担由此给采购人带来的损失。</w:t>
      </w:r>
    </w:p>
    <w:p>
      <w:pPr>
        <w:spacing w:line="500" w:lineRule="exact"/>
        <w:rPr>
          <w:rFonts w:hint="eastAsia" w:ascii="仿宋" w:hAnsi="仿宋" w:eastAsia="仿宋"/>
          <w:color w:val="000000"/>
          <w:sz w:val="30"/>
          <w:szCs w:val="30"/>
        </w:rPr>
      </w:pPr>
    </w:p>
    <w:p>
      <w:pPr>
        <w:spacing w:line="500" w:lineRule="exact"/>
        <w:rPr>
          <w:rFonts w:hint="eastAsia" w:ascii="仿宋" w:hAnsi="仿宋" w:eastAsia="仿宋"/>
          <w:color w:val="000000"/>
          <w:sz w:val="30"/>
          <w:szCs w:val="30"/>
        </w:rPr>
      </w:pPr>
    </w:p>
    <w:p>
      <w:pPr>
        <w:spacing w:line="500" w:lineRule="exact"/>
        <w:rPr>
          <w:rFonts w:ascii="仿宋" w:hAnsi="仿宋" w:eastAsia="仿宋"/>
          <w:color w:val="000000"/>
          <w:sz w:val="30"/>
          <w:szCs w:val="30"/>
        </w:rPr>
      </w:pPr>
    </w:p>
    <w:p>
      <w:pPr>
        <w:spacing w:line="500" w:lineRule="exact"/>
        <w:ind w:firstLine="600" w:firstLineChars="200"/>
        <w:jc w:val="left"/>
        <w:rPr>
          <w:rFonts w:ascii="仿宋" w:hAnsi="仿宋" w:eastAsia="仿宋"/>
          <w:color w:val="000000"/>
          <w:sz w:val="30"/>
          <w:szCs w:val="30"/>
        </w:rPr>
      </w:pPr>
      <w:r>
        <w:rPr>
          <w:rFonts w:hint="eastAsia" w:ascii="仿宋" w:hAnsi="仿宋" w:eastAsia="仿宋"/>
          <w:color w:val="000000"/>
          <w:sz w:val="30"/>
          <w:szCs w:val="30"/>
        </w:rPr>
        <w:t xml:space="preserve">                                承诺单位（公司）盖章：</w:t>
      </w:r>
    </w:p>
    <w:p>
      <w:pPr>
        <w:spacing w:line="500" w:lineRule="exact"/>
        <w:ind w:firstLine="600" w:firstLineChars="200"/>
        <w:jc w:val="left"/>
        <w:rPr>
          <w:rFonts w:hint="eastAsia" w:ascii="仿宋" w:hAnsi="仿宋" w:eastAsia="仿宋"/>
          <w:color w:val="000000"/>
          <w:sz w:val="30"/>
          <w:szCs w:val="30"/>
        </w:rPr>
      </w:pPr>
      <w:r>
        <w:rPr>
          <w:rFonts w:hint="eastAsia" w:ascii="仿宋" w:hAnsi="仿宋" w:eastAsia="仿宋"/>
          <w:color w:val="000000"/>
          <w:sz w:val="30"/>
          <w:szCs w:val="30"/>
        </w:rPr>
        <w:t xml:space="preserve">                                       年   月   日 </w:t>
      </w:r>
    </w:p>
    <w:p>
      <w:pPr>
        <w:rPr>
          <w:rFonts w:hint="eastAsia" w:ascii="仿宋" w:hAnsi="仿宋" w:eastAsia="仿宋"/>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000B9B"/>
    <w:multiLevelType w:val="singleLevel"/>
    <w:tmpl w:val="D4000B9B"/>
    <w:lvl w:ilvl="0" w:tentative="0">
      <w:start w:val="1"/>
      <w:numFmt w:val="decimal"/>
      <w:suff w:val="nothing"/>
      <w:lvlText w:val="%1．"/>
      <w:lvlJc w:val="left"/>
      <w:pPr>
        <w:tabs>
          <w:tab w:val="left" w:pos="0"/>
        </w:tabs>
        <w:ind w:left="29" w:leftChars="0" w:hanging="49" w:firstLineChars="0"/>
      </w:pPr>
      <w:rPr>
        <w:rFonts w:hint="default"/>
      </w:rPr>
    </w:lvl>
  </w:abstractNum>
  <w:abstractNum w:abstractNumId="1">
    <w:nsid w:val="0646A884"/>
    <w:multiLevelType w:val="singleLevel"/>
    <w:tmpl w:val="0646A884"/>
    <w:lvl w:ilvl="0" w:tentative="0">
      <w:start w:val="1"/>
      <w:numFmt w:val="decimal"/>
      <w:suff w:val="nothing"/>
      <w:lvlText w:val="%1．"/>
      <w:lvlJc w:val="left"/>
      <w:pPr>
        <w:tabs>
          <w:tab w:val="left" w:pos="0"/>
        </w:tabs>
        <w:ind w:left="283" w:leftChars="0" w:hanging="283" w:firstLineChars="0"/>
      </w:pPr>
      <w:rPr>
        <w:rFonts w:hint="default"/>
      </w:rPr>
    </w:lvl>
  </w:abstractNum>
  <w:abstractNum w:abstractNumId="2">
    <w:nsid w:val="1EAFD7B1"/>
    <w:multiLevelType w:val="singleLevel"/>
    <w:tmpl w:val="1EAFD7B1"/>
    <w:lvl w:ilvl="0" w:tentative="0">
      <w:start w:val="1"/>
      <w:numFmt w:val="decimal"/>
      <w:suff w:val="nothing"/>
      <w:lvlText w:val="%1．"/>
      <w:lvlJc w:val="left"/>
      <w:pPr>
        <w:tabs>
          <w:tab w:val="left" w:pos="0"/>
        </w:tabs>
        <w:ind w:left="283" w:leftChars="0" w:hanging="303" w:firstLineChars="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07F15"/>
    <w:rsid w:val="00205307"/>
    <w:rsid w:val="0794222F"/>
    <w:rsid w:val="0D9D1F83"/>
    <w:rsid w:val="132975C3"/>
    <w:rsid w:val="1333672B"/>
    <w:rsid w:val="1D0D08B4"/>
    <w:rsid w:val="21092AC3"/>
    <w:rsid w:val="24F07F15"/>
    <w:rsid w:val="25766DF5"/>
    <w:rsid w:val="28B65763"/>
    <w:rsid w:val="2D8B76F4"/>
    <w:rsid w:val="31BC0553"/>
    <w:rsid w:val="32DF4020"/>
    <w:rsid w:val="348C28FB"/>
    <w:rsid w:val="34952A9D"/>
    <w:rsid w:val="34C66159"/>
    <w:rsid w:val="417C642C"/>
    <w:rsid w:val="42553995"/>
    <w:rsid w:val="425972CE"/>
    <w:rsid w:val="436A16B2"/>
    <w:rsid w:val="46CB6897"/>
    <w:rsid w:val="561B4495"/>
    <w:rsid w:val="599208E7"/>
    <w:rsid w:val="5B915851"/>
    <w:rsid w:val="5C6E1682"/>
    <w:rsid w:val="5CA20484"/>
    <w:rsid w:val="5D6414AE"/>
    <w:rsid w:val="600A3760"/>
    <w:rsid w:val="62BB70D2"/>
    <w:rsid w:val="66A7138A"/>
    <w:rsid w:val="67181EFE"/>
    <w:rsid w:val="68454E76"/>
    <w:rsid w:val="6E597BB9"/>
    <w:rsid w:val="6E9929E2"/>
    <w:rsid w:val="6FDD50BB"/>
    <w:rsid w:val="70176266"/>
    <w:rsid w:val="71F97B3A"/>
    <w:rsid w:val="73C86C1E"/>
    <w:rsid w:val="7C402472"/>
    <w:rsid w:val="7FEA3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List Paragraph"/>
    <w:basedOn w:val="1"/>
    <w:qFormat/>
    <w:uiPriority w:val="34"/>
    <w:pPr>
      <w:ind w:firstLine="420" w:firstLineChars="200"/>
    </w:pPr>
  </w:style>
  <w:style w:type="character" w:customStyle="1" w:styleId="6">
    <w:name w:val="font31"/>
    <w:basedOn w:val="4"/>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2021-11-11T11:16:00Z</dcterms:created>
  <dc:creator>陈鹏元</dc:creator>
  <cp:lastModifiedBy>陈鹏元</cp:lastModifiedBy>
  <cp:lastPrinted>2021-11-17T07:25:00Z</cp:lastPrinted>
  <dcterms:modified xsi:type="dcterms:W3CDTF">2021-11-23T03:54:28Z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