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4"/>
          <w:szCs w:val="44"/>
        </w:rPr>
      </w:pPr>
      <w:r>
        <w:rPr>
          <w:rFonts w:hint="eastAsia" w:ascii="黑体" w:hAnsi="黑体" w:eastAsia="黑体" w:cs="黑体"/>
          <w:b/>
          <w:bCs/>
          <w:sz w:val="44"/>
          <w:szCs w:val="44"/>
        </w:rPr>
        <w:t>《深圳国际交流中心大会区会议中心项目</w:t>
      </w:r>
    </w:p>
    <w:p>
      <w:pPr>
        <w:jc w:val="center"/>
        <w:rPr>
          <w:rFonts w:hint="eastAsia" w:ascii="黑体" w:hAnsi="黑体" w:eastAsia="黑体" w:cs="黑体"/>
          <w:b/>
          <w:bCs/>
          <w:sz w:val="44"/>
          <w:szCs w:val="44"/>
        </w:rPr>
      </w:pPr>
      <w:r>
        <w:rPr>
          <w:rFonts w:hint="eastAsia" w:ascii="黑体" w:hAnsi="黑体" w:eastAsia="黑体" w:cs="黑体"/>
          <w:b/>
          <w:bCs/>
          <w:sz w:val="44"/>
          <w:szCs w:val="44"/>
        </w:rPr>
        <w:t>产业发展监管协议》之补充协议</w:t>
      </w:r>
    </w:p>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甲方：</w:t>
      </w:r>
    </w:p>
    <w:p>
      <w:pPr>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法定代表人：</w:t>
      </w:r>
    </w:p>
    <w:p>
      <w:pPr>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地址：</w:t>
      </w:r>
    </w:p>
    <w:p>
      <w:pPr>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联系部门：</w:t>
      </w:r>
    </w:p>
    <w:p>
      <w:pPr>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联系部门负责人：</w:t>
      </w:r>
    </w:p>
    <w:p>
      <w:pPr>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联系地址：</w:t>
      </w:r>
    </w:p>
    <w:p>
      <w:pPr>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乙方：</w:t>
      </w:r>
    </w:p>
    <w:p>
      <w:pPr>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法定代表人：</w:t>
      </w:r>
    </w:p>
    <w:p>
      <w:pPr>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地址：</w:t>
      </w:r>
    </w:p>
    <w:p>
      <w:pPr>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联系部门：</w:t>
      </w:r>
    </w:p>
    <w:p>
      <w:pPr>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联系部门负责人：</w:t>
      </w:r>
    </w:p>
    <w:p>
      <w:pPr>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联系方式：</w:t>
      </w:r>
    </w:p>
    <w:p>
      <w:pPr>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根据《深圳市工业及其他产业用地供应管理办法》（深府规[2019]4号，以下简称《管理办法》）的有关规定及已公示的《深圳国际交流中心大会区会议中心项目重点产业项目遴选方案》</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甲</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乙双方</w:t>
      </w:r>
      <w:r>
        <w:rPr>
          <w:rFonts w:hint="eastAsia" w:ascii="仿宋_GB2312" w:hAnsi="仿宋_GB2312" w:eastAsia="仿宋_GB2312" w:cs="仿宋_GB2312"/>
          <w:b w:val="0"/>
          <w:bCs w:val="0"/>
          <w:sz w:val="32"/>
          <w:szCs w:val="32"/>
          <w:lang w:val="en-US" w:eastAsia="zh-CN"/>
        </w:rPr>
        <w:t>于    年  月  日</w:t>
      </w:r>
      <w:r>
        <w:rPr>
          <w:rFonts w:hint="eastAsia" w:ascii="仿宋_GB2312" w:hAnsi="仿宋_GB2312" w:eastAsia="仿宋_GB2312" w:cs="仿宋_GB2312"/>
          <w:b w:val="0"/>
          <w:bCs w:val="0"/>
          <w:sz w:val="32"/>
          <w:szCs w:val="32"/>
        </w:rPr>
        <w:t>签订了《深圳国际交流中心大会区会议中心项目产业发展监管协议》（以下简称“原协议”）。</w:t>
      </w:r>
    </w:p>
    <w:p>
      <w:pPr>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为明确原协议相关条款</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落实监管责任</w:t>
      </w:r>
      <w:r>
        <w:rPr>
          <w:rFonts w:hint="eastAsia" w:ascii="仿宋_GB2312" w:hAnsi="仿宋_GB2312" w:eastAsia="仿宋_GB2312" w:cs="仿宋_GB2312"/>
          <w:b w:val="0"/>
          <w:bCs w:val="0"/>
          <w:sz w:val="32"/>
          <w:szCs w:val="32"/>
        </w:rPr>
        <w:t>，甲乙双方特签订补充协议</w:t>
      </w:r>
      <w:r>
        <w:rPr>
          <w:rFonts w:hint="eastAsia" w:ascii="仿宋_GB2312" w:hAnsi="仿宋_GB2312" w:eastAsia="仿宋_GB2312" w:cs="仿宋_GB2312"/>
          <w:b w:val="0"/>
          <w:bCs w:val="0"/>
          <w:sz w:val="32"/>
          <w:szCs w:val="32"/>
          <w:lang w:val="en-US" w:eastAsia="zh-CN"/>
        </w:rPr>
        <w:t>如下：</w:t>
      </w:r>
    </w:p>
    <w:p>
      <w:pPr>
        <w:keepNext w:val="0"/>
        <w:keepLines w:val="0"/>
        <w:pageBreakBefore w:val="0"/>
        <w:widowControl w:val="0"/>
        <w:numPr>
          <w:ilvl w:val="0"/>
          <w:numId w:val="1"/>
        </w:numPr>
        <w:kinsoku/>
        <w:wordWrap/>
        <w:overflowPunct/>
        <w:topLinePunct w:val="0"/>
        <w:autoSpaceDE/>
        <w:autoSpaceDN/>
        <w:bidi w:val="0"/>
        <w:adjustRightInd w:val="0"/>
        <w:snapToGrid w:val="0"/>
        <w:spacing w:after="0" w:afterLines="0" w:line="56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原协议第三条第六款第4项</w:t>
      </w:r>
      <w:r>
        <w:rPr>
          <w:rFonts w:hint="eastAsia" w:ascii="黑体" w:hAnsi="黑体" w:eastAsia="黑体" w:cs="黑体"/>
          <w:b w:val="0"/>
          <w:bCs w:val="0"/>
          <w:sz w:val="32"/>
          <w:szCs w:val="32"/>
          <w:lang w:val="en-US" w:eastAsia="zh-CN"/>
        </w:rPr>
        <w:t>补充内容如下</w:t>
      </w:r>
      <w:r>
        <w:rPr>
          <w:rFonts w:hint="eastAsia" w:ascii="黑体" w:hAnsi="黑体" w:eastAsia="黑体" w:cs="黑体"/>
          <w:b w:val="0"/>
          <w:bCs w:val="0"/>
          <w:sz w:val="32"/>
          <w:szCs w:val="32"/>
          <w:lang w:eastAsia="zh-CN"/>
        </w:rPr>
        <w:t>：</w:t>
      </w:r>
    </w:p>
    <w:p>
      <w:pPr>
        <w:pStyle w:val="2"/>
        <w:adjustRightInd w:val="0"/>
        <w:snapToGrid w:val="0"/>
        <w:spacing w:afterLines="0" w:line="560" w:lineRule="exact"/>
        <w:rPr>
          <w:rFonts w:hint="eastAsia"/>
          <w:lang w:eastAsia="zh-CN"/>
        </w:rPr>
      </w:pPr>
      <w:r>
        <w:rPr>
          <w:rFonts w:hint="default" w:ascii="华文细黑" w:hAnsi="华文细黑" w:eastAsia="华文细黑" w:cs="华文细黑"/>
          <w:b/>
          <w:bCs/>
          <w:sz w:val="32"/>
          <w:szCs w:val="32"/>
          <w:lang w:eastAsia="zh-CN"/>
        </w:rPr>
        <w:t xml:space="preserve">   </w:t>
      </w:r>
      <w:r>
        <w:rPr>
          <w:rFonts w:hint="eastAsia" w:ascii="仿宋_GB2312" w:hAnsi="仿宋_GB2312" w:eastAsia="仿宋_GB2312" w:cs="仿宋_GB2312"/>
          <w:b w:val="0"/>
          <w:bCs w:val="0"/>
          <w:sz w:val="32"/>
          <w:szCs w:val="32"/>
          <w:lang w:val="en-US" w:eastAsia="zh-CN"/>
        </w:rPr>
        <w:t xml:space="preserve"> 土地产出效率：乙方上述项目投产后第1年以及土地出让全年期内年均土地产出效率（项目年产值/项目建设用地面积）不低于1800元/平方米。</w:t>
      </w:r>
    </w:p>
    <w:p>
      <w:pPr>
        <w:keepNext w:val="0"/>
        <w:keepLines w:val="0"/>
        <w:pageBreakBefore w:val="0"/>
        <w:widowControl w:val="0"/>
        <w:numPr>
          <w:ilvl w:val="0"/>
          <w:numId w:val="1"/>
        </w:numPr>
        <w:kinsoku/>
        <w:wordWrap/>
        <w:overflowPunct/>
        <w:topLinePunct w:val="0"/>
        <w:autoSpaceDE/>
        <w:autoSpaceDN/>
        <w:bidi w:val="0"/>
        <w:adjustRightInd w:val="0"/>
        <w:snapToGrid w:val="0"/>
        <w:spacing w:after="0" w:afterLines="0" w:line="56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原协议第五条“退出机制”补充</w:t>
      </w:r>
      <w:r>
        <w:rPr>
          <w:rFonts w:hint="eastAsia" w:ascii="黑体" w:hAnsi="黑体" w:eastAsia="黑体" w:cs="黑体"/>
          <w:b w:val="0"/>
          <w:bCs w:val="0"/>
          <w:sz w:val="32"/>
          <w:szCs w:val="32"/>
          <w:lang w:eastAsia="zh-CN"/>
        </w:rPr>
        <w:t>内容</w:t>
      </w:r>
      <w:r>
        <w:rPr>
          <w:rFonts w:hint="eastAsia" w:ascii="黑体" w:hAnsi="黑体" w:eastAsia="黑体" w:cs="黑体"/>
          <w:b w:val="0"/>
          <w:bCs w:val="0"/>
          <w:sz w:val="32"/>
          <w:szCs w:val="32"/>
          <w:lang w:val="en-US" w:eastAsia="zh-CN"/>
        </w:rPr>
        <w:t>如下：</w:t>
      </w:r>
    </w:p>
    <w:p>
      <w:pPr>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default" w:ascii="仿宋_GB2312" w:hAnsi="仿宋_GB2312" w:eastAsia="仿宋_GB2312" w:cs="仿宋_GB2312"/>
          <w:b w:val="0"/>
          <w:bCs w:val="0"/>
          <w:sz w:val="32"/>
          <w:szCs w:val="32"/>
        </w:rPr>
        <w:t>符合法律法规规定、建设用地使用权出让合同和本协议约定的甲方有权提请土地主管部门解除建设用地使用权出让合同情形的，乙方的建设用地使用权由政府无偿收回，地上建筑物及构筑物补偿方式</w:t>
      </w:r>
      <w:r>
        <w:rPr>
          <w:rFonts w:hint="eastAsia" w:ascii="仿宋_GB2312" w:hAnsi="仿宋_GB2312" w:eastAsia="仿宋_GB2312" w:cs="仿宋_GB2312"/>
          <w:b w:val="0"/>
          <w:bCs w:val="0"/>
          <w:sz w:val="32"/>
          <w:szCs w:val="32"/>
          <w:lang w:eastAsia="zh-CN"/>
        </w:rPr>
        <w:t>可以</w:t>
      </w:r>
      <w:r>
        <w:rPr>
          <w:rFonts w:hint="default" w:ascii="仿宋_GB2312" w:hAnsi="仿宋_GB2312" w:eastAsia="仿宋_GB2312" w:cs="仿宋_GB2312"/>
          <w:b w:val="0"/>
          <w:bCs w:val="0"/>
          <w:sz w:val="32"/>
          <w:szCs w:val="32"/>
        </w:rPr>
        <w:t>在建设用地使用权出让合同中约定。</w:t>
      </w:r>
    </w:p>
    <w:p>
      <w:pPr>
        <w:keepNext w:val="0"/>
        <w:keepLines w:val="0"/>
        <w:pageBreakBefore w:val="0"/>
        <w:widowControl w:val="0"/>
        <w:numPr>
          <w:ilvl w:val="0"/>
          <w:numId w:val="1"/>
        </w:numPr>
        <w:kinsoku/>
        <w:wordWrap/>
        <w:overflowPunct/>
        <w:topLinePunct w:val="0"/>
        <w:autoSpaceDE/>
        <w:autoSpaceDN/>
        <w:bidi w:val="0"/>
        <w:adjustRightInd w:val="0"/>
        <w:snapToGrid w:val="0"/>
        <w:spacing w:after="0" w:afterLines="0" w:line="56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法律效力</w:t>
      </w:r>
    </w:p>
    <w:p>
      <w:pPr>
        <w:keepNext w:val="0"/>
        <w:keepLines w:val="0"/>
        <w:pageBreakBefore w:val="0"/>
        <w:widowControl w:val="0"/>
        <w:numPr>
          <w:ilvl w:val="0"/>
          <w:numId w:val="2"/>
        </w:numPr>
        <w:kinsoku/>
        <w:wordWrap/>
        <w:overflowPunct/>
        <w:topLinePunct w:val="0"/>
        <w:autoSpaceDE/>
        <w:autoSpaceDN/>
        <w:bidi w:val="0"/>
        <w:adjustRightInd w:val="0"/>
        <w:snapToGrid w:val="0"/>
        <w:spacing w:after="0" w:afterLines="0" w:line="560" w:lineRule="exact"/>
        <w:ind w:left="420" w:leftChars="200" w:right="0" w:rightChars="0" w:firstLine="0"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本补充协议与原协议具有同等法律效力。</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afterLines="0" w:line="560" w:lineRule="exact"/>
        <w:ind w:left="420" w:leftChars="200" w:right="0" w:rightChars="0" w:firstLine="0" w:firstLineChars="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（二）</w:t>
      </w:r>
      <w:r>
        <w:rPr>
          <w:rFonts w:hint="eastAsia" w:ascii="仿宋_GB2312" w:hAnsi="仿宋_GB2312" w:eastAsia="仿宋_GB2312" w:cs="仿宋_GB2312"/>
          <w:b w:val="0"/>
          <w:bCs w:val="0"/>
          <w:sz w:val="32"/>
          <w:szCs w:val="32"/>
        </w:rPr>
        <w:t>本</w:t>
      </w:r>
      <w:r>
        <w:rPr>
          <w:rFonts w:hint="eastAsia" w:ascii="仿宋_GB2312" w:hAnsi="仿宋_GB2312" w:eastAsia="仿宋_GB2312" w:cs="仿宋_GB2312"/>
          <w:b w:val="0"/>
          <w:bCs w:val="0"/>
          <w:sz w:val="32"/>
          <w:szCs w:val="32"/>
          <w:lang w:val="en-US" w:eastAsia="zh-CN"/>
        </w:rPr>
        <w:t>补充</w:t>
      </w:r>
      <w:r>
        <w:rPr>
          <w:rFonts w:hint="eastAsia" w:ascii="仿宋_GB2312" w:hAnsi="仿宋_GB2312" w:eastAsia="仿宋_GB2312" w:cs="仿宋_GB2312"/>
          <w:b w:val="0"/>
          <w:bCs w:val="0"/>
          <w:sz w:val="32"/>
          <w:szCs w:val="32"/>
        </w:rPr>
        <w:t>协议一式〔</w:t>
      </w:r>
      <w:r>
        <w:rPr>
          <w:rFonts w:hint="eastAsia" w:ascii="仿宋_GB2312" w:hAnsi="仿宋_GB2312" w:eastAsia="仿宋_GB2312" w:cs="仿宋_GB2312"/>
          <w:b w:val="0"/>
          <w:bCs w:val="0"/>
          <w:sz w:val="32"/>
          <w:szCs w:val="32"/>
          <w:lang w:val="en-US" w:eastAsia="zh-CN"/>
        </w:rPr>
        <w:t>九</w:t>
      </w:r>
      <w:r>
        <w:rPr>
          <w:rFonts w:hint="eastAsia" w:ascii="仿宋_GB2312" w:hAnsi="仿宋_GB2312" w:eastAsia="仿宋_GB2312" w:cs="仿宋_GB2312"/>
          <w:b w:val="0"/>
          <w:bCs w:val="0"/>
          <w:sz w:val="32"/>
          <w:szCs w:val="32"/>
        </w:rPr>
        <w:t>〕份，</w:t>
      </w:r>
      <w:r>
        <w:rPr>
          <w:rFonts w:hint="eastAsia" w:ascii="仿宋_GB2312" w:hAnsi="仿宋_GB2312" w:eastAsia="仿宋_GB2312" w:cs="仿宋_GB2312"/>
          <w:b w:val="0"/>
          <w:bCs w:val="0"/>
          <w:sz w:val="32"/>
          <w:szCs w:val="32"/>
          <w:lang w:val="en-US" w:eastAsia="zh-CN"/>
        </w:rPr>
        <w:t>甲方</w:t>
      </w:r>
      <w:r>
        <w:rPr>
          <w:rFonts w:hint="eastAsia" w:ascii="仿宋_GB2312" w:hAnsi="仿宋_GB2312" w:eastAsia="仿宋_GB2312" w:cs="仿宋_GB2312"/>
          <w:b w:val="0"/>
          <w:bCs w:val="0"/>
          <w:sz w:val="32"/>
          <w:szCs w:val="32"/>
        </w:rPr>
        <w:t>执〔</w:t>
      </w:r>
      <w:r>
        <w:rPr>
          <w:rFonts w:hint="eastAsia" w:ascii="仿宋_GB2312" w:hAnsi="仿宋_GB2312" w:eastAsia="仿宋_GB2312" w:cs="仿宋_GB2312"/>
          <w:b w:val="0"/>
          <w:bCs w:val="0"/>
          <w:sz w:val="32"/>
          <w:szCs w:val="32"/>
          <w:lang w:val="en-US" w:eastAsia="zh-CN"/>
        </w:rPr>
        <w:t>三</w:t>
      </w:r>
      <w:r>
        <w:rPr>
          <w:rFonts w:hint="eastAsia" w:ascii="仿宋_GB2312" w:hAnsi="仿宋_GB2312" w:eastAsia="仿宋_GB2312" w:cs="仿宋_GB2312"/>
          <w:b w:val="0"/>
          <w:bCs w:val="0"/>
          <w:sz w:val="32"/>
          <w:szCs w:val="32"/>
        </w:rPr>
        <w:t>〕份，</w:t>
      </w:r>
      <w:r>
        <w:rPr>
          <w:rFonts w:hint="eastAsia" w:ascii="仿宋_GB2312" w:hAnsi="仿宋_GB2312" w:eastAsia="仿宋_GB2312" w:cs="仿宋_GB2312"/>
          <w:b w:val="0"/>
          <w:bCs w:val="0"/>
          <w:sz w:val="32"/>
          <w:szCs w:val="32"/>
          <w:lang w:val="en-US" w:eastAsia="zh-CN"/>
        </w:rPr>
        <w:t>乙方</w:t>
      </w:r>
      <w:r>
        <w:rPr>
          <w:rFonts w:hint="eastAsia" w:ascii="仿宋_GB2312" w:hAnsi="仿宋_GB2312" w:eastAsia="仿宋_GB2312" w:cs="仿宋_GB2312"/>
          <w:b w:val="0"/>
          <w:bCs w:val="0"/>
          <w:sz w:val="32"/>
          <w:szCs w:val="32"/>
        </w:rPr>
        <w:t>执〔</w:t>
      </w:r>
      <w:r>
        <w:rPr>
          <w:rFonts w:hint="eastAsia" w:ascii="仿宋_GB2312" w:hAnsi="仿宋_GB2312" w:eastAsia="仿宋_GB2312" w:cs="仿宋_GB2312"/>
          <w:b w:val="0"/>
          <w:bCs w:val="0"/>
          <w:sz w:val="32"/>
          <w:szCs w:val="32"/>
          <w:lang w:val="en-US" w:eastAsia="zh-CN"/>
        </w:rPr>
        <w:t>六</w:t>
      </w:r>
      <w:r>
        <w:rPr>
          <w:rFonts w:hint="eastAsia" w:ascii="仿宋_GB2312" w:hAnsi="仿宋_GB2312" w:eastAsia="仿宋_GB2312" w:cs="仿宋_GB2312"/>
          <w:b w:val="0"/>
          <w:bCs w:val="0"/>
          <w:sz w:val="32"/>
          <w:szCs w:val="32"/>
        </w:rPr>
        <w:t>〕份，自双方签字盖章之日起生效。</w:t>
      </w:r>
    </w:p>
    <w:p>
      <w:pPr>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以下为签字页</w:t>
      </w:r>
      <w:r>
        <w:rPr>
          <w:rFonts w:hint="eastAsia" w:ascii="仿宋_GB2312" w:hAnsi="仿宋_GB2312" w:eastAsia="仿宋_GB2312" w:cs="仿宋_GB2312"/>
          <w:b w:val="0"/>
          <w:bCs w:val="0"/>
          <w:sz w:val="32"/>
          <w:szCs w:val="32"/>
          <w:lang w:eastAsia="zh-CN"/>
        </w:rPr>
        <w:t>）</w:t>
      </w:r>
    </w:p>
    <w:p>
      <w:pPr>
        <w:pStyle w:val="2"/>
        <w:rPr>
          <w:rFonts w:hint="eastAsia" w:ascii="仿宋_GB2312" w:hAnsi="仿宋_GB2312" w:eastAsia="仿宋_GB2312" w:cs="仿宋_GB2312"/>
          <w:b w:val="0"/>
          <w:bCs w:val="0"/>
          <w:sz w:val="32"/>
          <w:szCs w:val="32"/>
          <w:lang w:eastAsia="zh-CN"/>
        </w:rPr>
      </w:pPr>
    </w:p>
    <w:p>
      <w:pPr>
        <w:pStyle w:val="2"/>
        <w:rPr>
          <w:rFonts w:hint="eastAsia" w:ascii="仿宋_GB2312" w:hAnsi="仿宋_GB2312" w:eastAsia="仿宋_GB2312" w:cs="仿宋_GB2312"/>
          <w:b w:val="0"/>
          <w:bCs w:val="0"/>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甲方（公章）：</w:t>
      </w:r>
    </w:p>
    <w:p>
      <w:pPr>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p>
    <w:p>
      <w:pPr>
        <w:pStyle w:val="2"/>
        <w:adjustRightInd w:val="0"/>
        <w:snapToGrid w:val="0"/>
        <w:spacing w:afterLines="0"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法定代表人（或授权代表）：</w:t>
      </w:r>
    </w:p>
    <w:p>
      <w:pPr>
        <w:pStyle w:val="2"/>
        <w:adjustRightInd w:val="0"/>
        <w:snapToGrid w:val="0"/>
        <w:spacing w:afterLines="0"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签字：</w:t>
      </w:r>
    </w:p>
    <w:p>
      <w:pPr>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乙方（公章）：</w:t>
      </w:r>
    </w:p>
    <w:p>
      <w:pPr>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法定代表人（或授权代表）：</w:t>
      </w:r>
    </w:p>
    <w:p>
      <w:pPr>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签字：</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ECEDB"/>
    <w:multiLevelType w:val="singleLevel"/>
    <w:tmpl w:val="2CEECEDB"/>
    <w:lvl w:ilvl="0" w:tentative="0">
      <w:start w:val="1"/>
      <w:numFmt w:val="chineseCounting"/>
      <w:suff w:val="nothing"/>
      <w:lvlText w:val="（%1）"/>
      <w:lvlJc w:val="left"/>
      <w:rPr>
        <w:rFonts w:hint="eastAsia"/>
      </w:rPr>
    </w:lvl>
  </w:abstractNum>
  <w:abstractNum w:abstractNumId="1">
    <w:nsid w:val="5FBB3D5D"/>
    <w:multiLevelType w:val="singleLevel"/>
    <w:tmpl w:val="5FBB3D5D"/>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3B1E83B"/>
    <w:rsid w:val="003B16E9"/>
    <w:rsid w:val="15D37641"/>
    <w:rsid w:val="18FE6F3B"/>
    <w:rsid w:val="1DAE35A9"/>
    <w:rsid w:val="257B55C6"/>
    <w:rsid w:val="27C36292"/>
    <w:rsid w:val="2E45579F"/>
    <w:rsid w:val="376E0EFF"/>
    <w:rsid w:val="3F0A1973"/>
    <w:rsid w:val="3FA9425D"/>
    <w:rsid w:val="4089671E"/>
    <w:rsid w:val="427D4ABA"/>
    <w:rsid w:val="460B42D0"/>
    <w:rsid w:val="50160BBD"/>
    <w:rsid w:val="51F84B5C"/>
    <w:rsid w:val="52CB2CD6"/>
    <w:rsid w:val="540503F9"/>
    <w:rsid w:val="579960B6"/>
    <w:rsid w:val="5B676692"/>
    <w:rsid w:val="5D2C4EE1"/>
    <w:rsid w:val="5E091A71"/>
    <w:rsid w:val="61981954"/>
    <w:rsid w:val="622E2529"/>
    <w:rsid w:val="6F67BFF1"/>
    <w:rsid w:val="71456CED"/>
    <w:rsid w:val="71802DFF"/>
    <w:rsid w:val="7356630E"/>
    <w:rsid w:val="736630D5"/>
    <w:rsid w:val="7A4E2270"/>
    <w:rsid w:val="7E7FC428"/>
    <w:rsid w:val="A77DCC2D"/>
    <w:rsid w:val="B37F74E2"/>
    <w:rsid w:val="B3B1E83B"/>
    <w:rsid w:val="DCEFE208"/>
    <w:rsid w:val="EEE60BBE"/>
    <w:rsid w:val="F7B60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alibri" w:eastAsia="宋体" w:cs="Courier New"/>
      <w:szCs w:val="21"/>
    </w:rPr>
  </w:style>
  <w:style w:type="paragraph" w:styleId="3">
    <w:name w:val="annotation text"/>
    <w:basedOn w:val="1"/>
    <w:qFormat/>
    <w:uiPriority w:val="0"/>
    <w:pPr>
      <w:jc w:val="lef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2020-11-25T09:53:00Z</dcterms:created>
  <dc:creator>zyl</dc:creator>
  <cp:lastModifiedBy>未知</cp:lastModifiedBy>
  <cp:lastPrinted>2021-11-19T05:15:39Z</cp:lastPrinted>
  <dcterms:modified xsi:type="dcterms:W3CDTF">2021-11-19T05:16:00Z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