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p>
    <w:p>
      <w:pPr>
        <w:jc w:val="center"/>
        <w:rPr>
          <w:rFonts w:ascii="黑体" w:hAnsi="黑体" w:eastAsia="黑体" w:cs="黑体"/>
          <w:b/>
          <w:sz w:val="44"/>
          <w:szCs w:val="44"/>
        </w:rPr>
      </w:pPr>
      <w:r>
        <w:rPr>
          <w:rFonts w:hint="eastAsia" w:ascii="黑体" w:hAnsi="黑体" w:eastAsia="黑体" w:cs="黑体"/>
          <w:b/>
          <w:sz w:val="44"/>
          <w:szCs w:val="44"/>
        </w:rPr>
        <w:t>非公开招标方式采购公示表</w:t>
      </w:r>
    </w:p>
    <w:p>
      <w:pPr>
        <w:rPr>
          <w:rFonts w:ascii="仿宋" w:hAnsi="仿宋" w:eastAsia="仿宋"/>
          <w:szCs w:val="21"/>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szCs w:val="21"/>
              </w:rPr>
            </w:pPr>
            <w:r>
              <w:rPr>
                <w:rFonts w:ascii="仿宋" w:hAnsi="仿宋" w:eastAsia="仿宋"/>
                <w:szCs w:val="21"/>
              </w:rPr>
              <w:t>依照《深圳经济特区政府采购条例》第二十、二十一条规定，</w:t>
            </w:r>
            <w:r>
              <w:rPr>
                <w:rFonts w:ascii="仿宋" w:hAnsi="仿宋" w:eastAsia="仿宋" w:cs="宋体"/>
                <w:kern w:val="0"/>
                <w:szCs w:val="21"/>
              </w:rPr>
              <w:t>深圳市规划和自然资源局就</w:t>
            </w:r>
            <w:r>
              <w:rPr>
                <w:rFonts w:ascii="仿宋" w:hAnsi="仿宋" w:eastAsia="仿宋"/>
                <w:szCs w:val="21"/>
              </w:rPr>
              <w:t>《</w:t>
            </w:r>
            <w:r>
              <w:rPr>
                <w:rFonts w:hint="eastAsia" w:ascii="仿宋" w:hAnsi="仿宋" w:eastAsia="仿宋"/>
                <w:szCs w:val="21"/>
              </w:rPr>
              <w:t>深圳市违法用地清查整治工作宣传</w:t>
            </w:r>
            <w:r>
              <w:rPr>
                <w:rFonts w:ascii="仿宋" w:hAnsi="仿宋" w:eastAsia="仿宋"/>
                <w:szCs w:val="21"/>
              </w:rPr>
              <w:t>》采用</w:t>
            </w:r>
            <w:r>
              <w:rPr>
                <w:rFonts w:hint="eastAsia" w:ascii="仿宋" w:hAnsi="仿宋" w:eastAsia="仿宋"/>
                <w:szCs w:val="21"/>
                <w:lang w:val="en-US" w:eastAsia="zh-CN"/>
              </w:rPr>
              <w:t>询价</w:t>
            </w:r>
            <w:r>
              <w:rPr>
                <w:rFonts w:ascii="仿宋" w:hAnsi="仿宋" w:eastAsia="仿宋"/>
                <w:szCs w:val="21"/>
              </w:rPr>
              <w:t>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bCs/>
                <w:szCs w:val="21"/>
              </w:rPr>
            </w:pPr>
            <w:r>
              <w:rPr>
                <w:rFonts w:ascii="仿宋" w:hAnsi="仿宋" w:eastAsia="仿宋"/>
                <w:bCs/>
                <w:szCs w:val="21"/>
              </w:rPr>
              <w:t>采购项目名称</w:t>
            </w:r>
            <w:r>
              <w:rPr>
                <w:rFonts w:hint="eastAsia" w:eastAsia="仿宋" w:cs="Calibri"/>
                <w:bCs/>
                <w:szCs w:val="21"/>
              </w:rPr>
              <w:t>：</w:t>
            </w:r>
            <w:r>
              <w:rPr>
                <w:rFonts w:hint="eastAsia" w:ascii="仿宋" w:hAnsi="仿宋" w:eastAsia="仿宋"/>
                <w:bCs/>
                <w:szCs w:val="21"/>
              </w:rPr>
              <w:t>深圳市违法用地清查整治工作宣传</w:t>
            </w:r>
          </w:p>
          <w:p>
            <w:pPr>
              <w:rPr>
                <w:rFonts w:ascii="仿宋" w:hAnsi="仿宋" w:eastAsia="仿宋"/>
                <w:bCs/>
                <w:szCs w:val="21"/>
              </w:rPr>
            </w:pPr>
            <w:r>
              <w:rPr>
                <w:rFonts w:ascii="仿宋" w:hAnsi="仿宋" w:eastAsia="仿宋"/>
                <w:bCs/>
                <w:szCs w:val="21"/>
              </w:rPr>
              <w:t>项目预算金额：</w:t>
            </w:r>
            <w:r>
              <w:rPr>
                <w:rFonts w:hint="eastAsia" w:ascii="仿宋" w:hAnsi="仿宋" w:eastAsia="仿宋"/>
                <w:bCs/>
                <w:szCs w:val="21"/>
                <w:highlight w:val="none"/>
                <w:lang w:val="en-US" w:eastAsia="zh-CN"/>
              </w:rPr>
              <w:t>35</w:t>
            </w:r>
            <w:r>
              <w:rPr>
                <w:rFonts w:hint="eastAsia" w:ascii="仿宋" w:hAnsi="仿宋" w:eastAsia="仿宋"/>
                <w:bCs/>
                <w:szCs w:val="21"/>
                <w:highlight w:val="none"/>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bCs/>
                <w:szCs w:val="21"/>
              </w:rPr>
            </w:pPr>
            <w:r>
              <w:rPr>
                <w:rFonts w:ascii="仿宋" w:hAnsi="仿宋" w:eastAsia="仿宋"/>
                <w:bCs/>
                <w:szCs w:val="21"/>
              </w:rPr>
              <w:t>采购项目描述：(内容、用途、数量、简要技术需求等)</w:t>
            </w:r>
          </w:p>
          <w:p>
            <w:pPr>
              <w:ind w:firstLine="420" w:firstLineChars="200"/>
              <w:rPr>
                <w:rFonts w:hint="eastAsia" w:ascii="仿宋" w:hAnsi="仿宋" w:eastAsia="仿宋"/>
                <w:szCs w:val="21"/>
              </w:rPr>
            </w:pPr>
            <w:r>
              <w:rPr>
                <w:rFonts w:hint="eastAsia" w:ascii="仿宋" w:hAnsi="仿宋" w:eastAsia="仿宋"/>
                <w:szCs w:val="21"/>
              </w:rPr>
              <w:t>通过拍摄记录市工作专班及市直各部门、各区工作专班及区级各部门、基层违法用地清查整治一线工作现场细节，对工作人员和违法主体等进行现场采访，定期记录清查整治日常工作、会议内容，适当演绎已发生过的工作内容，摆事实列数据，展示清查整治成果，用动画或3d建模形式表现开展清查整治工作前的严峻形势及取得的系列工作成效等方式，制作形成1部5-8分钟的高清视频短片（MP4等格式，分辨率为1920*1080）。</w:t>
            </w:r>
            <w:bookmarkStart w:id="0" w:name="_GoBack"/>
            <w:bookmarkEnd w:id="0"/>
          </w:p>
          <w:p>
            <w:pPr>
              <w:ind w:firstLine="420" w:firstLineChars="200"/>
              <w:rPr>
                <w:rFonts w:hint="eastAsia" w:ascii="仿宋" w:hAnsi="仿宋" w:eastAsia="仿宋"/>
                <w:szCs w:val="21"/>
              </w:rPr>
            </w:pPr>
            <w:r>
              <w:rPr>
                <w:rFonts w:hint="eastAsia" w:ascii="仿宋" w:hAnsi="仿宋" w:eastAsia="仿宋"/>
                <w:szCs w:val="21"/>
                <w:lang w:val="en-US" w:eastAsia="zh-CN"/>
              </w:rPr>
              <w:t>视频短片</w:t>
            </w:r>
            <w:r>
              <w:rPr>
                <w:rFonts w:hint="eastAsia" w:ascii="仿宋" w:hAnsi="仿宋" w:eastAsia="仿宋"/>
                <w:szCs w:val="21"/>
              </w:rPr>
              <w:t>具体要求：</w:t>
            </w:r>
          </w:p>
          <w:p>
            <w:pPr>
              <w:ind w:firstLine="420" w:firstLineChars="200"/>
              <w:rPr>
                <w:rFonts w:hint="eastAsia" w:ascii="仿宋" w:hAnsi="仿宋" w:eastAsia="仿宋"/>
                <w:szCs w:val="21"/>
              </w:rPr>
            </w:pPr>
            <w:r>
              <w:rPr>
                <w:rFonts w:hint="eastAsia" w:ascii="仿宋" w:hAnsi="仿宋" w:eastAsia="仿宋"/>
                <w:szCs w:val="21"/>
              </w:rPr>
              <w:t>1.根据拍摄收集资料制定分镜头脚本及解说词。</w:t>
            </w:r>
          </w:p>
          <w:p>
            <w:pPr>
              <w:ind w:firstLine="420" w:firstLineChars="200"/>
              <w:rPr>
                <w:rFonts w:hint="eastAsia" w:ascii="仿宋" w:hAnsi="仿宋" w:eastAsia="仿宋"/>
                <w:szCs w:val="21"/>
              </w:rPr>
            </w:pPr>
            <w:r>
              <w:rPr>
                <w:rFonts w:hint="eastAsia" w:ascii="仿宋" w:hAnsi="仿宋" w:eastAsia="仿宋"/>
                <w:szCs w:val="21"/>
              </w:rPr>
              <w:t>2.后期剪辑。包含剪辑器材、特效包装、电脑绘图、特效合成、调色、全片合成等剪辑相关内容。</w:t>
            </w:r>
          </w:p>
          <w:p>
            <w:pPr>
              <w:ind w:firstLine="420" w:firstLineChars="200"/>
              <w:rPr>
                <w:rFonts w:hint="eastAsia" w:ascii="仿宋" w:hAnsi="仿宋" w:eastAsia="仿宋"/>
                <w:szCs w:val="21"/>
              </w:rPr>
            </w:pPr>
            <w:r>
              <w:rPr>
                <w:rFonts w:hint="eastAsia" w:ascii="仿宋" w:hAnsi="仿宋" w:eastAsia="仿宋"/>
                <w:szCs w:val="21"/>
              </w:rPr>
              <w:t>3.三维部分制作。根据制作需求，进行线稿制作、场景重建、三维制作、特效制作、三维渲染等工作。</w:t>
            </w:r>
          </w:p>
          <w:p>
            <w:pPr>
              <w:ind w:firstLine="420" w:firstLineChars="200"/>
              <w:rPr>
                <w:rFonts w:ascii="仿宋" w:hAnsi="仿宋" w:eastAsia="仿宋"/>
                <w:szCs w:val="21"/>
              </w:rPr>
            </w:pPr>
            <w:r>
              <w:rPr>
                <w:rFonts w:hint="eastAsia" w:ascii="仿宋" w:hAnsi="仿宋" w:eastAsia="仿宋"/>
                <w:szCs w:val="21"/>
              </w:rPr>
              <w:t>4.音乐音效工作。根据全片主题和各部分内容的需求，搭配适合节奏、场景和意境的音乐、音效等工作。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bCs/>
                <w:szCs w:val="21"/>
              </w:rPr>
            </w:pPr>
            <w:r>
              <w:rPr>
                <w:rFonts w:ascii="仿宋" w:hAnsi="仿宋" w:eastAsia="仿宋"/>
                <w:bCs/>
                <w:szCs w:val="21"/>
              </w:rPr>
              <w:t>拟定供应商名单：</w:t>
            </w:r>
            <w:r>
              <w:rPr>
                <w:rFonts w:hint="eastAsia" w:ascii="仿宋" w:hAnsi="仿宋" w:eastAsia="仿宋"/>
                <w:bCs/>
                <w:szCs w:val="21"/>
              </w:rPr>
              <w:t>采用询价法评标，即邀请三家供应商报价，以最低价法定标。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hint="eastAsia" w:ascii="仿宋" w:hAnsi="仿宋" w:eastAsia="仿宋"/>
                <w:color w:val="000000"/>
                <w:szCs w:val="21"/>
              </w:rPr>
            </w:pPr>
            <w:r>
              <w:rPr>
                <w:rFonts w:hint="eastAsia" w:ascii="仿宋" w:hAnsi="仿宋" w:eastAsia="仿宋"/>
                <w:color w:val="000000"/>
                <w:szCs w:val="21"/>
              </w:rPr>
              <w:t>申请理由及相关说明：</w:t>
            </w:r>
          </w:p>
          <w:p>
            <w:pPr>
              <w:ind w:firstLine="420" w:firstLineChars="200"/>
              <w:rPr>
                <w:rFonts w:ascii="仿宋" w:hAnsi="仿宋" w:eastAsia="仿宋"/>
                <w:color w:val="000000"/>
                <w:szCs w:val="21"/>
                <w:lang w:val="en"/>
              </w:rPr>
            </w:pPr>
            <w:r>
              <w:rPr>
                <w:rFonts w:hint="eastAsia" w:ascii="仿宋" w:hAnsi="仿宋" w:eastAsia="仿宋"/>
                <w:color w:val="000000"/>
                <w:szCs w:val="21"/>
              </w:rPr>
              <w:t>党中央高度重视耕地保护工作，习近平总书记近年来多次作出指示批示，强调要采取“长牙齿”的硬措施，落实最严格的耕地保护制度。省委省政府、市委市政府高度重视违法用地清查整治工作，多次召开会议研究加快推进违法用地整治。王伟中书记在2021年9月14日的市委书记专题会上强调由他当全市违法用地清查整治工作第一责任人，要求成立以市长为组长的工作专班；覃伟中市长批示要在工作专班成立后专门来专班办公室指导，并于2021年10月18日莅临市规划和自然资源局调研指导专班办公室工作，充分体现了上级对此项工作的重视。按照省、市关于我市违法用地清查整治工作部署安排，市委市政府成立了违法用地清查整治工作专班，专班办公室设在市规划和自然资源局，下设综合协调、审批推进、耕地和永久基本农田保护、执法查处、舆情监测和信访维稳6个专项小组，从各级各部门抽调业务骨干集中现场办公，统筹组织推进全市2013年以来各类型违法用地清查整治。根据上级工作部署，原则上应于2021年底前完成整改工作。为营造良好舆论氛围，全面总结清查整治工作经验、亮点、成效，展现全市各级各部门日常工作风采，留存影像记录，特开展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bCs/>
                <w:szCs w:val="21"/>
              </w:rPr>
            </w:pPr>
            <w:r>
              <w:rPr>
                <w:rFonts w:ascii="仿宋" w:hAnsi="仿宋" w:eastAsia="仿宋"/>
                <w:bCs/>
                <w:szCs w:val="21"/>
              </w:rPr>
              <w:t>征求意见期限：</w:t>
            </w:r>
          </w:p>
          <w:p>
            <w:pPr>
              <w:spacing w:before="62" w:beforeLines="20" w:after="62" w:afterLines="20"/>
              <w:ind w:firstLine="420" w:firstLineChars="200"/>
              <w:rPr>
                <w:rFonts w:ascii="仿宋" w:hAnsi="仿宋" w:eastAsia="仿宋"/>
                <w:szCs w:val="21"/>
              </w:rPr>
            </w:pPr>
            <w:r>
              <w:rPr>
                <w:rFonts w:ascii="仿宋" w:hAnsi="仿宋" w:eastAsia="仿宋"/>
                <w:szCs w:val="21"/>
              </w:rPr>
              <w:t>从</w:t>
            </w:r>
            <w:r>
              <w:rPr>
                <w:rFonts w:hint="eastAsia" w:ascii="仿宋" w:hAnsi="仿宋" w:eastAsia="仿宋"/>
                <w:szCs w:val="21"/>
              </w:rPr>
              <w:t xml:space="preserve">      </w:t>
            </w:r>
            <w:r>
              <w:rPr>
                <w:rFonts w:ascii="仿宋" w:hAnsi="仿宋" w:eastAsia="仿宋"/>
                <w:szCs w:val="21"/>
              </w:rPr>
              <w:t xml:space="preserve">年 </w:t>
            </w:r>
            <w:r>
              <w:rPr>
                <w:rFonts w:hint="eastAsia" w:ascii="仿宋" w:hAnsi="仿宋" w:eastAsia="仿宋"/>
                <w:szCs w:val="21"/>
              </w:rPr>
              <w:t xml:space="preserve">   </w:t>
            </w:r>
            <w:r>
              <w:rPr>
                <w:rFonts w:ascii="仿宋" w:hAnsi="仿宋" w:eastAsia="仿宋"/>
                <w:szCs w:val="21"/>
              </w:rPr>
              <w:t xml:space="preserve">月 </w:t>
            </w:r>
            <w:r>
              <w:rPr>
                <w:rFonts w:hint="eastAsia" w:ascii="仿宋" w:hAnsi="仿宋" w:eastAsia="仿宋"/>
                <w:szCs w:val="21"/>
              </w:rPr>
              <w:t xml:space="preserve"> </w:t>
            </w:r>
            <w:r>
              <w:rPr>
                <w:rFonts w:ascii="仿宋" w:hAnsi="仿宋" w:eastAsia="仿宋"/>
                <w:szCs w:val="21"/>
              </w:rPr>
              <w:t xml:space="preserve"> 日起至</w:t>
            </w:r>
            <w:r>
              <w:rPr>
                <w:rFonts w:hint="eastAsia" w:ascii="仿宋" w:hAnsi="仿宋" w:eastAsia="仿宋"/>
                <w:szCs w:val="21"/>
              </w:rPr>
              <w:t xml:space="preserve">    </w:t>
            </w:r>
            <w:r>
              <w:rPr>
                <w:rFonts w:ascii="仿宋" w:hAnsi="仿宋" w:eastAsia="仿宋"/>
                <w:szCs w:val="21"/>
              </w:rPr>
              <w:t xml:space="preserve">年 </w:t>
            </w:r>
            <w:r>
              <w:rPr>
                <w:rFonts w:hint="eastAsia" w:ascii="仿宋" w:hAnsi="仿宋" w:eastAsia="仿宋"/>
                <w:szCs w:val="21"/>
              </w:rPr>
              <w:t xml:space="preserve"> </w:t>
            </w:r>
            <w:r>
              <w:rPr>
                <w:rFonts w:ascii="仿宋" w:hAnsi="仿宋" w:eastAsia="仿宋"/>
                <w:szCs w:val="21"/>
              </w:rPr>
              <w:t xml:space="preserve"> 月 </w:t>
            </w:r>
            <w:r>
              <w:rPr>
                <w:rFonts w:hint="eastAsia" w:ascii="仿宋" w:hAnsi="仿宋" w:eastAsia="仿宋"/>
                <w:szCs w:val="21"/>
              </w:rPr>
              <w:t xml:space="preserve"> </w:t>
            </w:r>
            <w:r>
              <w:rPr>
                <w:rFonts w:ascii="仿宋" w:hAnsi="仿宋" w:eastAsia="仿宋"/>
                <w:szCs w:val="21"/>
              </w:rPr>
              <w:t xml:space="preserve"> 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widowControl/>
              <w:spacing w:line="240" w:lineRule="atLeast"/>
              <w:jc w:val="left"/>
              <w:rPr>
                <w:rFonts w:ascii="仿宋" w:hAnsi="仿宋" w:eastAsia="仿宋" w:cs="宋体"/>
                <w:kern w:val="0"/>
                <w:szCs w:val="21"/>
              </w:rPr>
            </w:pPr>
            <w:r>
              <w:rPr>
                <w:rFonts w:ascii="仿宋" w:hAnsi="仿宋" w:eastAsia="仿宋" w:cs="宋体"/>
                <w:bCs/>
                <w:kern w:val="0"/>
                <w:szCs w:val="21"/>
              </w:rPr>
              <w:t>联系方式：</w:t>
            </w:r>
          </w:p>
          <w:p>
            <w:pPr>
              <w:widowControl/>
              <w:spacing w:line="240" w:lineRule="atLeast"/>
              <w:ind w:firstLine="420" w:firstLineChars="200"/>
              <w:jc w:val="left"/>
              <w:rPr>
                <w:rFonts w:ascii="仿宋" w:hAnsi="仿宋" w:eastAsia="仿宋" w:cs="宋体"/>
                <w:kern w:val="0"/>
                <w:szCs w:val="21"/>
              </w:rPr>
            </w:pPr>
            <w:r>
              <w:rPr>
                <w:rFonts w:ascii="仿宋" w:hAnsi="仿宋" w:eastAsia="仿宋" w:cs="宋体"/>
                <w:kern w:val="0"/>
                <w:szCs w:val="21"/>
              </w:rPr>
              <w:t>采购人</w:t>
            </w:r>
            <w:r>
              <w:rPr>
                <w:rFonts w:hint="eastAsia" w:ascii="仿宋" w:hAnsi="仿宋" w:eastAsia="仿宋" w:cs="宋体"/>
                <w:kern w:val="0"/>
                <w:szCs w:val="21"/>
              </w:rPr>
              <w:t>：</w:t>
            </w:r>
            <w:r>
              <w:rPr>
                <w:rFonts w:ascii="仿宋" w:hAnsi="仿宋" w:eastAsia="仿宋" w:cs="宋体"/>
                <w:kern w:val="0"/>
                <w:szCs w:val="21"/>
              </w:rPr>
              <w:t>深圳市规划和自然资源局</w:t>
            </w:r>
          </w:p>
          <w:p>
            <w:pPr>
              <w:widowControl/>
              <w:spacing w:line="240" w:lineRule="atLeast"/>
              <w:ind w:firstLine="420" w:firstLineChars="200"/>
              <w:jc w:val="left"/>
              <w:rPr>
                <w:rFonts w:ascii="仿宋" w:hAnsi="仿宋" w:eastAsia="仿宋" w:cs="宋体"/>
                <w:kern w:val="0"/>
                <w:szCs w:val="21"/>
              </w:rPr>
            </w:pPr>
            <w:r>
              <w:rPr>
                <w:rFonts w:ascii="仿宋" w:hAnsi="仿宋" w:eastAsia="仿宋" w:cs="宋体"/>
                <w:kern w:val="0"/>
                <w:szCs w:val="21"/>
              </w:rPr>
              <w:t>联系人：</w:t>
            </w:r>
            <w:r>
              <w:rPr>
                <w:rFonts w:hint="eastAsia" w:ascii="仿宋" w:hAnsi="仿宋" w:eastAsia="仿宋" w:cs="宋体"/>
                <w:kern w:val="0"/>
                <w:szCs w:val="21"/>
              </w:rPr>
              <w:t>杨韬</w:t>
            </w:r>
          </w:p>
          <w:p>
            <w:pPr>
              <w:widowControl/>
              <w:spacing w:line="240" w:lineRule="atLeast"/>
              <w:ind w:firstLine="420" w:firstLineChars="200"/>
              <w:jc w:val="left"/>
              <w:rPr>
                <w:rFonts w:ascii="仿宋" w:hAnsi="仿宋" w:eastAsia="仿宋" w:cs="宋体"/>
                <w:kern w:val="0"/>
                <w:szCs w:val="21"/>
              </w:rPr>
            </w:pPr>
            <w:r>
              <w:rPr>
                <w:rFonts w:ascii="仿宋" w:hAnsi="仿宋" w:eastAsia="仿宋" w:cs="宋体"/>
                <w:kern w:val="0"/>
                <w:szCs w:val="21"/>
              </w:rPr>
              <w:t>地</w:t>
            </w:r>
            <w:r>
              <w:rPr>
                <w:rFonts w:hint="eastAsia" w:ascii="仿宋" w:hAnsi="仿宋" w:eastAsia="仿宋" w:cs="宋体"/>
                <w:kern w:val="0"/>
                <w:szCs w:val="21"/>
              </w:rPr>
              <w:t xml:space="preserve">  </w:t>
            </w:r>
            <w:r>
              <w:rPr>
                <w:rFonts w:ascii="仿宋" w:hAnsi="仿宋" w:eastAsia="仿宋" w:cs="宋体"/>
                <w:kern w:val="0"/>
                <w:szCs w:val="21"/>
              </w:rPr>
              <w:t>址：深圳市红荔西路800</w:t>
            </w:r>
            <w:r>
              <w:rPr>
                <w:rFonts w:hint="eastAsia" w:ascii="仿宋" w:hAnsi="仿宋" w:eastAsia="仿宋" w:cs="宋体"/>
                <w:kern w:val="0"/>
                <w:szCs w:val="21"/>
              </w:rPr>
              <w:t>7</w:t>
            </w:r>
            <w:r>
              <w:rPr>
                <w:rFonts w:ascii="仿宋" w:hAnsi="仿宋" w:eastAsia="仿宋" w:cs="宋体"/>
                <w:kern w:val="0"/>
                <w:szCs w:val="21"/>
              </w:rPr>
              <w:t>号</w:t>
            </w:r>
            <w:r>
              <w:rPr>
                <w:rFonts w:hint="eastAsia" w:ascii="仿宋" w:hAnsi="仿宋" w:eastAsia="仿宋" w:cs="宋体"/>
                <w:kern w:val="0"/>
                <w:szCs w:val="21"/>
              </w:rPr>
              <w:t>交易</w:t>
            </w:r>
            <w:r>
              <w:rPr>
                <w:rFonts w:ascii="仿宋" w:hAnsi="仿宋" w:eastAsia="仿宋" w:cs="宋体"/>
                <w:kern w:val="0"/>
                <w:szCs w:val="21"/>
              </w:rPr>
              <w:t>大厦</w:t>
            </w:r>
          </w:p>
          <w:p>
            <w:pPr>
              <w:widowControl/>
              <w:spacing w:line="240" w:lineRule="atLeast"/>
              <w:ind w:firstLine="420" w:firstLineChars="200"/>
              <w:jc w:val="left"/>
              <w:rPr>
                <w:rFonts w:ascii="仿宋" w:hAnsi="仿宋" w:eastAsia="仿宋" w:cs="宋体"/>
                <w:kern w:val="0"/>
                <w:szCs w:val="21"/>
              </w:rPr>
            </w:pPr>
            <w:r>
              <w:rPr>
                <w:rFonts w:ascii="仿宋" w:hAnsi="仿宋" w:eastAsia="仿宋" w:cs="宋体"/>
                <w:kern w:val="0"/>
                <w:szCs w:val="21"/>
              </w:rPr>
              <w:t>联系电话：</w:t>
            </w:r>
            <w:r>
              <w:rPr>
                <w:rFonts w:hint="eastAsia" w:ascii="仿宋" w:hAnsi="仿宋" w:eastAsia="仿宋" w:cs="宋体"/>
                <w:kern w:val="0"/>
                <w:szCs w:val="21"/>
              </w:rPr>
              <w:t>23930008</w:t>
            </w:r>
            <w:r>
              <w:rPr>
                <w:rFonts w:ascii="仿宋" w:hAnsi="仿宋" w:eastAsia="仿宋" w:cs="宋体"/>
                <w:kern w:val="0"/>
                <w:szCs w:val="21"/>
              </w:rPr>
              <w:t xml:space="preserve">            传真：</w:t>
            </w:r>
            <w:r>
              <w:rPr>
                <w:rFonts w:hint="eastAsia" w:ascii="仿宋" w:hAnsi="仿宋" w:eastAsia="仿宋" w:cs="宋体"/>
                <w:kern w:val="0"/>
                <w:szCs w:val="21"/>
              </w:rPr>
              <w:t>23930198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rPr>
                <w:rFonts w:ascii="仿宋" w:hAnsi="仿宋" w:eastAsia="仿宋"/>
                <w:szCs w:val="21"/>
              </w:rPr>
            </w:pPr>
            <w:r>
              <w:rPr>
                <w:rFonts w:ascii="仿宋" w:hAnsi="仿宋" w:eastAsia="仿宋"/>
                <w:bCs/>
                <w:szCs w:val="21"/>
              </w:rPr>
              <w:t>备注：</w:t>
            </w:r>
            <w:r>
              <w:rPr>
                <w:rFonts w:ascii="仿宋" w:hAnsi="仿宋" w:eastAsia="仿宋"/>
                <w:szCs w:val="21"/>
              </w:rPr>
              <w:t>潜在政府采购供应商对公示内容有异议的，请于</w:t>
            </w:r>
            <w:r>
              <w:rPr>
                <w:rFonts w:ascii="仿宋" w:hAnsi="仿宋" w:eastAsia="仿宋"/>
                <w:bCs/>
                <w:szCs w:val="21"/>
              </w:rPr>
              <w:t>公示之日起至期满后两个工作日内</w:t>
            </w:r>
            <w:r>
              <w:rPr>
                <w:rFonts w:ascii="仿宋" w:hAnsi="仿宋" w:eastAsia="仿宋"/>
                <w:szCs w:val="21"/>
              </w:rPr>
              <w:t>以实名书面（包括联系人、地址、联系电话）形式将意见反馈至</w:t>
            </w:r>
            <w:r>
              <w:rPr>
                <w:rFonts w:ascii="仿宋" w:hAnsi="仿宋" w:eastAsia="仿宋" w:cs="宋体"/>
                <w:kern w:val="0"/>
                <w:szCs w:val="21"/>
              </w:rPr>
              <w:t>深圳市规划和自然资源局。</w:t>
            </w:r>
          </w:p>
        </w:tc>
      </w:tr>
    </w:tbl>
    <w:p>
      <w:pPr>
        <w:rPr>
          <w:rFonts w:ascii="仿宋" w:hAnsi="仿宋" w:eastAsia="仿宋"/>
          <w:szCs w:val="21"/>
        </w:rPr>
      </w:pPr>
      <w:r>
        <w:rPr>
          <w:rFonts w:hint="eastAsia" w:ascii="仿宋" w:hAnsi="仿宋" w:eastAsia="仿宋"/>
          <w:szCs w:val="21"/>
        </w:rPr>
        <w:t>上述内容需包括：</w:t>
      </w:r>
    </w:p>
    <w:p>
      <w:pPr>
        <w:widowControl/>
        <w:jc w:val="left"/>
        <w:rPr>
          <w:rFonts w:ascii="仿宋" w:hAnsi="仿宋" w:eastAsia="仿宋" w:cs="宋体"/>
          <w:kern w:val="0"/>
          <w:szCs w:val="21"/>
        </w:rPr>
      </w:pPr>
      <w:r>
        <w:rPr>
          <w:rFonts w:hint="eastAsia" w:ascii="仿宋" w:hAnsi="仿宋" w:eastAsia="仿宋" w:cs="宋体"/>
          <w:kern w:val="0"/>
          <w:szCs w:val="21"/>
        </w:rPr>
        <w:t>（一）采购人名称、项目名称、采购计划、项目规模及资金来源情况；</w:t>
      </w:r>
    </w:p>
    <w:p>
      <w:pPr>
        <w:widowControl/>
        <w:jc w:val="left"/>
        <w:rPr>
          <w:rFonts w:ascii="仿宋" w:hAnsi="仿宋" w:eastAsia="仿宋" w:cs="宋体"/>
          <w:kern w:val="0"/>
          <w:szCs w:val="21"/>
        </w:rPr>
      </w:pPr>
      <w:r>
        <w:rPr>
          <w:rFonts w:hint="eastAsia" w:ascii="仿宋" w:hAnsi="仿宋" w:eastAsia="仿宋" w:cs="宋体"/>
          <w:kern w:val="0"/>
          <w:szCs w:val="21"/>
        </w:rPr>
        <w:t>（二）项目技术需求和标准；</w:t>
      </w:r>
    </w:p>
    <w:p>
      <w:pPr>
        <w:widowControl/>
        <w:jc w:val="left"/>
        <w:rPr>
          <w:rFonts w:ascii="仿宋" w:hAnsi="仿宋" w:eastAsia="仿宋" w:cs="宋体"/>
          <w:kern w:val="0"/>
          <w:sz w:val="20"/>
          <w:szCs w:val="20"/>
        </w:rPr>
      </w:pPr>
      <w:r>
        <w:rPr>
          <w:rFonts w:hint="eastAsia" w:ascii="仿宋" w:hAnsi="仿宋" w:eastAsia="仿宋" w:cs="宋体"/>
          <w:kern w:val="0"/>
          <w:szCs w:val="21"/>
        </w:rPr>
        <w:t>（三）申请非公开招标的采购方式、理由及证明材料；</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（四）相关行业及潜在供应商情况；</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（五）参与非公开招标的供应商的产生方式和理由；</w:t>
      </w:r>
    </w:p>
    <w:p>
      <w:r>
        <w:rPr>
          <w:rFonts w:hint="eastAsia" w:ascii="仿宋" w:hAnsi="仿宋" w:eastAsia="仿宋" w:cs="宋体"/>
          <w:kern w:val="0"/>
          <w:sz w:val="20"/>
          <w:szCs w:val="20"/>
        </w:rPr>
        <w:t>（六）涉密、应急项目的认定材料。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B4171"/>
    <w:rsid w:val="00134718"/>
    <w:rsid w:val="00714F74"/>
    <w:rsid w:val="007C01C3"/>
    <w:rsid w:val="00AE3491"/>
    <w:rsid w:val="00E95814"/>
    <w:rsid w:val="066B4171"/>
    <w:rsid w:val="08303740"/>
    <w:rsid w:val="090E790A"/>
    <w:rsid w:val="0DD01AA2"/>
    <w:rsid w:val="14220C8E"/>
    <w:rsid w:val="178C3C44"/>
    <w:rsid w:val="20787157"/>
    <w:rsid w:val="23CF43A9"/>
    <w:rsid w:val="28D77A22"/>
    <w:rsid w:val="40ED1140"/>
    <w:rsid w:val="42C85E15"/>
    <w:rsid w:val="61C6105E"/>
    <w:rsid w:val="6DBB3886"/>
    <w:rsid w:val="704D4E82"/>
    <w:rsid w:val="798572F4"/>
    <w:rsid w:val="7BCE5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562"/>
        <w:tab w:val="left" w:pos="3372"/>
        <w:tab w:val="left" w:pos="3653"/>
      </w:tabs>
    </w:pPr>
    <w:rPr>
      <w:sz w:val="24"/>
    </w:rPr>
  </w:style>
  <w:style w:type="paragraph" w:styleId="3">
    <w:name w:val="Plain Text"/>
    <w:basedOn w:val="1"/>
    <w:qFormat/>
    <w:uiPriority w:val="0"/>
    <w:pPr>
      <w:widowControl w:val="0"/>
      <w:jc w:val="both"/>
    </w:pPr>
    <w:rPr>
      <w:rFonts w:ascii="宋体" w:hAnsi="Courier New" w:cs="Courier New"/>
      <w:szCs w:val="21"/>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124</Words>
  <Characters>710</Characters>
  <Lines>5</Lines>
  <Paragraphs>1</Paragraphs>
  <TotalTime>0</TotalTime>
  <ScaleCrop>false</ScaleCrop>
  <LinksUpToDate>false</LinksUpToDate>
  <CharactersWithSpaces>833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2021-07-07T03:50:00Z</dcterms:created>
  <dc:creator>徐靖雯</dc:creator>
  <cp:lastModifiedBy>shixh</cp:lastModifiedBy>
  <cp:lastPrinted>2021-11-04T08:41:00Z</cp:lastPrinted>
  <dcterms:modified xsi:type="dcterms:W3CDTF">2021-11-09T10:04:35Z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