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7C" w:rsidRDefault="00CF538B" w:rsidP="001F14FC">
      <w:pPr>
        <w:tabs>
          <w:tab w:val="right" w:pos="4820"/>
          <w:tab w:val="left" w:pos="5103"/>
          <w:tab w:val="right" w:pos="8505"/>
        </w:tabs>
        <w:ind w:firstLineChars="200" w:firstLine="499"/>
        <w:jc w:val="center"/>
        <w:rPr>
          <w:rFonts w:ascii="汉仪书宋二简" w:eastAsia="汉仪书宋二简" w:hAnsi="宋体"/>
          <w:spacing w:val="20"/>
          <w:w w:val="110"/>
          <w:sz w:val="23"/>
          <w:szCs w:val="24"/>
        </w:rPr>
      </w:pPr>
      <w:r>
        <w:rPr>
          <w:rFonts w:ascii="宋体" w:hAnsi="宋体"/>
          <w:spacing w:val="20"/>
          <w:w w:val="105"/>
          <w:sz w:val="20"/>
          <w:szCs w:val="20"/>
        </w:rPr>
        <w:t xml:space="preserve">                        </w:t>
      </w:r>
      <w:r>
        <w:rPr>
          <w:rFonts w:ascii="汉仪书宋二简" w:eastAsia="汉仪书宋二简" w:hAnsi="宋体" w:hint="eastAsia"/>
          <w:spacing w:val="20"/>
          <w:w w:val="110"/>
          <w:sz w:val="23"/>
          <w:szCs w:val="24"/>
        </w:rPr>
        <w:t>宗地代码：</w:t>
      </w:r>
      <w:r>
        <w:rPr>
          <w:rFonts w:ascii="汉仪书宋二简" w:eastAsia="汉仪书宋二简" w:hAnsi="宋体" w:hint="eastAsia"/>
          <w:spacing w:val="20"/>
          <w:w w:val="110"/>
          <w:sz w:val="23"/>
          <w:szCs w:val="24"/>
          <w:u w:val="single"/>
        </w:rPr>
        <w:t xml:space="preserve">440306201011GB01312 </w:t>
      </w:r>
      <w:r>
        <w:rPr>
          <w:rFonts w:ascii="汉仪书宋二简" w:eastAsia="汉仪书宋二简" w:hAnsi="宋体"/>
          <w:spacing w:val="20"/>
          <w:w w:val="110"/>
          <w:sz w:val="23"/>
          <w:szCs w:val="24"/>
        </w:rPr>
        <w:t xml:space="preserve">     </w:t>
      </w:r>
    </w:p>
    <w:p w:rsidR="00B5317C" w:rsidRDefault="00CF538B" w:rsidP="001F14FC">
      <w:pPr>
        <w:tabs>
          <w:tab w:val="right" w:pos="4820"/>
          <w:tab w:val="left" w:pos="5103"/>
          <w:tab w:val="right" w:pos="8505"/>
        </w:tabs>
        <w:ind w:firstLineChars="200" w:firstLine="583"/>
        <w:jc w:val="center"/>
        <w:rPr>
          <w:rFonts w:ascii="汉仪书宋二简" w:eastAsia="汉仪书宋二简" w:hAnsi="宋体"/>
          <w:spacing w:val="20"/>
          <w:w w:val="110"/>
          <w:sz w:val="23"/>
          <w:szCs w:val="24"/>
          <w:u w:val="single"/>
        </w:rPr>
      </w:pPr>
      <w:r>
        <w:rPr>
          <w:rFonts w:ascii="汉仪书宋二简" w:eastAsia="汉仪书宋二简" w:hAnsi="宋体"/>
          <w:spacing w:val="20"/>
          <w:w w:val="110"/>
          <w:sz w:val="23"/>
          <w:szCs w:val="24"/>
        </w:rPr>
        <w:t xml:space="preserve">            </w:t>
      </w:r>
      <w:r>
        <w:rPr>
          <w:rFonts w:ascii="汉仪书宋二简" w:eastAsia="汉仪书宋二简" w:hAnsi="宋体" w:hint="eastAsia"/>
          <w:spacing w:val="20"/>
          <w:w w:val="110"/>
          <w:sz w:val="23"/>
          <w:szCs w:val="24"/>
        </w:rPr>
        <w:t>宗</w:t>
      </w:r>
      <w:r>
        <w:rPr>
          <w:rFonts w:ascii="汉仪书宋二简" w:eastAsia="汉仪书宋二简" w:hAnsi="宋体"/>
          <w:spacing w:val="20"/>
          <w:w w:val="110"/>
          <w:sz w:val="23"/>
          <w:szCs w:val="24"/>
        </w:rPr>
        <w:t xml:space="preserve"> </w:t>
      </w:r>
      <w:r>
        <w:rPr>
          <w:rFonts w:ascii="汉仪书宋二简" w:eastAsia="汉仪书宋二简" w:hAnsi="宋体" w:hint="eastAsia"/>
          <w:spacing w:val="20"/>
          <w:w w:val="110"/>
          <w:sz w:val="23"/>
          <w:szCs w:val="24"/>
        </w:rPr>
        <w:t>地</w:t>
      </w:r>
      <w:r>
        <w:rPr>
          <w:rFonts w:ascii="汉仪书宋二简" w:eastAsia="汉仪书宋二简" w:hAnsi="宋体"/>
          <w:spacing w:val="20"/>
          <w:w w:val="110"/>
          <w:sz w:val="23"/>
          <w:szCs w:val="24"/>
        </w:rPr>
        <w:t xml:space="preserve"> </w:t>
      </w:r>
      <w:r>
        <w:rPr>
          <w:rFonts w:ascii="汉仪书宋二简" w:eastAsia="汉仪书宋二简" w:hAnsi="宋体" w:hint="eastAsia"/>
          <w:spacing w:val="20"/>
          <w:w w:val="110"/>
          <w:sz w:val="23"/>
          <w:szCs w:val="24"/>
        </w:rPr>
        <w:t>号：</w:t>
      </w:r>
      <w:r>
        <w:rPr>
          <w:rFonts w:ascii="汉仪书宋二简" w:eastAsia="汉仪书宋二简" w:hAnsi="宋体"/>
          <w:spacing w:val="20"/>
          <w:w w:val="110"/>
          <w:sz w:val="23"/>
          <w:szCs w:val="24"/>
          <w:u w:val="single"/>
        </w:rPr>
        <w:t>A</w:t>
      </w:r>
      <w:r>
        <w:rPr>
          <w:rFonts w:ascii="汉仪书宋二简" w:eastAsia="汉仪书宋二简" w:hAnsi="宋体" w:hint="eastAsia"/>
          <w:spacing w:val="20"/>
          <w:w w:val="110"/>
          <w:sz w:val="23"/>
          <w:szCs w:val="24"/>
          <w:u w:val="single"/>
        </w:rPr>
        <w:t>612-1322</w:t>
      </w:r>
      <w:r>
        <w:rPr>
          <w:rFonts w:ascii="汉仪书宋二简" w:eastAsia="汉仪书宋二简" w:hAnsi="宋体"/>
          <w:spacing w:val="20"/>
          <w:w w:val="110"/>
          <w:sz w:val="23"/>
          <w:szCs w:val="24"/>
          <w:u w:val="single"/>
        </w:rPr>
        <w:t xml:space="preserve"> </w:t>
      </w:r>
    </w:p>
    <w:p w:rsidR="00B5317C" w:rsidRDefault="00CF538B">
      <w:pPr>
        <w:tabs>
          <w:tab w:val="right" w:pos="4820"/>
          <w:tab w:val="left" w:pos="5103"/>
          <w:tab w:val="right" w:pos="8505"/>
        </w:tabs>
        <w:spacing w:line="800" w:lineRule="exact"/>
        <w:ind w:firstLineChars="200" w:firstLine="960"/>
        <w:jc w:val="center"/>
        <w:rPr>
          <w:rFonts w:ascii="Times New Roman" w:eastAsia="汉仪书宋二简" w:hAnsi="Times New Roman"/>
          <w:b/>
          <w:bCs/>
          <w:spacing w:val="40"/>
          <w:w w:val="110"/>
          <w:sz w:val="32"/>
          <w:szCs w:val="24"/>
        </w:rPr>
      </w:pPr>
      <w:r>
        <w:rPr>
          <w:rFonts w:ascii="Times New Roman" w:eastAsia="汉仪中黑简" w:hAnsi="Times New Roman" w:hint="eastAsia"/>
          <w:spacing w:val="40"/>
          <w:sz w:val="40"/>
          <w:szCs w:val="24"/>
        </w:rPr>
        <w:t>深圳市土地使用权出让合同书</w:t>
      </w:r>
    </w:p>
    <w:p w:rsidR="00B5317C" w:rsidRDefault="00CF538B">
      <w:pPr>
        <w:tabs>
          <w:tab w:val="right" w:pos="4820"/>
          <w:tab w:val="left" w:pos="5103"/>
          <w:tab w:val="right" w:pos="8505"/>
        </w:tabs>
        <w:spacing w:after="800" w:line="540" w:lineRule="exact"/>
        <w:jc w:val="center"/>
        <w:rPr>
          <w:rFonts w:ascii="汉仪书宋二简" w:eastAsia="汉仪书宋二简" w:hAnsi="宋体"/>
          <w:spacing w:val="20"/>
          <w:w w:val="110"/>
          <w:sz w:val="23"/>
          <w:szCs w:val="24"/>
        </w:rPr>
      </w:pPr>
      <w:r>
        <w:rPr>
          <w:rFonts w:ascii="汉仪书宋二简" w:eastAsia="汉仪书宋二简" w:hAnsi="宋体" w:hint="eastAsia"/>
          <w:spacing w:val="20"/>
          <w:w w:val="110"/>
          <w:sz w:val="23"/>
          <w:szCs w:val="24"/>
        </w:rPr>
        <w:t>深地合字（</w:t>
      </w:r>
      <w:r>
        <w:rPr>
          <w:rFonts w:ascii="汉仪书宋二简" w:eastAsia="汉仪书宋二简" w:hAnsi="宋体"/>
          <w:spacing w:val="20"/>
          <w:w w:val="110"/>
          <w:sz w:val="23"/>
          <w:szCs w:val="24"/>
        </w:rPr>
        <w:t>2021</w:t>
      </w:r>
      <w:r>
        <w:rPr>
          <w:rFonts w:ascii="汉仪书宋二简" w:eastAsia="汉仪书宋二简" w:hAnsi="宋体" w:hint="eastAsia"/>
          <w:spacing w:val="20"/>
          <w:w w:val="110"/>
          <w:sz w:val="23"/>
          <w:szCs w:val="24"/>
        </w:rPr>
        <w:t>）</w:t>
      </w:r>
      <w:r>
        <w:rPr>
          <w:rFonts w:ascii="汉仪书宋二简" w:eastAsia="汉仪书宋二简" w:hAnsi="宋体"/>
          <w:spacing w:val="20"/>
          <w:w w:val="110"/>
          <w:sz w:val="23"/>
          <w:szCs w:val="24"/>
        </w:rPr>
        <w:t>____</w:t>
      </w:r>
      <w:r>
        <w:rPr>
          <w:rFonts w:ascii="汉仪书宋二简" w:eastAsia="汉仪书宋二简" w:hAnsi="宋体" w:hint="eastAsia"/>
          <w:spacing w:val="20"/>
          <w:w w:val="110"/>
          <w:sz w:val="23"/>
          <w:szCs w:val="24"/>
        </w:rPr>
        <w:t>号</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一、本合同双方当事人</w:t>
      </w:r>
    </w:p>
    <w:p w:rsidR="00B5317C" w:rsidRDefault="00CF538B" w:rsidP="001F14FC">
      <w:pPr>
        <w:tabs>
          <w:tab w:val="right" w:pos="4820"/>
          <w:tab w:val="right" w:pos="8505"/>
        </w:tabs>
        <w:spacing w:line="540" w:lineRule="exact"/>
        <w:ind w:firstLineChars="200" w:firstLine="583"/>
        <w:rPr>
          <w:rFonts w:ascii="汉仪书宋二简" w:eastAsia="汉仪书宋二简" w:hAnsi="Times New Roman"/>
          <w:spacing w:val="12"/>
          <w:w w:val="110"/>
          <w:sz w:val="23"/>
          <w:szCs w:val="24"/>
          <w:u w:val="single"/>
        </w:rPr>
      </w:pPr>
      <w:r>
        <w:rPr>
          <w:rFonts w:ascii="汉仪书宋二简" w:eastAsia="汉仪书宋二简" w:hAnsi="Times New Roman" w:hint="eastAsia"/>
          <w:spacing w:val="20"/>
          <w:w w:val="110"/>
          <w:sz w:val="23"/>
          <w:szCs w:val="24"/>
        </w:rPr>
        <w:t>出</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让</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方：</w:t>
      </w:r>
      <w:r>
        <w:rPr>
          <w:rFonts w:ascii="汉仪书宋二简" w:eastAsia="汉仪书宋二简" w:hAnsi="Times New Roman" w:hint="eastAsia"/>
          <w:spacing w:val="12"/>
          <w:w w:val="110"/>
          <w:sz w:val="23"/>
          <w:szCs w:val="24"/>
          <w:u w:val="single"/>
        </w:rPr>
        <w:t>深圳市规划和自然资源局光明管理局</w:t>
      </w:r>
    </w:p>
    <w:p w:rsidR="00B5317C" w:rsidRDefault="00CF538B" w:rsidP="001F14FC">
      <w:pPr>
        <w:tabs>
          <w:tab w:val="right" w:pos="4820"/>
          <w:tab w:val="right" w:pos="8505"/>
        </w:tabs>
        <w:spacing w:line="540" w:lineRule="exact"/>
        <w:ind w:firstLineChars="200" w:firstLine="551"/>
        <w:rPr>
          <w:rFonts w:ascii="汉仪书宋二简" w:eastAsia="汉仪书宋二简" w:hAnsi="Times New Roman"/>
          <w:spacing w:val="12"/>
          <w:w w:val="110"/>
          <w:sz w:val="23"/>
          <w:szCs w:val="24"/>
        </w:rPr>
      </w:pPr>
      <w:r>
        <w:rPr>
          <w:rFonts w:ascii="汉仪书宋二简" w:eastAsia="汉仪书宋二简" w:hAnsi="Times New Roman"/>
          <w:spacing w:val="12"/>
          <w:w w:val="110"/>
          <w:sz w:val="23"/>
          <w:szCs w:val="24"/>
        </w:rPr>
        <w:t xml:space="preserve">          </w:t>
      </w:r>
      <w:r>
        <w:rPr>
          <w:rFonts w:ascii="汉仪书宋二简" w:eastAsia="汉仪书宋二简" w:hAnsi="Times New Roman" w:hint="eastAsia"/>
          <w:spacing w:val="12"/>
          <w:w w:val="110"/>
          <w:sz w:val="23"/>
          <w:szCs w:val="24"/>
        </w:rPr>
        <w:t>（以下简称甲方）</w:t>
      </w:r>
    </w:p>
    <w:p w:rsidR="00B5317C" w:rsidRDefault="00CF538B" w:rsidP="001F14FC">
      <w:pPr>
        <w:tabs>
          <w:tab w:val="right" w:pos="5220"/>
          <w:tab w:val="left" w:pos="5314"/>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法定代表人：</w:t>
      </w:r>
      <w:r>
        <w:rPr>
          <w:rFonts w:ascii="汉仪书宋二简" w:hAnsi="Times New Roman" w:hint="eastAsia"/>
          <w:spacing w:val="20"/>
          <w:w w:val="110"/>
          <w:sz w:val="23"/>
          <w:szCs w:val="24"/>
          <w:u w:val="single"/>
        </w:rPr>
        <w:t>黄润华</w:t>
      </w:r>
      <w:r>
        <w:rPr>
          <w:rFonts w:ascii="汉仪书宋二简" w:eastAsia="汉仪书宋二简" w:hAnsi="Times New Roman"/>
          <w:spacing w:val="20"/>
          <w:w w:val="110"/>
          <w:sz w:val="23"/>
          <w:szCs w:val="24"/>
        </w:rPr>
        <w:tab/>
      </w:r>
      <w:r>
        <w:rPr>
          <w:rFonts w:ascii="汉仪书宋二简" w:eastAsia="汉仪书宋二简" w:hAnsi="Times New Roman"/>
          <w:spacing w:val="20"/>
          <w:w w:val="110"/>
          <w:sz w:val="23"/>
          <w:szCs w:val="24"/>
        </w:rPr>
        <w:tab/>
      </w:r>
      <w:r>
        <w:rPr>
          <w:rFonts w:ascii="汉仪书宋二简" w:eastAsia="汉仪书宋二简" w:hAnsi="Times New Roman" w:hint="eastAsia"/>
          <w:spacing w:val="20"/>
          <w:w w:val="110"/>
          <w:sz w:val="23"/>
          <w:szCs w:val="24"/>
        </w:rPr>
        <w:t>职</w:t>
      </w:r>
      <w:r>
        <w:rPr>
          <w:rFonts w:ascii="汉仪书宋二简" w:eastAsia="汉仪书宋二简" w:hAnsi="Times New Roman"/>
          <w:spacing w:val="20"/>
          <w:w w:val="110"/>
          <w:sz w:val="23"/>
          <w:szCs w:val="24"/>
        </w:rPr>
        <w:t xml:space="preserve"> </w:t>
      </w:r>
      <w:proofErr w:type="gramStart"/>
      <w:r>
        <w:rPr>
          <w:rFonts w:ascii="汉仪书宋二简" w:eastAsia="汉仪书宋二简" w:hAnsi="Times New Roman" w:hint="eastAsia"/>
          <w:spacing w:val="20"/>
          <w:w w:val="110"/>
          <w:sz w:val="23"/>
          <w:szCs w:val="24"/>
        </w:rPr>
        <w:t>务</w:t>
      </w:r>
      <w:proofErr w:type="gramEnd"/>
      <w:r>
        <w:rPr>
          <w:rFonts w:ascii="汉仪书宋二简" w:eastAsia="汉仪书宋二简" w:hAnsi="Times New Roman" w:hint="eastAsia"/>
          <w:spacing w:val="20"/>
          <w:w w:val="110"/>
          <w:sz w:val="23"/>
          <w:szCs w:val="24"/>
        </w:rPr>
        <w:t>：</w:t>
      </w:r>
      <w:r>
        <w:rPr>
          <w:rFonts w:ascii="汉仪书宋二简" w:eastAsia="汉仪书宋二简" w:hAnsi="Times New Roman" w:hint="eastAsia"/>
          <w:spacing w:val="20"/>
          <w:w w:val="110"/>
          <w:sz w:val="23"/>
          <w:szCs w:val="24"/>
          <w:u w:val="single"/>
        </w:rPr>
        <w:t>局长</w:t>
      </w:r>
    </w:p>
    <w:p w:rsidR="00B5317C" w:rsidRDefault="00CF538B" w:rsidP="001F14FC">
      <w:pPr>
        <w:tabs>
          <w:tab w:val="right" w:pos="4820"/>
          <w:tab w:val="left" w:pos="5996"/>
          <w:tab w:val="right" w:pos="8505"/>
        </w:tabs>
        <w:spacing w:line="540" w:lineRule="exact"/>
        <w:ind w:firstLineChars="200" w:firstLine="583"/>
        <w:rPr>
          <w:rFonts w:ascii="汉仪书宋二简" w:hAnsi="Times New Roman"/>
          <w:spacing w:val="20"/>
          <w:w w:val="110"/>
          <w:sz w:val="23"/>
          <w:szCs w:val="24"/>
        </w:rPr>
      </w:pPr>
      <w:r>
        <w:rPr>
          <w:rFonts w:ascii="汉仪书宋二简" w:eastAsia="汉仪书宋二简" w:hAnsi="Times New Roman" w:hint="eastAsia"/>
          <w:spacing w:val="20"/>
          <w:w w:val="110"/>
          <w:sz w:val="23"/>
          <w:szCs w:val="24"/>
        </w:rPr>
        <w:t>地</w:t>
      </w:r>
      <w:r>
        <w:rPr>
          <w:rFonts w:ascii="汉仪书宋二简" w:eastAsia="汉仪书宋二简" w:hAnsi="Times New Roman"/>
          <w:spacing w:val="20"/>
          <w:w w:val="110"/>
          <w:sz w:val="23"/>
          <w:szCs w:val="24"/>
        </w:rPr>
        <w:t xml:space="preserve">    </w:t>
      </w:r>
      <w:r>
        <w:rPr>
          <w:rFonts w:ascii="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址：</w:t>
      </w:r>
      <w:r>
        <w:rPr>
          <w:rFonts w:ascii="汉仪书宋二简" w:eastAsia="汉仪书宋二简" w:hAnsi="Times New Roman" w:hint="eastAsia"/>
          <w:spacing w:val="20"/>
          <w:w w:val="110"/>
          <w:sz w:val="23"/>
          <w:szCs w:val="24"/>
          <w:u w:val="single"/>
        </w:rPr>
        <w:t>光明区华夏二路土地储备大厦</w:t>
      </w:r>
      <w:r>
        <w:rPr>
          <w:rFonts w:ascii="汉仪书宋二简" w:eastAsia="汉仪书宋二简" w:hAnsi="Times New Roman"/>
          <w:spacing w:val="20"/>
          <w:w w:val="110"/>
          <w:sz w:val="23"/>
          <w:szCs w:val="24"/>
        </w:rPr>
        <w:t xml:space="preserve">  </w:t>
      </w:r>
      <w:r>
        <w:rPr>
          <w:rFonts w:ascii="汉仪书宋二简" w:hAnsi="Times New Roman"/>
          <w:spacing w:val="20"/>
          <w:w w:val="110"/>
          <w:sz w:val="23"/>
          <w:szCs w:val="24"/>
        </w:rPr>
        <w:t xml:space="preserve">  </w:t>
      </w:r>
    </w:p>
    <w:p w:rsidR="00B5317C" w:rsidRDefault="00CF538B" w:rsidP="001F14FC">
      <w:pPr>
        <w:tabs>
          <w:tab w:val="right" w:pos="4820"/>
          <w:tab w:val="left" w:pos="5996"/>
          <w:tab w:val="right" w:pos="8505"/>
        </w:tabs>
        <w:spacing w:line="540" w:lineRule="exact"/>
        <w:ind w:firstLineChars="200" w:firstLine="583"/>
        <w:rPr>
          <w:rFonts w:ascii="汉仪书宋二简" w:eastAsia="汉仪书宋二简" w:hAnsi="Times New Roman"/>
          <w:spacing w:val="20"/>
          <w:w w:val="110"/>
          <w:sz w:val="23"/>
          <w:szCs w:val="24"/>
          <w:u w:val="single"/>
        </w:rPr>
      </w:pPr>
      <w:r>
        <w:rPr>
          <w:rFonts w:ascii="汉仪书宋二简" w:eastAsia="汉仪书宋二简" w:hAnsi="Times New Roman" w:hint="eastAsia"/>
          <w:spacing w:val="20"/>
          <w:w w:val="110"/>
          <w:sz w:val="23"/>
          <w:szCs w:val="24"/>
        </w:rPr>
        <w:t>电</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话：</w:t>
      </w:r>
      <w:r>
        <w:rPr>
          <w:rFonts w:ascii="汉仪书宋二简" w:eastAsia="汉仪书宋二简" w:hAnsi="Times New Roman" w:hint="eastAsia"/>
          <w:spacing w:val="20"/>
          <w:w w:val="110"/>
          <w:sz w:val="23"/>
          <w:szCs w:val="24"/>
          <w:u w:val="single"/>
        </w:rPr>
        <w:t>88219662</w:t>
      </w:r>
    </w:p>
    <w:p w:rsidR="00B5317C" w:rsidRDefault="00B5317C" w:rsidP="001F14FC">
      <w:pPr>
        <w:tabs>
          <w:tab w:val="right" w:pos="4820"/>
          <w:tab w:val="left" w:pos="5996"/>
          <w:tab w:val="right" w:pos="8505"/>
        </w:tabs>
        <w:spacing w:line="540" w:lineRule="exact"/>
        <w:ind w:firstLineChars="200" w:firstLine="583"/>
        <w:rPr>
          <w:rFonts w:ascii="汉仪书宋二简" w:eastAsia="汉仪书宋二简" w:hAnsi="Times New Roman"/>
          <w:spacing w:val="20"/>
          <w:w w:val="110"/>
          <w:sz w:val="23"/>
          <w:szCs w:val="24"/>
          <w:u w:val="single"/>
        </w:rPr>
      </w:pPr>
    </w:p>
    <w:p w:rsidR="00B5317C" w:rsidRDefault="00CF538B">
      <w:pPr>
        <w:autoSpaceDE w:val="0"/>
        <w:autoSpaceDN w:val="0"/>
        <w:adjustRightInd w:val="0"/>
        <w:spacing w:line="540" w:lineRule="exact"/>
        <w:jc w:val="left"/>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受</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让</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方：</w:t>
      </w:r>
      <w:r>
        <w:rPr>
          <w:rFonts w:ascii="汉仪书宋二简" w:eastAsia="汉仪书宋二简" w:hAnsi="Times New Roman"/>
          <w:spacing w:val="20"/>
          <w:w w:val="110"/>
          <w:sz w:val="23"/>
          <w:szCs w:val="24"/>
          <w:u w:val="single"/>
        </w:rPr>
        <w:t xml:space="preserve">                          </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（以下简称乙方）</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Pr>
          <w:rFonts w:ascii="汉仪书宋二简" w:eastAsia="汉仪书宋二简" w:hAnsi="Times New Roman" w:hint="eastAsia"/>
          <w:spacing w:val="20"/>
          <w:w w:val="110"/>
          <w:sz w:val="23"/>
          <w:szCs w:val="24"/>
        </w:rPr>
        <w:t>法定代表人：</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职</w:t>
      </w:r>
      <w:r>
        <w:rPr>
          <w:rFonts w:ascii="汉仪书宋二简" w:eastAsia="汉仪书宋二简" w:hAnsi="Times New Roman"/>
          <w:spacing w:val="20"/>
          <w:w w:val="110"/>
          <w:sz w:val="23"/>
          <w:szCs w:val="24"/>
        </w:rPr>
        <w:t xml:space="preserve"> </w:t>
      </w:r>
      <w:proofErr w:type="gramStart"/>
      <w:r>
        <w:rPr>
          <w:rFonts w:ascii="汉仪书宋二简" w:eastAsia="汉仪书宋二简" w:hAnsi="Times New Roman" w:hint="eastAsia"/>
          <w:spacing w:val="20"/>
          <w:w w:val="110"/>
          <w:sz w:val="23"/>
          <w:szCs w:val="24"/>
        </w:rPr>
        <w:t>务</w:t>
      </w:r>
      <w:proofErr w:type="gramEnd"/>
      <w:r>
        <w:rPr>
          <w:rFonts w:ascii="汉仪书宋二简" w:eastAsia="汉仪书宋二简" w:hAnsi="Times New Roman" w:hint="eastAsia"/>
          <w:spacing w:val="20"/>
          <w:w w:val="110"/>
          <w:sz w:val="23"/>
          <w:szCs w:val="24"/>
        </w:rPr>
        <w:t>：</w:t>
      </w:r>
      <w:r>
        <w:rPr>
          <w:rFonts w:ascii="汉仪书宋二简" w:eastAsia="汉仪书宋二简" w:hAnsi="Times New Roman"/>
          <w:spacing w:val="20"/>
          <w:w w:val="110"/>
          <w:sz w:val="23"/>
          <w:szCs w:val="24"/>
          <w:u w:val="single"/>
        </w:rPr>
        <w:t xml:space="preserve">    </w:t>
      </w:r>
    </w:p>
    <w:p w:rsidR="00B5317C" w:rsidRDefault="00CF538B" w:rsidP="001F14FC">
      <w:pPr>
        <w:tabs>
          <w:tab w:val="right" w:pos="4820"/>
          <w:tab w:val="left" w:pos="5103"/>
          <w:tab w:val="right" w:pos="8505"/>
        </w:tabs>
        <w:spacing w:line="540" w:lineRule="exact"/>
        <w:ind w:leftChars="297" w:left="1913" w:hangingChars="442" w:hanging="1289"/>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地</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址：</w:t>
      </w:r>
      <w:r>
        <w:rPr>
          <w:rFonts w:ascii="汉仪书宋二简" w:eastAsia="汉仪书宋二简" w:hAnsi="Times New Roman"/>
          <w:spacing w:val="20"/>
          <w:w w:val="110"/>
          <w:sz w:val="23"/>
          <w:szCs w:val="24"/>
          <w:u w:val="single"/>
        </w:rPr>
        <w:t xml:space="preserve">                          </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u w:val="single"/>
        </w:rPr>
      </w:pPr>
      <w:r>
        <w:rPr>
          <w:rFonts w:ascii="汉仪书宋二简" w:eastAsia="汉仪书宋二简" w:hAnsi="Times New Roman" w:hint="eastAsia"/>
          <w:spacing w:val="20"/>
          <w:w w:val="110"/>
          <w:sz w:val="23"/>
          <w:szCs w:val="24"/>
        </w:rPr>
        <w:t>电</w:t>
      </w: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话：</w:t>
      </w:r>
      <w:r w:rsidR="001F14FC">
        <w:rPr>
          <w:rFonts w:ascii="汉仪书宋二简" w:eastAsia="汉仪书宋二简" w:hAnsi="Times New Roman"/>
          <w:spacing w:val="20"/>
          <w:w w:val="110"/>
          <w:sz w:val="23"/>
          <w:szCs w:val="24"/>
          <w:u w:val="single"/>
        </w:rPr>
        <w:t xml:space="preserve">     </w:t>
      </w:r>
      <w:r>
        <w:rPr>
          <w:rFonts w:ascii="汉仪书宋二简" w:eastAsia="汉仪书宋二简" w:hAnsi="Times New Roman"/>
          <w:spacing w:val="20"/>
          <w:w w:val="110"/>
          <w:sz w:val="23"/>
          <w:szCs w:val="24"/>
          <w:u w:val="single"/>
        </w:rPr>
        <w:t xml:space="preserve">     </w:t>
      </w:r>
    </w:p>
    <w:p w:rsidR="00B5317C" w:rsidRDefault="00B5317C">
      <w:pPr>
        <w:tabs>
          <w:tab w:val="right" w:pos="4820"/>
          <w:tab w:val="left" w:pos="5103"/>
          <w:tab w:val="right" w:pos="8505"/>
        </w:tabs>
        <w:spacing w:line="510" w:lineRule="exact"/>
        <w:rPr>
          <w:rFonts w:ascii="汉仪书宋二简" w:eastAsia="汉仪书宋二简" w:hAnsi="Times New Roman"/>
          <w:spacing w:val="20"/>
          <w:w w:val="110"/>
          <w:sz w:val="23"/>
          <w:szCs w:val="24"/>
        </w:rPr>
      </w:pP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二、根据国家有关法律、法规及深圳市的有关规定，订立本合同。</w:t>
      </w:r>
    </w:p>
    <w:p w:rsidR="00B5317C" w:rsidRDefault="00CF538B" w:rsidP="001F14FC">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三、甲方向乙方出让土地的使用权，土地所有权属于国家。地下自然资源、埋藏物均不在土地使用权出让范围。</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kern w:val="10"/>
          <w:sz w:val="23"/>
          <w:szCs w:val="23"/>
          <w:u w:val="single"/>
        </w:rPr>
      </w:pPr>
      <w:r>
        <w:rPr>
          <w:rFonts w:ascii="汉仪书宋二简" w:eastAsia="汉仪书宋二简" w:hAnsi="Times New Roman" w:hint="eastAsia"/>
          <w:spacing w:val="20"/>
          <w:w w:val="110"/>
          <w:sz w:val="23"/>
          <w:szCs w:val="23"/>
        </w:rPr>
        <w:t>四、本合同签订之日，</w:t>
      </w:r>
      <w:proofErr w:type="gramStart"/>
      <w:r>
        <w:rPr>
          <w:rFonts w:ascii="汉仪书宋二简" w:eastAsia="汉仪书宋二简" w:hAnsi="Times New Roman" w:hint="eastAsia"/>
          <w:spacing w:val="20"/>
          <w:w w:val="110"/>
          <w:sz w:val="23"/>
          <w:szCs w:val="23"/>
        </w:rPr>
        <w:t>甲方将宗地</w:t>
      </w:r>
      <w:proofErr w:type="gramEnd"/>
      <w:r>
        <w:rPr>
          <w:rFonts w:ascii="汉仪书宋二简" w:eastAsia="汉仪书宋二简" w:hAnsi="Times New Roman" w:hint="eastAsia"/>
          <w:spacing w:val="20"/>
          <w:w w:val="110"/>
          <w:sz w:val="23"/>
          <w:szCs w:val="23"/>
        </w:rPr>
        <w:t>代码为</w:t>
      </w:r>
      <w:r>
        <w:rPr>
          <w:rFonts w:ascii="汉仪书宋二简" w:eastAsia="汉仪书宋二简" w:hAnsi="宋体" w:hint="eastAsia"/>
          <w:spacing w:val="20"/>
          <w:w w:val="110"/>
          <w:sz w:val="23"/>
          <w:szCs w:val="24"/>
          <w:u w:val="single"/>
        </w:rPr>
        <w:t>440306201011GB01312</w:t>
      </w:r>
      <w:r>
        <w:rPr>
          <w:rFonts w:ascii="汉仪书宋二简" w:eastAsia="汉仪书宋二简" w:hAnsi="Times New Roman" w:hint="eastAsia"/>
          <w:spacing w:val="20"/>
          <w:w w:val="110"/>
          <w:sz w:val="23"/>
          <w:szCs w:val="23"/>
        </w:rPr>
        <w:t>（宗地号为</w:t>
      </w:r>
      <w:r>
        <w:rPr>
          <w:rFonts w:ascii="汉仪书宋二简" w:eastAsia="汉仪书宋二简" w:hAnsi="宋体"/>
          <w:spacing w:val="20"/>
          <w:w w:val="110"/>
          <w:sz w:val="23"/>
          <w:szCs w:val="24"/>
          <w:u w:val="single"/>
        </w:rPr>
        <w:t>A</w:t>
      </w:r>
      <w:r>
        <w:rPr>
          <w:rFonts w:ascii="汉仪书宋二简" w:eastAsia="汉仪书宋二简" w:hAnsi="宋体" w:hint="eastAsia"/>
          <w:spacing w:val="20"/>
          <w:w w:val="110"/>
          <w:sz w:val="23"/>
          <w:szCs w:val="24"/>
          <w:u w:val="single"/>
        </w:rPr>
        <w:t>612-1322）</w:t>
      </w:r>
      <w:r>
        <w:rPr>
          <w:rFonts w:ascii="汉仪书宋二简" w:eastAsia="汉仪书宋二简" w:hAnsi="Times New Roman" w:hint="eastAsia"/>
          <w:spacing w:val="20"/>
          <w:w w:val="110"/>
          <w:sz w:val="23"/>
          <w:szCs w:val="23"/>
        </w:rPr>
        <w:t>，土地面积约为</w:t>
      </w:r>
      <w:r>
        <w:rPr>
          <w:rFonts w:ascii="汉仪书宋二简" w:eastAsia="汉仪书宋二简" w:hAnsi="Times New Roman" w:hint="eastAsia"/>
          <w:spacing w:val="20"/>
          <w:w w:val="110"/>
          <w:sz w:val="23"/>
          <w:szCs w:val="23"/>
          <w:u w:val="single"/>
        </w:rPr>
        <w:t>14775.96</w:t>
      </w:r>
      <w:r>
        <w:rPr>
          <w:rFonts w:ascii="汉仪书宋二简" w:eastAsia="汉仪书宋二简" w:hAnsi="Times New Roman" w:hint="eastAsia"/>
          <w:spacing w:val="20"/>
          <w:w w:val="110"/>
          <w:sz w:val="23"/>
          <w:szCs w:val="23"/>
        </w:rPr>
        <w:t>平方米（见宗地图红线范围）的土地使用权出让给乙方。</w:t>
      </w:r>
      <w:r>
        <w:rPr>
          <w:rFonts w:ascii="汉仪书宋二简" w:eastAsia="汉仪书宋二简" w:hAnsi="Times New Roman" w:hint="eastAsia"/>
          <w:spacing w:val="20"/>
          <w:w w:val="110"/>
          <w:sz w:val="23"/>
          <w:szCs w:val="24"/>
        </w:rPr>
        <w:lastRenderedPageBreak/>
        <w:t>乙方对</w:t>
      </w:r>
      <w:proofErr w:type="gramStart"/>
      <w:r>
        <w:rPr>
          <w:rFonts w:ascii="汉仪书宋二简" w:eastAsia="汉仪书宋二简" w:hAnsi="Times New Roman" w:hint="eastAsia"/>
          <w:spacing w:val="20"/>
          <w:w w:val="110"/>
          <w:sz w:val="23"/>
          <w:szCs w:val="24"/>
        </w:rPr>
        <w:t>上述宗</w:t>
      </w:r>
      <w:proofErr w:type="gramEnd"/>
      <w:r>
        <w:rPr>
          <w:rFonts w:ascii="汉仪书宋二简" w:eastAsia="汉仪书宋二简" w:hAnsi="Times New Roman" w:hint="eastAsia"/>
          <w:spacing w:val="20"/>
          <w:w w:val="110"/>
          <w:sz w:val="23"/>
          <w:szCs w:val="24"/>
        </w:rPr>
        <w:t>地的现状无任何异议。自本合同签订后，视为甲方已向乙方交付土地。</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本宗地的具体产权要求以本合同后续相关条款约定为准。</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五、</w:t>
      </w:r>
      <w:proofErr w:type="gramStart"/>
      <w:r>
        <w:rPr>
          <w:rFonts w:ascii="汉仪书宋二简" w:eastAsia="汉仪书宋二简" w:hAnsi="Times New Roman" w:hint="eastAsia"/>
          <w:spacing w:val="20"/>
          <w:w w:val="110"/>
          <w:sz w:val="23"/>
          <w:szCs w:val="24"/>
        </w:rPr>
        <w:t>上述宗</w:t>
      </w:r>
      <w:proofErr w:type="gramEnd"/>
      <w:r>
        <w:rPr>
          <w:rFonts w:ascii="汉仪书宋二简" w:eastAsia="汉仪书宋二简" w:hAnsi="Times New Roman" w:hint="eastAsia"/>
          <w:spacing w:val="20"/>
          <w:w w:val="110"/>
          <w:sz w:val="23"/>
          <w:szCs w:val="24"/>
        </w:rPr>
        <w:t>地的使用年期为</w:t>
      </w:r>
      <w:r>
        <w:rPr>
          <w:rFonts w:ascii="汉仪书宋二简" w:eastAsia="汉仪书宋二简" w:hAnsi="Times New Roman" w:hint="eastAsia"/>
          <w:spacing w:val="20"/>
          <w:w w:val="110"/>
          <w:sz w:val="23"/>
          <w:szCs w:val="24"/>
          <w:u w:val="single"/>
        </w:rPr>
        <w:t>叁拾</w:t>
      </w:r>
      <w:r>
        <w:rPr>
          <w:rFonts w:ascii="汉仪书宋二简" w:eastAsia="汉仪书宋二简" w:hAnsi="Times New Roman"/>
          <w:spacing w:val="20"/>
          <w:w w:val="110"/>
          <w:sz w:val="8"/>
          <w:szCs w:val="24"/>
        </w:rPr>
        <w:t xml:space="preserve"> </w:t>
      </w:r>
      <w:r>
        <w:rPr>
          <w:rFonts w:ascii="汉仪书宋二简" w:eastAsia="汉仪书宋二简" w:hAnsi="Times New Roman" w:hint="eastAsia"/>
          <w:spacing w:val="20"/>
          <w:w w:val="110"/>
          <w:sz w:val="23"/>
          <w:szCs w:val="24"/>
        </w:rPr>
        <w:t>年，从</w:t>
      </w:r>
      <w:r>
        <w:rPr>
          <w:rFonts w:ascii="汉仪书宋二简" w:eastAsia="汉仪书宋二简" w:hAnsi="Times New Roman"/>
          <w:spacing w:val="20"/>
          <w:w w:val="110"/>
          <w:sz w:val="23"/>
          <w:szCs w:val="24"/>
          <w:u w:val="single"/>
        </w:rPr>
        <w:t>2021</w:t>
      </w:r>
      <w:r>
        <w:rPr>
          <w:rFonts w:ascii="汉仪书宋二简" w:eastAsia="汉仪书宋二简" w:hAnsi="Times New Roman" w:hint="eastAsia"/>
          <w:spacing w:val="20"/>
          <w:w w:val="110"/>
          <w:sz w:val="23"/>
          <w:szCs w:val="24"/>
        </w:rPr>
        <w:t>年</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月</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日起至</w:t>
      </w:r>
      <w:r>
        <w:rPr>
          <w:rFonts w:ascii="汉仪书宋二简" w:eastAsia="汉仪书宋二简" w:hAnsi="Times New Roman"/>
          <w:spacing w:val="20"/>
          <w:w w:val="110"/>
          <w:sz w:val="23"/>
          <w:szCs w:val="24"/>
          <w:u w:val="single"/>
        </w:rPr>
        <w:t>20</w:t>
      </w:r>
      <w:r>
        <w:rPr>
          <w:rFonts w:ascii="汉仪书宋二简" w:eastAsia="汉仪书宋二简" w:hAnsi="Times New Roman" w:hint="eastAsia"/>
          <w:spacing w:val="20"/>
          <w:w w:val="110"/>
          <w:sz w:val="23"/>
          <w:szCs w:val="24"/>
          <w:u w:val="single"/>
        </w:rPr>
        <w:t>5</w:t>
      </w:r>
      <w:r>
        <w:rPr>
          <w:rFonts w:ascii="汉仪书宋二简" w:eastAsia="汉仪书宋二简" w:hAnsi="Times New Roman"/>
          <w:spacing w:val="20"/>
          <w:w w:val="110"/>
          <w:sz w:val="23"/>
          <w:szCs w:val="24"/>
          <w:u w:val="single"/>
        </w:rPr>
        <w:t>1</w:t>
      </w:r>
      <w:r>
        <w:rPr>
          <w:rFonts w:ascii="汉仪书宋二简" w:eastAsia="汉仪书宋二简" w:hAnsi="Times New Roman" w:hint="eastAsia"/>
          <w:spacing w:val="20"/>
          <w:w w:val="110"/>
          <w:sz w:val="23"/>
          <w:szCs w:val="24"/>
        </w:rPr>
        <w:t>年</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月</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日止。</w:t>
      </w:r>
    </w:p>
    <w:p w:rsidR="00B5317C" w:rsidRDefault="00CF538B" w:rsidP="001F14FC">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六、</w:t>
      </w:r>
      <w:proofErr w:type="gramStart"/>
      <w:r>
        <w:rPr>
          <w:rFonts w:ascii="汉仪书宋二简" w:eastAsia="汉仪书宋二简" w:hAnsi="Times New Roman" w:hint="eastAsia"/>
          <w:spacing w:val="20"/>
          <w:w w:val="110"/>
          <w:sz w:val="23"/>
          <w:szCs w:val="24"/>
        </w:rPr>
        <w:t>上述宗</w:t>
      </w:r>
      <w:proofErr w:type="gramEnd"/>
      <w:r>
        <w:rPr>
          <w:rFonts w:ascii="汉仪书宋二简" w:eastAsia="汉仪书宋二简" w:hAnsi="Times New Roman" w:hint="eastAsia"/>
          <w:spacing w:val="20"/>
          <w:w w:val="110"/>
          <w:sz w:val="23"/>
          <w:szCs w:val="24"/>
        </w:rPr>
        <w:t>地土地使用权出让的总地价款为人民币</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亿</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万</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元整（小写：</w:t>
      </w:r>
      <w:r>
        <w:rPr>
          <w:rFonts w:ascii="汉仪书宋二简" w:eastAsia="汉仪书宋二简" w:hAnsi="Times New Roman"/>
          <w:spacing w:val="20"/>
          <w:w w:val="110"/>
          <w:sz w:val="23"/>
          <w:szCs w:val="24"/>
        </w:rPr>
        <w:t>¥</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spacing w:val="20"/>
          <w:w w:val="110"/>
          <w:sz w:val="8"/>
          <w:szCs w:val="24"/>
        </w:rPr>
        <w:t xml:space="preserve"> </w:t>
      </w:r>
      <w:r>
        <w:rPr>
          <w:rFonts w:ascii="汉仪书宋二简" w:eastAsia="汉仪书宋二简" w:hAnsi="Times New Roman" w:hint="eastAsia"/>
          <w:spacing w:val="20"/>
          <w:w w:val="110"/>
          <w:sz w:val="23"/>
          <w:szCs w:val="24"/>
        </w:rPr>
        <w:t>元）。其中：出让金为人民币</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亿</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万</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元整（小写：</w:t>
      </w:r>
      <w:r>
        <w:rPr>
          <w:rFonts w:ascii="汉仪书宋二简" w:eastAsia="汉仪书宋二简" w:hAnsi="Times New Roman"/>
          <w:spacing w:val="20"/>
          <w:w w:val="110"/>
          <w:sz w:val="23"/>
          <w:szCs w:val="24"/>
        </w:rPr>
        <w:t>¥</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spacing w:val="20"/>
          <w:w w:val="110"/>
          <w:sz w:val="8"/>
          <w:szCs w:val="24"/>
        </w:rPr>
        <w:t xml:space="preserve"> </w:t>
      </w:r>
      <w:r>
        <w:rPr>
          <w:rFonts w:ascii="汉仪书宋二简" w:eastAsia="汉仪书宋二简" w:hAnsi="Times New Roman" w:hint="eastAsia"/>
          <w:spacing w:val="20"/>
          <w:w w:val="110"/>
          <w:sz w:val="23"/>
          <w:szCs w:val="24"/>
        </w:rPr>
        <w:t>元）；土地开发金为人民币</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亿</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万</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元整（小写：</w:t>
      </w:r>
      <w:r>
        <w:rPr>
          <w:rFonts w:ascii="汉仪书宋二简" w:eastAsia="汉仪书宋二简" w:hAnsi="Times New Roman"/>
          <w:spacing w:val="20"/>
          <w:w w:val="110"/>
          <w:sz w:val="23"/>
          <w:szCs w:val="24"/>
        </w:rPr>
        <w:t>¥</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元）；市政配套设施金为人民币</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亿</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万</w:t>
      </w:r>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仟</w:t>
      </w:r>
      <w:proofErr w:type="gramEnd"/>
      <w:r>
        <w:rPr>
          <w:rFonts w:ascii="汉仪书宋二简" w:eastAsia="汉仪书宋二简" w:hAnsi="Times New Roman"/>
          <w:spacing w:val="20"/>
          <w:w w:val="110"/>
          <w:sz w:val="23"/>
          <w:szCs w:val="24"/>
          <w:u w:val="single"/>
        </w:rPr>
        <w:t xml:space="preserve">  </w:t>
      </w:r>
      <w:proofErr w:type="gramStart"/>
      <w:r>
        <w:rPr>
          <w:rFonts w:ascii="汉仪书宋二简" w:eastAsia="汉仪书宋二简" w:hAnsi="Times New Roman" w:hint="eastAsia"/>
          <w:spacing w:val="20"/>
          <w:w w:val="110"/>
          <w:sz w:val="23"/>
          <w:szCs w:val="24"/>
        </w:rPr>
        <w:t>佰</w:t>
      </w:r>
      <w:proofErr w:type="gramEnd"/>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拾</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元整（小写：</w:t>
      </w:r>
      <w:r>
        <w:rPr>
          <w:rFonts w:ascii="汉仪书宋二简" w:eastAsia="汉仪书宋二简" w:hAnsi="Times New Roman"/>
          <w:spacing w:val="20"/>
          <w:w w:val="110"/>
          <w:sz w:val="23"/>
          <w:szCs w:val="24"/>
        </w:rPr>
        <w:t>¥</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元）。</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七、土地用途为普通工业用地。</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八、土地性质为商品房。</w:t>
      </w:r>
    </w:p>
    <w:p w:rsidR="00B5317C" w:rsidRDefault="00CF538B" w:rsidP="001F14FC">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九、土地利用要求：</w:t>
      </w:r>
    </w:p>
    <w:p w:rsidR="00B5317C" w:rsidRDefault="00CF538B" w:rsidP="001F14FC">
      <w:pPr>
        <w:tabs>
          <w:tab w:val="left" w:pos="540"/>
          <w:tab w:val="right" w:pos="4820"/>
          <w:tab w:val="left" w:pos="5103"/>
          <w:tab w:val="right" w:pos="8505"/>
        </w:tabs>
        <w:spacing w:line="510" w:lineRule="exact"/>
        <w:ind w:firstLineChars="172" w:firstLine="501"/>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（一）主体建筑物的性质为：</w:t>
      </w:r>
      <w:r>
        <w:rPr>
          <w:rFonts w:ascii="汉仪书宋二简" w:eastAsia="汉仪书宋二简" w:hAnsi="Times New Roman" w:hint="eastAsia"/>
          <w:spacing w:val="20"/>
          <w:w w:val="110"/>
          <w:sz w:val="23"/>
          <w:szCs w:val="24"/>
          <w:u w:val="single"/>
        </w:rPr>
        <w:t>厂房</w:t>
      </w:r>
    </w:p>
    <w:p w:rsidR="00B5317C" w:rsidRDefault="00CF538B" w:rsidP="001F14FC">
      <w:pPr>
        <w:tabs>
          <w:tab w:val="right" w:pos="4820"/>
          <w:tab w:val="left" w:pos="5103"/>
          <w:tab w:val="right" w:pos="8505"/>
        </w:tabs>
        <w:spacing w:line="510" w:lineRule="exact"/>
        <w:ind w:firstLineChars="172" w:firstLine="501"/>
        <w:rPr>
          <w:rFonts w:ascii="汉仪书宋二简" w:hAnsi="Times New Roman"/>
          <w:spacing w:val="20"/>
          <w:w w:val="110"/>
          <w:sz w:val="23"/>
          <w:szCs w:val="24"/>
          <w:u w:val="single"/>
        </w:rPr>
      </w:pPr>
      <w:r>
        <w:rPr>
          <w:rFonts w:ascii="汉仪书宋二简" w:eastAsia="汉仪书宋二简" w:hAnsi="Times New Roman" w:hint="eastAsia"/>
          <w:spacing w:val="20"/>
          <w:w w:val="110"/>
          <w:sz w:val="23"/>
          <w:szCs w:val="24"/>
        </w:rPr>
        <w:t>（二）建筑容积率：</w:t>
      </w:r>
      <w:r>
        <w:rPr>
          <w:rFonts w:ascii="汉仪书宋二简" w:hAnsi="Times New Roman" w:hint="eastAsia"/>
          <w:spacing w:val="20"/>
          <w:w w:val="110"/>
          <w:sz w:val="23"/>
          <w:szCs w:val="24"/>
          <w:u w:val="single"/>
        </w:rPr>
        <w:t>≤</w:t>
      </w:r>
      <w:r>
        <w:rPr>
          <w:rFonts w:ascii="汉仪书宋二简" w:hAnsi="Times New Roman" w:hint="eastAsia"/>
          <w:spacing w:val="20"/>
          <w:w w:val="110"/>
          <w:sz w:val="23"/>
          <w:szCs w:val="24"/>
          <w:u w:val="single"/>
        </w:rPr>
        <w:t>4.0</w:t>
      </w:r>
      <w:r>
        <w:rPr>
          <w:rFonts w:ascii="汉仪书宋二简" w:hAnsi="Times New Roman"/>
          <w:spacing w:val="20"/>
          <w:w w:val="110"/>
          <w:sz w:val="23"/>
          <w:szCs w:val="24"/>
          <w:u w:val="single"/>
        </w:rPr>
        <w:t xml:space="preserve"> </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（三）计入容积率的总建筑面积不超过59103平方米，其中厂房41403平方米、宿舍15700平方米、食堂2000平方米。</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宋体" w:hint="eastAsia"/>
          <w:spacing w:val="20"/>
          <w:w w:val="110"/>
          <w:sz w:val="23"/>
          <w:szCs w:val="21"/>
        </w:rPr>
        <w:t>地下车库、设备用房、民防设施、公众交通，不计规定容积率。</w:t>
      </w:r>
    </w:p>
    <w:p w:rsidR="00B5317C" w:rsidRDefault="00CF538B" w:rsidP="001F14FC">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（四）宗地应设置</w:t>
      </w:r>
      <w:r w:rsidRPr="001F14FC">
        <w:rPr>
          <w:rFonts w:ascii="汉仪书宋二简" w:eastAsia="汉仪书宋二简" w:hAnsi="Times New Roman" w:hint="eastAsia"/>
          <w:spacing w:val="20"/>
          <w:w w:val="110"/>
          <w:sz w:val="23"/>
          <w:szCs w:val="24"/>
        </w:rPr>
        <w:t>占地面积不</w:t>
      </w:r>
      <w:r>
        <w:rPr>
          <w:rFonts w:ascii="汉仪书宋二简" w:eastAsia="汉仪书宋二简" w:hAnsi="Times New Roman" w:hint="eastAsia"/>
          <w:spacing w:val="20"/>
          <w:w w:val="110"/>
          <w:sz w:val="23"/>
          <w:szCs w:val="24"/>
        </w:rPr>
        <w:t>小于750平方米的公共空间，24小时无条件供公众使用。</w:t>
      </w:r>
    </w:p>
    <w:p w:rsidR="00B5317C" w:rsidRDefault="00CF538B" w:rsidP="001F14FC">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（五）总体布局及建筑退红线、机动车泊位数、其他市政设施的具体要求等需满足相关规划及规范要求，并按建设用地规划许可证落实。</w:t>
      </w:r>
    </w:p>
    <w:p w:rsidR="00B5317C" w:rsidRDefault="00CF538B" w:rsidP="001F14FC">
      <w:pPr>
        <w:tabs>
          <w:tab w:val="right" w:pos="4820"/>
          <w:tab w:val="left" w:pos="5103"/>
          <w:tab w:val="right" w:pos="8505"/>
        </w:tabs>
        <w:spacing w:line="51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（六）本设计方案须符合国家、省、市及光明区有关绿色建筑、</w:t>
      </w:r>
      <w:r>
        <w:rPr>
          <w:rFonts w:ascii="汉仪书宋二简" w:eastAsia="汉仪书宋二简" w:hAnsi="Times New Roman" w:hint="eastAsia"/>
          <w:spacing w:val="20"/>
          <w:w w:val="110"/>
          <w:sz w:val="23"/>
          <w:szCs w:val="24"/>
        </w:rPr>
        <w:lastRenderedPageBreak/>
        <w:t>装配式建筑、海绵城市建设和垃圾分类的相关规定要求，其余未尽事项应满足《深圳市城市规划标准与准则》及其他技术规范的要求。其余未尽事项应满足法定图则、《深圳市城市规划标准与准则》和其他技术规范以及环保、安全等相关规定的要求。</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（七）项目建设及其它要求</w:t>
      </w:r>
      <w:r>
        <w:rPr>
          <w:rFonts w:ascii="汉仪书宋二简" w:eastAsia="汉仪书宋二简" w:hAnsi="Times New Roman"/>
          <w:spacing w:val="20"/>
          <w:w w:val="110"/>
          <w:sz w:val="23"/>
          <w:szCs w:val="24"/>
        </w:rPr>
        <w:t>:</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1</w:t>
      </w:r>
      <w:r>
        <w:rPr>
          <w:rFonts w:ascii="汉仪书宋二简" w:eastAsia="汉仪书宋二简" w:hAnsi="Times New Roman" w:hint="eastAsia"/>
          <w:spacing w:val="20"/>
          <w:w w:val="110"/>
          <w:sz w:val="23"/>
          <w:szCs w:val="24"/>
        </w:rPr>
        <w:t>、宗地容积率下限须按《深圳市工业项目建设用地控制标准（</w:t>
      </w:r>
      <w:r>
        <w:rPr>
          <w:rFonts w:ascii="汉仪书宋二简" w:eastAsia="汉仪书宋二简" w:hAnsi="Times New Roman"/>
          <w:spacing w:val="20"/>
          <w:w w:val="110"/>
          <w:sz w:val="23"/>
          <w:szCs w:val="24"/>
        </w:rPr>
        <w:t>2012</w:t>
      </w:r>
      <w:r>
        <w:rPr>
          <w:rFonts w:ascii="汉仪书宋二简" w:eastAsia="汉仪书宋二简" w:hAnsi="Times New Roman" w:hint="eastAsia"/>
          <w:spacing w:val="20"/>
          <w:w w:val="110"/>
          <w:sz w:val="23"/>
          <w:szCs w:val="24"/>
        </w:rPr>
        <w:t>版）》要求执行；</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2</w:t>
      </w:r>
      <w:r>
        <w:rPr>
          <w:rFonts w:ascii="汉仪书宋二简" w:eastAsia="汉仪书宋二简" w:hAnsi="Times New Roman" w:hint="eastAsia"/>
          <w:spacing w:val="20"/>
          <w:w w:val="110"/>
          <w:sz w:val="23"/>
          <w:szCs w:val="24"/>
        </w:rPr>
        <w:t>、生产、生活污水须经处理达标后方可排入市政管网；</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3</w:t>
      </w:r>
      <w:r>
        <w:rPr>
          <w:rFonts w:ascii="汉仪书宋二简" w:eastAsia="汉仪书宋二简" w:hAnsi="Times New Roman" w:hint="eastAsia"/>
          <w:spacing w:val="20"/>
          <w:w w:val="110"/>
          <w:sz w:val="23"/>
          <w:szCs w:val="24"/>
        </w:rPr>
        <w:t>、乙方须签订产业发展监管协议，产业发展监管协议涉及的权利和义务均由产业发展监管协议签订的双方履行。</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color w:val="FF0000"/>
          <w:spacing w:val="20"/>
          <w:w w:val="110"/>
          <w:sz w:val="23"/>
          <w:szCs w:val="24"/>
        </w:rPr>
      </w:pPr>
      <w:r w:rsidRPr="001F14FC">
        <w:rPr>
          <w:rFonts w:ascii="汉仪书宋二简" w:eastAsia="汉仪书宋二简" w:hAnsi="Times New Roman" w:hint="eastAsia"/>
          <w:spacing w:val="20"/>
          <w:w w:val="110"/>
          <w:sz w:val="23"/>
          <w:szCs w:val="24"/>
        </w:rPr>
        <w:t>4、乙方在项目设计、建设和运营过程中应严格执行国家、省、市环保政策和法律法规的标准和要求，相关指标应符合行业规范。</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（八）项目在建设和运营过程中，要因地制宜落实海绵城市建设要求，严格执行国家、省、市发布的相关行业用水定额最严苛值，并及时将“节水三同时”工作落实情况报光明区水务主管部门审核。</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（九）</w:t>
      </w:r>
      <w:r w:rsidR="001F14FC">
        <w:rPr>
          <w:rFonts w:ascii="汉仪书宋二简" w:eastAsia="汉仪书宋二简" w:hAnsi="Times New Roman" w:hint="eastAsia"/>
          <w:spacing w:val="20"/>
          <w:w w:val="110"/>
          <w:sz w:val="23"/>
          <w:szCs w:val="24"/>
        </w:rPr>
        <w:t>项目施工前需与光明区环境水务有限公司进行现场交底，并签订《排水管道及设施安全保护协议》。</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w:t>
      </w:r>
      <w:proofErr w:type="gramStart"/>
      <w:r w:rsidR="001F14FC">
        <w:rPr>
          <w:rFonts w:ascii="汉仪书宋二简" w:eastAsia="汉仪书宋二简" w:hAnsi="Times New Roman" w:hint="eastAsia"/>
          <w:spacing w:val="20"/>
          <w:w w:val="110"/>
          <w:sz w:val="23"/>
          <w:szCs w:val="24"/>
        </w:rPr>
        <w:t>若项目</w:t>
      </w:r>
      <w:proofErr w:type="gramEnd"/>
      <w:r w:rsidR="001F14FC">
        <w:rPr>
          <w:rFonts w:ascii="汉仪书宋二简" w:eastAsia="汉仪书宋二简" w:hAnsi="Times New Roman" w:hint="eastAsia"/>
          <w:spacing w:val="20"/>
          <w:w w:val="110"/>
          <w:sz w:val="23"/>
          <w:szCs w:val="24"/>
        </w:rPr>
        <w:t>需要拆除、改动排水设施，乙方应组</w:t>
      </w:r>
      <w:bookmarkStart w:id="0" w:name="_GoBack"/>
      <w:bookmarkEnd w:id="0"/>
      <w:r w:rsidR="001F14FC">
        <w:rPr>
          <w:rFonts w:ascii="汉仪书宋二简" w:eastAsia="汉仪书宋二简" w:hAnsi="Times New Roman" w:hint="eastAsia"/>
          <w:spacing w:val="20"/>
          <w:w w:val="110"/>
          <w:sz w:val="23"/>
          <w:szCs w:val="24"/>
        </w:rPr>
        <w:t>织编制管线拆除、改动方案，并向光明区水务主管部门申报迁移、移动城镇排水与污水处理设施方案审核，经审批通过后方可进场施工。</w:t>
      </w:r>
    </w:p>
    <w:p w:rsidR="001F14F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（十一）</w:t>
      </w:r>
      <w:r w:rsidR="001F14FC" w:rsidRPr="001F14FC">
        <w:rPr>
          <w:rFonts w:ascii="汉仪书宋二简" w:eastAsia="汉仪书宋二简" w:hAnsi="Times New Roman" w:hint="eastAsia"/>
          <w:spacing w:val="20"/>
          <w:w w:val="110"/>
          <w:sz w:val="23"/>
          <w:szCs w:val="24"/>
        </w:rPr>
        <w:t>宗地若涉及场地平整与土方清运，由</w:t>
      </w:r>
      <w:r w:rsidR="001F14FC">
        <w:rPr>
          <w:rFonts w:ascii="汉仪书宋二简" w:eastAsia="汉仪书宋二简" w:hAnsi="Times New Roman" w:hint="eastAsia"/>
          <w:spacing w:val="20"/>
          <w:w w:val="110"/>
          <w:sz w:val="23"/>
          <w:szCs w:val="24"/>
        </w:rPr>
        <w:t>乙方</w:t>
      </w:r>
      <w:r w:rsidR="00065608">
        <w:rPr>
          <w:rFonts w:ascii="汉仪书宋二简" w:eastAsia="汉仪书宋二简" w:hAnsi="Times New Roman" w:hint="eastAsia"/>
          <w:spacing w:val="20"/>
          <w:w w:val="110"/>
          <w:sz w:val="23"/>
          <w:szCs w:val="24"/>
        </w:rPr>
        <w:t>自行组织</w:t>
      </w:r>
      <w:r w:rsidR="001F14FC" w:rsidRPr="001F14FC">
        <w:rPr>
          <w:rFonts w:ascii="汉仪书宋二简" w:eastAsia="汉仪书宋二简" w:hAnsi="Times New Roman" w:hint="eastAsia"/>
          <w:spacing w:val="20"/>
          <w:w w:val="110"/>
          <w:sz w:val="23"/>
          <w:szCs w:val="24"/>
        </w:rPr>
        <w:t>实施，并做好相关安全、扬尘等防护措施。</w:t>
      </w:r>
    </w:p>
    <w:p w:rsidR="00B5317C" w:rsidRDefault="001F14FC"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（十二）</w:t>
      </w:r>
      <w:r w:rsidR="00CF538B">
        <w:rPr>
          <w:rFonts w:ascii="汉仪书宋二简" w:eastAsia="汉仪书宋二简" w:hAnsi="Times New Roman" w:hint="eastAsia"/>
          <w:spacing w:val="20"/>
          <w:w w:val="110"/>
          <w:sz w:val="23"/>
          <w:szCs w:val="24"/>
        </w:rPr>
        <w:t>按照《深圳市建设项目环境影响评价审批和备案管理名录（2021版）》的要求，乙方应在开工建设前办理环境影响评价有关手续。</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w:t>
      </w:r>
      <w:r w:rsidR="001F14FC">
        <w:rPr>
          <w:rFonts w:ascii="汉仪书宋二简" w:eastAsia="汉仪书宋二简" w:hAnsi="Times New Roman" w:hint="eastAsia"/>
          <w:spacing w:val="20"/>
          <w:w w:val="110"/>
          <w:sz w:val="23"/>
          <w:szCs w:val="24"/>
        </w:rPr>
        <w:t>十三</w:t>
      </w:r>
      <w:r>
        <w:rPr>
          <w:rFonts w:ascii="汉仪书宋二简" w:eastAsia="汉仪书宋二简" w:hAnsi="Times New Roman" w:hint="eastAsia"/>
          <w:spacing w:val="20"/>
          <w:w w:val="110"/>
          <w:sz w:val="23"/>
          <w:szCs w:val="24"/>
        </w:rPr>
        <w:t>）根据《市安委办关于印发涉及油气管线等危险化学品场所建设项目安全评价工作指引的通知》等政策文件要求，乙方应</w:t>
      </w:r>
      <w:r>
        <w:rPr>
          <w:rFonts w:ascii="汉仪书宋二简" w:eastAsia="汉仪书宋二简" w:hAnsi="Times New Roman" w:hint="eastAsia"/>
          <w:spacing w:val="20"/>
          <w:w w:val="110"/>
          <w:sz w:val="23"/>
          <w:szCs w:val="24"/>
        </w:rPr>
        <w:lastRenderedPageBreak/>
        <w:t>当依法做好建设项目安全设施“三同时”工作。</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十、建设用地使用权及建筑物不得转让。其中厂房、宿舍、食堂产权归乙方。</w:t>
      </w:r>
    </w:p>
    <w:p w:rsidR="00B5317C" w:rsidRDefault="00CF538B" w:rsidP="001F14FC">
      <w:pPr>
        <w:tabs>
          <w:tab w:val="right" w:pos="4820"/>
          <w:tab w:val="left" w:pos="5103"/>
          <w:tab w:val="right" w:pos="8505"/>
        </w:tabs>
        <w:spacing w:line="510" w:lineRule="exact"/>
        <w:ind w:firstLineChars="150" w:firstLine="43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十一、本宗地项目建成后，建设用地使用权及建筑物允许抵押，但抵押金额不得超出合同剩余年期地价与建筑物的残值之</w:t>
      </w:r>
      <w:proofErr w:type="gramStart"/>
      <w:r>
        <w:rPr>
          <w:rFonts w:ascii="汉仪书宋二简" w:eastAsia="汉仪书宋二简" w:hAnsi="Times New Roman" w:hint="eastAsia"/>
          <w:spacing w:val="20"/>
          <w:w w:val="110"/>
          <w:sz w:val="23"/>
          <w:szCs w:val="24"/>
        </w:rPr>
        <w:t>和</w:t>
      </w:r>
      <w:proofErr w:type="gramEnd"/>
      <w:r>
        <w:rPr>
          <w:rFonts w:ascii="汉仪书宋二简" w:eastAsia="汉仪书宋二简" w:hAnsi="Times New Roman" w:hint="eastAsia"/>
          <w:spacing w:val="20"/>
          <w:w w:val="110"/>
          <w:sz w:val="23"/>
          <w:szCs w:val="24"/>
        </w:rPr>
        <w:t>。</w:t>
      </w:r>
    </w:p>
    <w:p w:rsidR="00B5317C" w:rsidRDefault="00CF538B" w:rsidP="001F14FC">
      <w:pPr>
        <w:tabs>
          <w:tab w:val="right" w:pos="4820"/>
          <w:tab w:val="left" w:pos="5103"/>
          <w:tab w:val="right" w:pos="8505"/>
        </w:tabs>
        <w:spacing w:line="510" w:lineRule="exact"/>
        <w:ind w:firstLineChars="150" w:firstLine="43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十二、项目主体工程及附属工程自本合同签订之日起1.5年内开工建设，自本合同签订之日起3.5年内竣工。</w:t>
      </w:r>
    </w:p>
    <w:p w:rsidR="00B5317C" w:rsidRDefault="00CF538B" w:rsidP="001F14FC">
      <w:pPr>
        <w:tabs>
          <w:tab w:val="right" w:pos="4820"/>
          <w:tab w:val="left" w:pos="5103"/>
          <w:tab w:val="right" w:pos="8505"/>
        </w:tabs>
        <w:spacing w:line="510" w:lineRule="exact"/>
        <w:ind w:firstLineChars="150" w:firstLine="43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三、乙方因人民法院强制执行而拍卖或者变卖土地使用权的，在国有建设用地使用权转让后，本合同和土地登记文件中载明的权利、义务随之转移，国有建设用地使用权的使用年限为本合同约定的使用年限减去已经使用年限后的剩余年限。</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十四、经甲乙双方协商同意，自本合同签订之日起</w:t>
      </w:r>
      <w:r>
        <w:rPr>
          <w:rFonts w:ascii="汉仪书宋二简" w:eastAsia="汉仪书宋二简" w:hAnsi="Times New Roman"/>
          <w:spacing w:val="20"/>
          <w:w w:val="110"/>
          <w:sz w:val="23"/>
          <w:szCs w:val="24"/>
        </w:rPr>
        <w:t>5</w:t>
      </w:r>
      <w:r>
        <w:rPr>
          <w:rFonts w:ascii="汉仪书宋二简" w:eastAsia="汉仪书宋二简" w:hAnsi="Times New Roman" w:hint="eastAsia"/>
          <w:spacing w:val="20"/>
          <w:w w:val="110"/>
          <w:sz w:val="23"/>
          <w:szCs w:val="24"/>
        </w:rPr>
        <w:t>个工作日内，乙方向甲方一次性付清本合同总地价款。</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十五、乙方未按出让合同规定的期限付清总地价款的，乙方同意甲方解除出让合同，无偿收回土地使用权。乙方已支付的履约保证金不予退还，甲方还可按总地价款的</w:t>
      </w:r>
      <w:r>
        <w:rPr>
          <w:rFonts w:ascii="汉仪书宋二简" w:eastAsia="汉仪书宋二简" w:hAnsi="Times New Roman"/>
          <w:spacing w:val="20"/>
          <w:w w:val="110"/>
          <w:sz w:val="23"/>
          <w:szCs w:val="24"/>
        </w:rPr>
        <w:t>20%</w:t>
      </w:r>
      <w:r>
        <w:rPr>
          <w:rFonts w:ascii="汉仪书宋二简" w:eastAsia="汉仪书宋二简" w:hAnsi="Times New Roman" w:hint="eastAsia"/>
          <w:spacing w:val="20"/>
          <w:w w:val="110"/>
          <w:sz w:val="23"/>
          <w:szCs w:val="24"/>
        </w:rPr>
        <w:t>向乙方追索违约金。</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因甲方的过错致使乙方延迟使用土地的，甲方承担由此造成乙方的经济损失。</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十六、乙方除向甲方</w:t>
      </w:r>
      <w:proofErr w:type="gramStart"/>
      <w:r>
        <w:rPr>
          <w:rFonts w:ascii="汉仪书宋二简" w:eastAsia="汉仪书宋二简" w:hAnsi="Times New Roman" w:hint="eastAsia"/>
          <w:spacing w:val="20"/>
          <w:w w:val="110"/>
          <w:sz w:val="23"/>
          <w:szCs w:val="24"/>
        </w:rPr>
        <w:t>给付总</w:t>
      </w:r>
      <w:proofErr w:type="gramEnd"/>
      <w:r>
        <w:rPr>
          <w:rFonts w:ascii="汉仪书宋二简" w:eastAsia="汉仪书宋二简" w:hAnsi="Times New Roman" w:hint="eastAsia"/>
          <w:spacing w:val="20"/>
          <w:w w:val="110"/>
          <w:sz w:val="23"/>
          <w:szCs w:val="24"/>
        </w:rPr>
        <w:t>地价款外，每年还必须按规定缴付土地使用税。</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十七、乙方在使用土地期间，未按规定缴纳土地使用税的，甲方可不予办理与上述地块有关的房地产权登记、建筑许可及其他相关手续或采取其他限制性措施。</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十八、乙方应当遵守法律、法规和本合同中关于土地用途的规定，严格按照土地用途使用，不得擅自出租。</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乙方在土地使用年限内依照法律、法规、深圳市的有关规定以及本合同的规定抵押土地使用权或将土地使用权用于其他经济活</w:t>
      </w:r>
      <w:r>
        <w:rPr>
          <w:rFonts w:ascii="汉仪书宋二简" w:eastAsia="汉仪书宋二简" w:hAnsi="Times New Roman" w:hint="eastAsia"/>
          <w:spacing w:val="20"/>
          <w:w w:val="110"/>
          <w:sz w:val="23"/>
          <w:szCs w:val="24"/>
        </w:rPr>
        <w:lastRenderedPageBreak/>
        <w:t>动，其合法权益受法律保护。乙方开发、利用、经营受让的土地，不得损害社会公共利益。</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十九、乙方在未办理土地使用权登记并取得《不动产权证》之前，不得以任何形式处分土地使用权。</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u w:val="single"/>
        </w:rPr>
      </w:pPr>
      <w:r>
        <w:rPr>
          <w:rFonts w:ascii="汉仪书宋二简" w:eastAsia="汉仪书宋二简" w:hAnsi="Times New Roman" w:hint="eastAsia"/>
          <w:spacing w:val="20"/>
          <w:w w:val="110"/>
          <w:sz w:val="23"/>
          <w:szCs w:val="24"/>
        </w:rPr>
        <w:t>二十、本合同规定的土地出让年限届满，甲方无偿收回出让地块的土地使用权，上述地块上的建筑物及其他附着物也由甲方无偿取得。乙方承诺于</w:t>
      </w:r>
      <w:r>
        <w:rPr>
          <w:rFonts w:ascii="汉仪书宋二简" w:eastAsia="汉仪书宋二简" w:hAnsi="Times New Roman"/>
          <w:spacing w:val="20"/>
          <w:w w:val="110"/>
          <w:sz w:val="23"/>
          <w:szCs w:val="24"/>
          <w:u w:val="single"/>
        </w:rPr>
        <w:t>20</w:t>
      </w:r>
      <w:r>
        <w:rPr>
          <w:rFonts w:ascii="汉仪书宋二简" w:eastAsia="汉仪书宋二简" w:hAnsi="Times New Roman" w:hint="eastAsia"/>
          <w:spacing w:val="20"/>
          <w:w w:val="110"/>
          <w:sz w:val="23"/>
          <w:szCs w:val="24"/>
          <w:u w:val="single"/>
        </w:rPr>
        <w:t>51</w:t>
      </w:r>
      <w:r>
        <w:rPr>
          <w:rFonts w:ascii="汉仪书宋二简" w:eastAsia="汉仪书宋二简" w:hAnsi="Times New Roman" w:hint="eastAsia"/>
          <w:spacing w:val="20"/>
          <w:w w:val="110"/>
          <w:sz w:val="23"/>
          <w:szCs w:val="24"/>
        </w:rPr>
        <w:t>年</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月</w:t>
      </w:r>
      <w:r>
        <w:rPr>
          <w:rFonts w:ascii="汉仪书宋二简" w:eastAsia="汉仪书宋二简" w:hAnsi="Times New Roman"/>
          <w:spacing w:val="20"/>
          <w:w w:val="110"/>
          <w:sz w:val="23"/>
          <w:szCs w:val="24"/>
          <w:u w:val="single"/>
        </w:rPr>
        <w:t xml:space="preserve">  </w:t>
      </w:r>
      <w:r>
        <w:rPr>
          <w:rFonts w:ascii="汉仪书宋二简" w:eastAsia="汉仪书宋二简" w:hAnsi="Times New Roman" w:hint="eastAsia"/>
          <w:spacing w:val="20"/>
          <w:w w:val="110"/>
          <w:sz w:val="23"/>
          <w:szCs w:val="24"/>
        </w:rPr>
        <w:t>日前将土地及土地上建筑物、附着物无偿交给甲方，并在年期届满之日起十日内办理房地产权注销登记手续，否则由甲方移交房地产权登记部门</w:t>
      </w:r>
      <w:proofErr w:type="gramStart"/>
      <w:r>
        <w:rPr>
          <w:rFonts w:ascii="汉仪书宋二简" w:eastAsia="汉仪书宋二简" w:hAnsi="Times New Roman" w:hint="eastAsia"/>
          <w:spacing w:val="20"/>
          <w:w w:val="110"/>
          <w:sz w:val="23"/>
          <w:szCs w:val="24"/>
        </w:rPr>
        <w:t>迳</w:t>
      </w:r>
      <w:proofErr w:type="gramEnd"/>
      <w:r>
        <w:rPr>
          <w:rFonts w:ascii="汉仪书宋二简" w:eastAsia="汉仪书宋二简" w:hAnsi="Times New Roman" w:hint="eastAsia"/>
          <w:spacing w:val="20"/>
          <w:w w:val="110"/>
          <w:sz w:val="23"/>
          <w:szCs w:val="24"/>
        </w:rPr>
        <w:t>行注销。</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二十一、在履行本合同过程中甲方需向乙方告知有关事宜的，乙方同意甲方通过挂号信函或媒体公告的形式送达至本合同所约定的乙方地址。</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二十二、《土地使用规则》是本合同的组成部分，与本合同具有同等法律效力。乙方须遵守《土地使用规则》。</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二十三、本合同订立、效力、解释、履行及争议的解决均受中华人民共和国法律的管辖。</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二十四、因执行本合同发生争议，由争议双方协商解决，协商不成的，可依法向人民法院起诉。</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二十五、本合同从签订之日起生效。</w:t>
      </w:r>
    </w:p>
    <w:p w:rsidR="00B5317C" w:rsidRDefault="00CF538B" w:rsidP="001F14FC">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二十六、本合同一式六份，乙方三份，其余由甲方持有及分送有关单位。</w:t>
      </w:r>
    </w:p>
    <w:p w:rsidR="00B5317C" w:rsidRPr="006C05A8" w:rsidRDefault="00CF538B" w:rsidP="006C05A8">
      <w:pPr>
        <w:tabs>
          <w:tab w:val="right" w:pos="4820"/>
          <w:tab w:val="left" w:pos="5103"/>
          <w:tab w:val="right" w:pos="8505"/>
        </w:tabs>
        <w:spacing w:line="510" w:lineRule="exact"/>
        <w:ind w:firstLineChars="167" w:firstLine="487"/>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二十七、本合同未尽事宜，可由双方协商签订协议书明确。</w:t>
      </w:r>
    </w:p>
    <w:p w:rsidR="00B5317C" w:rsidRDefault="00CF538B">
      <w:pPr>
        <w:widowControl/>
        <w:jc w:val="left"/>
        <w:rPr>
          <w:rFonts w:ascii="汉仪书宋二简" w:eastAsia="汉仪书宋二简" w:hAnsi="Times New Roman"/>
          <w:spacing w:val="16"/>
          <w:w w:val="105"/>
          <w:sz w:val="23"/>
          <w:szCs w:val="23"/>
        </w:rPr>
      </w:pPr>
      <w:r>
        <w:rPr>
          <w:rFonts w:ascii="汉仪书宋二简" w:eastAsia="汉仪书宋二简" w:hAnsi="Times New Roman"/>
          <w:spacing w:val="16"/>
          <w:w w:val="105"/>
          <w:sz w:val="23"/>
          <w:szCs w:val="23"/>
        </w:rPr>
        <w:br w:type="page"/>
      </w:r>
    </w:p>
    <w:p w:rsidR="00B5317C" w:rsidRDefault="00CF538B">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r>
        <w:rPr>
          <w:rFonts w:ascii="汉仪书宋二简" w:eastAsia="汉仪书宋二简" w:hAnsi="Times New Roman"/>
          <w:spacing w:val="16"/>
          <w:w w:val="105"/>
          <w:sz w:val="23"/>
          <w:szCs w:val="23"/>
        </w:rPr>
        <w:lastRenderedPageBreak/>
        <w:t>（此页无正文）</w:t>
      </w:r>
    </w:p>
    <w:p w:rsidR="00B5317C" w:rsidRDefault="00B5317C">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p>
    <w:p w:rsidR="00B5317C" w:rsidRDefault="00B5317C">
      <w:pPr>
        <w:tabs>
          <w:tab w:val="right" w:pos="4140"/>
          <w:tab w:val="left" w:pos="4500"/>
          <w:tab w:val="left" w:pos="4680"/>
          <w:tab w:val="right" w:pos="8505"/>
        </w:tabs>
        <w:spacing w:beforeLines="100" w:before="312" w:line="540" w:lineRule="exact"/>
        <w:ind w:firstLineChars="218" w:firstLine="595"/>
        <w:rPr>
          <w:rFonts w:ascii="汉仪书宋二简" w:eastAsia="汉仪书宋二简" w:hAnsi="Times New Roman"/>
          <w:spacing w:val="16"/>
          <w:w w:val="105"/>
          <w:sz w:val="23"/>
          <w:szCs w:val="23"/>
        </w:rPr>
      </w:pPr>
    </w:p>
    <w:p w:rsidR="00B5317C" w:rsidRDefault="00CF538B">
      <w:pPr>
        <w:tabs>
          <w:tab w:val="right" w:pos="4140"/>
          <w:tab w:val="left" w:pos="4500"/>
          <w:tab w:val="left" w:pos="4680"/>
          <w:tab w:val="right" w:pos="8505"/>
        </w:tabs>
        <w:spacing w:beforeLines="100" w:before="312" w:line="540" w:lineRule="exact"/>
        <w:ind w:firstLineChars="218" w:firstLine="595"/>
        <w:rPr>
          <w:rFonts w:ascii="汉仪书宋二简" w:hAnsi="Times New Roman"/>
          <w:spacing w:val="16"/>
          <w:w w:val="105"/>
          <w:sz w:val="23"/>
          <w:szCs w:val="23"/>
        </w:rPr>
      </w:pPr>
      <w:r>
        <w:rPr>
          <w:rFonts w:ascii="汉仪书宋二简" w:eastAsia="汉仪书宋二简" w:hAnsi="Times New Roman" w:hint="eastAsia"/>
          <w:spacing w:val="16"/>
          <w:w w:val="105"/>
          <w:sz w:val="23"/>
          <w:szCs w:val="23"/>
        </w:rPr>
        <w:t>甲方：</w:t>
      </w:r>
      <w:r>
        <w:rPr>
          <w:rFonts w:ascii="汉仪书宋二简" w:eastAsia="汉仪书宋二简" w:hAnsi="Times New Roman" w:hint="eastAsia"/>
          <w:spacing w:val="10"/>
          <w:w w:val="110"/>
          <w:sz w:val="23"/>
          <w:szCs w:val="23"/>
          <w:u w:val="single"/>
        </w:rPr>
        <w:t>深圳市规划和自然资源局光明管理局</w:t>
      </w:r>
      <w:r>
        <w:rPr>
          <w:rFonts w:ascii="汉仪书宋二简" w:eastAsia="汉仪书宋二简" w:hAnsi="Times New Roman"/>
          <w:spacing w:val="16"/>
          <w:w w:val="105"/>
          <w:sz w:val="23"/>
          <w:szCs w:val="23"/>
          <w:u w:val="single"/>
        </w:rPr>
        <w:t xml:space="preserve"> </w:t>
      </w:r>
      <w:r>
        <w:rPr>
          <w:rFonts w:ascii="汉仪书宋二简" w:hAnsi="Times New Roman"/>
          <w:spacing w:val="16"/>
          <w:w w:val="105"/>
          <w:sz w:val="23"/>
          <w:szCs w:val="23"/>
        </w:rPr>
        <w:t xml:space="preserve">          </w:t>
      </w:r>
    </w:p>
    <w:p w:rsidR="00B5317C" w:rsidRDefault="00CF538B" w:rsidP="001F14FC">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（盖盖）</w:t>
      </w:r>
      <w:r>
        <w:rPr>
          <w:rFonts w:ascii="汉仪书宋二简" w:eastAsia="汉仪书宋二简" w:hAnsi="Times New Roman"/>
          <w:spacing w:val="20"/>
          <w:w w:val="110"/>
          <w:sz w:val="23"/>
          <w:szCs w:val="24"/>
        </w:rPr>
        <w:t xml:space="preserve">    </w:t>
      </w:r>
    </w:p>
    <w:p w:rsidR="00B5317C" w:rsidRDefault="00CF538B" w:rsidP="001F14FC">
      <w:pPr>
        <w:tabs>
          <w:tab w:val="right" w:pos="4820"/>
          <w:tab w:val="left" w:pos="5103"/>
          <w:tab w:val="right" w:pos="8505"/>
        </w:tabs>
        <w:spacing w:line="48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法定代表人：</w:t>
      </w:r>
      <w:r>
        <w:rPr>
          <w:rFonts w:ascii="汉仪书宋二简" w:hAnsi="Times New Roman"/>
          <w:spacing w:val="20"/>
          <w:w w:val="110"/>
          <w:sz w:val="23"/>
          <w:szCs w:val="24"/>
          <w:u w:val="single"/>
        </w:rPr>
        <w:t xml:space="preserve">                 </w:t>
      </w:r>
    </w:p>
    <w:p w:rsidR="00B5317C" w:rsidRDefault="00CF538B" w:rsidP="001F14FC">
      <w:pPr>
        <w:tabs>
          <w:tab w:val="right" w:pos="4820"/>
          <w:tab w:val="right" w:pos="8505"/>
        </w:tabs>
        <w:spacing w:line="48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委托代理人：</w:t>
      </w:r>
      <w:r>
        <w:rPr>
          <w:rFonts w:ascii="汉仪书宋二简" w:eastAsia="汉仪书宋二简" w:hAnsi="Times New Roman"/>
          <w:spacing w:val="20"/>
          <w:w w:val="110"/>
          <w:sz w:val="23"/>
          <w:szCs w:val="24"/>
          <w:u w:val="single"/>
        </w:rPr>
        <w:t xml:space="preserve">                 </w:t>
      </w:r>
      <w:r>
        <w:rPr>
          <w:rFonts w:ascii="汉仪书宋二简" w:hAnsi="Times New Roman"/>
          <w:spacing w:val="20"/>
          <w:w w:val="110"/>
          <w:sz w:val="23"/>
          <w:szCs w:val="24"/>
        </w:rPr>
        <w:t xml:space="preserve">  </w:t>
      </w:r>
    </w:p>
    <w:p w:rsidR="00B5317C" w:rsidRDefault="00CF538B" w:rsidP="001F14FC">
      <w:pPr>
        <w:tabs>
          <w:tab w:val="right" w:pos="4820"/>
          <w:tab w:val="left" w:pos="5103"/>
          <w:tab w:val="right" w:pos="8505"/>
        </w:tabs>
        <w:spacing w:beforeLines="200" w:before="624" w:line="480" w:lineRule="exact"/>
        <w:ind w:firstLineChars="200" w:firstLine="583"/>
        <w:rPr>
          <w:rFonts w:ascii="汉仪书宋二简" w:eastAsia="汉仪书宋二简" w:hAnsi="Times New Roman"/>
          <w:spacing w:val="20"/>
          <w:w w:val="110"/>
          <w:sz w:val="23"/>
          <w:szCs w:val="24"/>
          <w:u w:val="single"/>
        </w:rPr>
      </w:pPr>
      <w:r>
        <w:rPr>
          <w:rFonts w:ascii="汉仪书宋二简" w:eastAsia="汉仪书宋二简" w:hAnsi="Times New Roman" w:hint="eastAsia"/>
          <w:spacing w:val="20"/>
          <w:w w:val="110"/>
          <w:sz w:val="23"/>
          <w:szCs w:val="24"/>
        </w:rPr>
        <w:t>乙方：</w:t>
      </w:r>
      <w:r>
        <w:rPr>
          <w:rFonts w:ascii="汉仪书宋二简" w:eastAsia="汉仪书宋二简" w:hAnsi="Times New Roman"/>
          <w:spacing w:val="20"/>
          <w:w w:val="110"/>
          <w:sz w:val="23"/>
          <w:szCs w:val="24"/>
          <w:u w:val="single"/>
        </w:rPr>
        <w:t xml:space="preserve">                       </w:t>
      </w:r>
      <w:r>
        <w:rPr>
          <w:rFonts w:ascii="汉仪书宋二简" w:hAnsi="Times New Roman"/>
          <w:spacing w:val="20"/>
          <w:w w:val="110"/>
          <w:sz w:val="23"/>
          <w:szCs w:val="24"/>
        </w:rPr>
        <w:t xml:space="preserve">  </w:t>
      </w:r>
      <w:r>
        <w:rPr>
          <w:rFonts w:ascii="汉仪书宋二简" w:eastAsia="汉仪书宋二简" w:hAnsi="Times New Roman"/>
          <w:spacing w:val="20"/>
          <w:w w:val="110"/>
          <w:sz w:val="23"/>
          <w:szCs w:val="24"/>
        </w:rPr>
        <w:tab/>
      </w:r>
    </w:p>
    <w:p w:rsidR="00B5317C" w:rsidRDefault="00CF538B" w:rsidP="001F14FC">
      <w:pPr>
        <w:tabs>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spacing w:val="20"/>
          <w:w w:val="110"/>
          <w:sz w:val="23"/>
          <w:szCs w:val="24"/>
        </w:rPr>
        <w:t xml:space="preserve">         </w:t>
      </w:r>
      <w:r>
        <w:rPr>
          <w:rFonts w:ascii="汉仪书宋二简" w:eastAsia="汉仪书宋二简" w:hAnsi="Times New Roman" w:hint="eastAsia"/>
          <w:spacing w:val="20"/>
          <w:w w:val="110"/>
          <w:sz w:val="23"/>
          <w:szCs w:val="24"/>
        </w:rPr>
        <w:t>（盖章）</w:t>
      </w:r>
      <w:r>
        <w:rPr>
          <w:rFonts w:ascii="汉仪书宋二简" w:eastAsia="汉仪书宋二简" w:hAnsi="Times New Roman"/>
          <w:spacing w:val="20"/>
          <w:w w:val="110"/>
          <w:sz w:val="23"/>
          <w:szCs w:val="24"/>
        </w:rPr>
        <w:t xml:space="preserve">    </w:t>
      </w:r>
    </w:p>
    <w:p w:rsidR="00B5317C" w:rsidRDefault="00CF538B" w:rsidP="001F14FC">
      <w:pPr>
        <w:tabs>
          <w:tab w:val="left" w:pos="4140"/>
          <w:tab w:val="right" w:pos="4820"/>
          <w:tab w:val="left" w:pos="5103"/>
          <w:tab w:val="right" w:pos="8505"/>
        </w:tabs>
        <w:spacing w:before="200" w:line="340" w:lineRule="exact"/>
        <w:ind w:firstLineChars="200" w:firstLine="583"/>
        <w:rPr>
          <w:rFonts w:ascii="汉仪书宋二简" w:eastAsia="汉仪书宋二简" w:hAnsi="Times New Roman"/>
          <w:spacing w:val="20"/>
          <w:w w:val="110"/>
          <w:sz w:val="23"/>
          <w:szCs w:val="24"/>
        </w:rPr>
      </w:pPr>
      <w:r>
        <w:rPr>
          <w:rFonts w:ascii="汉仪书宋二简" w:eastAsia="汉仪书宋二简" w:hAnsi="Times New Roman" w:hint="eastAsia"/>
          <w:spacing w:val="20"/>
          <w:w w:val="110"/>
          <w:sz w:val="23"/>
          <w:szCs w:val="24"/>
        </w:rPr>
        <w:t>法定代表人：</w:t>
      </w:r>
      <w:r>
        <w:rPr>
          <w:rFonts w:ascii="汉仪书宋二简" w:hAnsi="Times New Roman"/>
          <w:spacing w:val="20"/>
          <w:w w:val="110"/>
          <w:sz w:val="23"/>
          <w:szCs w:val="24"/>
          <w:u w:val="single"/>
        </w:rPr>
        <w:t xml:space="preserve">                 </w:t>
      </w:r>
      <w:r>
        <w:rPr>
          <w:rFonts w:ascii="汉仪书宋二简" w:hAnsi="Times New Roman"/>
          <w:spacing w:val="20"/>
          <w:w w:val="110"/>
          <w:sz w:val="23"/>
          <w:szCs w:val="24"/>
        </w:rPr>
        <w:t xml:space="preserve"> </w:t>
      </w:r>
    </w:p>
    <w:p w:rsidR="00B5317C" w:rsidRDefault="00CF538B" w:rsidP="001F14FC">
      <w:pPr>
        <w:tabs>
          <w:tab w:val="right" w:pos="4820"/>
          <w:tab w:val="right" w:pos="8505"/>
        </w:tabs>
        <w:spacing w:before="200" w:line="340" w:lineRule="exact"/>
        <w:ind w:firstLineChars="200" w:firstLine="583"/>
        <w:rPr>
          <w:rFonts w:ascii="汉仪书宋二简" w:hAnsi="Times New Roman"/>
          <w:spacing w:val="20"/>
          <w:w w:val="110"/>
          <w:sz w:val="23"/>
          <w:szCs w:val="24"/>
        </w:rPr>
      </w:pPr>
      <w:r>
        <w:rPr>
          <w:rFonts w:ascii="汉仪书宋二简" w:eastAsia="汉仪书宋二简" w:hAnsi="Times New Roman" w:hint="eastAsia"/>
          <w:spacing w:val="20"/>
          <w:w w:val="110"/>
          <w:sz w:val="23"/>
          <w:szCs w:val="24"/>
        </w:rPr>
        <w:t>委托代理人：</w:t>
      </w:r>
      <w:r>
        <w:rPr>
          <w:rFonts w:ascii="汉仪书宋二简" w:eastAsia="汉仪书宋二简" w:hAnsi="Times New Roman"/>
          <w:spacing w:val="20"/>
          <w:w w:val="110"/>
          <w:sz w:val="23"/>
          <w:szCs w:val="24"/>
          <w:u w:val="single"/>
        </w:rPr>
        <w:t xml:space="preserve">                 </w:t>
      </w:r>
      <w:r>
        <w:rPr>
          <w:rFonts w:ascii="汉仪书宋二简" w:hAnsi="Times New Roman"/>
          <w:spacing w:val="20"/>
          <w:w w:val="110"/>
          <w:sz w:val="23"/>
          <w:szCs w:val="24"/>
        </w:rPr>
        <w:t xml:space="preserve"> </w:t>
      </w:r>
    </w:p>
    <w:p w:rsidR="00B5317C" w:rsidRDefault="00B5317C" w:rsidP="001F14FC">
      <w:pPr>
        <w:tabs>
          <w:tab w:val="right" w:pos="4820"/>
          <w:tab w:val="right" w:pos="8505"/>
        </w:tabs>
        <w:spacing w:before="200" w:line="340" w:lineRule="exact"/>
        <w:ind w:firstLineChars="200" w:firstLine="583"/>
        <w:rPr>
          <w:rFonts w:ascii="Times New Roman" w:eastAsia="汉仪书宋二简" w:hAnsi="Times New Roman"/>
          <w:spacing w:val="20"/>
          <w:w w:val="110"/>
          <w:sz w:val="23"/>
          <w:szCs w:val="24"/>
        </w:rPr>
      </w:pPr>
    </w:p>
    <w:p w:rsidR="00B5317C" w:rsidRDefault="00B5317C" w:rsidP="001F14FC">
      <w:pPr>
        <w:tabs>
          <w:tab w:val="right" w:pos="4820"/>
          <w:tab w:val="right" w:pos="8505"/>
        </w:tabs>
        <w:spacing w:before="200" w:line="340" w:lineRule="exact"/>
        <w:ind w:firstLineChars="200" w:firstLine="583"/>
        <w:rPr>
          <w:rFonts w:ascii="Times New Roman" w:eastAsia="汉仪书宋二简" w:hAnsi="Times New Roman"/>
          <w:spacing w:val="20"/>
          <w:w w:val="110"/>
          <w:sz w:val="23"/>
          <w:szCs w:val="24"/>
        </w:rPr>
      </w:pPr>
    </w:p>
    <w:p w:rsidR="00B5317C" w:rsidRDefault="00CF538B" w:rsidP="001F14FC">
      <w:pPr>
        <w:tabs>
          <w:tab w:val="right" w:pos="4820"/>
          <w:tab w:val="left" w:pos="5103"/>
          <w:tab w:val="right" w:pos="8505"/>
        </w:tabs>
        <w:spacing w:before="200" w:line="140" w:lineRule="exact"/>
        <w:ind w:firstLineChars="1087" w:firstLine="3050"/>
        <w:rPr>
          <w:rFonts w:ascii="宋体"/>
          <w:spacing w:val="20"/>
          <w:w w:val="110"/>
          <w:sz w:val="22"/>
          <w:szCs w:val="24"/>
        </w:rPr>
      </w:pPr>
      <w:r>
        <w:rPr>
          <w:rFonts w:ascii="宋体" w:hAnsi="宋体" w:hint="eastAsia"/>
          <w:spacing w:val="20"/>
          <w:w w:val="110"/>
          <w:sz w:val="22"/>
          <w:szCs w:val="24"/>
        </w:rPr>
        <w:t>签订日期：</w:t>
      </w:r>
      <w:r>
        <w:rPr>
          <w:rFonts w:ascii="宋体" w:hAnsi="宋体"/>
          <w:spacing w:val="20"/>
          <w:w w:val="110"/>
          <w:sz w:val="22"/>
          <w:szCs w:val="24"/>
          <w:u w:val="single"/>
        </w:rPr>
        <w:t xml:space="preserve"> </w:t>
      </w:r>
      <w:r w:rsidR="001F14FC">
        <w:rPr>
          <w:rFonts w:ascii="宋体" w:hAnsi="宋体" w:hint="eastAsia"/>
          <w:spacing w:val="20"/>
          <w:w w:val="110"/>
          <w:sz w:val="22"/>
          <w:szCs w:val="24"/>
          <w:u w:val="single"/>
        </w:rPr>
        <w:t xml:space="preserve">   </w:t>
      </w:r>
      <w:r>
        <w:rPr>
          <w:rFonts w:ascii="宋体" w:hAnsi="宋体"/>
          <w:spacing w:val="20"/>
          <w:w w:val="110"/>
          <w:sz w:val="22"/>
          <w:szCs w:val="24"/>
          <w:u w:val="single"/>
        </w:rPr>
        <w:t xml:space="preserve"> </w:t>
      </w:r>
      <w:r>
        <w:rPr>
          <w:rFonts w:ascii="宋体" w:hAnsi="宋体" w:hint="eastAsia"/>
          <w:spacing w:val="20"/>
          <w:w w:val="110"/>
          <w:sz w:val="22"/>
          <w:szCs w:val="24"/>
        </w:rPr>
        <w:t>年</w:t>
      </w:r>
      <w:r>
        <w:rPr>
          <w:rFonts w:ascii="宋体" w:hAnsi="宋体"/>
          <w:spacing w:val="20"/>
          <w:w w:val="110"/>
          <w:sz w:val="22"/>
          <w:szCs w:val="24"/>
          <w:u w:val="single"/>
        </w:rPr>
        <w:t xml:space="preserve"> </w:t>
      </w:r>
      <w:r w:rsidR="001F14FC">
        <w:rPr>
          <w:rFonts w:ascii="宋体" w:hAnsi="宋体" w:hint="eastAsia"/>
          <w:spacing w:val="20"/>
          <w:w w:val="110"/>
          <w:sz w:val="22"/>
          <w:szCs w:val="24"/>
          <w:u w:val="single"/>
        </w:rPr>
        <w:t xml:space="preserve">  </w:t>
      </w:r>
      <w:r>
        <w:rPr>
          <w:rFonts w:ascii="宋体" w:hAnsi="宋体"/>
          <w:spacing w:val="20"/>
          <w:w w:val="110"/>
          <w:sz w:val="22"/>
          <w:szCs w:val="24"/>
          <w:u w:val="single"/>
        </w:rPr>
        <w:t xml:space="preserve"> </w:t>
      </w:r>
      <w:r>
        <w:rPr>
          <w:rFonts w:ascii="宋体" w:hAnsi="宋体" w:hint="eastAsia"/>
          <w:spacing w:val="20"/>
          <w:w w:val="110"/>
          <w:sz w:val="22"/>
          <w:szCs w:val="24"/>
        </w:rPr>
        <w:t>月</w:t>
      </w:r>
      <w:r>
        <w:rPr>
          <w:rFonts w:ascii="宋体" w:hAnsi="宋体"/>
          <w:spacing w:val="20"/>
          <w:w w:val="110"/>
          <w:sz w:val="22"/>
          <w:szCs w:val="24"/>
          <w:u w:val="single"/>
        </w:rPr>
        <w:t xml:space="preserve"> </w:t>
      </w:r>
      <w:r w:rsidR="001F14FC">
        <w:rPr>
          <w:rFonts w:ascii="宋体" w:hAnsi="宋体" w:hint="eastAsia"/>
          <w:spacing w:val="20"/>
          <w:w w:val="110"/>
          <w:sz w:val="22"/>
          <w:szCs w:val="24"/>
          <w:u w:val="single"/>
        </w:rPr>
        <w:t xml:space="preserve">  </w:t>
      </w:r>
      <w:r>
        <w:rPr>
          <w:rFonts w:ascii="宋体" w:hAnsi="宋体"/>
          <w:spacing w:val="20"/>
          <w:w w:val="110"/>
          <w:sz w:val="22"/>
          <w:szCs w:val="24"/>
          <w:u w:val="single"/>
        </w:rPr>
        <w:t xml:space="preserve"> </w:t>
      </w:r>
      <w:r>
        <w:rPr>
          <w:rFonts w:ascii="宋体" w:hAnsi="宋体" w:hint="eastAsia"/>
          <w:spacing w:val="20"/>
          <w:w w:val="110"/>
          <w:sz w:val="22"/>
          <w:szCs w:val="24"/>
        </w:rPr>
        <w:t>日</w:t>
      </w:r>
    </w:p>
    <w:p w:rsidR="00B5317C" w:rsidRDefault="001F14FC" w:rsidP="001F14FC">
      <w:pPr>
        <w:tabs>
          <w:tab w:val="right" w:pos="4820"/>
          <w:tab w:val="left" w:pos="5103"/>
          <w:tab w:val="right" w:pos="8505"/>
        </w:tabs>
        <w:spacing w:before="200" w:line="140" w:lineRule="exact"/>
        <w:ind w:firstLineChars="1087" w:firstLine="3050"/>
        <w:rPr>
          <w:rFonts w:ascii="宋体"/>
          <w:spacing w:val="20"/>
          <w:w w:val="110"/>
          <w:sz w:val="22"/>
          <w:szCs w:val="24"/>
        </w:rPr>
      </w:pPr>
      <w:r>
        <w:rPr>
          <w:rFonts w:ascii="宋体" w:hint="eastAsia"/>
          <w:spacing w:val="20"/>
          <w:w w:val="110"/>
          <w:sz w:val="22"/>
          <w:szCs w:val="24"/>
        </w:rPr>
        <w:t xml:space="preserve"> </w:t>
      </w:r>
    </w:p>
    <w:p w:rsidR="00B5317C" w:rsidRDefault="00CF538B" w:rsidP="001F14FC">
      <w:pPr>
        <w:tabs>
          <w:tab w:val="right" w:pos="4820"/>
          <w:tab w:val="left" w:pos="5103"/>
          <w:tab w:val="right" w:pos="8505"/>
        </w:tabs>
        <w:spacing w:before="200" w:line="140" w:lineRule="exact"/>
        <w:ind w:firstLineChars="1087" w:firstLine="3050"/>
        <w:rPr>
          <w:rFonts w:ascii="宋体"/>
          <w:spacing w:val="20"/>
          <w:w w:val="110"/>
          <w:sz w:val="23"/>
          <w:szCs w:val="24"/>
        </w:rPr>
      </w:pPr>
      <w:r>
        <w:rPr>
          <w:rFonts w:ascii="宋体" w:hAnsi="宋体" w:hint="eastAsia"/>
          <w:spacing w:val="20"/>
          <w:w w:val="110"/>
          <w:sz w:val="22"/>
          <w:szCs w:val="24"/>
        </w:rPr>
        <w:t>签订地点：</w:t>
      </w:r>
      <w:r>
        <w:rPr>
          <w:rFonts w:ascii="宋体"/>
          <w:spacing w:val="20"/>
          <w:w w:val="110"/>
          <w:sz w:val="23"/>
          <w:szCs w:val="24"/>
          <w:u w:val="single"/>
        </w:rPr>
        <w:t xml:space="preserve"> </w:t>
      </w:r>
      <w:r>
        <w:rPr>
          <w:rFonts w:ascii="宋体" w:hint="eastAsia"/>
          <w:spacing w:val="20"/>
          <w:w w:val="110"/>
          <w:sz w:val="23"/>
          <w:szCs w:val="24"/>
          <w:u w:val="single"/>
        </w:rPr>
        <w:t xml:space="preserve">          </w:t>
      </w:r>
      <w:r>
        <w:rPr>
          <w:rFonts w:ascii="宋体"/>
          <w:spacing w:val="20"/>
          <w:w w:val="110"/>
          <w:sz w:val="23"/>
          <w:szCs w:val="24"/>
          <w:u w:val="single"/>
        </w:rPr>
        <w:br w:type="page"/>
      </w:r>
    </w:p>
    <w:p w:rsidR="00B5317C" w:rsidRDefault="00B5317C" w:rsidP="001F14FC">
      <w:pPr>
        <w:tabs>
          <w:tab w:val="right" w:pos="4820"/>
          <w:tab w:val="left" w:pos="5103"/>
          <w:tab w:val="right" w:pos="8505"/>
        </w:tabs>
        <w:spacing w:before="200" w:line="140" w:lineRule="exact"/>
        <w:ind w:firstLineChars="1087" w:firstLine="3169"/>
        <w:rPr>
          <w:rFonts w:ascii="宋体"/>
          <w:spacing w:val="20"/>
          <w:w w:val="110"/>
          <w:sz w:val="23"/>
          <w:szCs w:val="24"/>
        </w:rPr>
      </w:pPr>
    </w:p>
    <w:p w:rsidR="00B5317C" w:rsidRDefault="00CF538B">
      <w:pPr>
        <w:tabs>
          <w:tab w:val="right" w:pos="4820"/>
          <w:tab w:val="left" w:pos="5103"/>
          <w:tab w:val="right" w:pos="8505"/>
        </w:tabs>
        <w:spacing w:before="200" w:line="140" w:lineRule="exact"/>
        <w:ind w:firstLineChars="62" w:firstLine="198"/>
        <w:rPr>
          <w:rFonts w:ascii="Times New Roman" w:eastAsia="黑体" w:hAnsi="Times New Roman"/>
          <w:spacing w:val="20"/>
          <w:w w:val="110"/>
          <w:sz w:val="23"/>
          <w:szCs w:val="24"/>
        </w:rPr>
      </w:pPr>
      <w:r>
        <w:rPr>
          <w:rFonts w:ascii="Times New Roman" w:eastAsia="黑体" w:hAnsi="Times New Roman" w:hint="eastAsia"/>
          <w:spacing w:val="20"/>
          <w:sz w:val="28"/>
          <w:szCs w:val="24"/>
        </w:rPr>
        <w:t>附件：</w:t>
      </w:r>
      <w:r>
        <w:rPr>
          <w:rFonts w:ascii="Times New Roman" w:eastAsia="黑体" w:hAnsi="Times New Roman"/>
          <w:spacing w:val="20"/>
          <w:w w:val="110"/>
          <w:sz w:val="23"/>
          <w:szCs w:val="24"/>
        </w:rPr>
        <w:t xml:space="preserve"> </w:t>
      </w:r>
    </w:p>
    <w:p w:rsidR="00B5317C" w:rsidRDefault="00CF538B">
      <w:pPr>
        <w:keepNext/>
        <w:tabs>
          <w:tab w:val="right" w:pos="4820"/>
          <w:tab w:val="left" w:pos="5103"/>
          <w:tab w:val="right" w:pos="8505"/>
        </w:tabs>
        <w:spacing w:before="400" w:after="240" w:line="360" w:lineRule="auto"/>
        <w:jc w:val="center"/>
        <w:outlineLvl w:val="0"/>
        <w:rPr>
          <w:rFonts w:ascii="Arial" w:eastAsia="方正小标宋简体" w:hAnsi="Arial" w:cs="Arial"/>
          <w:spacing w:val="20"/>
          <w:kern w:val="32"/>
          <w:sz w:val="48"/>
          <w:szCs w:val="32"/>
        </w:rPr>
      </w:pPr>
      <w:r>
        <w:rPr>
          <w:rFonts w:ascii="Arial" w:eastAsia="方正小标宋简体" w:hAnsi="Arial" w:cs="Arial" w:hint="eastAsia"/>
          <w:spacing w:val="20"/>
          <w:kern w:val="32"/>
          <w:sz w:val="48"/>
          <w:szCs w:val="32"/>
        </w:rPr>
        <w:t>土地使用规则</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为了切实履行《深圳市土地使用权出让合同书》（以下简称“土地使用权出让合同”），保证深圳市城市规划的实施，合理利用土地，明确土地使用者的责任，订立此规则。</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t>一、释义</w:t>
      </w:r>
      <w:r>
        <w:rPr>
          <w:rFonts w:ascii="Arial" w:eastAsia="汉仪中黑简" w:hAnsi="Arial" w:cs="Arial"/>
          <w:bCs/>
          <w:spacing w:val="20"/>
          <w:sz w:val="26"/>
          <w:szCs w:val="26"/>
        </w:rPr>
        <w:t xml:space="preserve"> </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、土地使用权出让合同涉及到的名词，以本规则解释为准。</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宗地图：</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指按一定比例尺制作的用以标示一宗地的用地位置、界线和面积的地形图。</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土地使用权：</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w w:val="110"/>
          <w:sz w:val="23"/>
          <w:szCs w:val="24"/>
        </w:rPr>
        <w:t>土地使用权转让：</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土地使用权出让后，土地使用权受让人</w:t>
      </w:r>
      <w:proofErr w:type="gramStart"/>
      <w:r>
        <w:rPr>
          <w:rFonts w:ascii="Times New Roman" w:eastAsia="汉仪书宋二简" w:hAnsi="Times New Roman" w:hint="eastAsia"/>
          <w:spacing w:val="20"/>
          <w:w w:val="110"/>
          <w:sz w:val="23"/>
          <w:szCs w:val="24"/>
        </w:rPr>
        <w:t>依法和</w:t>
      </w:r>
      <w:proofErr w:type="gramEnd"/>
      <w:r>
        <w:rPr>
          <w:rFonts w:ascii="Times New Roman" w:eastAsia="汉仪书宋二简" w:hAnsi="Times New Roman" w:hint="eastAsia"/>
          <w:spacing w:val="20"/>
          <w:w w:val="110"/>
          <w:sz w:val="23"/>
          <w:szCs w:val="24"/>
        </w:rPr>
        <w:t>依照土地使用权出让合同书将土地使用权再转移的行为。</w:t>
      </w:r>
      <w:r>
        <w:rPr>
          <w:rFonts w:ascii="Times New Roman" w:eastAsia="汉仪书宋二简" w:hAnsi="Times New Roman"/>
          <w:spacing w:val="20"/>
          <w:w w:val="110"/>
          <w:sz w:val="23"/>
          <w:szCs w:val="24"/>
        </w:rPr>
        <w:t xml:space="preserve"> </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无偿收回土地：</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指因土地使用者不能履行土地使用权出让合同、违反土地使用规则进行开发建设，市规划和自然资源</w:t>
      </w:r>
      <w:proofErr w:type="gramStart"/>
      <w:r>
        <w:rPr>
          <w:rFonts w:ascii="Times New Roman" w:eastAsia="汉仪书宋二简" w:hAnsi="Times New Roman" w:hint="eastAsia"/>
          <w:spacing w:val="20"/>
          <w:w w:val="110"/>
          <w:sz w:val="23"/>
          <w:szCs w:val="24"/>
        </w:rPr>
        <w:t>局因此</w:t>
      </w:r>
      <w:proofErr w:type="gramEnd"/>
      <w:r>
        <w:rPr>
          <w:rFonts w:ascii="Times New Roman" w:eastAsia="汉仪书宋二简" w:hAnsi="Times New Roman" w:hint="eastAsia"/>
          <w:spacing w:val="20"/>
          <w:w w:val="110"/>
          <w:sz w:val="23"/>
          <w:szCs w:val="24"/>
        </w:rPr>
        <w:t>解除土地使用权出让合同，或土地使用年期届满，市规划和自然资源局无偿收回土地使用权，土地使用者无偿将土地及地上建筑物、</w:t>
      </w:r>
      <w:r>
        <w:rPr>
          <w:rFonts w:ascii="Times New Roman" w:eastAsia="汉仪书宋二简" w:hAnsi="Times New Roman" w:hint="eastAsia"/>
          <w:spacing w:val="20"/>
          <w:w w:val="110"/>
          <w:sz w:val="23"/>
          <w:szCs w:val="24"/>
        </w:rPr>
        <w:lastRenderedPageBreak/>
        <w:t>附着物交回并丧失土地出让合同书一切权利的行为。</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土地使用年期：</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土地使用权受让人在受让的地块上享有土地使用权</w:t>
      </w:r>
      <w:proofErr w:type="gramStart"/>
      <w:r>
        <w:rPr>
          <w:rFonts w:ascii="Times New Roman" w:eastAsia="汉仪书宋二简" w:hAnsi="Times New Roman" w:hint="eastAsia"/>
          <w:spacing w:val="20"/>
          <w:w w:val="110"/>
          <w:sz w:val="23"/>
          <w:szCs w:val="24"/>
        </w:rPr>
        <w:t>的总年期</w:t>
      </w:r>
      <w:proofErr w:type="gramEnd"/>
      <w:r>
        <w:rPr>
          <w:rFonts w:ascii="Times New Roman" w:eastAsia="汉仪书宋二简" w:hAnsi="Times New Roman" w:hint="eastAsia"/>
          <w:spacing w:val="20"/>
          <w:w w:val="110"/>
          <w:sz w:val="23"/>
          <w:szCs w:val="24"/>
        </w:rPr>
        <w:t>。</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坐</w:t>
      </w:r>
      <w:r>
        <w:rPr>
          <w:rFonts w:ascii="Times New Roman" w:eastAsia="方正楷体简体" w:hAnsi="Times New Roman"/>
          <w:spacing w:val="20"/>
          <w:w w:val="110"/>
          <w:sz w:val="23"/>
          <w:szCs w:val="24"/>
        </w:rPr>
        <w:t xml:space="preserve"> </w:t>
      </w:r>
      <w:r>
        <w:rPr>
          <w:rFonts w:ascii="Times New Roman" w:eastAsia="方正楷体简体" w:hAnsi="Times New Roman" w:hint="eastAsia"/>
          <w:spacing w:val="20"/>
          <w:w w:val="110"/>
          <w:sz w:val="23"/>
          <w:szCs w:val="24"/>
        </w:rPr>
        <w:t>标：</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用测量学方法表示地面上一点位置的有序的一组数。本合同中的坐标除非特别指明外，均为国家大地</w:t>
      </w:r>
      <w:r>
        <w:rPr>
          <w:rFonts w:ascii="Times New Roman" w:eastAsia="汉仪书宋二简" w:hAnsi="Times New Roman" w:hint="eastAsia"/>
          <w:spacing w:val="20"/>
          <w:w w:val="110"/>
          <w:sz w:val="23"/>
          <w:szCs w:val="24"/>
        </w:rPr>
        <w:t>2000</w:t>
      </w:r>
      <w:r>
        <w:rPr>
          <w:rFonts w:ascii="Times New Roman" w:eastAsia="汉仪书宋二简" w:hAnsi="Times New Roman" w:hint="eastAsia"/>
          <w:spacing w:val="20"/>
          <w:w w:val="110"/>
          <w:sz w:val="23"/>
          <w:szCs w:val="24"/>
        </w:rPr>
        <w:t>坐标系统，用直角坐标表示。</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界桩定点：</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在实地确定验明宗地图上所标示的各界桩点的位置。</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w w:val="110"/>
          <w:sz w:val="23"/>
          <w:szCs w:val="24"/>
        </w:rPr>
        <w:t>土地临时占用费：</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土地使用者经有关主管部门批准临时使用的土地，按规定向有关主管部门支付的租金。</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市政工程：</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城市的基础设施。具体包括：道路、给水、污水、</w:t>
      </w:r>
      <w:r>
        <w:rPr>
          <w:rFonts w:ascii="Times New Roman" w:eastAsia="汉仪书宋二简" w:hAnsi="Times New Roman"/>
          <w:spacing w:val="20"/>
          <w:w w:val="110"/>
          <w:sz w:val="23"/>
          <w:szCs w:val="24"/>
        </w:rPr>
        <w:t xml:space="preserve">       </w:t>
      </w:r>
      <w:r>
        <w:rPr>
          <w:rFonts w:ascii="Times New Roman" w:eastAsia="汉仪书宋二简" w:hAnsi="Times New Roman" w:hint="eastAsia"/>
          <w:spacing w:val="20"/>
          <w:w w:val="110"/>
          <w:sz w:val="23"/>
          <w:szCs w:val="24"/>
        </w:rPr>
        <w:t>雨水、电力、电讯、路灯、照明、煤气等管、厂、站、场、桥梁或人行天桥及其它工程。</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绿化覆盖率：</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地块内全部绿化种植</w:t>
      </w:r>
      <w:r>
        <w:rPr>
          <w:rFonts w:ascii="Times New Roman" w:eastAsia="汉仪书宋二简" w:hAnsi="Times New Roman"/>
          <w:spacing w:val="20"/>
          <w:w w:val="110"/>
          <w:sz w:val="23"/>
          <w:szCs w:val="24"/>
        </w:rPr>
        <w:t>(</w:t>
      </w:r>
      <w:r>
        <w:rPr>
          <w:rFonts w:ascii="Times New Roman" w:eastAsia="汉仪书宋二简" w:hAnsi="Times New Roman" w:hint="eastAsia"/>
          <w:spacing w:val="20"/>
          <w:w w:val="110"/>
          <w:sz w:val="23"/>
          <w:szCs w:val="24"/>
        </w:rPr>
        <w:t>地面绿化、屋顶绿化、架空绿化、垂直绿化</w:t>
      </w:r>
      <w:r>
        <w:rPr>
          <w:rFonts w:ascii="Times New Roman" w:eastAsia="汉仪书宋二简" w:hAnsi="Times New Roman"/>
          <w:spacing w:val="20"/>
          <w:w w:val="110"/>
          <w:sz w:val="23"/>
          <w:szCs w:val="24"/>
        </w:rPr>
        <w:t>)</w:t>
      </w:r>
      <w:r>
        <w:rPr>
          <w:rFonts w:ascii="Times New Roman" w:eastAsia="汉仪书宋二简" w:hAnsi="Times New Roman" w:hint="eastAsia"/>
          <w:spacing w:val="20"/>
          <w:w w:val="110"/>
          <w:sz w:val="23"/>
          <w:szCs w:val="24"/>
        </w:rPr>
        <w:t>的水平投影面积之和与地块总用地面积的比率。鼓励进行垂直绿化、架空绿化和屋顶绿化。</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建筑覆盖率：</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用地范围内所有建筑物的基底面积总和与土地面积比。</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建筑容积率：</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规定的地块上全部建筑物总面积与土地面积之比</w:t>
      </w:r>
      <w:r>
        <w:rPr>
          <w:rFonts w:ascii="Times New Roman" w:eastAsia="汉仪书宋二简" w:hAnsi="Times New Roman"/>
          <w:spacing w:val="20"/>
          <w:w w:val="110"/>
          <w:sz w:val="23"/>
          <w:szCs w:val="24"/>
        </w:rPr>
        <w:t xml:space="preserve"> (</w:t>
      </w:r>
      <w:r>
        <w:rPr>
          <w:rFonts w:ascii="Times New Roman" w:eastAsia="汉仪书宋二简" w:hAnsi="Times New Roman" w:hint="eastAsia"/>
          <w:spacing w:val="20"/>
          <w:w w:val="110"/>
          <w:sz w:val="23"/>
          <w:szCs w:val="24"/>
        </w:rPr>
        <w:t>含附属建筑物计算在内</w:t>
      </w:r>
      <w:r>
        <w:rPr>
          <w:rFonts w:ascii="Times New Roman" w:eastAsia="汉仪书宋二简" w:hAnsi="Times New Roman"/>
          <w:spacing w:val="20"/>
          <w:w w:val="110"/>
          <w:sz w:val="23"/>
          <w:szCs w:val="24"/>
        </w:rPr>
        <w:t>)</w:t>
      </w:r>
      <w:r>
        <w:rPr>
          <w:rFonts w:ascii="Times New Roman" w:eastAsia="汉仪书宋二简" w:hAnsi="Times New Roman" w:hint="eastAsia"/>
          <w:spacing w:val="20"/>
          <w:w w:val="110"/>
          <w:sz w:val="23"/>
          <w:szCs w:val="24"/>
        </w:rPr>
        <w:t>，但注明不计算的附属建筑物面积除外。</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总建筑面积：</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各层建筑面积的总和。底层建筑面积按外墙勒脚以上的外围水平面积计算，二层及二层以上按外</w:t>
      </w:r>
      <w:r>
        <w:rPr>
          <w:rFonts w:ascii="Times New Roman" w:eastAsia="汉仪书宋二简" w:hAnsi="Times New Roman" w:hint="eastAsia"/>
          <w:spacing w:val="20"/>
          <w:w w:val="110"/>
          <w:sz w:val="23"/>
          <w:szCs w:val="24"/>
        </w:rPr>
        <w:lastRenderedPageBreak/>
        <w:t>墙外围水平面积计算，其它具体计算方法按国家颁布的《建筑面积计算规则》进行。</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主体建筑物：</w:t>
      </w:r>
      <w:r>
        <w:rPr>
          <w:rFonts w:ascii="Times New Roman" w:eastAsia="方正楷体简体" w:hAnsi="Times New Roman"/>
          <w:spacing w:val="20"/>
          <w:w w:val="110"/>
          <w:sz w:val="23"/>
          <w:szCs w:val="24"/>
        </w:rPr>
        <w:tab/>
      </w:r>
      <w:r>
        <w:rPr>
          <w:rFonts w:ascii="Times New Roman" w:eastAsia="汉仪书宋二简" w:hAnsi="Times New Roman" w:hint="eastAsia"/>
          <w:spacing w:val="20"/>
          <w:w w:val="110"/>
          <w:sz w:val="23"/>
          <w:szCs w:val="24"/>
        </w:rPr>
        <w:t>由土地用途所限定的主要建筑物。</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附属建筑物：</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主体建筑以外的其它建筑。</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办公楼：</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供机关、企事业单位从事行政事务使用的建筑物。</w:t>
      </w:r>
    </w:p>
    <w:p w:rsidR="00B5317C" w:rsidRDefault="00CF538B">
      <w:pPr>
        <w:tabs>
          <w:tab w:val="left" w:pos="2268"/>
          <w:tab w:val="right" w:pos="4820"/>
          <w:tab w:val="left" w:pos="5103"/>
          <w:tab w:val="right" w:pos="8505"/>
        </w:tabs>
        <w:spacing w:line="540" w:lineRule="exact"/>
        <w:ind w:left="2268" w:hanging="2268"/>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单身公寓：</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供单身职工起居和具备居住用的小型厨、厕的建筑物。</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住</w:t>
      </w:r>
      <w:r>
        <w:rPr>
          <w:rFonts w:ascii="Times New Roman" w:eastAsia="方正楷体简体" w:hAnsi="Times New Roman"/>
          <w:spacing w:val="20"/>
          <w:w w:val="110"/>
          <w:sz w:val="23"/>
          <w:szCs w:val="24"/>
        </w:rPr>
        <w:t xml:space="preserve"> </w:t>
      </w:r>
      <w:r>
        <w:rPr>
          <w:rFonts w:ascii="Times New Roman" w:eastAsia="方正楷体简体" w:hAnsi="Times New Roman" w:hint="eastAsia"/>
          <w:spacing w:val="20"/>
          <w:w w:val="110"/>
          <w:sz w:val="23"/>
          <w:szCs w:val="24"/>
        </w:rPr>
        <w:t>宅：</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供居民家庭生活居住的单元式建筑物。</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别</w:t>
      </w:r>
      <w:r>
        <w:rPr>
          <w:rFonts w:ascii="Times New Roman" w:eastAsia="方正楷体简体" w:hAnsi="Times New Roman"/>
          <w:spacing w:val="20"/>
          <w:w w:val="110"/>
          <w:sz w:val="23"/>
          <w:szCs w:val="24"/>
        </w:rPr>
        <w:t xml:space="preserve"> </w:t>
      </w:r>
      <w:proofErr w:type="gramStart"/>
      <w:r>
        <w:rPr>
          <w:rFonts w:ascii="Times New Roman" w:eastAsia="方正楷体简体" w:hAnsi="Times New Roman" w:hint="eastAsia"/>
          <w:spacing w:val="20"/>
          <w:w w:val="110"/>
          <w:sz w:val="23"/>
          <w:szCs w:val="24"/>
        </w:rPr>
        <w:t>墅</w:t>
      </w:r>
      <w:proofErr w:type="gramEnd"/>
      <w:r>
        <w:rPr>
          <w:rFonts w:ascii="Times New Roman" w:eastAsia="方正楷体简体" w:hAnsi="Times New Roman" w:hint="eastAsia"/>
          <w:spacing w:val="20"/>
          <w:w w:val="110"/>
          <w:sz w:val="23"/>
          <w:szCs w:val="24"/>
        </w:rPr>
        <w:t>：</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供居民家庭生活居住的独立式建筑物。</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宿</w:t>
      </w:r>
      <w:r>
        <w:rPr>
          <w:rFonts w:ascii="Times New Roman" w:eastAsia="方正楷体简体" w:hAnsi="Times New Roman"/>
          <w:spacing w:val="20"/>
          <w:w w:val="110"/>
          <w:sz w:val="23"/>
          <w:szCs w:val="24"/>
        </w:rPr>
        <w:t xml:space="preserve"> </w:t>
      </w:r>
      <w:r>
        <w:rPr>
          <w:rFonts w:ascii="Times New Roman" w:eastAsia="方正楷体简体" w:hAnsi="Times New Roman" w:hint="eastAsia"/>
          <w:spacing w:val="20"/>
          <w:w w:val="110"/>
          <w:sz w:val="23"/>
          <w:szCs w:val="24"/>
        </w:rPr>
        <w:t>舍：</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供学生、职工等集体性居住的建筑物。</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综合楼：</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多种用途组合一体的多、高层民用建筑。</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厂</w:t>
      </w:r>
      <w:r>
        <w:rPr>
          <w:rFonts w:ascii="Times New Roman" w:eastAsia="方正楷体简体" w:hAnsi="Times New Roman"/>
          <w:spacing w:val="20"/>
          <w:w w:val="110"/>
          <w:sz w:val="23"/>
          <w:szCs w:val="24"/>
        </w:rPr>
        <w:t xml:space="preserve"> </w:t>
      </w:r>
      <w:r>
        <w:rPr>
          <w:rFonts w:ascii="Times New Roman" w:eastAsia="方正楷体简体" w:hAnsi="Times New Roman" w:hint="eastAsia"/>
          <w:spacing w:val="20"/>
          <w:w w:val="110"/>
          <w:sz w:val="23"/>
          <w:szCs w:val="24"/>
        </w:rPr>
        <w:t>房：</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可供工业生产使用的建筑物。</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商业用房：</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指为居民提供生活消费及进行商务活动的商铺、饮食、酒店、娱乐、金融、保险、银行、证券等建筑物。</w:t>
      </w:r>
    </w:p>
    <w:p w:rsidR="00B5317C" w:rsidRDefault="00CF538B">
      <w:pPr>
        <w:tabs>
          <w:tab w:val="left" w:pos="2268"/>
          <w:tab w:val="right" w:pos="4820"/>
          <w:tab w:val="left" w:pos="5103"/>
          <w:tab w:val="right" w:pos="8505"/>
        </w:tabs>
        <w:spacing w:line="540" w:lineRule="exact"/>
        <w:ind w:left="2268" w:hanging="2268"/>
        <w:jc w:val="left"/>
        <w:rPr>
          <w:rFonts w:ascii="Times New Roman" w:eastAsia="汉仪书宋二简" w:hAnsi="Times New Roman"/>
          <w:spacing w:val="20"/>
          <w:w w:val="110"/>
          <w:sz w:val="23"/>
          <w:szCs w:val="24"/>
        </w:rPr>
      </w:pPr>
      <w:r>
        <w:rPr>
          <w:rFonts w:ascii="Times New Roman" w:eastAsia="方正楷体简体" w:hAnsi="Times New Roman" w:hint="eastAsia"/>
          <w:spacing w:val="20"/>
          <w:w w:val="110"/>
          <w:sz w:val="23"/>
          <w:szCs w:val="24"/>
        </w:rPr>
        <w:t>不动产权证：</w:t>
      </w:r>
      <w:r>
        <w:rPr>
          <w:rFonts w:ascii="Times New Roman" w:eastAsia="汉仪书宋二简" w:hAnsi="Times New Roman"/>
          <w:spacing w:val="20"/>
          <w:w w:val="110"/>
          <w:sz w:val="23"/>
          <w:szCs w:val="24"/>
        </w:rPr>
        <w:tab/>
      </w:r>
      <w:r>
        <w:rPr>
          <w:rFonts w:ascii="Times New Roman" w:eastAsia="汉仪书宋二简" w:hAnsi="Times New Roman" w:hint="eastAsia"/>
          <w:spacing w:val="20"/>
          <w:w w:val="110"/>
          <w:sz w:val="23"/>
          <w:szCs w:val="24"/>
        </w:rPr>
        <w:t>房地产权利人依法管理、经营、使用和处分房地产的凭证。</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t>二、界桩定点</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2</w:t>
      </w:r>
      <w:r>
        <w:rPr>
          <w:rFonts w:ascii="Times New Roman" w:eastAsia="汉仪书宋二简" w:hAnsi="Times New Roman" w:hint="eastAsia"/>
          <w:spacing w:val="20"/>
          <w:w w:val="110"/>
          <w:sz w:val="23"/>
          <w:szCs w:val="24"/>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lastRenderedPageBreak/>
        <w:t>三、附属工程</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3</w:t>
      </w:r>
      <w:r>
        <w:rPr>
          <w:rFonts w:ascii="Times New Roman" w:eastAsia="汉仪书宋二简" w:hAnsi="Times New Roman" w:hint="eastAsia"/>
          <w:spacing w:val="20"/>
          <w:w w:val="110"/>
          <w:sz w:val="23"/>
          <w:szCs w:val="24"/>
        </w:rPr>
        <w:t>、土地使用者同意在宗地图红线范围内一并建造附表一、附表二所列附属工程，并保证在</w:t>
      </w:r>
      <w:r>
        <w:rPr>
          <w:rFonts w:ascii="汉仪书宋二简" w:eastAsia="汉仪书宋二简" w:hAnsi="Times New Roman"/>
          <w:spacing w:val="20"/>
          <w:w w:val="110"/>
          <w:sz w:val="8"/>
          <w:szCs w:val="24"/>
        </w:rPr>
        <w:t xml:space="preserve"> </w:t>
      </w:r>
      <w:r>
        <w:rPr>
          <w:rFonts w:ascii="汉仪书宋二简" w:eastAsia="汉仪书宋二简" w:hAnsi="Times New Roman"/>
          <w:spacing w:val="20"/>
          <w:w w:val="110"/>
          <w:sz w:val="23"/>
          <w:szCs w:val="24"/>
          <w:u w:val="single"/>
        </w:rPr>
        <w:t xml:space="preserve">  /  </w:t>
      </w:r>
      <w:r>
        <w:rPr>
          <w:rFonts w:ascii="Times New Roman" w:eastAsia="汉仪书宋二简" w:hAnsi="Times New Roman" w:hint="eastAsia"/>
          <w:spacing w:val="20"/>
          <w:w w:val="110"/>
          <w:sz w:val="23"/>
          <w:szCs w:val="24"/>
        </w:rPr>
        <w:t>年</w:t>
      </w:r>
      <w:r>
        <w:rPr>
          <w:rFonts w:ascii="汉仪书宋二简" w:eastAsia="汉仪书宋二简" w:hAnsi="Times New Roman"/>
          <w:spacing w:val="20"/>
          <w:w w:val="110"/>
          <w:sz w:val="8"/>
          <w:szCs w:val="24"/>
        </w:rPr>
        <w:t xml:space="preserve"> </w:t>
      </w:r>
      <w:r>
        <w:rPr>
          <w:rFonts w:ascii="汉仪书宋二简" w:eastAsia="汉仪书宋二简" w:hAnsi="Times New Roman"/>
          <w:spacing w:val="20"/>
          <w:w w:val="110"/>
          <w:sz w:val="23"/>
          <w:szCs w:val="24"/>
          <w:u w:val="single"/>
        </w:rPr>
        <w:t xml:space="preserve"> / </w:t>
      </w:r>
      <w:r>
        <w:rPr>
          <w:rFonts w:ascii="Times New Roman" w:eastAsia="汉仪书宋二简" w:hAnsi="Times New Roman" w:hint="eastAsia"/>
          <w:spacing w:val="20"/>
          <w:w w:val="110"/>
          <w:sz w:val="23"/>
          <w:szCs w:val="24"/>
        </w:rPr>
        <w:t>月</w:t>
      </w:r>
      <w:r>
        <w:rPr>
          <w:rFonts w:ascii="汉仪书宋二简" w:eastAsia="汉仪书宋二简" w:hAnsi="Times New Roman"/>
          <w:spacing w:val="20"/>
          <w:w w:val="110"/>
          <w:sz w:val="23"/>
          <w:szCs w:val="24"/>
          <w:u w:val="single"/>
        </w:rPr>
        <w:t xml:space="preserve"> / </w:t>
      </w:r>
      <w:r>
        <w:rPr>
          <w:rFonts w:ascii="Times New Roman" w:eastAsia="汉仪书宋二简" w:hAnsi="Times New Roman" w:hint="eastAsia"/>
          <w:spacing w:val="20"/>
          <w:w w:val="110"/>
          <w:sz w:val="23"/>
          <w:szCs w:val="24"/>
        </w:rPr>
        <w:t>日前或与主体工程竣工时间同时竣工。并同意附表二所列公益工程免费提供使用，产权归政府所有。</w:t>
      </w:r>
      <w:r>
        <w:rPr>
          <w:rFonts w:ascii="Times New Roman" w:eastAsia="汉仪书宋二简" w:hAnsi="Times New Roman"/>
          <w:spacing w:val="20"/>
          <w:w w:val="110"/>
          <w:sz w:val="23"/>
          <w:szCs w:val="24"/>
        </w:rPr>
        <w:t xml:space="preserve"> </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土地使用者表示同意附表三所列市政工程可在其宗地图范围内的规划位置建造或通过，而无须作任何赔偿。</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4</w:t>
      </w:r>
      <w:r>
        <w:rPr>
          <w:rFonts w:ascii="Times New Roman" w:eastAsia="汉仪书宋二简" w:hAnsi="Times New Roman" w:hint="eastAsia"/>
          <w:spacing w:val="20"/>
          <w:w w:val="110"/>
          <w:sz w:val="23"/>
          <w:szCs w:val="24"/>
        </w:rPr>
        <w:t>、因规划需要，有关部门在用地范围内布置公益配套项目及市政管线施工时，土地使用者同意提供用地及通过。</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t>四、地质灾害防治</w:t>
      </w:r>
    </w:p>
    <w:p w:rsidR="00B5317C" w:rsidRDefault="00CF538B" w:rsidP="001F14FC">
      <w:pPr>
        <w:tabs>
          <w:tab w:val="right" w:pos="4820"/>
          <w:tab w:val="left" w:pos="5103"/>
          <w:tab w:val="right" w:pos="8505"/>
        </w:tabs>
        <w:spacing w:line="540" w:lineRule="exact"/>
        <w:ind w:firstLineChars="200" w:firstLine="583"/>
        <w:rPr>
          <w:rFonts w:ascii="汉仪书宋二简" w:eastAsia="汉仪书宋二简" w:hAnsi="Times New Roman"/>
          <w:spacing w:val="20"/>
          <w:w w:val="110"/>
          <w:sz w:val="23"/>
          <w:szCs w:val="24"/>
          <w:highlight w:val="yellow"/>
        </w:rPr>
      </w:pPr>
      <w:r w:rsidRPr="001F14FC">
        <w:rPr>
          <w:rFonts w:ascii="Times New Roman" w:eastAsia="汉仪书宋二简" w:hAnsi="Times New Roman" w:hint="eastAsia"/>
          <w:spacing w:val="20"/>
          <w:w w:val="110"/>
          <w:sz w:val="23"/>
          <w:szCs w:val="24"/>
        </w:rPr>
        <w:t>5</w:t>
      </w:r>
      <w:r w:rsidRPr="001F14FC">
        <w:rPr>
          <w:rFonts w:ascii="Times New Roman" w:eastAsia="汉仪书宋二简" w:hAnsi="Times New Roman" w:hint="eastAsia"/>
          <w:spacing w:val="20"/>
          <w:w w:val="110"/>
          <w:sz w:val="23"/>
          <w:szCs w:val="24"/>
        </w:rPr>
        <w:t>、</w:t>
      </w:r>
      <w:r w:rsidR="001F14FC" w:rsidRPr="001F14FC">
        <w:rPr>
          <w:rFonts w:ascii="Times New Roman" w:eastAsia="汉仪书宋二简" w:hAnsi="Times New Roman" w:hint="eastAsia"/>
          <w:spacing w:val="20"/>
          <w:w w:val="110"/>
          <w:sz w:val="23"/>
          <w:szCs w:val="24"/>
        </w:rPr>
        <w:t>宗地位于市政府批准的《深圳市地质灾害防治规划（</w:t>
      </w:r>
      <w:r w:rsidR="001F14FC" w:rsidRPr="001F14FC">
        <w:rPr>
          <w:rFonts w:ascii="Times New Roman" w:eastAsia="汉仪书宋二简" w:hAnsi="Times New Roman" w:hint="eastAsia"/>
          <w:spacing w:val="20"/>
          <w:w w:val="110"/>
          <w:sz w:val="23"/>
          <w:szCs w:val="24"/>
        </w:rPr>
        <w:t>2016-2025</w:t>
      </w:r>
      <w:r w:rsidR="001F14FC" w:rsidRPr="001F14FC">
        <w:rPr>
          <w:rFonts w:ascii="Times New Roman" w:eastAsia="汉仪书宋二简" w:hAnsi="Times New Roman" w:hint="eastAsia"/>
          <w:spacing w:val="20"/>
          <w:w w:val="110"/>
          <w:sz w:val="23"/>
          <w:szCs w:val="24"/>
        </w:rPr>
        <w:t>年）》划定的斜坡类地质灾害易发区，须按地质灾害评估报告结论采取地质灾害防治措施，落实“三同时”制度，做好地质灾害防治工作，严防因工程建设引发地质灾害。</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项目建设单位应积极配合开展群测群防工作，除做好已有斜坡类地质灾害和危险边坡防治工作外，应重点加强对工程建设可能引发的新的地质灾害隐患的防范，发现灾情险情应及时上报辖区政府。在工程建设过程中做好地质灾害预防工作，严防因工程建设引发地质灾害。</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lastRenderedPageBreak/>
        <w:t>五、设计、施工、竣工及违约责任</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6</w:t>
      </w:r>
      <w:r>
        <w:rPr>
          <w:rFonts w:ascii="Times New Roman" w:eastAsia="汉仪书宋二简" w:hAnsi="Times New Roman" w:hint="eastAsia"/>
          <w:spacing w:val="20"/>
          <w:w w:val="110"/>
          <w:sz w:val="23"/>
          <w:szCs w:val="24"/>
        </w:rPr>
        <w:t>、土地使用者必须在签订《土地使用权出让合同》之日起六个月内，向建设主管部门提交设计方案图纸及市计划部门批准的投资计划，有关部门应在接到齐备的图纸和计划后按规定审批。</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7</w:t>
      </w:r>
      <w:r>
        <w:rPr>
          <w:rFonts w:ascii="Times New Roman" w:eastAsia="汉仪书宋二简" w:hAnsi="Times New Roman" w:hint="eastAsia"/>
          <w:spacing w:val="20"/>
          <w:w w:val="110"/>
          <w:sz w:val="23"/>
          <w:szCs w:val="24"/>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8</w:t>
      </w:r>
      <w:r>
        <w:rPr>
          <w:rFonts w:ascii="Times New Roman" w:eastAsia="汉仪书宋二简" w:hAnsi="Times New Roman" w:hint="eastAsia"/>
          <w:spacing w:val="20"/>
          <w:w w:val="110"/>
          <w:sz w:val="23"/>
          <w:szCs w:val="24"/>
        </w:rPr>
        <w:t>、土地使用者应</w:t>
      </w:r>
      <w:r>
        <w:rPr>
          <w:rFonts w:ascii="Times New Roman" w:eastAsia="汉仪书宋二简" w:hAnsi="Times New Roman" w:hint="eastAsia"/>
          <w:spacing w:val="20"/>
          <w:w w:val="110"/>
          <w:sz w:val="23"/>
          <w:szCs w:val="24"/>
        </w:rPr>
        <w:t>2023</w:t>
      </w:r>
      <w:r>
        <w:rPr>
          <w:rFonts w:ascii="Times New Roman" w:eastAsia="汉仪书宋二简" w:hAnsi="Times New Roman" w:hint="eastAsia"/>
          <w:spacing w:val="20"/>
          <w:w w:val="110"/>
          <w:sz w:val="23"/>
          <w:szCs w:val="24"/>
        </w:rPr>
        <w:t>年</w:t>
      </w:r>
      <w:r>
        <w:rPr>
          <w:rFonts w:ascii="Times New Roman" w:eastAsia="汉仪书宋二简" w:hAnsi="Times New Roman" w:hint="eastAsia"/>
          <w:spacing w:val="20"/>
          <w:w w:val="110"/>
          <w:sz w:val="23"/>
          <w:szCs w:val="24"/>
          <w:u w:val="single"/>
        </w:rPr>
        <w:t xml:space="preserve">   </w:t>
      </w:r>
      <w:r>
        <w:rPr>
          <w:rFonts w:ascii="Times New Roman" w:eastAsia="汉仪书宋二简" w:hAnsi="Times New Roman" w:hint="eastAsia"/>
          <w:spacing w:val="20"/>
          <w:w w:val="110"/>
          <w:sz w:val="23"/>
          <w:szCs w:val="24"/>
        </w:rPr>
        <w:t>月</w:t>
      </w:r>
      <w:r>
        <w:rPr>
          <w:rFonts w:ascii="Times New Roman" w:eastAsia="汉仪书宋二简" w:hAnsi="Times New Roman" w:hint="eastAsia"/>
          <w:spacing w:val="20"/>
          <w:w w:val="110"/>
          <w:sz w:val="23"/>
          <w:szCs w:val="24"/>
          <w:u w:val="single"/>
        </w:rPr>
        <w:t xml:space="preserve">   </w:t>
      </w:r>
      <w:r>
        <w:rPr>
          <w:rFonts w:ascii="Times New Roman" w:eastAsia="汉仪书宋二简" w:hAnsi="Times New Roman" w:hint="eastAsia"/>
          <w:spacing w:val="20"/>
          <w:w w:val="110"/>
          <w:sz w:val="23"/>
          <w:szCs w:val="24"/>
        </w:rPr>
        <w:t>日之前开工，</w:t>
      </w:r>
      <w:r>
        <w:rPr>
          <w:rFonts w:ascii="Times New Roman" w:eastAsia="汉仪书宋二简" w:hAnsi="Times New Roman" w:hint="eastAsia"/>
          <w:spacing w:val="20"/>
          <w:w w:val="110"/>
          <w:sz w:val="23"/>
          <w:szCs w:val="24"/>
        </w:rPr>
        <w:t>2025</w:t>
      </w:r>
      <w:r>
        <w:rPr>
          <w:rFonts w:ascii="Times New Roman" w:eastAsia="汉仪书宋二简" w:hAnsi="Times New Roman" w:hint="eastAsia"/>
          <w:spacing w:val="20"/>
          <w:w w:val="110"/>
          <w:sz w:val="23"/>
          <w:szCs w:val="24"/>
        </w:rPr>
        <w:t>年</w:t>
      </w:r>
      <w:r>
        <w:rPr>
          <w:rFonts w:ascii="Times New Roman" w:eastAsia="汉仪书宋二简" w:hAnsi="Times New Roman" w:hint="eastAsia"/>
          <w:spacing w:val="20"/>
          <w:w w:val="110"/>
          <w:sz w:val="23"/>
          <w:szCs w:val="24"/>
          <w:u w:val="single"/>
        </w:rPr>
        <w:t xml:space="preserve">    </w:t>
      </w:r>
      <w:r>
        <w:rPr>
          <w:rFonts w:ascii="Times New Roman" w:eastAsia="汉仪书宋二简" w:hAnsi="Times New Roman" w:hint="eastAsia"/>
          <w:spacing w:val="20"/>
          <w:w w:val="110"/>
          <w:sz w:val="23"/>
          <w:szCs w:val="24"/>
        </w:rPr>
        <w:t>月</w:t>
      </w:r>
      <w:r>
        <w:rPr>
          <w:rFonts w:ascii="Times New Roman" w:eastAsia="汉仪书宋二简" w:hAnsi="Times New Roman" w:hint="eastAsia"/>
          <w:spacing w:val="20"/>
          <w:w w:val="110"/>
          <w:sz w:val="23"/>
          <w:szCs w:val="24"/>
          <w:u w:val="single"/>
        </w:rPr>
        <w:t xml:space="preserve">     </w:t>
      </w:r>
      <w:r>
        <w:rPr>
          <w:rFonts w:ascii="Times New Roman" w:eastAsia="汉仪书宋二简" w:hAnsi="Times New Roman" w:hint="eastAsia"/>
          <w:spacing w:val="20"/>
          <w:w w:val="110"/>
          <w:sz w:val="23"/>
          <w:szCs w:val="24"/>
        </w:rPr>
        <w:t>日之前竣工。（自签订出让合同之日起</w:t>
      </w:r>
      <w:r>
        <w:rPr>
          <w:rFonts w:ascii="Times New Roman" w:eastAsia="汉仪书宋二简" w:hAnsi="Times New Roman" w:hint="eastAsia"/>
          <w:spacing w:val="20"/>
          <w:w w:val="110"/>
          <w:sz w:val="23"/>
          <w:szCs w:val="24"/>
        </w:rPr>
        <w:t>1.5</w:t>
      </w:r>
      <w:r>
        <w:rPr>
          <w:rFonts w:ascii="Times New Roman" w:eastAsia="汉仪书宋二简" w:hAnsi="Times New Roman" w:hint="eastAsia"/>
          <w:spacing w:val="20"/>
          <w:w w:val="110"/>
          <w:sz w:val="23"/>
          <w:szCs w:val="24"/>
        </w:rPr>
        <w:t>年内开工，签订出让合同之日起</w:t>
      </w:r>
      <w:r>
        <w:rPr>
          <w:rFonts w:ascii="Times New Roman" w:eastAsia="汉仪书宋二简" w:hAnsi="Times New Roman" w:hint="eastAsia"/>
          <w:spacing w:val="20"/>
          <w:w w:val="110"/>
          <w:sz w:val="23"/>
          <w:szCs w:val="24"/>
        </w:rPr>
        <w:t>3.5</w:t>
      </w:r>
      <w:r>
        <w:rPr>
          <w:rFonts w:ascii="Times New Roman" w:eastAsia="汉仪书宋二简" w:hAnsi="Times New Roman" w:hint="eastAsia"/>
          <w:spacing w:val="20"/>
          <w:w w:val="110"/>
          <w:sz w:val="23"/>
          <w:szCs w:val="24"/>
        </w:rPr>
        <w:t>年内竣工）</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土地使用者未按土地出让合同规定的用途和条件开发利用土地，市规划和自然资源局可处以土地使用权出让金总额</w:t>
      </w:r>
      <w:r>
        <w:rPr>
          <w:rFonts w:ascii="Times New Roman" w:eastAsia="汉仪书宋二简" w:hAnsi="Times New Roman" w:hint="eastAsia"/>
          <w:spacing w:val="20"/>
          <w:w w:val="110"/>
          <w:sz w:val="23"/>
          <w:szCs w:val="24"/>
        </w:rPr>
        <w:t>20%</w:t>
      </w:r>
      <w:r>
        <w:rPr>
          <w:rFonts w:ascii="Times New Roman" w:eastAsia="汉仪书宋二简" w:hAnsi="Times New Roman" w:hint="eastAsia"/>
          <w:spacing w:val="20"/>
          <w:w w:val="110"/>
          <w:sz w:val="23"/>
          <w:szCs w:val="24"/>
        </w:rPr>
        <w:t>的罚款。拒不纠正的，市规划和自然资源局无偿收回土地使用权，没收地上建筑物、附着物。</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9</w:t>
      </w:r>
      <w:r>
        <w:rPr>
          <w:rFonts w:ascii="Times New Roman" w:eastAsia="汉仪书宋二简" w:hAnsi="Times New Roman" w:hint="eastAsia"/>
          <w:spacing w:val="20"/>
          <w:w w:val="110"/>
          <w:sz w:val="23"/>
          <w:szCs w:val="24"/>
        </w:rPr>
        <w:t>、土地使用者应当在本合同约定期限内按期开工，超过约定开工期限未动工开发造成土地闲置的，按闲置土地相关规定处理。</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土地使用者应当在本合同约定期限内按期竣工。土地使用者不能按照本合同约定按期竣工的，可在竣工期届满前</w:t>
      </w:r>
      <w:r>
        <w:rPr>
          <w:rFonts w:ascii="Times New Roman" w:eastAsia="汉仪书宋二简" w:hAnsi="Times New Roman" w:hint="eastAsia"/>
          <w:spacing w:val="20"/>
          <w:w w:val="110"/>
          <w:sz w:val="23"/>
          <w:szCs w:val="24"/>
        </w:rPr>
        <w:t>3</w:t>
      </w:r>
      <w:r>
        <w:rPr>
          <w:rFonts w:ascii="Times New Roman" w:eastAsia="汉仪书宋二简" w:hAnsi="Times New Roman" w:hint="eastAsia"/>
          <w:spacing w:val="20"/>
          <w:w w:val="110"/>
          <w:sz w:val="23"/>
          <w:szCs w:val="24"/>
        </w:rPr>
        <w:t>个月内向甲方申请竣工延期。申请竣工延期应向甲方支付违约金（但政府、政府有关部门行为造成不能按期竣工的除外），违约金标准为每延长</w:t>
      </w:r>
      <w:r>
        <w:rPr>
          <w:rFonts w:ascii="Times New Roman" w:eastAsia="汉仪书宋二简" w:hAnsi="Times New Roman" w:hint="eastAsia"/>
          <w:spacing w:val="20"/>
          <w:w w:val="110"/>
          <w:sz w:val="23"/>
          <w:szCs w:val="24"/>
        </w:rPr>
        <w:t>3</w:t>
      </w:r>
      <w:r>
        <w:rPr>
          <w:rFonts w:ascii="Times New Roman" w:eastAsia="汉仪书宋二简" w:hAnsi="Times New Roman" w:hint="eastAsia"/>
          <w:spacing w:val="20"/>
          <w:w w:val="110"/>
          <w:sz w:val="23"/>
          <w:szCs w:val="24"/>
        </w:rPr>
        <w:t>个月的，按合同地价的</w:t>
      </w:r>
      <w:r>
        <w:rPr>
          <w:rFonts w:ascii="Times New Roman" w:eastAsia="汉仪书宋二简" w:hAnsi="Times New Roman" w:hint="eastAsia"/>
          <w:spacing w:val="20"/>
          <w:w w:val="110"/>
          <w:sz w:val="23"/>
          <w:szCs w:val="24"/>
        </w:rPr>
        <w:t>1.5%</w:t>
      </w:r>
      <w:r>
        <w:rPr>
          <w:rFonts w:ascii="Times New Roman" w:eastAsia="汉仪书宋二简" w:hAnsi="Times New Roman" w:hint="eastAsia"/>
          <w:spacing w:val="20"/>
          <w:w w:val="110"/>
          <w:sz w:val="23"/>
          <w:szCs w:val="24"/>
        </w:rPr>
        <w:t>计收；不足</w:t>
      </w:r>
      <w:r>
        <w:rPr>
          <w:rFonts w:ascii="Times New Roman" w:eastAsia="汉仪书宋二简" w:hAnsi="Times New Roman" w:hint="eastAsia"/>
          <w:spacing w:val="20"/>
          <w:w w:val="110"/>
          <w:sz w:val="23"/>
          <w:szCs w:val="24"/>
        </w:rPr>
        <w:t>3</w:t>
      </w:r>
      <w:r>
        <w:rPr>
          <w:rFonts w:ascii="Times New Roman" w:eastAsia="汉仪书宋二简" w:hAnsi="Times New Roman" w:hint="eastAsia"/>
          <w:spacing w:val="20"/>
          <w:w w:val="110"/>
          <w:sz w:val="23"/>
          <w:szCs w:val="24"/>
        </w:rPr>
        <w:t>个月的，按</w:t>
      </w:r>
      <w:r>
        <w:rPr>
          <w:rFonts w:ascii="Times New Roman" w:eastAsia="汉仪书宋二简" w:hAnsi="Times New Roman" w:hint="eastAsia"/>
          <w:spacing w:val="20"/>
          <w:w w:val="110"/>
          <w:sz w:val="23"/>
          <w:szCs w:val="24"/>
        </w:rPr>
        <w:t>1.5%</w:t>
      </w:r>
      <w:r>
        <w:rPr>
          <w:rFonts w:ascii="Times New Roman" w:eastAsia="汉仪书宋二简" w:hAnsi="Times New Roman" w:hint="eastAsia"/>
          <w:spacing w:val="20"/>
          <w:w w:val="110"/>
          <w:sz w:val="23"/>
          <w:szCs w:val="24"/>
        </w:rPr>
        <w:t>计收。申请延期只可延期</w:t>
      </w:r>
      <w:r>
        <w:rPr>
          <w:rFonts w:ascii="Times New Roman" w:eastAsia="汉仪书宋二简" w:hAnsi="Times New Roman" w:hint="eastAsia"/>
          <w:spacing w:val="20"/>
          <w:w w:val="110"/>
          <w:sz w:val="23"/>
          <w:szCs w:val="24"/>
        </w:rPr>
        <w:t>1</w:t>
      </w:r>
      <w:r>
        <w:rPr>
          <w:rFonts w:ascii="Times New Roman" w:eastAsia="汉仪书宋二简" w:hAnsi="Times New Roman" w:hint="eastAsia"/>
          <w:spacing w:val="20"/>
          <w:w w:val="110"/>
          <w:sz w:val="23"/>
          <w:szCs w:val="24"/>
        </w:rPr>
        <w:t>次且最长不得超过</w:t>
      </w:r>
      <w:r>
        <w:rPr>
          <w:rFonts w:ascii="Times New Roman" w:eastAsia="汉仪书宋二简" w:hAnsi="Times New Roman" w:hint="eastAsia"/>
          <w:spacing w:val="20"/>
          <w:w w:val="110"/>
          <w:sz w:val="23"/>
          <w:szCs w:val="24"/>
        </w:rPr>
        <w:t>2</w:t>
      </w:r>
      <w:r>
        <w:rPr>
          <w:rFonts w:ascii="Times New Roman" w:eastAsia="汉仪书宋二简" w:hAnsi="Times New Roman" w:hint="eastAsia"/>
          <w:spacing w:val="20"/>
          <w:w w:val="110"/>
          <w:sz w:val="23"/>
          <w:szCs w:val="24"/>
        </w:rPr>
        <w:t>年。土地使用者缴纳违约金后，竣工期限相应顺延。</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lastRenderedPageBreak/>
        <w:t>土地使用者未申请竣工延期但实际竣工逾期的，逾期</w:t>
      </w:r>
      <w:r>
        <w:rPr>
          <w:rFonts w:ascii="Times New Roman" w:eastAsia="汉仪书宋二简" w:hAnsi="Times New Roman" w:hint="eastAsia"/>
          <w:spacing w:val="20"/>
          <w:w w:val="110"/>
          <w:sz w:val="23"/>
          <w:szCs w:val="24"/>
        </w:rPr>
        <w:t>2</w:t>
      </w:r>
      <w:r>
        <w:rPr>
          <w:rFonts w:ascii="Times New Roman" w:eastAsia="汉仪书宋二简" w:hAnsi="Times New Roman" w:hint="eastAsia"/>
          <w:spacing w:val="20"/>
          <w:w w:val="110"/>
          <w:sz w:val="23"/>
          <w:szCs w:val="24"/>
        </w:rPr>
        <w:t>年以内按照前款规定标准缴纳违约金。逾期满</w:t>
      </w:r>
      <w:r>
        <w:rPr>
          <w:rFonts w:ascii="Times New Roman" w:eastAsia="汉仪书宋二简" w:hAnsi="Times New Roman" w:hint="eastAsia"/>
          <w:spacing w:val="20"/>
          <w:w w:val="110"/>
          <w:sz w:val="23"/>
          <w:szCs w:val="24"/>
        </w:rPr>
        <w:t>2</w:t>
      </w:r>
      <w:r>
        <w:rPr>
          <w:rFonts w:ascii="Times New Roman" w:eastAsia="汉仪书宋二简" w:hAnsi="Times New Roman" w:hint="eastAsia"/>
          <w:spacing w:val="20"/>
          <w:w w:val="110"/>
          <w:sz w:val="23"/>
          <w:szCs w:val="24"/>
        </w:rPr>
        <w:t>年（含</w:t>
      </w:r>
      <w:r>
        <w:rPr>
          <w:rFonts w:ascii="Times New Roman" w:eastAsia="汉仪书宋二简" w:hAnsi="Times New Roman" w:hint="eastAsia"/>
          <w:spacing w:val="20"/>
          <w:w w:val="110"/>
          <w:sz w:val="23"/>
          <w:szCs w:val="24"/>
        </w:rPr>
        <w:t>2</w:t>
      </w:r>
      <w:r>
        <w:rPr>
          <w:rFonts w:ascii="Times New Roman" w:eastAsia="汉仪书宋二简" w:hAnsi="Times New Roman" w:hint="eastAsia"/>
          <w:spacing w:val="20"/>
          <w:w w:val="110"/>
          <w:sz w:val="23"/>
          <w:szCs w:val="24"/>
        </w:rPr>
        <w:t>年）的，甲方可按照合同地价的</w:t>
      </w:r>
      <w:r>
        <w:rPr>
          <w:rFonts w:ascii="Times New Roman" w:eastAsia="汉仪书宋二简" w:hAnsi="Times New Roman" w:hint="eastAsia"/>
          <w:spacing w:val="20"/>
          <w:w w:val="110"/>
          <w:sz w:val="23"/>
          <w:szCs w:val="24"/>
        </w:rPr>
        <w:t>20%</w:t>
      </w:r>
      <w:r>
        <w:rPr>
          <w:rFonts w:ascii="Times New Roman" w:eastAsia="汉仪书宋二简" w:hAnsi="Times New Roman" w:hint="eastAsia"/>
          <w:spacing w:val="20"/>
          <w:w w:val="110"/>
          <w:sz w:val="23"/>
          <w:szCs w:val="24"/>
        </w:rPr>
        <w:t>计收违约金，如实际逾期期限按照前款规定测算应缴纳违约金的比例高于</w:t>
      </w:r>
      <w:r>
        <w:rPr>
          <w:rFonts w:ascii="Times New Roman" w:eastAsia="汉仪书宋二简" w:hAnsi="Times New Roman" w:hint="eastAsia"/>
          <w:spacing w:val="20"/>
          <w:w w:val="110"/>
          <w:sz w:val="23"/>
          <w:szCs w:val="24"/>
        </w:rPr>
        <w:t>20%</w:t>
      </w:r>
      <w:r>
        <w:rPr>
          <w:rFonts w:ascii="Times New Roman" w:eastAsia="汉仪书宋二简" w:hAnsi="Times New Roman" w:hint="eastAsia"/>
          <w:spacing w:val="20"/>
          <w:w w:val="110"/>
          <w:sz w:val="23"/>
          <w:szCs w:val="24"/>
        </w:rPr>
        <w:t>的，按实际测算的比例计收；也可以无偿收回土地使用权及地上建筑物、附着物。</w:t>
      </w:r>
    </w:p>
    <w:p w:rsidR="00B5317C" w:rsidRDefault="00CF538B">
      <w:pPr>
        <w:spacing w:line="540" w:lineRule="exact"/>
        <w:ind w:firstLine="584"/>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10</w:t>
      </w:r>
      <w:r>
        <w:rPr>
          <w:rFonts w:ascii="Times New Roman" w:eastAsia="汉仪书宋二简" w:hAnsi="Times New Roman" w:hint="eastAsia"/>
          <w:spacing w:val="20"/>
          <w:w w:val="110"/>
          <w:sz w:val="23"/>
          <w:szCs w:val="24"/>
        </w:rPr>
        <w:t>、工程竣工提请市政府有关部门质量验收前，土地使用者应向有关部门提请对建筑物进行规划验收，验收合格的，发给《规划验收合格证》，不合格的，限期整改。</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t>六、建筑维修活动</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1</w:t>
      </w:r>
      <w:r>
        <w:rPr>
          <w:rFonts w:ascii="Times New Roman" w:eastAsia="汉仪书宋二简" w:hAnsi="Times New Roman" w:hint="eastAsia"/>
          <w:spacing w:val="20"/>
          <w:w w:val="110"/>
          <w:sz w:val="23"/>
          <w:szCs w:val="24"/>
        </w:rPr>
        <w:t>、土地使用者在用地范围内进行建设及维修活动时，对周围环境及设施应承担下列责任：</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w:t>
      </w: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）所属建筑物品或废弃物（如泥土、碎石、建筑垃圾等）不得侵占或破坏宗地图以外的土地及设施。如需临时占用市政道路，应报请有关部门批准。</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如需临时占用宗地图以外土地，应与该地块土地使用者协商；若属市政府未批出土地，应报有关主管部门批准，并按规定交纳土地临时占用费。</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w:t>
      </w:r>
      <w:r>
        <w:rPr>
          <w:rFonts w:ascii="Times New Roman" w:eastAsia="汉仪书宋二简" w:hAnsi="Times New Roman"/>
          <w:spacing w:val="20"/>
          <w:w w:val="110"/>
          <w:sz w:val="23"/>
          <w:szCs w:val="24"/>
        </w:rPr>
        <w:t>2</w:t>
      </w:r>
      <w:r>
        <w:rPr>
          <w:rFonts w:ascii="Times New Roman" w:eastAsia="汉仪书宋二简" w:hAnsi="Times New Roman" w:hint="eastAsia"/>
          <w:spacing w:val="20"/>
          <w:w w:val="110"/>
          <w:sz w:val="23"/>
          <w:szCs w:val="24"/>
        </w:rPr>
        <w:t>）土地使用者必须做好土地使用范围内及周围土地的绿化及水土保护，采取一切措施防止水土流失。否则，引起的一切经济损失由土地使用者自行承担。</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w:t>
      </w:r>
      <w:r>
        <w:rPr>
          <w:rFonts w:ascii="Times New Roman" w:eastAsia="汉仪书宋二简" w:hAnsi="Times New Roman"/>
          <w:spacing w:val="20"/>
          <w:w w:val="110"/>
          <w:sz w:val="23"/>
          <w:szCs w:val="24"/>
        </w:rPr>
        <w:t>3</w:t>
      </w:r>
      <w:r>
        <w:rPr>
          <w:rFonts w:ascii="Times New Roman" w:eastAsia="汉仪书宋二简" w:hAnsi="Times New Roman" w:hint="eastAsia"/>
          <w:spacing w:val="20"/>
          <w:w w:val="110"/>
          <w:sz w:val="23"/>
          <w:szCs w:val="24"/>
        </w:rPr>
        <w:t>）未获有关部门批准，不得在公共用地上倾倒、储存任何材料或进行任何工程活动。</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w:t>
      </w:r>
      <w:r>
        <w:rPr>
          <w:rFonts w:ascii="Times New Roman" w:eastAsia="汉仪书宋二简" w:hAnsi="Times New Roman"/>
          <w:spacing w:val="20"/>
          <w:w w:val="110"/>
          <w:sz w:val="23"/>
          <w:szCs w:val="24"/>
        </w:rPr>
        <w:t>4</w:t>
      </w:r>
      <w:r>
        <w:rPr>
          <w:rFonts w:ascii="Times New Roman" w:eastAsia="汉仪书宋二简" w:hAnsi="Times New Roman" w:hint="eastAsia"/>
          <w:spacing w:val="20"/>
          <w:w w:val="110"/>
          <w:sz w:val="23"/>
          <w:szCs w:val="24"/>
        </w:rPr>
        <w:t>）土地使用者必须确保土地使用范围内的污水、污物、恶臭物或影响环境的排泄物均有可靠的排除方法，不得破坏周围的环</w:t>
      </w:r>
      <w:r>
        <w:rPr>
          <w:rFonts w:ascii="Times New Roman" w:eastAsia="汉仪书宋二简" w:hAnsi="Times New Roman" w:hint="eastAsia"/>
          <w:spacing w:val="20"/>
          <w:w w:val="110"/>
          <w:sz w:val="23"/>
          <w:szCs w:val="24"/>
        </w:rPr>
        <w:lastRenderedPageBreak/>
        <w:t>境。</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w:t>
      </w:r>
      <w:r>
        <w:rPr>
          <w:rFonts w:ascii="Times New Roman" w:eastAsia="汉仪书宋二简" w:hAnsi="Times New Roman"/>
          <w:spacing w:val="20"/>
          <w:w w:val="110"/>
          <w:sz w:val="23"/>
          <w:szCs w:val="24"/>
        </w:rPr>
        <w:t>5</w:t>
      </w:r>
      <w:r>
        <w:rPr>
          <w:rFonts w:ascii="Times New Roman" w:eastAsia="汉仪书宋二简" w:hAnsi="Times New Roman" w:hint="eastAsia"/>
          <w:spacing w:val="20"/>
          <w:w w:val="110"/>
          <w:sz w:val="23"/>
          <w:szCs w:val="24"/>
        </w:rPr>
        <w:t>）土地使用期限内，土地使用者对该地段内的城市市政设施均应妥善保护、避免损坏，否则，应承担修复工程的一切费用。</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2</w:t>
      </w:r>
      <w:r>
        <w:rPr>
          <w:rFonts w:ascii="Times New Roman" w:eastAsia="汉仪书宋二简" w:hAnsi="Times New Roman" w:hint="eastAsia"/>
          <w:spacing w:val="20"/>
          <w:w w:val="110"/>
          <w:sz w:val="23"/>
          <w:szCs w:val="24"/>
        </w:rPr>
        <w:t>、土地使用者不得开辟、铲除或挖掘毗邻地段的土地。</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3</w:t>
      </w:r>
      <w:r>
        <w:rPr>
          <w:rFonts w:ascii="Times New Roman" w:eastAsia="汉仪书宋二简" w:hAnsi="Times New Roman" w:hint="eastAsia"/>
          <w:spacing w:val="20"/>
          <w:w w:val="110"/>
          <w:sz w:val="23"/>
          <w:szCs w:val="24"/>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4</w:t>
      </w:r>
      <w:r>
        <w:rPr>
          <w:rFonts w:ascii="Times New Roman" w:eastAsia="汉仪书宋二简" w:hAnsi="Times New Roman" w:hint="eastAsia"/>
          <w:spacing w:val="20"/>
          <w:w w:val="110"/>
          <w:sz w:val="23"/>
          <w:szCs w:val="24"/>
        </w:rPr>
        <w:t>、土地使用者应在本合同期内按规定自行负责或委托管理人负责建成区内所有建筑物和公共设施及绿地的使用和管理，并应符合物业管理部门和城市管理部门的规定和要求。</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5</w:t>
      </w:r>
      <w:r>
        <w:rPr>
          <w:rFonts w:ascii="Times New Roman" w:eastAsia="汉仪书宋二简" w:hAnsi="Times New Roman" w:hint="eastAsia"/>
          <w:spacing w:val="20"/>
          <w:w w:val="110"/>
          <w:sz w:val="23"/>
          <w:szCs w:val="24"/>
        </w:rPr>
        <w:t>、土地使用者应按设计总平面指定地点开设车辆出入口。</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t>七、土地使用权转让</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6</w:t>
      </w:r>
      <w:r>
        <w:rPr>
          <w:rFonts w:ascii="Times New Roman" w:eastAsia="汉仪书宋二简" w:hAnsi="Times New Roman" w:hint="eastAsia"/>
          <w:spacing w:val="20"/>
          <w:w w:val="110"/>
          <w:sz w:val="23"/>
          <w:szCs w:val="24"/>
        </w:rPr>
        <w:t>、土地使用权的转让包括土地使用权连同地上建筑物的转让。</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7</w:t>
      </w:r>
      <w:r>
        <w:rPr>
          <w:rFonts w:ascii="Times New Roman" w:eastAsia="汉仪书宋二简" w:hAnsi="Times New Roman" w:hint="eastAsia"/>
          <w:spacing w:val="20"/>
          <w:w w:val="110"/>
          <w:sz w:val="23"/>
          <w:szCs w:val="24"/>
        </w:rPr>
        <w:t>、土地使用者转让土地使用权须符合《深圳经济特区房地产转让条例》、《深圳市土地交易市场管理规定》、《深圳市工业及其他产业用地使用权出让若干规定》和项目所在园区的有关规定。</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8</w:t>
      </w:r>
      <w:r>
        <w:rPr>
          <w:rFonts w:ascii="Times New Roman" w:eastAsia="汉仪书宋二简" w:hAnsi="Times New Roman" w:hint="eastAsia"/>
          <w:spacing w:val="20"/>
          <w:w w:val="110"/>
          <w:sz w:val="23"/>
          <w:szCs w:val="24"/>
        </w:rPr>
        <w:t>、建筑物必须连同土地使用权一起转让、转让双方签订转让合同并到市产权登记部门办理转移登记手续，按市政府有关规定缴纳税费。</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1</w:t>
      </w:r>
      <w:r>
        <w:rPr>
          <w:rFonts w:ascii="Times New Roman" w:eastAsia="汉仪书宋二简" w:hAnsi="Times New Roman" w:hint="eastAsia"/>
          <w:spacing w:val="20"/>
          <w:w w:val="110"/>
          <w:sz w:val="23"/>
          <w:szCs w:val="24"/>
        </w:rPr>
        <w:t>9</w:t>
      </w:r>
      <w:r>
        <w:rPr>
          <w:rFonts w:ascii="Times New Roman" w:eastAsia="汉仪书宋二简" w:hAnsi="Times New Roman" w:hint="eastAsia"/>
          <w:spacing w:val="20"/>
          <w:w w:val="110"/>
          <w:sz w:val="23"/>
          <w:szCs w:val="24"/>
        </w:rPr>
        <w:t>、建筑物连同土地使用权转让后，新的土地使用者仍应遵守本规则。</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hint="eastAsia"/>
          <w:bCs/>
          <w:spacing w:val="20"/>
          <w:sz w:val="26"/>
          <w:szCs w:val="26"/>
        </w:rPr>
        <w:lastRenderedPageBreak/>
        <w:t>八、给排水、供电</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20</w:t>
      </w:r>
      <w:r>
        <w:rPr>
          <w:rFonts w:ascii="Times New Roman" w:eastAsia="汉仪书宋二简" w:hAnsi="Times New Roman" w:hint="eastAsia"/>
          <w:spacing w:val="20"/>
          <w:w w:val="110"/>
          <w:sz w:val="23"/>
          <w:szCs w:val="24"/>
        </w:rPr>
        <w:t>、土地使用者所需的给排水、供电、供气及电讯等应与市给排水、供电、供气及电讯等部门签订协议书。埋设相应管线设计图应报有关部门审批，经批准后实施。上述所需费用均由土地使用者自行负责。</w:t>
      </w:r>
    </w:p>
    <w:p w:rsidR="00B5317C" w:rsidRDefault="00CF538B">
      <w:pPr>
        <w:keepNext/>
        <w:tabs>
          <w:tab w:val="right" w:pos="4820"/>
          <w:tab w:val="left" w:pos="5103"/>
          <w:tab w:val="right" w:pos="8505"/>
        </w:tabs>
        <w:spacing w:before="100" w:after="200" w:line="1200" w:lineRule="exact"/>
        <w:jc w:val="center"/>
        <w:outlineLvl w:val="2"/>
        <w:rPr>
          <w:rFonts w:ascii="Arial" w:eastAsia="汉仪中黑简" w:hAnsi="Arial" w:cs="Arial"/>
          <w:bCs/>
          <w:spacing w:val="20"/>
          <w:sz w:val="26"/>
          <w:szCs w:val="26"/>
        </w:rPr>
      </w:pPr>
      <w:r>
        <w:rPr>
          <w:rFonts w:ascii="Arial" w:eastAsia="汉仪中黑简" w:hAnsi="Arial" w:cs="Arial"/>
          <w:bCs/>
          <w:spacing w:val="20"/>
          <w:sz w:val="26"/>
          <w:szCs w:val="26"/>
        </w:rPr>
        <w:t>九</w:t>
      </w:r>
      <w:r>
        <w:rPr>
          <w:rFonts w:ascii="Arial" w:eastAsia="汉仪中黑简" w:hAnsi="Arial" w:cs="Arial" w:hint="eastAsia"/>
          <w:bCs/>
          <w:spacing w:val="20"/>
          <w:sz w:val="26"/>
          <w:szCs w:val="26"/>
        </w:rPr>
        <w:t>、接受检查监督</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2</w:t>
      </w:r>
      <w:r>
        <w:rPr>
          <w:rFonts w:ascii="Times New Roman" w:eastAsia="汉仪书宋二简" w:hAnsi="Times New Roman" w:hint="eastAsia"/>
          <w:spacing w:val="20"/>
          <w:w w:val="110"/>
          <w:sz w:val="23"/>
          <w:szCs w:val="24"/>
        </w:rPr>
        <w:t>1</w:t>
      </w:r>
      <w:r>
        <w:rPr>
          <w:rFonts w:ascii="Times New Roman" w:eastAsia="汉仪书宋二简" w:hAnsi="Times New Roman" w:hint="eastAsia"/>
          <w:spacing w:val="20"/>
          <w:w w:val="110"/>
          <w:sz w:val="23"/>
          <w:szCs w:val="24"/>
        </w:rPr>
        <w:t>、在土地使用期间，市规划和自然资源局有权对土地使用者地界范围内的土地使用情况进行检查监督，土地使用者不得拒绝阻挠。</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2</w:t>
      </w:r>
      <w:r>
        <w:rPr>
          <w:rFonts w:ascii="Times New Roman" w:eastAsia="汉仪书宋二简" w:hAnsi="Times New Roman" w:hint="eastAsia"/>
          <w:spacing w:val="20"/>
          <w:w w:val="110"/>
          <w:sz w:val="23"/>
          <w:szCs w:val="24"/>
        </w:rPr>
        <w:t>2</w:t>
      </w:r>
      <w:r>
        <w:rPr>
          <w:rFonts w:ascii="Times New Roman" w:eastAsia="汉仪书宋二简" w:hAnsi="Times New Roman" w:hint="eastAsia"/>
          <w:spacing w:val="20"/>
          <w:w w:val="110"/>
          <w:sz w:val="23"/>
          <w:szCs w:val="24"/>
        </w:rPr>
        <w:t>、土地使用者不得以任何理由占用地界范围以外的土地（包括堆放物品、器材等），否则，按违法占地处理。</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2</w:t>
      </w:r>
      <w:r>
        <w:rPr>
          <w:rFonts w:ascii="Times New Roman" w:eastAsia="汉仪书宋二简" w:hAnsi="Times New Roman" w:hint="eastAsia"/>
          <w:spacing w:val="20"/>
          <w:w w:val="110"/>
          <w:sz w:val="23"/>
          <w:szCs w:val="24"/>
        </w:rPr>
        <w:t>3</w:t>
      </w:r>
      <w:r>
        <w:rPr>
          <w:rFonts w:ascii="Times New Roman" w:eastAsia="汉仪书宋二简" w:hAnsi="Times New Roman" w:hint="eastAsia"/>
          <w:spacing w:val="20"/>
          <w:w w:val="110"/>
          <w:sz w:val="23"/>
          <w:szCs w:val="24"/>
        </w:rPr>
        <w:t>、土地使用者在用地范围内，应按规定的土地用途和经市政府有关部门批准的施工设计图纸进行建设。</w:t>
      </w:r>
    </w:p>
    <w:p w:rsidR="00B5317C" w:rsidRDefault="00CF538B" w:rsidP="001F14FC">
      <w:pPr>
        <w:tabs>
          <w:tab w:val="right" w:pos="4820"/>
          <w:tab w:val="left" w:pos="5103"/>
          <w:tab w:val="right" w:pos="8505"/>
        </w:tabs>
        <w:spacing w:line="540" w:lineRule="exact"/>
        <w:ind w:firstLineChars="200" w:firstLine="583"/>
        <w:rPr>
          <w:rFonts w:ascii="Times New Roman" w:eastAsia="汉仪书宋二简" w:hAnsi="Times New Roman"/>
          <w:spacing w:val="20"/>
          <w:w w:val="110"/>
          <w:sz w:val="23"/>
          <w:szCs w:val="24"/>
        </w:rPr>
      </w:pPr>
      <w:r>
        <w:rPr>
          <w:rFonts w:ascii="Times New Roman" w:eastAsia="汉仪书宋二简" w:hAnsi="Times New Roman"/>
          <w:spacing w:val="20"/>
          <w:w w:val="110"/>
          <w:sz w:val="23"/>
          <w:szCs w:val="24"/>
        </w:rPr>
        <w:t>2</w:t>
      </w:r>
      <w:r>
        <w:rPr>
          <w:rFonts w:ascii="Times New Roman" w:eastAsia="汉仪书宋二简" w:hAnsi="Times New Roman" w:hint="eastAsia"/>
          <w:spacing w:val="20"/>
          <w:w w:val="110"/>
          <w:sz w:val="23"/>
          <w:szCs w:val="24"/>
        </w:rPr>
        <w:t>4</w:t>
      </w:r>
      <w:r>
        <w:rPr>
          <w:rFonts w:ascii="Times New Roman" w:eastAsia="汉仪书宋二简" w:hAnsi="Times New Roman" w:hint="eastAsia"/>
          <w:spacing w:val="20"/>
          <w:w w:val="110"/>
          <w:sz w:val="23"/>
          <w:szCs w:val="24"/>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rsidR="00B5317C" w:rsidRDefault="00CF538B">
      <w:pPr>
        <w:widowControl/>
        <w:jc w:val="left"/>
        <w:rPr>
          <w:rFonts w:ascii="Times New Roman" w:eastAsia="汉仪书宋二简" w:hAnsi="Times New Roman"/>
          <w:b/>
          <w:bCs/>
          <w:spacing w:val="20"/>
          <w:w w:val="110"/>
          <w:sz w:val="32"/>
          <w:szCs w:val="24"/>
        </w:rPr>
      </w:pPr>
      <w:r>
        <w:rPr>
          <w:rFonts w:ascii="Times New Roman" w:eastAsia="汉仪书宋二简" w:hAnsi="Times New Roman"/>
          <w:b/>
          <w:bCs/>
          <w:spacing w:val="20"/>
          <w:w w:val="110"/>
          <w:sz w:val="32"/>
          <w:szCs w:val="24"/>
        </w:rPr>
        <w:br w:type="page"/>
      </w:r>
    </w:p>
    <w:p w:rsidR="00B5317C" w:rsidRDefault="00CF538B"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r>
        <w:rPr>
          <w:rFonts w:ascii="Times New Roman" w:eastAsia="汉仪书宋二简" w:hAnsi="Times New Roman" w:hint="eastAsia"/>
          <w:b/>
          <w:bCs/>
          <w:spacing w:val="20"/>
          <w:w w:val="110"/>
          <w:sz w:val="32"/>
          <w:szCs w:val="24"/>
        </w:rPr>
        <w:lastRenderedPageBreak/>
        <w:t>附属建筑工程配套项目表</w:t>
      </w:r>
    </w:p>
    <w:p w:rsidR="00B5317C" w:rsidRDefault="00B5317C" w:rsidP="001F14FC">
      <w:pPr>
        <w:tabs>
          <w:tab w:val="right" w:pos="4820"/>
          <w:tab w:val="left" w:pos="5103"/>
          <w:tab w:val="right" w:pos="8505"/>
        </w:tabs>
        <w:spacing w:line="540" w:lineRule="exact"/>
        <w:ind w:firstLineChars="200" w:firstLine="788"/>
        <w:rPr>
          <w:rFonts w:ascii="Times New Roman" w:eastAsia="汉仪书宋二简" w:hAnsi="Times New Roman"/>
          <w:b/>
          <w:bCs/>
          <w:spacing w:val="20"/>
          <w:w w:val="110"/>
          <w:sz w:val="32"/>
          <w:szCs w:val="24"/>
        </w:rPr>
      </w:pPr>
    </w:p>
    <w:p w:rsidR="00B5317C" w:rsidRDefault="00CF538B" w:rsidP="001F14FC">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（附表一）</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80"/>
        <w:gridCol w:w="1440"/>
        <w:gridCol w:w="1800"/>
        <w:gridCol w:w="2700"/>
      </w:tblGrid>
      <w:tr w:rsidR="00B5317C">
        <w:tc>
          <w:tcPr>
            <w:tcW w:w="828"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序号</w:t>
            </w:r>
          </w:p>
        </w:tc>
        <w:tc>
          <w:tcPr>
            <w:tcW w:w="198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项目</w:t>
            </w:r>
          </w:p>
        </w:tc>
        <w:tc>
          <w:tcPr>
            <w:tcW w:w="144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建筑面积（</w:t>
            </w:r>
            <w:r>
              <w:rPr>
                <w:rFonts w:ascii="Times New Roman" w:eastAsia="汉仪书宋二简" w:hAnsi="Times New Roman"/>
                <w:b/>
                <w:bCs/>
                <w:spacing w:val="20"/>
                <w:w w:val="110"/>
                <w:sz w:val="24"/>
                <w:szCs w:val="24"/>
              </w:rPr>
              <w:t>m</w:t>
            </w:r>
            <w:r>
              <w:rPr>
                <w:rFonts w:ascii="Times New Roman" w:eastAsia="汉仪书宋二简" w:hAnsi="Times New Roman"/>
                <w:b/>
                <w:bCs/>
                <w:spacing w:val="20"/>
                <w:w w:val="110"/>
                <w:sz w:val="24"/>
                <w:szCs w:val="24"/>
                <w:vertAlign w:val="superscript"/>
              </w:rPr>
              <w:t>2</w:t>
            </w:r>
            <w:r>
              <w:rPr>
                <w:rFonts w:ascii="Times New Roman" w:eastAsia="汉仪书宋二简" w:hAnsi="Times New Roman" w:hint="eastAsia"/>
                <w:b/>
                <w:bCs/>
                <w:spacing w:val="20"/>
                <w:w w:val="110"/>
                <w:sz w:val="24"/>
                <w:szCs w:val="24"/>
              </w:rPr>
              <w:t>）</w:t>
            </w:r>
          </w:p>
        </w:tc>
        <w:tc>
          <w:tcPr>
            <w:tcW w:w="180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土地面积（</w:t>
            </w:r>
            <w:r>
              <w:rPr>
                <w:rFonts w:ascii="Times New Roman" w:eastAsia="汉仪书宋二简" w:hAnsi="Times New Roman"/>
                <w:b/>
                <w:bCs/>
                <w:spacing w:val="20"/>
                <w:w w:val="110"/>
                <w:sz w:val="24"/>
                <w:szCs w:val="24"/>
              </w:rPr>
              <w:t>m</w:t>
            </w:r>
            <w:r>
              <w:rPr>
                <w:rFonts w:ascii="Times New Roman" w:eastAsia="汉仪书宋二简" w:hAnsi="Times New Roman"/>
                <w:b/>
                <w:bCs/>
                <w:spacing w:val="20"/>
                <w:w w:val="110"/>
                <w:sz w:val="24"/>
                <w:szCs w:val="24"/>
                <w:vertAlign w:val="superscript"/>
              </w:rPr>
              <w:t>2</w:t>
            </w:r>
            <w:r>
              <w:rPr>
                <w:rFonts w:ascii="Times New Roman" w:eastAsia="汉仪书宋二简" w:hAnsi="Times New Roman" w:hint="eastAsia"/>
                <w:b/>
                <w:bCs/>
                <w:spacing w:val="20"/>
                <w:w w:val="110"/>
                <w:sz w:val="24"/>
                <w:szCs w:val="24"/>
              </w:rPr>
              <w:t>）</w:t>
            </w:r>
          </w:p>
        </w:tc>
        <w:tc>
          <w:tcPr>
            <w:tcW w:w="270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说明</w:t>
            </w:r>
          </w:p>
        </w:tc>
      </w:tr>
      <w:tr w:rsidR="00B5317C">
        <w:trPr>
          <w:cantSplit/>
          <w:trHeight w:val="544"/>
        </w:trPr>
        <w:tc>
          <w:tcPr>
            <w:tcW w:w="828" w:type="dxa"/>
            <w:vAlign w:val="center"/>
          </w:tcPr>
          <w:p w:rsidR="00B5317C" w:rsidRDefault="00CF538B">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1</w:t>
            </w:r>
          </w:p>
        </w:tc>
        <w:tc>
          <w:tcPr>
            <w:tcW w:w="198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tcPr>
          <w:p w:rsidR="00B5317C" w:rsidRDefault="00B5317C">
            <w:pPr>
              <w:tabs>
                <w:tab w:val="right" w:pos="4820"/>
                <w:tab w:val="left" w:pos="5103"/>
                <w:tab w:val="right" w:pos="8505"/>
              </w:tabs>
              <w:rPr>
                <w:rFonts w:ascii="Times New Roman" w:eastAsia="汉仪书宋二简" w:hAnsi="Times New Roman"/>
                <w:spacing w:val="20"/>
                <w:w w:val="110"/>
                <w:sz w:val="23"/>
                <w:szCs w:val="24"/>
              </w:rPr>
            </w:pPr>
          </w:p>
        </w:tc>
      </w:tr>
      <w:tr w:rsidR="00B5317C">
        <w:trPr>
          <w:cantSplit/>
          <w:trHeight w:val="609"/>
        </w:trPr>
        <w:tc>
          <w:tcPr>
            <w:tcW w:w="828"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98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vAlign w:val="center"/>
          </w:tcPr>
          <w:p w:rsidR="00B5317C" w:rsidRDefault="00B5317C">
            <w:pPr>
              <w:tabs>
                <w:tab w:val="right" w:pos="4820"/>
                <w:tab w:val="left" w:pos="5103"/>
                <w:tab w:val="right" w:pos="8505"/>
              </w:tabs>
              <w:rPr>
                <w:rFonts w:ascii="宋体"/>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bl>
    <w:p w:rsidR="00B5317C" w:rsidRDefault="00B5317C"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B5317C" w:rsidRDefault="00B5317C"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B5317C" w:rsidRDefault="00B5317C"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B5317C" w:rsidRDefault="00B5317C"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B5317C" w:rsidRDefault="00CF538B"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r>
        <w:rPr>
          <w:rFonts w:ascii="Times New Roman" w:eastAsia="汉仪书宋二简" w:hAnsi="Times New Roman" w:hint="eastAsia"/>
          <w:b/>
          <w:bCs/>
          <w:spacing w:val="20"/>
          <w:w w:val="110"/>
          <w:sz w:val="32"/>
          <w:szCs w:val="24"/>
        </w:rPr>
        <w:lastRenderedPageBreak/>
        <w:t>附属公益工程配套项目表</w:t>
      </w:r>
    </w:p>
    <w:p w:rsidR="00B5317C" w:rsidRDefault="00B5317C" w:rsidP="001F14FC">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p>
    <w:p w:rsidR="00B5317C" w:rsidRDefault="00CF538B" w:rsidP="001F14FC">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（附表二）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590"/>
        <w:gridCol w:w="1529"/>
        <w:gridCol w:w="1893"/>
      </w:tblGrid>
      <w:tr w:rsidR="00B5317C">
        <w:tc>
          <w:tcPr>
            <w:tcW w:w="959"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序号</w:t>
            </w:r>
          </w:p>
        </w:tc>
        <w:tc>
          <w:tcPr>
            <w:tcW w:w="2551"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项目</w:t>
            </w:r>
          </w:p>
        </w:tc>
        <w:tc>
          <w:tcPr>
            <w:tcW w:w="159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建筑面积（</w:t>
            </w:r>
            <w:r>
              <w:rPr>
                <w:rFonts w:ascii="Times New Roman" w:eastAsia="汉仪书宋二简" w:hAnsi="Times New Roman"/>
                <w:b/>
                <w:bCs/>
                <w:spacing w:val="20"/>
                <w:w w:val="110"/>
                <w:sz w:val="24"/>
                <w:szCs w:val="24"/>
              </w:rPr>
              <w:t>m</w:t>
            </w:r>
            <w:r>
              <w:rPr>
                <w:rFonts w:ascii="Times New Roman" w:eastAsia="汉仪书宋二简" w:hAnsi="Times New Roman"/>
                <w:b/>
                <w:bCs/>
                <w:spacing w:val="20"/>
                <w:w w:val="110"/>
                <w:sz w:val="24"/>
                <w:szCs w:val="24"/>
                <w:vertAlign w:val="superscript"/>
              </w:rPr>
              <w:t>2</w:t>
            </w:r>
            <w:r>
              <w:rPr>
                <w:rFonts w:ascii="Times New Roman" w:eastAsia="汉仪书宋二简" w:hAnsi="Times New Roman" w:hint="eastAsia"/>
                <w:b/>
                <w:bCs/>
                <w:spacing w:val="20"/>
                <w:w w:val="110"/>
                <w:sz w:val="24"/>
                <w:szCs w:val="24"/>
              </w:rPr>
              <w:t>）</w:t>
            </w:r>
          </w:p>
        </w:tc>
        <w:tc>
          <w:tcPr>
            <w:tcW w:w="1529"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土地面积（</w:t>
            </w:r>
            <w:r>
              <w:rPr>
                <w:rFonts w:ascii="Times New Roman" w:eastAsia="汉仪书宋二简" w:hAnsi="Times New Roman"/>
                <w:b/>
                <w:bCs/>
                <w:spacing w:val="20"/>
                <w:w w:val="110"/>
                <w:sz w:val="24"/>
                <w:szCs w:val="24"/>
              </w:rPr>
              <w:t>m</w:t>
            </w:r>
            <w:r>
              <w:rPr>
                <w:rFonts w:ascii="Times New Roman" w:eastAsia="汉仪书宋二简" w:hAnsi="Times New Roman"/>
                <w:b/>
                <w:bCs/>
                <w:spacing w:val="20"/>
                <w:w w:val="110"/>
                <w:sz w:val="24"/>
                <w:szCs w:val="24"/>
                <w:vertAlign w:val="superscript"/>
              </w:rPr>
              <w:t>2</w:t>
            </w:r>
            <w:r>
              <w:rPr>
                <w:rFonts w:ascii="Times New Roman" w:eastAsia="汉仪书宋二简" w:hAnsi="Times New Roman" w:hint="eastAsia"/>
                <w:b/>
                <w:bCs/>
                <w:spacing w:val="20"/>
                <w:w w:val="110"/>
                <w:sz w:val="24"/>
                <w:szCs w:val="24"/>
              </w:rPr>
              <w:t>）</w:t>
            </w:r>
          </w:p>
        </w:tc>
        <w:tc>
          <w:tcPr>
            <w:tcW w:w="1893"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说明</w:t>
            </w:r>
          </w:p>
        </w:tc>
      </w:tr>
      <w:tr w:rsidR="00B5317C">
        <w:tc>
          <w:tcPr>
            <w:tcW w:w="959"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9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vAlign w:val="center"/>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5317C">
        <w:tc>
          <w:tcPr>
            <w:tcW w:w="959"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9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vAlign w:val="center"/>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5317C">
        <w:tc>
          <w:tcPr>
            <w:tcW w:w="959"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tcPr>
          <w:p w:rsidR="00B5317C" w:rsidRDefault="00B5317C" w:rsidP="001F14FC">
            <w:pPr>
              <w:tabs>
                <w:tab w:val="right" w:pos="4820"/>
                <w:tab w:val="left" w:pos="5103"/>
                <w:tab w:val="right" w:pos="8505"/>
              </w:tabs>
              <w:spacing w:line="360" w:lineRule="auto"/>
              <w:ind w:firstLineChars="100" w:firstLine="292"/>
              <w:jc w:val="center"/>
              <w:rPr>
                <w:rFonts w:ascii="Times New Roman" w:eastAsia="汉仪书宋二简" w:hAnsi="Times New Roman"/>
                <w:spacing w:val="20"/>
                <w:w w:val="110"/>
                <w:sz w:val="23"/>
                <w:szCs w:val="24"/>
              </w:rPr>
            </w:pPr>
          </w:p>
        </w:tc>
        <w:tc>
          <w:tcPr>
            <w:tcW w:w="1590"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5317C">
        <w:tc>
          <w:tcPr>
            <w:tcW w:w="959"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551" w:type="dxa"/>
          </w:tcPr>
          <w:p w:rsidR="00B5317C" w:rsidRDefault="00B5317C" w:rsidP="001F14FC">
            <w:pPr>
              <w:tabs>
                <w:tab w:val="right" w:pos="4820"/>
                <w:tab w:val="left" w:pos="5103"/>
                <w:tab w:val="right" w:pos="8505"/>
              </w:tabs>
              <w:spacing w:line="360" w:lineRule="auto"/>
              <w:ind w:firstLineChars="100" w:firstLine="292"/>
              <w:jc w:val="center"/>
              <w:rPr>
                <w:rFonts w:ascii="Times New Roman" w:eastAsia="汉仪书宋二简" w:hAnsi="Times New Roman"/>
                <w:spacing w:val="20"/>
                <w:w w:val="110"/>
                <w:sz w:val="23"/>
                <w:szCs w:val="24"/>
              </w:rPr>
            </w:pPr>
          </w:p>
        </w:tc>
        <w:tc>
          <w:tcPr>
            <w:tcW w:w="1590"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5317C">
        <w:tc>
          <w:tcPr>
            <w:tcW w:w="959" w:type="dxa"/>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8"/>
                <w:szCs w:val="24"/>
              </w:rPr>
            </w:pPr>
          </w:p>
        </w:tc>
        <w:tc>
          <w:tcPr>
            <w:tcW w:w="2551"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9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529"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93" w:type="dxa"/>
            <w:vAlign w:val="center"/>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95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551"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9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529"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93"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bl>
    <w:p w:rsidR="00B5317C" w:rsidRDefault="00B5317C">
      <w:pPr>
        <w:tabs>
          <w:tab w:val="right" w:pos="4820"/>
          <w:tab w:val="left" w:pos="5103"/>
          <w:tab w:val="right" w:pos="8505"/>
        </w:tabs>
        <w:spacing w:line="540" w:lineRule="exact"/>
        <w:jc w:val="center"/>
        <w:rPr>
          <w:rFonts w:ascii="Times New Roman" w:eastAsia="汉仪书宋二简" w:hAnsi="Times New Roman"/>
          <w:b/>
          <w:bCs/>
          <w:spacing w:val="20"/>
          <w:w w:val="110"/>
          <w:sz w:val="32"/>
          <w:szCs w:val="24"/>
        </w:rPr>
      </w:pPr>
    </w:p>
    <w:p w:rsidR="00B5317C" w:rsidRDefault="00CF538B">
      <w:pPr>
        <w:widowControl/>
        <w:jc w:val="left"/>
        <w:rPr>
          <w:rFonts w:ascii="Times New Roman" w:eastAsia="汉仪书宋二简" w:hAnsi="Times New Roman"/>
          <w:b/>
          <w:bCs/>
          <w:spacing w:val="20"/>
          <w:w w:val="110"/>
          <w:sz w:val="32"/>
          <w:szCs w:val="24"/>
        </w:rPr>
      </w:pPr>
      <w:r>
        <w:rPr>
          <w:rFonts w:ascii="Times New Roman" w:eastAsia="汉仪书宋二简" w:hAnsi="Times New Roman"/>
          <w:b/>
          <w:bCs/>
          <w:spacing w:val="20"/>
          <w:w w:val="110"/>
          <w:sz w:val="32"/>
          <w:szCs w:val="24"/>
        </w:rPr>
        <w:br w:type="page"/>
      </w:r>
    </w:p>
    <w:p w:rsidR="00B5317C" w:rsidRDefault="00CF538B">
      <w:pPr>
        <w:tabs>
          <w:tab w:val="right" w:pos="4820"/>
          <w:tab w:val="left" w:pos="5103"/>
          <w:tab w:val="right" w:pos="8505"/>
        </w:tabs>
        <w:spacing w:line="540" w:lineRule="exact"/>
        <w:jc w:val="center"/>
        <w:rPr>
          <w:rFonts w:ascii="Times New Roman" w:eastAsia="汉仪书宋二简" w:hAnsi="Times New Roman"/>
          <w:b/>
          <w:bCs/>
          <w:spacing w:val="20"/>
          <w:w w:val="110"/>
          <w:sz w:val="32"/>
          <w:szCs w:val="24"/>
        </w:rPr>
      </w:pPr>
      <w:r>
        <w:rPr>
          <w:rFonts w:ascii="Times New Roman" w:eastAsia="汉仪书宋二简" w:hAnsi="Times New Roman" w:hint="eastAsia"/>
          <w:b/>
          <w:bCs/>
          <w:spacing w:val="20"/>
          <w:w w:val="110"/>
          <w:sz w:val="32"/>
          <w:szCs w:val="24"/>
        </w:rPr>
        <w:lastRenderedPageBreak/>
        <w:t>附属市政工程配套项目表</w:t>
      </w:r>
    </w:p>
    <w:p w:rsidR="00B5317C" w:rsidRDefault="00B5317C" w:rsidP="001F14FC">
      <w:pPr>
        <w:tabs>
          <w:tab w:val="right" w:pos="4820"/>
          <w:tab w:val="left" w:pos="5103"/>
          <w:tab w:val="right" w:pos="8505"/>
        </w:tabs>
        <w:spacing w:line="540" w:lineRule="exact"/>
        <w:ind w:firstLineChars="200" w:firstLine="788"/>
        <w:jc w:val="center"/>
        <w:rPr>
          <w:rFonts w:ascii="Times New Roman" w:eastAsia="汉仪书宋二简" w:hAnsi="Times New Roman"/>
          <w:b/>
          <w:bCs/>
          <w:spacing w:val="20"/>
          <w:w w:val="110"/>
          <w:sz w:val="32"/>
          <w:szCs w:val="24"/>
        </w:rPr>
      </w:pPr>
    </w:p>
    <w:p w:rsidR="00B5317C" w:rsidRDefault="00CF538B" w:rsidP="001F14FC">
      <w:pPr>
        <w:tabs>
          <w:tab w:val="right" w:pos="4820"/>
          <w:tab w:val="left" w:pos="5103"/>
          <w:tab w:val="right" w:pos="8505"/>
        </w:tabs>
        <w:spacing w:line="540" w:lineRule="exact"/>
        <w:ind w:firstLineChars="200" w:firstLine="583"/>
        <w:jc w:val="right"/>
        <w:rPr>
          <w:rFonts w:ascii="Times New Roman" w:eastAsia="汉仪书宋二简" w:hAnsi="Times New Roman"/>
          <w:spacing w:val="20"/>
          <w:w w:val="110"/>
          <w:sz w:val="23"/>
          <w:szCs w:val="24"/>
        </w:rPr>
      </w:pPr>
      <w:r>
        <w:rPr>
          <w:rFonts w:ascii="Times New Roman" w:eastAsia="汉仪书宋二简" w:hAnsi="Times New Roman" w:hint="eastAsia"/>
          <w:spacing w:val="20"/>
          <w:w w:val="110"/>
          <w:sz w:val="23"/>
          <w:szCs w:val="24"/>
        </w:rPr>
        <w:t>（附表三）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80"/>
        <w:gridCol w:w="1440"/>
        <w:gridCol w:w="1800"/>
        <w:gridCol w:w="2700"/>
      </w:tblGrid>
      <w:tr w:rsidR="00B5317C">
        <w:tc>
          <w:tcPr>
            <w:tcW w:w="828"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序号</w:t>
            </w:r>
          </w:p>
        </w:tc>
        <w:tc>
          <w:tcPr>
            <w:tcW w:w="198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项目</w:t>
            </w:r>
          </w:p>
        </w:tc>
        <w:tc>
          <w:tcPr>
            <w:tcW w:w="144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建筑面积（</w:t>
            </w:r>
            <w:r>
              <w:rPr>
                <w:rFonts w:ascii="Times New Roman" w:eastAsia="汉仪书宋二简" w:hAnsi="Times New Roman"/>
                <w:b/>
                <w:bCs/>
                <w:spacing w:val="20"/>
                <w:w w:val="110"/>
                <w:sz w:val="24"/>
                <w:szCs w:val="24"/>
              </w:rPr>
              <w:t>m</w:t>
            </w:r>
            <w:r>
              <w:rPr>
                <w:rFonts w:ascii="Times New Roman" w:eastAsia="汉仪书宋二简" w:hAnsi="Times New Roman"/>
                <w:b/>
                <w:bCs/>
                <w:spacing w:val="20"/>
                <w:w w:val="110"/>
                <w:sz w:val="24"/>
                <w:szCs w:val="24"/>
                <w:vertAlign w:val="superscript"/>
              </w:rPr>
              <w:t>2</w:t>
            </w:r>
            <w:r>
              <w:rPr>
                <w:rFonts w:ascii="Times New Roman" w:eastAsia="汉仪书宋二简" w:hAnsi="Times New Roman" w:hint="eastAsia"/>
                <w:b/>
                <w:bCs/>
                <w:spacing w:val="20"/>
                <w:w w:val="110"/>
                <w:sz w:val="24"/>
                <w:szCs w:val="24"/>
              </w:rPr>
              <w:t>）</w:t>
            </w:r>
          </w:p>
        </w:tc>
        <w:tc>
          <w:tcPr>
            <w:tcW w:w="180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土地面积（</w:t>
            </w:r>
            <w:r>
              <w:rPr>
                <w:rFonts w:ascii="Times New Roman" w:eastAsia="汉仪书宋二简" w:hAnsi="Times New Roman"/>
                <w:b/>
                <w:bCs/>
                <w:spacing w:val="20"/>
                <w:w w:val="110"/>
                <w:sz w:val="24"/>
                <w:szCs w:val="24"/>
              </w:rPr>
              <w:t>m</w:t>
            </w:r>
            <w:r>
              <w:rPr>
                <w:rFonts w:ascii="Times New Roman" w:eastAsia="汉仪书宋二简" w:hAnsi="Times New Roman"/>
                <w:b/>
                <w:bCs/>
                <w:spacing w:val="20"/>
                <w:w w:val="110"/>
                <w:sz w:val="24"/>
                <w:szCs w:val="24"/>
                <w:vertAlign w:val="superscript"/>
              </w:rPr>
              <w:t>2</w:t>
            </w:r>
            <w:r>
              <w:rPr>
                <w:rFonts w:ascii="Times New Roman" w:eastAsia="汉仪书宋二简" w:hAnsi="Times New Roman" w:hint="eastAsia"/>
                <w:b/>
                <w:bCs/>
                <w:spacing w:val="20"/>
                <w:w w:val="110"/>
                <w:sz w:val="24"/>
                <w:szCs w:val="24"/>
              </w:rPr>
              <w:t>）</w:t>
            </w:r>
          </w:p>
        </w:tc>
        <w:tc>
          <w:tcPr>
            <w:tcW w:w="2700" w:type="dxa"/>
            <w:vAlign w:val="center"/>
          </w:tcPr>
          <w:p w:rsidR="00B5317C" w:rsidRDefault="00CF538B">
            <w:pPr>
              <w:tabs>
                <w:tab w:val="right" w:pos="4820"/>
                <w:tab w:val="left" w:pos="5103"/>
                <w:tab w:val="right" w:pos="8505"/>
              </w:tabs>
              <w:jc w:val="center"/>
              <w:rPr>
                <w:rFonts w:ascii="Times New Roman" w:eastAsia="汉仪书宋二简" w:hAnsi="Times New Roman"/>
                <w:b/>
                <w:bCs/>
                <w:spacing w:val="20"/>
                <w:w w:val="110"/>
                <w:sz w:val="24"/>
                <w:szCs w:val="24"/>
              </w:rPr>
            </w:pPr>
            <w:r>
              <w:rPr>
                <w:rFonts w:ascii="Times New Roman" w:eastAsia="汉仪书宋二简" w:hAnsi="Times New Roman" w:hint="eastAsia"/>
                <w:b/>
                <w:bCs/>
                <w:spacing w:val="20"/>
                <w:w w:val="110"/>
                <w:sz w:val="24"/>
                <w:szCs w:val="24"/>
              </w:rPr>
              <w:t>说明</w:t>
            </w:r>
          </w:p>
        </w:tc>
      </w:tr>
      <w:tr w:rsidR="00B5317C">
        <w:trPr>
          <w:cantSplit/>
          <w:trHeight w:val="544"/>
        </w:trPr>
        <w:tc>
          <w:tcPr>
            <w:tcW w:w="828"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980" w:type="dxa"/>
            <w:vAlign w:val="center"/>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c>
          <w:tcPr>
            <w:tcW w:w="1440" w:type="dxa"/>
            <w:vAlign w:val="center"/>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c>
          <w:tcPr>
            <w:tcW w:w="1800" w:type="dxa"/>
            <w:vAlign w:val="center"/>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3"/>
                <w:szCs w:val="24"/>
              </w:rPr>
            </w:pPr>
          </w:p>
        </w:tc>
        <w:tc>
          <w:tcPr>
            <w:tcW w:w="2700" w:type="dxa"/>
          </w:tcPr>
          <w:p w:rsidR="00B5317C" w:rsidRDefault="00B5317C">
            <w:pPr>
              <w:tabs>
                <w:tab w:val="right" w:pos="4820"/>
                <w:tab w:val="left" w:pos="5103"/>
                <w:tab w:val="right" w:pos="8505"/>
              </w:tabs>
              <w:rPr>
                <w:rFonts w:ascii="Times New Roman" w:eastAsia="汉仪书宋二简" w:hAnsi="Times New Roman"/>
                <w:spacing w:val="20"/>
                <w:w w:val="110"/>
                <w:sz w:val="23"/>
                <w:szCs w:val="24"/>
              </w:rPr>
            </w:pPr>
          </w:p>
        </w:tc>
      </w:tr>
      <w:tr w:rsidR="00B5317C">
        <w:trPr>
          <w:cantSplit/>
          <w:trHeight w:val="609"/>
        </w:trPr>
        <w:tc>
          <w:tcPr>
            <w:tcW w:w="828"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98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44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1800" w:type="dxa"/>
            <w:vAlign w:val="center"/>
          </w:tcPr>
          <w:p w:rsidR="00B5317C" w:rsidRDefault="00B5317C">
            <w:pPr>
              <w:tabs>
                <w:tab w:val="right" w:pos="4820"/>
                <w:tab w:val="left" w:pos="5103"/>
                <w:tab w:val="right" w:pos="8505"/>
              </w:tabs>
              <w:spacing w:line="360" w:lineRule="auto"/>
              <w:jc w:val="center"/>
              <w:rPr>
                <w:rFonts w:ascii="Times New Roman" w:eastAsia="汉仪书宋二简" w:hAnsi="Times New Roman"/>
                <w:spacing w:val="20"/>
                <w:w w:val="110"/>
                <w:sz w:val="23"/>
                <w:szCs w:val="24"/>
              </w:rPr>
            </w:pPr>
          </w:p>
        </w:tc>
        <w:tc>
          <w:tcPr>
            <w:tcW w:w="2700" w:type="dxa"/>
            <w:vAlign w:val="center"/>
          </w:tcPr>
          <w:p w:rsidR="00B5317C" w:rsidRDefault="00B5317C">
            <w:pPr>
              <w:tabs>
                <w:tab w:val="right" w:pos="4820"/>
                <w:tab w:val="left" w:pos="5103"/>
                <w:tab w:val="right" w:pos="8505"/>
              </w:tabs>
              <w:rPr>
                <w:rFonts w:ascii="宋体"/>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r w:rsidR="00B5317C">
        <w:tc>
          <w:tcPr>
            <w:tcW w:w="828"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98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44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18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c>
          <w:tcPr>
            <w:tcW w:w="2700" w:type="dxa"/>
          </w:tcPr>
          <w:p w:rsidR="00B5317C" w:rsidRDefault="00B5317C">
            <w:pPr>
              <w:tabs>
                <w:tab w:val="right" w:pos="4820"/>
                <w:tab w:val="left" w:pos="5103"/>
                <w:tab w:val="right" w:pos="8505"/>
              </w:tabs>
              <w:spacing w:line="360" w:lineRule="auto"/>
              <w:rPr>
                <w:rFonts w:ascii="Times New Roman" w:eastAsia="汉仪书宋二简" w:hAnsi="Times New Roman"/>
                <w:spacing w:val="20"/>
                <w:w w:val="110"/>
                <w:sz w:val="28"/>
                <w:szCs w:val="24"/>
              </w:rPr>
            </w:pPr>
          </w:p>
        </w:tc>
      </w:tr>
    </w:tbl>
    <w:p w:rsidR="00B5317C" w:rsidRDefault="00B5317C">
      <w:pPr>
        <w:tabs>
          <w:tab w:val="right" w:pos="4820"/>
          <w:tab w:val="left" w:pos="5103"/>
          <w:tab w:val="right" w:pos="8505"/>
        </w:tabs>
        <w:spacing w:line="540" w:lineRule="exact"/>
      </w:pPr>
    </w:p>
    <w:p w:rsidR="00B5317C" w:rsidRDefault="00B5317C">
      <w:pPr>
        <w:tabs>
          <w:tab w:val="right" w:pos="4820"/>
          <w:tab w:val="left" w:pos="5103"/>
          <w:tab w:val="right" w:pos="8505"/>
        </w:tabs>
        <w:spacing w:line="540" w:lineRule="exact"/>
      </w:pPr>
    </w:p>
    <w:sectPr w:rsidR="00B5317C">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30" w:rsidRDefault="006D5930">
      <w:r>
        <w:separator/>
      </w:r>
    </w:p>
  </w:endnote>
  <w:endnote w:type="continuationSeparator" w:id="0">
    <w:p w:rsidR="006D5930" w:rsidRDefault="006D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汉仪书宋二简">
    <w:altName w:val="宋体"/>
    <w:charset w:val="86"/>
    <w:family w:val="modern"/>
    <w:pitch w:val="default"/>
    <w:sig w:usb0="00000000" w:usb1="00000000" w:usb2="00000012" w:usb3="00000000" w:csb0="00040000" w:csb1="00000000"/>
  </w:font>
  <w:font w:name="汉仪中黑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C" w:rsidRDefault="00B5317C">
    <w:pPr>
      <w:pStyle w:val="a6"/>
      <w:ind w:firstLine="47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C" w:rsidRDefault="00B5317C">
    <w:pPr>
      <w:pStyle w:val="a6"/>
      <w:ind w:firstLine="47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C" w:rsidRDefault="00B5317C">
    <w:pPr>
      <w:pStyle w:val="a6"/>
      <w:ind w:firstLine="4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30" w:rsidRDefault="006D5930">
      <w:r>
        <w:separator/>
      </w:r>
    </w:p>
  </w:footnote>
  <w:footnote w:type="continuationSeparator" w:id="0">
    <w:p w:rsidR="006D5930" w:rsidRDefault="006D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C" w:rsidRDefault="00B5317C">
    <w:pPr>
      <w:pStyle w:val="a7"/>
      <w:ind w:firstLine="4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C" w:rsidRDefault="00B5317C">
    <w:pPr>
      <w:pStyle w:val="a7"/>
      <w:ind w:firstLine="4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C" w:rsidRDefault="00B5317C">
    <w:pPr>
      <w:pStyle w:val="a7"/>
      <w:ind w:firstLine="4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49"/>
    <w:rsid w:val="00016066"/>
    <w:rsid w:val="00017365"/>
    <w:rsid w:val="00023D8C"/>
    <w:rsid w:val="000265EF"/>
    <w:rsid w:val="00036ED1"/>
    <w:rsid w:val="000441EE"/>
    <w:rsid w:val="000468E7"/>
    <w:rsid w:val="00046F0B"/>
    <w:rsid w:val="00060CCB"/>
    <w:rsid w:val="00064D47"/>
    <w:rsid w:val="00065422"/>
    <w:rsid w:val="00065608"/>
    <w:rsid w:val="00067725"/>
    <w:rsid w:val="00071720"/>
    <w:rsid w:val="00073487"/>
    <w:rsid w:val="00074AA5"/>
    <w:rsid w:val="000836AB"/>
    <w:rsid w:val="00084158"/>
    <w:rsid w:val="0009185D"/>
    <w:rsid w:val="0009271A"/>
    <w:rsid w:val="00093915"/>
    <w:rsid w:val="0009609F"/>
    <w:rsid w:val="000A3850"/>
    <w:rsid w:val="000B56C2"/>
    <w:rsid w:val="000B7035"/>
    <w:rsid w:val="000C41C5"/>
    <w:rsid w:val="000C6A68"/>
    <w:rsid w:val="000D64FE"/>
    <w:rsid w:val="000D75CB"/>
    <w:rsid w:val="000E0869"/>
    <w:rsid w:val="000E0C48"/>
    <w:rsid w:val="000E3B46"/>
    <w:rsid w:val="000E54CF"/>
    <w:rsid w:val="000F0669"/>
    <w:rsid w:val="000F10A4"/>
    <w:rsid w:val="000F1716"/>
    <w:rsid w:val="000F1F28"/>
    <w:rsid w:val="000F5FE9"/>
    <w:rsid w:val="000F6901"/>
    <w:rsid w:val="001047C3"/>
    <w:rsid w:val="00111E19"/>
    <w:rsid w:val="00111FC9"/>
    <w:rsid w:val="00112AD8"/>
    <w:rsid w:val="00121575"/>
    <w:rsid w:val="00122680"/>
    <w:rsid w:val="001254CB"/>
    <w:rsid w:val="0013192F"/>
    <w:rsid w:val="00134961"/>
    <w:rsid w:val="00134DD9"/>
    <w:rsid w:val="00134F0E"/>
    <w:rsid w:val="00135C20"/>
    <w:rsid w:val="001362B3"/>
    <w:rsid w:val="00137807"/>
    <w:rsid w:val="0015350D"/>
    <w:rsid w:val="00167692"/>
    <w:rsid w:val="0017124F"/>
    <w:rsid w:val="00176CA4"/>
    <w:rsid w:val="001922B2"/>
    <w:rsid w:val="00193074"/>
    <w:rsid w:val="001A65BC"/>
    <w:rsid w:val="001A73AD"/>
    <w:rsid w:val="001B3C10"/>
    <w:rsid w:val="001B7B40"/>
    <w:rsid w:val="001C1748"/>
    <w:rsid w:val="001C2BBD"/>
    <w:rsid w:val="001C45A6"/>
    <w:rsid w:val="001C6C8D"/>
    <w:rsid w:val="001C7547"/>
    <w:rsid w:val="001D1BA5"/>
    <w:rsid w:val="001D1C85"/>
    <w:rsid w:val="001D6AA7"/>
    <w:rsid w:val="001E2A81"/>
    <w:rsid w:val="001F14FC"/>
    <w:rsid w:val="001F6308"/>
    <w:rsid w:val="00205367"/>
    <w:rsid w:val="00206AC0"/>
    <w:rsid w:val="00206B9B"/>
    <w:rsid w:val="0022587C"/>
    <w:rsid w:val="002304C7"/>
    <w:rsid w:val="00233A59"/>
    <w:rsid w:val="00235B3C"/>
    <w:rsid w:val="00237C0C"/>
    <w:rsid w:val="00237F8D"/>
    <w:rsid w:val="00240C1E"/>
    <w:rsid w:val="002477C9"/>
    <w:rsid w:val="00250EFF"/>
    <w:rsid w:val="00260D6B"/>
    <w:rsid w:val="00262082"/>
    <w:rsid w:val="00264069"/>
    <w:rsid w:val="002664FE"/>
    <w:rsid w:val="00270E00"/>
    <w:rsid w:val="00274C1F"/>
    <w:rsid w:val="002757D6"/>
    <w:rsid w:val="002856FF"/>
    <w:rsid w:val="00287D06"/>
    <w:rsid w:val="00295899"/>
    <w:rsid w:val="002968A4"/>
    <w:rsid w:val="002A3C7E"/>
    <w:rsid w:val="002A4C37"/>
    <w:rsid w:val="002A6625"/>
    <w:rsid w:val="002C56F9"/>
    <w:rsid w:val="002D2005"/>
    <w:rsid w:val="002F2222"/>
    <w:rsid w:val="002F425E"/>
    <w:rsid w:val="002F5EED"/>
    <w:rsid w:val="002F6AFB"/>
    <w:rsid w:val="003009BD"/>
    <w:rsid w:val="00305C94"/>
    <w:rsid w:val="00307CF0"/>
    <w:rsid w:val="00311BD6"/>
    <w:rsid w:val="00314363"/>
    <w:rsid w:val="00317179"/>
    <w:rsid w:val="00320B1D"/>
    <w:rsid w:val="0032333E"/>
    <w:rsid w:val="00333D48"/>
    <w:rsid w:val="00335367"/>
    <w:rsid w:val="0034173E"/>
    <w:rsid w:val="00351851"/>
    <w:rsid w:val="003556E5"/>
    <w:rsid w:val="00372012"/>
    <w:rsid w:val="0037258B"/>
    <w:rsid w:val="00376004"/>
    <w:rsid w:val="00381419"/>
    <w:rsid w:val="003818FF"/>
    <w:rsid w:val="00393AE1"/>
    <w:rsid w:val="003A0FE5"/>
    <w:rsid w:val="003A556F"/>
    <w:rsid w:val="003A7C0B"/>
    <w:rsid w:val="003B2EF1"/>
    <w:rsid w:val="003B6A21"/>
    <w:rsid w:val="003C29F0"/>
    <w:rsid w:val="003D2A55"/>
    <w:rsid w:val="003D70F8"/>
    <w:rsid w:val="003D7275"/>
    <w:rsid w:val="003E0C74"/>
    <w:rsid w:val="003E197A"/>
    <w:rsid w:val="003F1E96"/>
    <w:rsid w:val="003F2BD3"/>
    <w:rsid w:val="004121DF"/>
    <w:rsid w:val="00415975"/>
    <w:rsid w:val="004166B9"/>
    <w:rsid w:val="00421E11"/>
    <w:rsid w:val="004331B9"/>
    <w:rsid w:val="004345CE"/>
    <w:rsid w:val="00434724"/>
    <w:rsid w:val="00435AEF"/>
    <w:rsid w:val="0044005F"/>
    <w:rsid w:val="00452261"/>
    <w:rsid w:val="00460212"/>
    <w:rsid w:val="004704CE"/>
    <w:rsid w:val="00475822"/>
    <w:rsid w:val="00477FD9"/>
    <w:rsid w:val="00480BE4"/>
    <w:rsid w:val="00483826"/>
    <w:rsid w:val="00490D4D"/>
    <w:rsid w:val="00491651"/>
    <w:rsid w:val="00496184"/>
    <w:rsid w:val="004A320D"/>
    <w:rsid w:val="004A3EAA"/>
    <w:rsid w:val="004B3F15"/>
    <w:rsid w:val="004C2AC9"/>
    <w:rsid w:val="004C3351"/>
    <w:rsid w:val="004C6649"/>
    <w:rsid w:val="004C7935"/>
    <w:rsid w:val="004D0CBC"/>
    <w:rsid w:val="004D1CAC"/>
    <w:rsid w:val="004D7376"/>
    <w:rsid w:val="004E056E"/>
    <w:rsid w:val="004E5D00"/>
    <w:rsid w:val="004E614C"/>
    <w:rsid w:val="004E7C20"/>
    <w:rsid w:val="004F0BAF"/>
    <w:rsid w:val="004F5F69"/>
    <w:rsid w:val="00501B60"/>
    <w:rsid w:val="005055D7"/>
    <w:rsid w:val="005108AA"/>
    <w:rsid w:val="00515526"/>
    <w:rsid w:val="005171E8"/>
    <w:rsid w:val="005231BB"/>
    <w:rsid w:val="005243D4"/>
    <w:rsid w:val="00532B26"/>
    <w:rsid w:val="005373D6"/>
    <w:rsid w:val="00541C01"/>
    <w:rsid w:val="00554203"/>
    <w:rsid w:val="00560AF4"/>
    <w:rsid w:val="005612C4"/>
    <w:rsid w:val="00563F91"/>
    <w:rsid w:val="00566D84"/>
    <w:rsid w:val="00577320"/>
    <w:rsid w:val="00580627"/>
    <w:rsid w:val="005878DB"/>
    <w:rsid w:val="00591AF9"/>
    <w:rsid w:val="00594BB6"/>
    <w:rsid w:val="005965BD"/>
    <w:rsid w:val="005B1228"/>
    <w:rsid w:val="005B4DC0"/>
    <w:rsid w:val="005B62BF"/>
    <w:rsid w:val="005B6523"/>
    <w:rsid w:val="005C17AC"/>
    <w:rsid w:val="005D0B6D"/>
    <w:rsid w:val="005D34BA"/>
    <w:rsid w:val="005E447A"/>
    <w:rsid w:val="005F2110"/>
    <w:rsid w:val="005F42E9"/>
    <w:rsid w:val="005F6B06"/>
    <w:rsid w:val="005F786D"/>
    <w:rsid w:val="006050EE"/>
    <w:rsid w:val="00610853"/>
    <w:rsid w:val="00610B26"/>
    <w:rsid w:val="0061191D"/>
    <w:rsid w:val="0061388C"/>
    <w:rsid w:val="00615BEB"/>
    <w:rsid w:val="006164C6"/>
    <w:rsid w:val="00627BAE"/>
    <w:rsid w:val="006303B0"/>
    <w:rsid w:val="00643D44"/>
    <w:rsid w:val="006561CC"/>
    <w:rsid w:val="00662588"/>
    <w:rsid w:val="00664BA3"/>
    <w:rsid w:val="00664E74"/>
    <w:rsid w:val="00672A49"/>
    <w:rsid w:val="00673BE4"/>
    <w:rsid w:val="00675E9A"/>
    <w:rsid w:val="00684334"/>
    <w:rsid w:val="00686C3D"/>
    <w:rsid w:val="00690C17"/>
    <w:rsid w:val="00691607"/>
    <w:rsid w:val="006A6D5C"/>
    <w:rsid w:val="006B36A3"/>
    <w:rsid w:val="006B751D"/>
    <w:rsid w:val="006B7AF2"/>
    <w:rsid w:val="006C05A8"/>
    <w:rsid w:val="006C4D7C"/>
    <w:rsid w:val="006C68E0"/>
    <w:rsid w:val="006D5930"/>
    <w:rsid w:val="006E5B97"/>
    <w:rsid w:val="006F0B63"/>
    <w:rsid w:val="006F7158"/>
    <w:rsid w:val="007016F7"/>
    <w:rsid w:val="007217CC"/>
    <w:rsid w:val="007311E1"/>
    <w:rsid w:val="0073473C"/>
    <w:rsid w:val="00740FB4"/>
    <w:rsid w:val="00741EAA"/>
    <w:rsid w:val="00746A01"/>
    <w:rsid w:val="00746E0D"/>
    <w:rsid w:val="0075391D"/>
    <w:rsid w:val="007613FB"/>
    <w:rsid w:val="007622AF"/>
    <w:rsid w:val="00762F0C"/>
    <w:rsid w:val="00777984"/>
    <w:rsid w:val="00783889"/>
    <w:rsid w:val="007923FC"/>
    <w:rsid w:val="00797D69"/>
    <w:rsid w:val="007A39D6"/>
    <w:rsid w:val="007A4494"/>
    <w:rsid w:val="007A4A2B"/>
    <w:rsid w:val="007A4A91"/>
    <w:rsid w:val="007B02E3"/>
    <w:rsid w:val="007B4C04"/>
    <w:rsid w:val="007C2A4C"/>
    <w:rsid w:val="007C3EF2"/>
    <w:rsid w:val="007C4BC4"/>
    <w:rsid w:val="007C4C24"/>
    <w:rsid w:val="007D45FE"/>
    <w:rsid w:val="007D69D6"/>
    <w:rsid w:val="007D6FED"/>
    <w:rsid w:val="007F107A"/>
    <w:rsid w:val="007F1D6F"/>
    <w:rsid w:val="007F3DB5"/>
    <w:rsid w:val="007F42CD"/>
    <w:rsid w:val="007F5257"/>
    <w:rsid w:val="00804F62"/>
    <w:rsid w:val="008075DC"/>
    <w:rsid w:val="00816776"/>
    <w:rsid w:val="00822A04"/>
    <w:rsid w:val="00822CD1"/>
    <w:rsid w:val="00825FAD"/>
    <w:rsid w:val="00826866"/>
    <w:rsid w:val="00831C2B"/>
    <w:rsid w:val="00841096"/>
    <w:rsid w:val="00842AC5"/>
    <w:rsid w:val="00843555"/>
    <w:rsid w:val="0085048C"/>
    <w:rsid w:val="00853D57"/>
    <w:rsid w:val="0085710D"/>
    <w:rsid w:val="008611E0"/>
    <w:rsid w:val="0086161F"/>
    <w:rsid w:val="00863058"/>
    <w:rsid w:val="00873147"/>
    <w:rsid w:val="00881194"/>
    <w:rsid w:val="008858CC"/>
    <w:rsid w:val="00885BB4"/>
    <w:rsid w:val="00890EE7"/>
    <w:rsid w:val="00892585"/>
    <w:rsid w:val="00892A01"/>
    <w:rsid w:val="0089504F"/>
    <w:rsid w:val="00897CD0"/>
    <w:rsid w:val="008A1480"/>
    <w:rsid w:val="008A654F"/>
    <w:rsid w:val="008B4249"/>
    <w:rsid w:val="008B5625"/>
    <w:rsid w:val="008C26D2"/>
    <w:rsid w:val="008C6404"/>
    <w:rsid w:val="008D1586"/>
    <w:rsid w:val="008D5B56"/>
    <w:rsid w:val="008E0276"/>
    <w:rsid w:val="008E65D5"/>
    <w:rsid w:val="00900044"/>
    <w:rsid w:val="00903F5F"/>
    <w:rsid w:val="00906875"/>
    <w:rsid w:val="00942F52"/>
    <w:rsid w:val="00950528"/>
    <w:rsid w:val="0096281C"/>
    <w:rsid w:val="00963B46"/>
    <w:rsid w:val="00970E43"/>
    <w:rsid w:val="00977E1E"/>
    <w:rsid w:val="00990E86"/>
    <w:rsid w:val="00991235"/>
    <w:rsid w:val="00995EBD"/>
    <w:rsid w:val="009A7794"/>
    <w:rsid w:val="009B211D"/>
    <w:rsid w:val="009B4C85"/>
    <w:rsid w:val="009C3D08"/>
    <w:rsid w:val="009C5DFB"/>
    <w:rsid w:val="009C6251"/>
    <w:rsid w:val="009C77F0"/>
    <w:rsid w:val="009E46C7"/>
    <w:rsid w:val="009F1985"/>
    <w:rsid w:val="009F35DC"/>
    <w:rsid w:val="009F7075"/>
    <w:rsid w:val="009F7BF1"/>
    <w:rsid w:val="009F7DA9"/>
    <w:rsid w:val="00A0092A"/>
    <w:rsid w:val="00A02B1E"/>
    <w:rsid w:val="00A04F6F"/>
    <w:rsid w:val="00A2236B"/>
    <w:rsid w:val="00A234C7"/>
    <w:rsid w:val="00A51204"/>
    <w:rsid w:val="00A57ADE"/>
    <w:rsid w:val="00A61B84"/>
    <w:rsid w:val="00A73436"/>
    <w:rsid w:val="00A76FB8"/>
    <w:rsid w:val="00A8065B"/>
    <w:rsid w:val="00A825B7"/>
    <w:rsid w:val="00A8380F"/>
    <w:rsid w:val="00A91415"/>
    <w:rsid w:val="00A95791"/>
    <w:rsid w:val="00A96A2F"/>
    <w:rsid w:val="00A972EE"/>
    <w:rsid w:val="00AA00F2"/>
    <w:rsid w:val="00AA2DCC"/>
    <w:rsid w:val="00AA3706"/>
    <w:rsid w:val="00AB1239"/>
    <w:rsid w:val="00AB3C2B"/>
    <w:rsid w:val="00AB555E"/>
    <w:rsid w:val="00AB773E"/>
    <w:rsid w:val="00AC3713"/>
    <w:rsid w:val="00AC601B"/>
    <w:rsid w:val="00AD5A60"/>
    <w:rsid w:val="00AD6774"/>
    <w:rsid w:val="00AD7411"/>
    <w:rsid w:val="00AE4EC9"/>
    <w:rsid w:val="00AF5AF6"/>
    <w:rsid w:val="00AF6125"/>
    <w:rsid w:val="00B05249"/>
    <w:rsid w:val="00B067A8"/>
    <w:rsid w:val="00B11842"/>
    <w:rsid w:val="00B11CE0"/>
    <w:rsid w:val="00B2044A"/>
    <w:rsid w:val="00B215C9"/>
    <w:rsid w:val="00B21CC3"/>
    <w:rsid w:val="00B22C86"/>
    <w:rsid w:val="00B259DC"/>
    <w:rsid w:val="00B37F62"/>
    <w:rsid w:val="00B411F1"/>
    <w:rsid w:val="00B426CB"/>
    <w:rsid w:val="00B5317C"/>
    <w:rsid w:val="00B60AEA"/>
    <w:rsid w:val="00B63220"/>
    <w:rsid w:val="00B6454E"/>
    <w:rsid w:val="00B71E0F"/>
    <w:rsid w:val="00B7294B"/>
    <w:rsid w:val="00B75024"/>
    <w:rsid w:val="00B761DB"/>
    <w:rsid w:val="00B85DF1"/>
    <w:rsid w:val="00B94857"/>
    <w:rsid w:val="00B95C42"/>
    <w:rsid w:val="00B97C66"/>
    <w:rsid w:val="00BA09E0"/>
    <w:rsid w:val="00BA6D9A"/>
    <w:rsid w:val="00BB201B"/>
    <w:rsid w:val="00BC22C2"/>
    <w:rsid w:val="00BD1ED7"/>
    <w:rsid w:val="00BD25DE"/>
    <w:rsid w:val="00BD29D7"/>
    <w:rsid w:val="00BE2953"/>
    <w:rsid w:val="00BF2EE5"/>
    <w:rsid w:val="00C03FE8"/>
    <w:rsid w:val="00C05472"/>
    <w:rsid w:val="00C14931"/>
    <w:rsid w:val="00C15864"/>
    <w:rsid w:val="00C214C8"/>
    <w:rsid w:val="00C22394"/>
    <w:rsid w:val="00C253ED"/>
    <w:rsid w:val="00C3794A"/>
    <w:rsid w:val="00C43E35"/>
    <w:rsid w:val="00C508F8"/>
    <w:rsid w:val="00C528DE"/>
    <w:rsid w:val="00C55BA8"/>
    <w:rsid w:val="00C56302"/>
    <w:rsid w:val="00C60C32"/>
    <w:rsid w:val="00C73165"/>
    <w:rsid w:val="00C77004"/>
    <w:rsid w:val="00C9539C"/>
    <w:rsid w:val="00CA3260"/>
    <w:rsid w:val="00CA7939"/>
    <w:rsid w:val="00CB1452"/>
    <w:rsid w:val="00CB56FD"/>
    <w:rsid w:val="00CD0949"/>
    <w:rsid w:val="00CD33CA"/>
    <w:rsid w:val="00CE00CB"/>
    <w:rsid w:val="00CE25D4"/>
    <w:rsid w:val="00CE33B4"/>
    <w:rsid w:val="00CE56BB"/>
    <w:rsid w:val="00CE5823"/>
    <w:rsid w:val="00CE5CAC"/>
    <w:rsid w:val="00CE5D4A"/>
    <w:rsid w:val="00CE77D6"/>
    <w:rsid w:val="00CF106E"/>
    <w:rsid w:val="00CF538B"/>
    <w:rsid w:val="00D016BA"/>
    <w:rsid w:val="00D05DDF"/>
    <w:rsid w:val="00D16212"/>
    <w:rsid w:val="00D166DB"/>
    <w:rsid w:val="00D20B1C"/>
    <w:rsid w:val="00D23DC0"/>
    <w:rsid w:val="00D33843"/>
    <w:rsid w:val="00D40D5F"/>
    <w:rsid w:val="00D545D6"/>
    <w:rsid w:val="00D61F54"/>
    <w:rsid w:val="00D670FD"/>
    <w:rsid w:val="00D73B3C"/>
    <w:rsid w:val="00D76FFC"/>
    <w:rsid w:val="00D841D0"/>
    <w:rsid w:val="00D86B70"/>
    <w:rsid w:val="00D94C5C"/>
    <w:rsid w:val="00DA0DD0"/>
    <w:rsid w:val="00DA467F"/>
    <w:rsid w:val="00DA7E25"/>
    <w:rsid w:val="00DB351D"/>
    <w:rsid w:val="00DC61F1"/>
    <w:rsid w:val="00DC6BD8"/>
    <w:rsid w:val="00DD09C9"/>
    <w:rsid w:val="00DD14F4"/>
    <w:rsid w:val="00DD4B06"/>
    <w:rsid w:val="00DD53A4"/>
    <w:rsid w:val="00E009AB"/>
    <w:rsid w:val="00E02AF7"/>
    <w:rsid w:val="00E06DF2"/>
    <w:rsid w:val="00E10CA9"/>
    <w:rsid w:val="00E123DA"/>
    <w:rsid w:val="00E12713"/>
    <w:rsid w:val="00E229F0"/>
    <w:rsid w:val="00E23AF0"/>
    <w:rsid w:val="00E44AB9"/>
    <w:rsid w:val="00E51637"/>
    <w:rsid w:val="00E56079"/>
    <w:rsid w:val="00E56C41"/>
    <w:rsid w:val="00E605B9"/>
    <w:rsid w:val="00E765EC"/>
    <w:rsid w:val="00E77F66"/>
    <w:rsid w:val="00E80BAD"/>
    <w:rsid w:val="00E81CCB"/>
    <w:rsid w:val="00E834BD"/>
    <w:rsid w:val="00E86614"/>
    <w:rsid w:val="00E9773A"/>
    <w:rsid w:val="00EA5250"/>
    <w:rsid w:val="00EB01B2"/>
    <w:rsid w:val="00EB11E0"/>
    <w:rsid w:val="00EB40D4"/>
    <w:rsid w:val="00EB5164"/>
    <w:rsid w:val="00EB76FD"/>
    <w:rsid w:val="00EC48F8"/>
    <w:rsid w:val="00ED0692"/>
    <w:rsid w:val="00ED1FC8"/>
    <w:rsid w:val="00ED26B0"/>
    <w:rsid w:val="00ED4FE6"/>
    <w:rsid w:val="00ED63B6"/>
    <w:rsid w:val="00EE018C"/>
    <w:rsid w:val="00EE2E63"/>
    <w:rsid w:val="00EF2A5C"/>
    <w:rsid w:val="00EF4045"/>
    <w:rsid w:val="00F016A7"/>
    <w:rsid w:val="00F11410"/>
    <w:rsid w:val="00F134CD"/>
    <w:rsid w:val="00F166AA"/>
    <w:rsid w:val="00F22BF9"/>
    <w:rsid w:val="00F25B1C"/>
    <w:rsid w:val="00F2723F"/>
    <w:rsid w:val="00F45D9F"/>
    <w:rsid w:val="00F52F0B"/>
    <w:rsid w:val="00F619C3"/>
    <w:rsid w:val="00F620A5"/>
    <w:rsid w:val="00F648FF"/>
    <w:rsid w:val="00F70B30"/>
    <w:rsid w:val="00F70D82"/>
    <w:rsid w:val="00F74CD9"/>
    <w:rsid w:val="00F778C8"/>
    <w:rsid w:val="00F77C43"/>
    <w:rsid w:val="00F80974"/>
    <w:rsid w:val="00F90E2F"/>
    <w:rsid w:val="00FB2499"/>
    <w:rsid w:val="00FB3961"/>
    <w:rsid w:val="00FB4198"/>
    <w:rsid w:val="00FB4642"/>
    <w:rsid w:val="00FB7077"/>
    <w:rsid w:val="00FC0C34"/>
    <w:rsid w:val="00FC1322"/>
    <w:rsid w:val="00FC1F9A"/>
    <w:rsid w:val="00FD01FF"/>
    <w:rsid w:val="00FD1067"/>
    <w:rsid w:val="00FE391D"/>
    <w:rsid w:val="00FE7E96"/>
    <w:rsid w:val="00FF3738"/>
    <w:rsid w:val="00FF7449"/>
    <w:rsid w:val="00FF75D2"/>
    <w:rsid w:val="534A6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nhideWhenUsed="0"/>
    <w:lsdException w:name="Normal (Web)" w:unhideWhenUsed="0"/>
    <w:lsdException w:name="annotation subject" w:unhideWhenUsed="0" w:qFormat="1"/>
    <w:lsdException w:name="Balloon Text" w:unhideWhenUsed="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style>
  <w:style w:type="paragraph" w:styleId="a4">
    <w:name w:val="Plain Text"/>
    <w:basedOn w:val="a"/>
    <w:link w:val="Char0"/>
    <w:uiPriority w:val="99"/>
    <w:semiHidden/>
    <w:rPr>
      <w:rFonts w:ascii="宋体" w:hAnsi="Courier New" w:cs="Courier New"/>
      <w:szCs w:val="21"/>
    </w:r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spacing w:line="240" w:lineRule="atLeast"/>
      <w:ind w:firstLineChars="200" w:firstLine="200"/>
      <w:jc w:val="left"/>
    </w:pPr>
    <w:rPr>
      <w:rFonts w:ascii="Times New Roman" w:eastAsia="汉仪书宋二简" w:hAnsi="Times New Roman"/>
      <w:spacing w:val="20"/>
      <w:w w:val="110"/>
      <w:sz w:val="18"/>
      <w:szCs w:val="18"/>
    </w:rPr>
  </w:style>
  <w:style w:type="paragraph" w:styleId="a7">
    <w:name w:val="header"/>
    <w:basedOn w:val="a"/>
    <w:link w:val="Char3"/>
    <w:uiPriority w:val="99"/>
    <w:pPr>
      <w:pBdr>
        <w:bottom w:val="single" w:sz="6" w:space="1" w:color="auto"/>
      </w:pBdr>
      <w:tabs>
        <w:tab w:val="center" w:pos="4153"/>
        <w:tab w:val="right" w:pos="8306"/>
      </w:tabs>
      <w:snapToGrid w:val="0"/>
      <w:spacing w:line="240" w:lineRule="atLeast"/>
      <w:ind w:firstLineChars="200" w:firstLine="200"/>
      <w:jc w:val="center"/>
    </w:pPr>
    <w:rPr>
      <w:rFonts w:ascii="Times New Roman" w:eastAsia="汉仪书宋二简" w:hAnsi="Times New Roman"/>
      <w:spacing w:val="20"/>
      <w:w w:val="110"/>
      <w:sz w:val="18"/>
      <w:szCs w:val="18"/>
    </w:rPr>
  </w:style>
  <w:style w:type="paragraph" w:styleId="a8">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qFormat/>
    <w:rPr>
      <w:b/>
      <w:bCs/>
    </w:rPr>
  </w:style>
  <w:style w:type="table" w:styleId="aa">
    <w:name w:val="Table Grid"/>
    <w:basedOn w:val="a1"/>
    <w:uiPriority w:val="59"/>
    <w:qFormat/>
    <w:lock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rPr>
      <w:rFonts w:cs="Times New Roman"/>
      <w:sz w:val="21"/>
      <w:szCs w:val="21"/>
    </w:rPr>
  </w:style>
  <w:style w:type="character" w:customStyle="1" w:styleId="Char3">
    <w:name w:val="页眉 Char"/>
    <w:basedOn w:val="a0"/>
    <w:link w:val="a7"/>
    <w:uiPriority w:val="99"/>
    <w:locked/>
    <w:rPr>
      <w:rFonts w:ascii="Times New Roman" w:eastAsia="汉仪书宋二简" w:hAnsi="Times New Roman" w:cs="Times New Roman"/>
      <w:spacing w:val="20"/>
      <w:w w:val="110"/>
      <w:sz w:val="18"/>
      <w:szCs w:val="18"/>
    </w:rPr>
  </w:style>
  <w:style w:type="character" w:customStyle="1" w:styleId="Char2">
    <w:name w:val="页脚 Char"/>
    <w:basedOn w:val="a0"/>
    <w:link w:val="a6"/>
    <w:uiPriority w:val="99"/>
    <w:locked/>
    <w:rPr>
      <w:rFonts w:ascii="Times New Roman" w:eastAsia="汉仪书宋二简" w:hAnsi="Times New Roman" w:cs="Times New Roman"/>
      <w:spacing w:val="20"/>
      <w:w w:val="110"/>
      <w:sz w:val="18"/>
      <w:szCs w:val="18"/>
    </w:rPr>
  </w:style>
  <w:style w:type="character" w:customStyle="1" w:styleId="Char0">
    <w:name w:val="纯文本 Char"/>
    <w:basedOn w:val="a0"/>
    <w:link w:val="a4"/>
    <w:uiPriority w:val="99"/>
    <w:semiHidden/>
    <w:locked/>
    <w:rPr>
      <w:rFonts w:ascii="宋体" w:eastAsia="宋体" w:hAnsi="Courier New" w:cs="Courier New"/>
      <w:sz w:val="21"/>
      <w:szCs w:val="21"/>
    </w:rPr>
  </w:style>
  <w:style w:type="character" w:customStyle="1" w:styleId="Char1">
    <w:name w:val="批注框文本 Char"/>
    <w:basedOn w:val="a0"/>
    <w:link w:val="a5"/>
    <w:uiPriority w:val="99"/>
    <w:semiHidden/>
    <w:locked/>
    <w:rPr>
      <w:rFonts w:cs="Times New Roman"/>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9"/>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nhideWhenUsed="0"/>
    <w:lsdException w:name="Normal (Web)" w:unhideWhenUsed="0"/>
    <w:lsdException w:name="annotation subject" w:unhideWhenUsed="0" w:qFormat="1"/>
    <w:lsdException w:name="Balloon Text" w:unhideWhenUsed="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style>
  <w:style w:type="paragraph" w:styleId="a4">
    <w:name w:val="Plain Text"/>
    <w:basedOn w:val="a"/>
    <w:link w:val="Char0"/>
    <w:uiPriority w:val="99"/>
    <w:semiHidden/>
    <w:rPr>
      <w:rFonts w:ascii="宋体" w:hAnsi="Courier New" w:cs="Courier New"/>
      <w:szCs w:val="21"/>
    </w:r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spacing w:line="240" w:lineRule="atLeast"/>
      <w:ind w:firstLineChars="200" w:firstLine="200"/>
      <w:jc w:val="left"/>
    </w:pPr>
    <w:rPr>
      <w:rFonts w:ascii="Times New Roman" w:eastAsia="汉仪书宋二简" w:hAnsi="Times New Roman"/>
      <w:spacing w:val="20"/>
      <w:w w:val="110"/>
      <w:sz w:val="18"/>
      <w:szCs w:val="18"/>
    </w:rPr>
  </w:style>
  <w:style w:type="paragraph" w:styleId="a7">
    <w:name w:val="header"/>
    <w:basedOn w:val="a"/>
    <w:link w:val="Char3"/>
    <w:uiPriority w:val="99"/>
    <w:pPr>
      <w:pBdr>
        <w:bottom w:val="single" w:sz="6" w:space="1" w:color="auto"/>
      </w:pBdr>
      <w:tabs>
        <w:tab w:val="center" w:pos="4153"/>
        <w:tab w:val="right" w:pos="8306"/>
      </w:tabs>
      <w:snapToGrid w:val="0"/>
      <w:spacing w:line="240" w:lineRule="atLeast"/>
      <w:ind w:firstLineChars="200" w:firstLine="200"/>
      <w:jc w:val="center"/>
    </w:pPr>
    <w:rPr>
      <w:rFonts w:ascii="Times New Roman" w:eastAsia="汉仪书宋二简" w:hAnsi="Times New Roman"/>
      <w:spacing w:val="20"/>
      <w:w w:val="110"/>
      <w:sz w:val="18"/>
      <w:szCs w:val="18"/>
    </w:rPr>
  </w:style>
  <w:style w:type="paragraph" w:styleId="a8">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qFormat/>
    <w:rPr>
      <w:b/>
      <w:bCs/>
    </w:rPr>
  </w:style>
  <w:style w:type="table" w:styleId="aa">
    <w:name w:val="Table Grid"/>
    <w:basedOn w:val="a1"/>
    <w:uiPriority w:val="59"/>
    <w:qFormat/>
    <w:lock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rPr>
      <w:rFonts w:cs="Times New Roman"/>
      <w:sz w:val="21"/>
      <w:szCs w:val="21"/>
    </w:rPr>
  </w:style>
  <w:style w:type="character" w:customStyle="1" w:styleId="Char3">
    <w:name w:val="页眉 Char"/>
    <w:basedOn w:val="a0"/>
    <w:link w:val="a7"/>
    <w:uiPriority w:val="99"/>
    <w:locked/>
    <w:rPr>
      <w:rFonts w:ascii="Times New Roman" w:eastAsia="汉仪书宋二简" w:hAnsi="Times New Roman" w:cs="Times New Roman"/>
      <w:spacing w:val="20"/>
      <w:w w:val="110"/>
      <w:sz w:val="18"/>
      <w:szCs w:val="18"/>
    </w:rPr>
  </w:style>
  <w:style w:type="character" w:customStyle="1" w:styleId="Char2">
    <w:name w:val="页脚 Char"/>
    <w:basedOn w:val="a0"/>
    <w:link w:val="a6"/>
    <w:uiPriority w:val="99"/>
    <w:locked/>
    <w:rPr>
      <w:rFonts w:ascii="Times New Roman" w:eastAsia="汉仪书宋二简" w:hAnsi="Times New Roman" w:cs="Times New Roman"/>
      <w:spacing w:val="20"/>
      <w:w w:val="110"/>
      <w:sz w:val="18"/>
      <w:szCs w:val="18"/>
    </w:rPr>
  </w:style>
  <w:style w:type="character" w:customStyle="1" w:styleId="Char0">
    <w:name w:val="纯文本 Char"/>
    <w:basedOn w:val="a0"/>
    <w:link w:val="a4"/>
    <w:uiPriority w:val="99"/>
    <w:semiHidden/>
    <w:locked/>
    <w:rPr>
      <w:rFonts w:ascii="宋体" w:eastAsia="宋体" w:hAnsi="Courier New" w:cs="Courier New"/>
      <w:sz w:val="21"/>
      <w:szCs w:val="21"/>
    </w:rPr>
  </w:style>
  <w:style w:type="character" w:customStyle="1" w:styleId="Char1">
    <w:name w:val="批注框文本 Char"/>
    <w:basedOn w:val="a0"/>
    <w:link w:val="a5"/>
    <w:uiPriority w:val="99"/>
    <w:semiHidden/>
    <w:locked/>
    <w:rPr>
      <w:rFonts w:cs="Times New Roman"/>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9"/>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A9503-6761-402E-BDC4-B9B7B396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1156</Words>
  <Characters>6593</Characters>
  <Application>Microsoft Office Word</Application>
  <DocSecurity>0</DocSecurity>
  <Lines>54</Lines>
  <Paragraphs>15</Paragraphs>
  <ScaleCrop>false</ScaleCrop>
  <Company>Chinese ORG</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宗地代码：440306205002GB00396</dc:title>
  <dc:creator>null</dc:creator>
  <cp:lastModifiedBy>李京</cp:lastModifiedBy>
  <cp:revision>47</cp:revision>
  <cp:lastPrinted>2021-08-18T09:22:00Z</cp:lastPrinted>
  <dcterms:created xsi:type="dcterms:W3CDTF">2021-06-30T08:41:00Z</dcterms:created>
  <dcterms:modified xsi:type="dcterms:W3CDTF">2021-10-28T08:51:00Z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